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6FD07">
      <w:pPr>
        <w:pStyle w:val="7"/>
        <w:rPr>
          <w:color w:val="auto"/>
          <w:highlight w:val="none"/>
        </w:rPr>
      </w:pPr>
    </w:p>
    <w:p w14:paraId="456E3BFC">
      <w:pPr>
        <w:snapToGrid w:val="0"/>
        <w:spacing w:before="240" w:beforeLines="100" w:line="360" w:lineRule="auto"/>
        <w:jc w:val="center"/>
        <w:rPr>
          <w:rFonts w:hint="eastAsia" w:asciiTheme="minorEastAsia" w:hAnsiTheme="minorEastAsia" w:eastAsiaTheme="minorEastAsia"/>
          <w:b/>
          <w:bCs w:val="0"/>
          <w:color w:val="auto"/>
          <w:w w:val="90"/>
          <w:sz w:val="52"/>
          <w:szCs w:val="52"/>
          <w:highlight w:val="none"/>
          <w:lang w:eastAsia="zh-CN"/>
        </w:rPr>
      </w:pPr>
      <w:r>
        <w:rPr>
          <w:rFonts w:hint="eastAsia" w:asciiTheme="minorEastAsia" w:hAnsiTheme="minorEastAsia" w:eastAsiaTheme="minorEastAsia"/>
          <w:b/>
          <w:bCs w:val="0"/>
          <w:color w:val="auto"/>
          <w:w w:val="90"/>
          <w:sz w:val="52"/>
          <w:szCs w:val="52"/>
          <w:highlight w:val="none"/>
          <w:lang w:eastAsia="zh-CN"/>
        </w:rPr>
        <w:t>河南省健康中原服务保障中心媒体合作项目包</w:t>
      </w:r>
      <w:r>
        <w:rPr>
          <w:rFonts w:hint="eastAsia" w:asciiTheme="minorEastAsia" w:hAnsiTheme="minorEastAsia" w:eastAsiaTheme="minorEastAsia"/>
          <w:b/>
          <w:bCs w:val="0"/>
          <w:color w:val="auto"/>
          <w:w w:val="90"/>
          <w:sz w:val="52"/>
          <w:szCs w:val="52"/>
          <w:highlight w:val="none"/>
          <w:lang w:val="en-US" w:eastAsia="zh-CN"/>
        </w:rPr>
        <w:t>5</w:t>
      </w:r>
    </w:p>
    <w:p w14:paraId="79478237">
      <w:pPr>
        <w:snapToGrid w:val="0"/>
        <w:spacing w:before="240" w:beforeLines="100"/>
        <w:jc w:val="center"/>
        <w:rPr>
          <w:rFonts w:hint="eastAsia" w:asciiTheme="minorEastAsia" w:hAnsiTheme="minorEastAsia" w:eastAsiaTheme="minorEastAsia"/>
          <w:b/>
          <w:color w:val="auto"/>
          <w:sz w:val="52"/>
          <w:szCs w:val="52"/>
          <w:highlight w:val="none"/>
        </w:rPr>
      </w:pPr>
    </w:p>
    <w:p w14:paraId="3FC8231B">
      <w:pPr>
        <w:snapToGrid w:val="0"/>
        <w:spacing w:before="240" w:beforeLines="100"/>
        <w:jc w:val="center"/>
        <w:rPr>
          <w:rFonts w:asciiTheme="minorEastAsia" w:hAnsiTheme="minorEastAsia" w:eastAsiaTheme="minorEastAsia"/>
          <w:b/>
          <w:color w:val="auto"/>
          <w:sz w:val="52"/>
          <w:szCs w:val="52"/>
          <w:highlight w:val="none"/>
        </w:rPr>
      </w:pPr>
      <w:r>
        <w:rPr>
          <w:rFonts w:hint="eastAsia" w:asciiTheme="minorEastAsia" w:hAnsiTheme="minorEastAsia" w:eastAsiaTheme="minorEastAsia"/>
          <w:b/>
          <w:color w:val="auto"/>
          <w:sz w:val="52"/>
          <w:szCs w:val="52"/>
          <w:highlight w:val="none"/>
        </w:rPr>
        <w:t>单一来源采购文件</w:t>
      </w:r>
    </w:p>
    <w:p w14:paraId="5A7BE48C">
      <w:pPr>
        <w:snapToGrid w:val="0"/>
        <w:spacing w:line="660" w:lineRule="exact"/>
        <w:jc w:val="both"/>
        <w:rPr>
          <w:rFonts w:hint="eastAsia" w:asciiTheme="minorEastAsia" w:hAnsiTheme="minorEastAsia" w:eastAsiaTheme="minorEastAsia"/>
          <w:b/>
          <w:color w:val="auto"/>
          <w:sz w:val="30"/>
          <w:szCs w:val="30"/>
          <w:highlight w:val="none"/>
        </w:rPr>
      </w:pPr>
    </w:p>
    <w:p w14:paraId="7C9DC483">
      <w:pPr>
        <w:snapToGrid w:val="0"/>
        <w:spacing w:line="660" w:lineRule="exact"/>
        <w:jc w:val="center"/>
        <w:rPr>
          <w:rFonts w:hint="default" w:asciiTheme="minorEastAsia" w:hAnsiTheme="minorEastAsia" w:eastAsiaTheme="minorEastAsia"/>
          <w:b/>
          <w:color w:val="auto"/>
          <w:sz w:val="30"/>
          <w:szCs w:val="30"/>
          <w:highlight w:val="none"/>
          <w:lang w:val="en-US" w:eastAsia="zh-CN"/>
        </w:rPr>
      </w:pPr>
      <w:r>
        <w:rPr>
          <w:rFonts w:hint="eastAsia" w:asciiTheme="minorEastAsia" w:hAnsiTheme="minorEastAsia" w:eastAsiaTheme="minorEastAsia"/>
          <w:b/>
          <w:color w:val="auto"/>
          <w:sz w:val="30"/>
          <w:szCs w:val="30"/>
          <w:highlight w:val="none"/>
        </w:rPr>
        <w:t>采购项目编号：</w:t>
      </w:r>
      <w:r>
        <w:rPr>
          <w:rFonts w:hint="eastAsia" w:asciiTheme="minorEastAsia" w:hAnsiTheme="minorEastAsia" w:eastAsiaTheme="minorEastAsia"/>
          <w:b/>
          <w:color w:val="auto"/>
          <w:sz w:val="30"/>
          <w:szCs w:val="30"/>
          <w:highlight w:val="none"/>
          <w:lang w:val="en-US" w:eastAsia="zh-CN"/>
        </w:rPr>
        <w:t>豫财单一采购-2026-77</w:t>
      </w:r>
      <w:r>
        <w:rPr>
          <w:rFonts w:hint="eastAsia" w:asciiTheme="minorEastAsia" w:hAnsiTheme="minorEastAsia" w:eastAsiaTheme="minorEastAsia"/>
          <w:b/>
          <w:color w:val="auto"/>
          <w:sz w:val="30"/>
          <w:szCs w:val="30"/>
          <w:highlight w:val="none"/>
          <w:lang w:val="en-US"/>
        </w:rPr>
        <w:t xml:space="preserve"> </w:t>
      </w:r>
      <w:r>
        <w:rPr>
          <w:rFonts w:hint="eastAsia" w:asciiTheme="minorEastAsia" w:hAnsiTheme="minorEastAsia" w:eastAsiaTheme="minorEastAsia"/>
          <w:b/>
          <w:color w:val="auto"/>
          <w:sz w:val="30"/>
          <w:szCs w:val="30"/>
          <w:highlight w:val="none"/>
          <w:lang w:val="en-US" w:eastAsia="zh-CN"/>
        </w:rPr>
        <w:t xml:space="preserve"> </w:t>
      </w:r>
    </w:p>
    <w:p w14:paraId="2E81E686">
      <w:pPr>
        <w:pStyle w:val="7"/>
        <w:rPr>
          <w:color w:val="auto"/>
          <w:highlight w:val="none"/>
        </w:rPr>
      </w:pPr>
    </w:p>
    <w:p w14:paraId="453FF385">
      <w:pPr>
        <w:pStyle w:val="16"/>
        <w:ind w:firstLine="0" w:firstLineChars="0"/>
        <w:rPr>
          <w:color w:val="auto"/>
          <w:highlight w:val="none"/>
        </w:rPr>
      </w:pPr>
    </w:p>
    <w:p w14:paraId="43D440A1">
      <w:pPr>
        <w:jc w:val="center"/>
        <w:rPr>
          <w:color w:val="auto"/>
          <w:highlight w:val="none"/>
        </w:rPr>
      </w:pPr>
      <w:r>
        <w:rPr>
          <w:color w:val="auto"/>
          <w:highlight w:val="none"/>
        </w:rPr>
        <w:drawing>
          <wp:inline distT="0" distB="0" distL="114300" distR="114300">
            <wp:extent cx="2171700" cy="2733675"/>
            <wp:effectExtent l="0" t="0" r="0" b="9525"/>
            <wp:docPr id="2" name="图片 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2"/>
                    <pic:cNvPicPr>
                      <a:picLocks noChangeAspect="1"/>
                    </pic:cNvPicPr>
                  </pic:nvPicPr>
                  <pic:blipFill>
                    <a:blip r:embed="rId8"/>
                    <a:stretch>
                      <a:fillRect/>
                    </a:stretch>
                  </pic:blipFill>
                  <pic:spPr>
                    <a:xfrm>
                      <a:off x="0" y="0"/>
                      <a:ext cx="2171700" cy="2733675"/>
                    </a:xfrm>
                    <a:prstGeom prst="rect">
                      <a:avLst/>
                    </a:prstGeom>
                  </pic:spPr>
                </pic:pic>
              </a:graphicData>
            </a:graphic>
          </wp:inline>
        </w:drawing>
      </w:r>
    </w:p>
    <w:p w14:paraId="568F139A">
      <w:pPr>
        <w:rPr>
          <w:color w:val="auto"/>
          <w:highlight w:val="none"/>
        </w:rPr>
      </w:pPr>
    </w:p>
    <w:p w14:paraId="2E56893A">
      <w:pPr>
        <w:snapToGrid w:val="0"/>
        <w:spacing w:line="660" w:lineRule="exact"/>
        <w:ind w:firstLine="1834" w:firstLineChars="571"/>
        <w:rPr>
          <w:rFonts w:hint="eastAsia" w:asciiTheme="minorEastAsia" w:hAnsiTheme="minorEastAsia" w:eastAsiaTheme="minorEastAsia"/>
          <w:b/>
          <w:color w:val="auto"/>
          <w:sz w:val="32"/>
          <w:szCs w:val="32"/>
          <w:highlight w:val="none"/>
        </w:rPr>
      </w:pPr>
    </w:p>
    <w:p w14:paraId="7A11D30D">
      <w:pPr>
        <w:snapToGrid w:val="0"/>
        <w:spacing w:line="660" w:lineRule="exact"/>
        <w:ind w:firstLine="1834" w:firstLineChars="571"/>
        <w:rPr>
          <w:rFonts w:asciiTheme="minorEastAsia" w:hAnsiTheme="minorEastAsia" w:eastAsiaTheme="minorEastAsia"/>
          <w:b/>
          <w:color w:val="auto"/>
          <w:sz w:val="32"/>
          <w:szCs w:val="32"/>
          <w:highlight w:val="none"/>
        </w:rPr>
      </w:pPr>
      <w:r>
        <w:rPr>
          <w:rFonts w:hint="eastAsia" w:asciiTheme="minorEastAsia" w:hAnsiTheme="minorEastAsia" w:eastAsiaTheme="minorEastAsia"/>
          <w:b/>
          <w:color w:val="auto"/>
          <w:sz w:val="32"/>
          <w:szCs w:val="32"/>
          <w:highlight w:val="none"/>
        </w:rPr>
        <w:t>采 购 人：</w:t>
      </w:r>
      <w:r>
        <w:rPr>
          <w:rFonts w:hint="eastAsia" w:asciiTheme="minorEastAsia" w:hAnsiTheme="minorEastAsia" w:eastAsiaTheme="minorEastAsia"/>
          <w:b/>
          <w:bCs/>
          <w:color w:val="auto"/>
          <w:sz w:val="32"/>
          <w:szCs w:val="32"/>
          <w:highlight w:val="none"/>
          <w:lang w:val="en-US"/>
        </w:rPr>
        <w:t>河南省健康中原服务保障中心</w:t>
      </w:r>
    </w:p>
    <w:p w14:paraId="752CC3EE">
      <w:pPr>
        <w:snapToGrid w:val="0"/>
        <w:spacing w:line="660" w:lineRule="exact"/>
        <w:ind w:firstLine="1834" w:firstLineChars="571"/>
        <w:rPr>
          <w:rFonts w:asciiTheme="minorEastAsia" w:hAnsiTheme="minorEastAsia" w:eastAsiaTheme="minorEastAsia"/>
          <w:b/>
          <w:color w:val="auto"/>
          <w:sz w:val="32"/>
          <w:szCs w:val="32"/>
          <w:highlight w:val="none"/>
        </w:rPr>
      </w:pPr>
      <w:r>
        <w:rPr>
          <w:rFonts w:hint="eastAsia" w:asciiTheme="minorEastAsia" w:hAnsiTheme="minorEastAsia" w:eastAsiaTheme="minorEastAsia"/>
          <w:b/>
          <w:color w:val="auto"/>
          <w:sz w:val="32"/>
          <w:szCs w:val="32"/>
          <w:highlight w:val="none"/>
        </w:rPr>
        <w:t xml:space="preserve">采购代理机构：中建山河建设管理集团有限公司 </w:t>
      </w:r>
    </w:p>
    <w:p w14:paraId="78886EB9">
      <w:pPr>
        <w:snapToGrid w:val="0"/>
        <w:spacing w:line="660" w:lineRule="exact"/>
        <w:ind w:firstLine="1834" w:firstLineChars="571"/>
        <w:rPr>
          <w:rFonts w:asciiTheme="minorEastAsia" w:hAnsiTheme="minorEastAsia" w:eastAsiaTheme="minorEastAsia"/>
          <w:b/>
          <w:color w:val="auto"/>
          <w:sz w:val="32"/>
          <w:szCs w:val="32"/>
          <w:highlight w:val="none"/>
        </w:rPr>
      </w:pPr>
      <w:r>
        <w:rPr>
          <w:rFonts w:hint="eastAsia" w:asciiTheme="minorEastAsia" w:hAnsiTheme="minorEastAsia" w:eastAsiaTheme="minorEastAsia"/>
          <w:b/>
          <w:color w:val="auto"/>
          <w:sz w:val="32"/>
          <w:szCs w:val="32"/>
          <w:highlight w:val="none"/>
        </w:rPr>
        <w:t>编</w:t>
      </w:r>
      <w:r>
        <w:rPr>
          <w:rFonts w:hint="eastAsia" w:asciiTheme="minorEastAsia" w:hAnsiTheme="minorEastAsia" w:eastAsiaTheme="minorEastAsia"/>
          <w:b/>
          <w:color w:val="auto"/>
          <w:sz w:val="32"/>
          <w:szCs w:val="32"/>
          <w:highlight w:val="none"/>
          <w:lang w:val="en-US"/>
        </w:rPr>
        <w:t xml:space="preserve"> </w:t>
      </w:r>
      <w:r>
        <w:rPr>
          <w:rFonts w:hint="eastAsia" w:asciiTheme="minorEastAsia" w:hAnsiTheme="minorEastAsia" w:eastAsiaTheme="minorEastAsia"/>
          <w:b/>
          <w:color w:val="auto"/>
          <w:sz w:val="32"/>
          <w:szCs w:val="32"/>
          <w:highlight w:val="none"/>
        </w:rPr>
        <w:t>制</w:t>
      </w:r>
      <w:r>
        <w:rPr>
          <w:rFonts w:hint="eastAsia" w:asciiTheme="minorEastAsia" w:hAnsiTheme="minorEastAsia" w:eastAsiaTheme="minorEastAsia"/>
          <w:b/>
          <w:color w:val="auto"/>
          <w:sz w:val="32"/>
          <w:szCs w:val="32"/>
          <w:highlight w:val="none"/>
          <w:lang w:val="en-US"/>
        </w:rPr>
        <w:t xml:space="preserve"> </w:t>
      </w:r>
      <w:r>
        <w:rPr>
          <w:rFonts w:hint="eastAsia" w:asciiTheme="minorEastAsia" w:hAnsiTheme="minorEastAsia" w:eastAsiaTheme="minorEastAsia"/>
          <w:b/>
          <w:color w:val="auto"/>
          <w:sz w:val="32"/>
          <w:szCs w:val="32"/>
          <w:highlight w:val="none"/>
        </w:rPr>
        <w:t>时</w:t>
      </w:r>
      <w:r>
        <w:rPr>
          <w:rFonts w:hint="eastAsia" w:asciiTheme="minorEastAsia" w:hAnsiTheme="minorEastAsia" w:eastAsiaTheme="minorEastAsia"/>
          <w:b/>
          <w:color w:val="auto"/>
          <w:sz w:val="32"/>
          <w:szCs w:val="32"/>
          <w:highlight w:val="none"/>
          <w:lang w:val="en-US"/>
        </w:rPr>
        <w:t xml:space="preserve"> </w:t>
      </w:r>
      <w:r>
        <w:rPr>
          <w:rFonts w:hint="eastAsia" w:asciiTheme="minorEastAsia" w:hAnsiTheme="minorEastAsia" w:eastAsiaTheme="minorEastAsia"/>
          <w:b/>
          <w:color w:val="auto"/>
          <w:sz w:val="32"/>
          <w:szCs w:val="32"/>
          <w:highlight w:val="none"/>
        </w:rPr>
        <w:t>间：二〇二</w:t>
      </w:r>
      <w:r>
        <w:rPr>
          <w:rFonts w:hint="eastAsia" w:asciiTheme="minorEastAsia" w:hAnsiTheme="minorEastAsia" w:eastAsiaTheme="minorEastAsia"/>
          <w:b/>
          <w:color w:val="auto"/>
          <w:sz w:val="32"/>
          <w:szCs w:val="32"/>
          <w:highlight w:val="none"/>
          <w:lang w:val="en-US" w:eastAsia="zh-CN"/>
        </w:rPr>
        <w:t>六</w:t>
      </w:r>
      <w:r>
        <w:rPr>
          <w:rFonts w:hint="eastAsia" w:asciiTheme="minorEastAsia" w:hAnsiTheme="minorEastAsia" w:eastAsiaTheme="minorEastAsia"/>
          <w:b/>
          <w:color w:val="auto"/>
          <w:sz w:val="32"/>
          <w:szCs w:val="32"/>
          <w:highlight w:val="none"/>
        </w:rPr>
        <w:t>年</w:t>
      </w:r>
      <w:r>
        <w:rPr>
          <w:rFonts w:hint="eastAsia" w:asciiTheme="minorEastAsia" w:hAnsiTheme="minorEastAsia" w:eastAsiaTheme="minorEastAsia"/>
          <w:b/>
          <w:color w:val="auto"/>
          <w:sz w:val="32"/>
          <w:szCs w:val="32"/>
          <w:highlight w:val="none"/>
          <w:lang w:val="en-US" w:eastAsia="zh-CN"/>
        </w:rPr>
        <w:t>六</w:t>
      </w:r>
      <w:r>
        <w:rPr>
          <w:rFonts w:hint="eastAsia" w:asciiTheme="minorEastAsia" w:hAnsiTheme="minorEastAsia" w:eastAsiaTheme="minorEastAsia"/>
          <w:b/>
          <w:color w:val="auto"/>
          <w:sz w:val="32"/>
          <w:szCs w:val="32"/>
          <w:highlight w:val="none"/>
        </w:rPr>
        <w:t>月</w:t>
      </w:r>
    </w:p>
    <w:p w14:paraId="55E120E5">
      <w:pPr>
        <w:rPr>
          <w:rFonts w:ascii="Times New Roman"/>
          <w:color w:val="auto"/>
          <w:sz w:val="20"/>
          <w:szCs w:val="21"/>
          <w:highlight w:val="none"/>
        </w:rPr>
      </w:pPr>
      <w:r>
        <w:rPr>
          <w:rFonts w:ascii="Times New Roman"/>
          <w:color w:val="auto"/>
          <w:sz w:val="20"/>
          <w:highlight w:val="none"/>
        </w:rPr>
        <w:br w:type="page"/>
      </w:r>
    </w:p>
    <w:sdt>
      <w:sdtPr>
        <w:rPr>
          <w:rFonts w:ascii="宋体" w:hAnsi="宋体" w:eastAsia="宋体" w:cs="宋体"/>
          <w:color w:val="auto"/>
          <w:sz w:val="36"/>
          <w:szCs w:val="36"/>
          <w:highlight w:val="none"/>
          <w:lang w:val="zh-CN" w:bidi="zh-CN"/>
        </w:rPr>
        <w:id w:val="552270062"/>
        <w:docPartObj>
          <w:docPartGallery w:val="Table of Contents"/>
          <w:docPartUnique/>
        </w:docPartObj>
      </w:sdtPr>
      <w:sdtEndPr>
        <w:rPr>
          <w:rFonts w:ascii="宋体" w:hAnsi="宋体" w:eastAsia="宋体" w:cs="宋体"/>
          <w:b w:val="0"/>
          <w:bCs w:val="0"/>
          <w:color w:val="auto"/>
          <w:sz w:val="22"/>
          <w:szCs w:val="22"/>
          <w:highlight w:val="none"/>
          <w:lang w:val="zh-CN" w:bidi="zh-CN"/>
        </w:rPr>
      </w:sdtEndPr>
      <w:sdtContent>
        <w:p w14:paraId="3FB83C93">
          <w:pPr>
            <w:pStyle w:val="31"/>
            <w:spacing w:line="480" w:lineRule="auto"/>
            <w:jc w:val="center"/>
            <w:rPr>
              <w:rFonts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lang w:val="zh-CN"/>
            </w:rPr>
            <w:t>目</w:t>
          </w:r>
          <w:r>
            <w:rPr>
              <w:rFonts w:hint="eastAsia" w:asciiTheme="minorEastAsia" w:hAnsiTheme="minorEastAsia" w:eastAsiaTheme="minorEastAsia" w:cstheme="minorEastAsia"/>
              <w:color w:val="auto"/>
              <w:sz w:val="36"/>
              <w:szCs w:val="36"/>
              <w:highlight w:val="none"/>
            </w:rPr>
            <w:t xml:space="preserve">    </w:t>
          </w:r>
          <w:r>
            <w:rPr>
              <w:rFonts w:hint="eastAsia" w:asciiTheme="minorEastAsia" w:hAnsiTheme="minorEastAsia" w:eastAsiaTheme="minorEastAsia" w:cstheme="minorEastAsia"/>
              <w:color w:val="auto"/>
              <w:sz w:val="36"/>
              <w:szCs w:val="36"/>
              <w:highlight w:val="none"/>
              <w:lang w:val="zh-CN"/>
            </w:rPr>
            <w:t>录</w:t>
          </w:r>
        </w:p>
        <w:p w14:paraId="4965FB31">
          <w:pPr>
            <w:pStyle w:val="13"/>
            <w:tabs>
              <w:tab w:val="right" w:leader="dot" w:pos="9076"/>
            </w:tabs>
            <w:rPr>
              <w:rFonts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TOC \o "1-3" \h \z \u </w:instrText>
          </w:r>
          <w:r>
            <w:rPr>
              <w:rFonts w:hint="eastAsia" w:asciiTheme="minorEastAsia" w:hAnsiTheme="minorEastAsia" w:eastAsiaTheme="minorEastAsia" w:cstheme="minorEastAsia"/>
              <w:color w:val="auto"/>
              <w:szCs w:val="24"/>
              <w:highlight w:val="none"/>
            </w:rPr>
            <w:fldChar w:fldCharType="separate"/>
          </w:r>
          <w:r>
            <w:rPr>
              <w:color w:val="auto"/>
              <w:highlight w:val="none"/>
            </w:rPr>
            <w:fldChar w:fldCharType="begin"/>
          </w:r>
          <w:r>
            <w:rPr>
              <w:color w:val="auto"/>
              <w:highlight w:val="none"/>
            </w:rPr>
            <w:instrText xml:space="preserve"> HYPERLINK \l "_Toc2722"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第一章 采购公告</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_Toc2722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1</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29A709A2">
          <w:pPr>
            <w:pStyle w:val="13"/>
            <w:tabs>
              <w:tab w:val="right" w:leader="dot" w:pos="9076"/>
            </w:tabs>
            <w:rPr>
              <w:rFonts w:asciiTheme="minorEastAsia" w:hAnsiTheme="minorEastAsia" w:eastAsiaTheme="minorEastAsia" w:cstheme="minorEastAsia"/>
              <w:color w:val="auto"/>
              <w:szCs w:val="24"/>
              <w:highlight w:val="none"/>
            </w:rPr>
          </w:pPr>
          <w:r>
            <w:rPr>
              <w:color w:val="auto"/>
              <w:highlight w:val="none"/>
            </w:rPr>
            <w:fldChar w:fldCharType="begin"/>
          </w:r>
          <w:r>
            <w:rPr>
              <w:color w:val="auto"/>
              <w:highlight w:val="none"/>
            </w:rPr>
            <w:instrText xml:space="preserve"> HYPERLINK \l "_Toc14107"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第二章 供应商须知</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_Toc14107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1</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654F9E7D">
          <w:pPr>
            <w:pStyle w:val="13"/>
            <w:tabs>
              <w:tab w:val="right" w:leader="dot" w:pos="9076"/>
            </w:tabs>
            <w:rPr>
              <w:rFonts w:asciiTheme="minorEastAsia" w:hAnsiTheme="minorEastAsia" w:eastAsiaTheme="minorEastAsia" w:cstheme="minorEastAsia"/>
              <w:color w:val="auto"/>
              <w:szCs w:val="24"/>
              <w:highlight w:val="none"/>
            </w:rPr>
          </w:pPr>
          <w:r>
            <w:rPr>
              <w:color w:val="auto"/>
              <w:highlight w:val="none"/>
            </w:rPr>
            <w:fldChar w:fldCharType="begin"/>
          </w:r>
          <w:r>
            <w:rPr>
              <w:color w:val="auto"/>
              <w:highlight w:val="none"/>
            </w:rPr>
            <w:instrText xml:space="preserve"> HYPERLINK \l "_Toc23095"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第三章 采购需求</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_Toc23095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16</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17DC216F">
          <w:pPr>
            <w:pStyle w:val="13"/>
            <w:tabs>
              <w:tab w:val="right" w:leader="dot" w:pos="9076"/>
            </w:tabs>
            <w:rPr>
              <w:rFonts w:asciiTheme="minorEastAsia" w:hAnsiTheme="minorEastAsia" w:eastAsiaTheme="minorEastAsia" w:cstheme="minorEastAsia"/>
              <w:color w:val="auto"/>
              <w:szCs w:val="24"/>
              <w:highlight w:val="none"/>
            </w:rPr>
          </w:pPr>
          <w:r>
            <w:rPr>
              <w:color w:val="auto"/>
              <w:highlight w:val="none"/>
            </w:rPr>
            <w:fldChar w:fldCharType="begin"/>
          </w:r>
          <w:r>
            <w:rPr>
              <w:color w:val="auto"/>
              <w:highlight w:val="none"/>
            </w:rPr>
            <w:instrText xml:space="preserve"> HYPERLINK \l "_Toc19324"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第四章 资格审查与评审标准</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_Toc19324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16</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05C609F0">
          <w:pPr>
            <w:pStyle w:val="13"/>
            <w:tabs>
              <w:tab w:val="right" w:leader="dot" w:pos="9076"/>
            </w:tabs>
            <w:rPr>
              <w:rFonts w:asciiTheme="minorEastAsia" w:hAnsiTheme="minorEastAsia" w:eastAsiaTheme="minorEastAsia" w:cstheme="minorEastAsia"/>
              <w:color w:val="auto"/>
              <w:szCs w:val="24"/>
              <w:highlight w:val="none"/>
            </w:rPr>
          </w:pPr>
          <w:r>
            <w:rPr>
              <w:color w:val="auto"/>
              <w:highlight w:val="none"/>
            </w:rPr>
            <w:fldChar w:fldCharType="begin"/>
          </w:r>
          <w:r>
            <w:rPr>
              <w:color w:val="auto"/>
              <w:highlight w:val="none"/>
            </w:rPr>
            <w:instrText xml:space="preserve"> HYPERLINK \l "_Toc11086"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第五章 合同</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_Toc11086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19</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02568805">
          <w:pPr>
            <w:pStyle w:val="13"/>
            <w:tabs>
              <w:tab w:val="right" w:leader="dot" w:pos="9076"/>
            </w:tabs>
            <w:rPr>
              <w:rFonts w:asciiTheme="minorEastAsia" w:hAnsiTheme="minorEastAsia" w:eastAsiaTheme="minorEastAsia" w:cstheme="minorEastAsia"/>
              <w:color w:val="auto"/>
              <w:szCs w:val="24"/>
              <w:highlight w:val="none"/>
            </w:rPr>
          </w:pPr>
          <w:r>
            <w:rPr>
              <w:color w:val="auto"/>
              <w:highlight w:val="none"/>
            </w:rPr>
            <w:fldChar w:fldCharType="begin"/>
          </w:r>
          <w:r>
            <w:rPr>
              <w:color w:val="auto"/>
              <w:highlight w:val="none"/>
            </w:rPr>
            <w:instrText xml:space="preserve"> HYPERLINK \l "_Toc26276"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第六章 响应文件格式</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_Toc26276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21</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58B4FEBB">
          <w:pPr>
            <w:spacing w:line="480" w:lineRule="auto"/>
            <w:rPr>
              <w:color w:val="auto"/>
              <w:highlight w:val="none"/>
            </w:rPr>
          </w:pPr>
          <w:r>
            <w:rPr>
              <w:rFonts w:hint="eastAsia" w:asciiTheme="minorEastAsia" w:hAnsiTheme="minorEastAsia" w:eastAsiaTheme="minorEastAsia" w:cstheme="minorEastAsia"/>
              <w:color w:val="auto"/>
              <w:sz w:val="24"/>
              <w:szCs w:val="24"/>
              <w:highlight w:val="none"/>
            </w:rPr>
            <w:fldChar w:fldCharType="end"/>
          </w:r>
        </w:p>
      </w:sdtContent>
    </w:sdt>
    <w:p w14:paraId="4065A9D3">
      <w:pPr>
        <w:pStyle w:val="7"/>
        <w:rPr>
          <w:rFonts w:ascii="Times New Roman"/>
          <w:color w:val="auto"/>
          <w:sz w:val="20"/>
          <w:highlight w:val="none"/>
        </w:rPr>
        <w:sectPr>
          <w:pgSz w:w="11910" w:h="16840"/>
          <w:pgMar w:top="1417" w:right="1417" w:bottom="1417" w:left="1417" w:header="0" w:footer="902" w:gutter="0"/>
          <w:cols w:space="720" w:num="1"/>
        </w:sectPr>
      </w:pPr>
    </w:p>
    <w:p w14:paraId="75A139B7">
      <w:pPr>
        <w:pStyle w:val="7"/>
        <w:spacing w:before="240" w:beforeLines="100" w:after="240" w:afterLines="100"/>
        <w:jc w:val="center"/>
        <w:outlineLvl w:val="0"/>
        <w:rPr>
          <w:rFonts w:hint="eastAsia" w:ascii="Times New Roman"/>
          <w:b/>
          <w:color w:val="auto"/>
          <w:sz w:val="32"/>
          <w:szCs w:val="32"/>
          <w:highlight w:val="none"/>
        </w:rPr>
      </w:pPr>
      <w:bookmarkStart w:id="0" w:name="_Toc2722"/>
      <w:bookmarkStart w:id="1" w:name="_Toc14107"/>
      <w:r>
        <w:rPr>
          <w:rFonts w:hint="eastAsia" w:ascii="Times New Roman"/>
          <w:b/>
          <w:color w:val="auto"/>
          <w:sz w:val="32"/>
          <w:szCs w:val="32"/>
          <w:highlight w:val="none"/>
        </w:rPr>
        <w:t>第一章</w:t>
      </w:r>
      <w:r>
        <w:rPr>
          <w:rFonts w:hint="eastAsia" w:ascii="Times New Roman"/>
          <w:b/>
          <w:color w:val="auto"/>
          <w:sz w:val="32"/>
          <w:szCs w:val="32"/>
          <w:highlight w:val="none"/>
          <w:lang w:val="en-US"/>
        </w:rPr>
        <w:t xml:space="preserve"> </w:t>
      </w:r>
      <w:r>
        <w:rPr>
          <w:rFonts w:hint="eastAsia" w:ascii="Times New Roman"/>
          <w:b/>
          <w:color w:val="auto"/>
          <w:sz w:val="32"/>
          <w:szCs w:val="32"/>
          <w:highlight w:val="none"/>
        </w:rPr>
        <w:t>采购公告</w:t>
      </w:r>
      <w:bookmarkEnd w:id="0"/>
    </w:p>
    <w:p w14:paraId="157B2631">
      <w:pPr>
        <w:spacing w:line="360" w:lineRule="auto"/>
        <w:jc w:val="center"/>
        <w:rPr>
          <w:rFonts w:hint="eastAsia"/>
          <w:b/>
          <w:bCs/>
          <w:color w:val="auto"/>
          <w:sz w:val="24"/>
          <w:szCs w:val="24"/>
          <w:highlight w:val="none"/>
          <w:lang w:val="en-US"/>
        </w:rPr>
      </w:pPr>
      <w:r>
        <w:rPr>
          <w:rFonts w:hint="eastAsia"/>
          <w:b/>
          <w:bCs/>
          <w:color w:val="auto"/>
          <w:sz w:val="24"/>
          <w:szCs w:val="24"/>
          <w:highlight w:val="none"/>
          <w:lang w:val="en-US"/>
        </w:rPr>
        <w:t>河南省健康中原服务保障中心媒体合作项目</w:t>
      </w:r>
    </w:p>
    <w:p w14:paraId="1F7E4168">
      <w:pPr>
        <w:spacing w:line="360" w:lineRule="auto"/>
        <w:jc w:val="center"/>
        <w:rPr>
          <w:rFonts w:hint="eastAsia"/>
          <w:b/>
          <w:bCs/>
          <w:color w:val="auto"/>
          <w:sz w:val="24"/>
          <w:szCs w:val="24"/>
          <w:highlight w:val="none"/>
        </w:rPr>
      </w:pPr>
      <w:r>
        <w:rPr>
          <w:rFonts w:hint="eastAsia"/>
          <w:b/>
          <w:bCs/>
          <w:color w:val="auto"/>
          <w:sz w:val="24"/>
          <w:szCs w:val="24"/>
          <w:highlight w:val="none"/>
          <w:lang w:val="en-US"/>
        </w:rPr>
        <w:t>单一来源采购公告</w:t>
      </w:r>
    </w:p>
    <w:p w14:paraId="51D641F2">
      <w:pPr>
        <w:numPr>
          <w:ilvl w:val="0"/>
          <w:numId w:val="1"/>
        </w:numPr>
        <w:spacing w:line="360" w:lineRule="auto"/>
        <w:ind w:firstLine="489" w:firstLineChars="204"/>
        <w:rPr>
          <w:rFonts w:hint="eastAsia"/>
          <w:bCs/>
          <w:color w:val="auto"/>
          <w:sz w:val="24"/>
          <w:szCs w:val="24"/>
          <w:highlight w:val="none"/>
          <w:lang w:val="en-US"/>
        </w:rPr>
      </w:pPr>
      <w:r>
        <w:rPr>
          <w:rFonts w:hint="eastAsia"/>
          <w:color w:val="auto"/>
          <w:sz w:val="24"/>
          <w:szCs w:val="24"/>
          <w:highlight w:val="none"/>
        </w:rPr>
        <w:t>采购项目名称：河南省健康中原服务保障中心媒体合作项目</w:t>
      </w:r>
    </w:p>
    <w:p w14:paraId="4CB52536">
      <w:pPr>
        <w:spacing w:line="360" w:lineRule="auto"/>
        <w:ind w:firstLine="480" w:firstLineChars="200"/>
        <w:rPr>
          <w:rFonts w:hint="eastAsia"/>
          <w:color w:val="auto"/>
          <w:sz w:val="24"/>
          <w:szCs w:val="24"/>
          <w:highlight w:val="none"/>
          <w:lang w:val="en-US"/>
        </w:rPr>
      </w:pPr>
      <w:r>
        <w:rPr>
          <w:rFonts w:hint="eastAsia"/>
          <w:color w:val="auto"/>
          <w:sz w:val="24"/>
          <w:szCs w:val="24"/>
          <w:highlight w:val="none"/>
        </w:rPr>
        <w:t>二、采购项目编号：</w:t>
      </w:r>
      <w:r>
        <w:rPr>
          <w:rFonts w:hint="eastAsia"/>
          <w:color w:val="auto"/>
          <w:sz w:val="24"/>
          <w:szCs w:val="24"/>
          <w:highlight w:val="none"/>
          <w:lang w:val="en-US" w:eastAsia="zh-CN"/>
        </w:rPr>
        <w:t>豫财单一采购-2026-77</w:t>
      </w:r>
      <w:r>
        <w:rPr>
          <w:rFonts w:hint="eastAsia"/>
          <w:color w:val="auto"/>
          <w:sz w:val="24"/>
          <w:szCs w:val="24"/>
          <w:highlight w:val="none"/>
          <w:lang w:val="en-US"/>
        </w:rPr>
        <w:t xml:space="preserve"> </w:t>
      </w:r>
    </w:p>
    <w:p w14:paraId="336E7B42">
      <w:pPr>
        <w:spacing w:line="360" w:lineRule="auto"/>
        <w:ind w:firstLine="489" w:firstLineChars="204"/>
        <w:rPr>
          <w:rFonts w:hint="eastAsia"/>
          <w:color w:val="auto"/>
          <w:sz w:val="24"/>
          <w:szCs w:val="24"/>
          <w:highlight w:val="none"/>
        </w:rPr>
      </w:pPr>
      <w:r>
        <w:rPr>
          <w:rFonts w:hint="eastAsia"/>
          <w:color w:val="auto"/>
          <w:sz w:val="24"/>
          <w:szCs w:val="24"/>
          <w:highlight w:val="none"/>
        </w:rPr>
        <w:t>三、项目预算金额：</w:t>
      </w:r>
      <w:r>
        <w:rPr>
          <w:rFonts w:hint="eastAsia"/>
          <w:color w:val="auto"/>
          <w:sz w:val="24"/>
          <w:szCs w:val="24"/>
          <w:highlight w:val="none"/>
          <w:lang w:val="en-US"/>
        </w:rPr>
        <w:t>130</w:t>
      </w:r>
      <w:r>
        <w:rPr>
          <w:rFonts w:hint="eastAsia"/>
          <w:bCs/>
          <w:color w:val="auto"/>
          <w:sz w:val="24"/>
          <w:szCs w:val="24"/>
          <w:highlight w:val="none"/>
          <w:lang w:val="en-US"/>
        </w:rPr>
        <w:t>万元</w:t>
      </w:r>
    </w:p>
    <w:p w14:paraId="19ED21E0">
      <w:pPr>
        <w:spacing w:line="360" w:lineRule="auto"/>
        <w:ind w:firstLine="489" w:firstLineChars="204"/>
        <w:rPr>
          <w:rFonts w:hint="eastAsia"/>
          <w:color w:val="auto"/>
          <w:sz w:val="24"/>
          <w:szCs w:val="24"/>
          <w:highlight w:val="none"/>
        </w:rPr>
      </w:pPr>
      <w:r>
        <w:rPr>
          <w:rFonts w:hint="eastAsia"/>
          <w:color w:val="auto"/>
          <w:sz w:val="24"/>
          <w:szCs w:val="24"/>
          <w:highlight w:val="none"/>
        </w:rPr>
        <w:t>四、采购需求（包括目标、标准、数量、规格、服务要求、验收标准等）</w:t>
      </w:r>
    </w:p>
    <w:p w14:paraId="23CF66E2">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包1：</w:t>
      </w:r>
    </w:p>
    <w:p w14:paraId="7C0080A2">
      <w:pPr>
        <w:spacing w:line="360" w:lineRule="auto"/>
        <w:ind w:firstLine="489" w:firstLineChars="204"/>
        <w:rPr>
          <w:rFonts w:hint="eastAsia"/>
          <w:color w:val="auto"/>
          <w:sz w:val="24"/>
          <w:szCs w:val="24"/>
          <w:highlight w:val="none"/>
        </w:rPr>
      </w:pPr>
      <w:r>
        <w:rPr>
          <w:color w:val="auto"/>
          <w:sz w:val="24"/>
          <w:szCs w:val="24"/>
          <w:highlight w:val="none"/>
        </w:rPr>
        <w:t>1.</w:t>
      </w:r>
      <w:r>
        <w:rPr>
          <w:rFonts w:hint="eastAsia"/>
          <w:color w:val="auto"/>
          <w:sz w:val="24"/>
          <w:szCs w:val="24"/>
          <w:highlight w:val="none"/>
        </w:rPr>
        <w:t>采购内容：</w:t>
      </w:r>
      <w:r>
        <w:rPr>
          <w:rFonts w:hint="eastAsia"/>
          <w:color w:val="auto"/>
          <w:sz w:val="24"/>
          <w:szCs w:val="24"/>
          <w:highlight w:val="none"/>
          <w:lang w:val="en-US"/>
        </w:rPr>
        <w:t>本项目拟与央视国际网络有限公司合作，制作科普视频，宣传普及健康知识，持续提升居民健康素养水平，助力健康河南建设</w:t>
      </w:r>
      <w:r>
        <w:rPr>
          <w:rFonts w:hint="eastAsia"/>
          <w:color w:val="auto"/>
          <w:sz w:val="24"/>
          <w:szCs w:val="24"/>
          <w:highlight w:val="none"/>
        </w:rPr>
        <w:t>。具体内容详见单一来源采购文件。</w:t>
      </w:r>
    </w:p>
    <w:p w14:paraId="4464BF0A">
      <w:pPr>
        <w:spacing w:line="360" w:lineRule="auto"/>
        <w:ind w:firstLine="489" w:firstLineChars="204"/>
        <w:rPr>
          <w:rFonts w:hint="eastAsia"/>
          <w:color w:val="auto"/>
          <w:sz w:val="24"/>
          <w:szCs w:val="24"/>
          <w:highlight w:val="none"/>
          <w:lang w:val="en-US"/>
        </w:rPr>
      </w:pPr>
      <w:r>
        <w:rPr>
          <w:color w:val="auto"/>
          <w:sz w:val="24"/>
          <w:szCs w:val="24"/>
          <w:highlight w:val="none"/>
        </w:rPr>
        <w:t>2.</w:t>
      </w:r>
      <w:r>
        <w:rPr>
          <w:rFonts w:hint="eastAsia"/>
          <w:color w:val="auto"/>
          <w:sz w:val="24"/>
          <w:szCs w:val="24"/>
          <w:highlight w:val="none"/>
        </w:rPr>
        <w:t>服务</w:t>
      </w:r>
      <w:r>
        <w:rPr>
          <w:rFonts w:hint="eastAsia"/>
          <w:color w:val="auto"/>
          <w:sz w:val="24"/>
          <w:szCs w:val="24"/>
          <w:highlight w:val="none"/>
          <w:lang w:val="en-US"/>
        </w:rPr>
        <w:t>期限：1年。</w:t>
      </w:r>
    </w:p>
    <w:p w14:paraId="402A336F">
      <w:pPr>
        <w:spacing w:line="360" w:lineRule="auto"/>
        <w:ind w:firstLine="489" w:firstLineChars="204"/>
        <w:rPr>
          <w:rFonts w:hint="eastAsia"/>
          <w:color w:val="auto"/>
          <w:sz w:val="24"/>
          <w:szCs w:val="24"/>
          <w:highlight w:val="none"/>
        </w:rPr>
      </w:pPr>
      <w:r>
        <w:rPr>
          <w:color w:val="auto"/>
          <w:sz w:val="24"/>
          <w:szCs w:val="24"/>
          <w:highlight w:val="none"/>
        </w:rPr>
        <w:t>3.服务质量：</w:t>
      </w:r>
      <w:r>
        <w:rPr>
          <w:rFonts w:hint="eastAsia"/>
          <w:color w:val="auto"/>
          <w:sz w:val="24"/>
          <w:szCs w:val="24"/>
          <w:highlight w:val="none"/>
        </w:rPr>
        <w:t>满足采购人要求，符合国家法规规定和行业质量合格标准。</w:t>
      </w:r>
    </w:p>
    <w:p w14:paraId="6FDB5FC1">
      <w:pPr>
        <w:spacing w:line="360" w:lineRule="auto"/>
        <w:ind w:firstLine="489" w:firstLineChars="204"/>
        <w:rPr>
          <w:rFonts w:hint="eastAsia"/>
          <w:color w:val="auto"/>
          <w:sz w:val="24"/>
          <w:szCs w:val="24"/>
          <w:highlight w:val="none"/>
          <w:lang w:val="en-US"/>
        </w:rPr>
      </w:pPr>
      <w:r>
        <w:rPr>
          <w:rFonts w:hint="eastAsia"/>
          <w:color w:val="auto"/>
          <w:sz w:val="24"/>
          <w:szCs w:val="24"/>
          <w:highlight w:val="none"/>
          <w:lang w:val="en-US"/>
        </w:rPr>
        <w:t>4.</w:t>
      </w:r>
      <w:r>
        <w:rPr>
          <w:rFonts w:hint="eastAsia"/>
          <w:color w:val="auto"/>
          <w:sz w:val="24"/>
          <w:szCs w:val="24"/>
          <w:highlight w:val="none"/>
        </w:rPr>
        <w:t>服务地点</w:t>
      </w:r>
      <w:r>
        <w:rPr>
          <w:color w:val="auto"/>
          <w:sz w:val="24"/>
          <w:szCs w:val="24"/>
          <w:highlight w:val="none"/>
        </w:rPr>
        <w:t>：</w:t>
      </w:r>
      <w:r>
        <w:rPr>
          <w:rFonts w:hint="eastAsia"/>
          <w:color w:val="auto"/>
          <w:sz w:val="24"/>
          <w:szCs w:val="24"/>
          <w:highlight w:val="none"/>
        </w:rPr>
        <w:t>采购人指定地点。</w:t>
      </w:r>
    </w:p>
    <w:p w14:paraId="0581CD1A">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包2：</w:t>
      </w:r>
    </w:p>
    <w:p w14:paraId="758C70AE">
      <w:pPr>
        <w:spacing w:line="360" w:lineRule="auto"/>
        <w:ind w:firstLine="489" w:firstLineChars="204"/>
        <w:rPr>
          <w:rFonts w:hint="eastAsia"/>
          <w:color w:val="auto"/>
          <w:sz w:val="24"/>
          <w:szCs w:val="24"/>
          <w:highlight w:val="none"/>
        </w:rPr>
      </w:pPr>
      <w:r>
        <w:rPr>
          <w:color w:val="auto"/>
          <w:sz w:val="24"/>
          <w:szCs w:val="24"/>
          <w:highlight w:val="none"/>
        </w:rPr>
        <w:t>1.</w:t>
      </w:r>
      <w:r>
        <w:rPr>
          <w:rFonts w:hint="eastAsia"/>
          <w:color w:val="auto"/>
          <w:sz w:val="24"/>
          <w:szCs w:val="24"/>
          <w:highlight w:val="none"/>
        </w:rPr>
        <w:t>采购内容为普及健康知识，</w:t>
      </w:r>
      <w:r>
        <w:rPr>
          <w:rFonts w:hint="eastAsia"/>
          <w:color w:val="auto"/>
          <w:sz w:val="24"/>
          <w:szCs w:val="24"/>
          <w:highlight w:val="none"/>
          <w:lang w:val="en-US" w:eastAsia="zh-CN"/>
        </w:rPr>
        <w:t>采购人拟</w:t>
      </w:r>
      <w:r>
        <w:rPr>
          <w:rFonts w:hint="eastAsia"/>
          <w:color w:val="auto"/>
          <w:sz w:val="24"/>
          <w:szCs w:val="24"/>
          <w:highlight w:val="none"/>
        </w:rPr>
        <w:t>与</w:t>
      </w:r>
      <w:r>
        <w:rPr>
          <w:rFonts w:hint="eastAsia"/>
          <w:color w:val="auto"/>
          <w:sz w:val="24"/>
          <w:szCs w:val="24"/>
          <w:highlight w:val="none"/>
          <w:lang w:eastAsia="zh-CN"/>
        </w:rPr>
        <w:t>新华网股份有限公司</w:t>
      </w:r>
      <w:r>
        <w:rPr>
          <w:rFonts w:hint="eastAsia"/>
          <w:color w:val="auto"/>
          <w:sz w:val="24"/>
          <w:szCs w:val="24"/>
          <w:highlight w:val="none"/>
        </w:rPr>
        <w:t>合作，</w:t>
      </w:r>
      <w:r>
        <w:rPr>
          <w:rFonts w:hint="eastAsia"/>
          <w:color w:val="auto"/>
          <w:sz w:val="24"/>
          <w:szCs w:val="24"/>
          <w:highlight w:val="none"/>
          <w:lang w:val="en-US" w:eastAsia="zh-CN"/>
        </w:rPr>
        <w:t>聚焦政策解读、典型案例、惠民政策发布、健康科普等信息，通过图文、视频、科普文章等全媒体形式进行推广，</w:t>
      </w:r>
      <w:r>
        <w:rPr>
          <w:rFonts w:hint="eastAsia"/>
          <w:color w:val="auto"/>
          <w:sz w:val="24"/>
          <w:szCs w:val="24"/>
          <w:highlight w:val="none"/>
        </w:rPr>
        <w:t>具体内容详见单一来源采购文件。</w:t>
      </w:r>
    </w:p>
    <w:p w14:paraId="65F4E576">
      <w:pPr>
        <w:spacing w:line="360" w:lineRule="auto"/>
        <w:ind w:firstLine="489" w:firstLineChars="204"/>
        <w:rPr>
          <w:rFonts w:hint="eastAsia"/>
          <w:color w:val="auto"/>
          <w:sz w:val="24"/>
          <w:szCs w:val="24"/>
          <w:highlight w:val="none"/>
          <w:lang w:val="en-US"/>
        </w:rPr>
      </w:pPr>
      <w:r>
        <w:rPr>
          <w:color w:val="auto"/>
          <w:sz w:val="24"/>
          <w:szCs w:val="24"/>
          <w:highlight w:val="none"/>
        </w:rPr>
        <w:t>2.</w:t>
      </w:r>
      <w:r>
        <w:rPr>
          <w:rFonts w:hint="eastAsia"/>
          <w:color w:val="auto"/>
          <w:sz w:val="24"/>
          <w:szCs w:val="24"/>
          <w:highlight w:val="none"/>
        </w:rPr>
        <w:t>服务</w:t>
      </w:r>
      <w:r>
        <w:rPr>
          <w:rFonts w:hint="eastAsia"/>
          <w:color w:val="auto"/>
          <w:sz w:val="24"/>
          <w:szCs w:val="24"/>
          <w:highlight w:val="none"/>
          <w:lang w:val="en-US"/>
        </w:rPr>
        <w:t>期限：1年。</w:t>
      </w:r>
    </w:p>
    <w:p w14:paraId="5321DA8B">
      <w:pPr>
        <w:spacing w:line="360" w:lineRule="auto"/>
        <w:ind w:firstLine="489" w:firstLineChars="204"/>
        <w:rPr>
          <w:rFonts w:hint="eastAsia"/>
          <w:color w:val="auto"/>
          <w:sz w:val="24"/>
          <w:szCs w:val="24"/>
          <w:highlight w:val="none"/>
        </w:rPr>
      </w:pPr>
      <w:r>
        <w:rPr>
          <w:color w:val="auto"/>
          <w:sz w:val="24"/>
          <w:szCs w:val="24"/>
          <w:highlight w:val="none"/>
        </w:rPr>
        <w:t>3.服务质量：</w:t>
      </w:r>
      <w:r>
        <w:rPr>
          <w:rFonts w:hint="eastAsia"/>
          <w:color w:val="auto"/>
          <w:sz w:val="24"/>
          <w:szCs w:val="24"/>
          <w:highlight w:val="none"/>
        </w:rPr>
        <w:t>满足采购人要求，符合国家法规规定和行业质量合格标准。</w:t>
      </w:r>
    </w:p>
    <w:p w14:paraId="389C4DCF">
      <w:pPr>
        <w:spacing w:line="360" w:lineRule="auto"/>
        <w:ind w:firstLine="489" w:firstLineChars="204"/>
        <w:rPr>
          <w:rFonts w:hint="eastAsia"/>
          <w:color w:val="auto"/>
          <w:sz w:val="24"/>
          <w:szCs w:val="24"/>
          <w:highlight w:val="none"/>
          <w:lang w:val="en-US"/>
        </w:rPr>
      </w:pPr>
      <w:r>
        <w:rPr>
          <w:rFonts w:hint="eastAsia"/>
          <w:color w:val="auto"/>
          <w:sz w:val="24"/>
          <w:szCs w:val="24"/>
          <w:highlight w:val="none"/>
          <w:lang w:val="en-US"/>
        </w:rPr>
        <w:t>4.</w:t>
      </w:r>
      <w:r>
        <w:rPr>
          <w:rFonts w:hint="eastAsia"/>
          <w:color w:val="auto"/>
          <w:sz w:val="24"/>
          <w:szCs w:val="24"/>
          <w:highlight w:val="none"/>
        </w:rPr>
        <w:t>服务地点</w:t>
      </w:r>
      <w:r>
        <w:rPr>
          <w:color w:val="auto"/>
          <w:sz w:val="24"/>
          <w:szCs w:val="24"/>
          <w:highlight w:val="none"/>
        </w:rPr>
        <w:t>：</w:t>
      </w:r>
      <w:r>
        <w:rPr>
          <w:rFonts w:hint="eastAsia"/>
          <w:color w:val="auto"/>
          <w:sz w:val="24"/>
          <w:szCs w:val="24"/>
          <w:highlight w:val="none"/>
        </w:rPr>
        <w:t>采购人指定地点。</w:t>
      </w:r>
    </w:p>
    <w:p w14:paraId="3349FD7D">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包3：</w:t>
      </w:r>
    </w:p>
    <w:p w14:paraId="4841A732">
      <w:pPr>
        <w:spacing w:line="360" w:lineRule="auto"/>
        <w:ind w:firstLine="489" w:firstLineChars="204"/>
        <w:rPr>
          <w:rFonts w:hint="eastAsia"/>
          <w:color w:val="auto"/>
          <w:sz w:val="24"/>
          <w:szCs w:val="24"/>
          <w:highlight w:val="none"/>
        </w:rPr>
      </w:pPr>
      <w:r>
        <w:rPr>
          <w:color w:val="auto"/>
          <w:sz w:val="24"/>
          <w:szCs w:val="24"/>
          <w:highlight w:val="none"/>
        </w:rPr>
        <w:t>1.</w:t>
      </w:r>
      <w:r>
        <w:rPr>
          <w:rFonts w:hint="eastAsia"/>
          <w:color w:val="auto"/>
          <w:sz w:val="24"/>
          <w:szCs w:val="24"/>
          <w:highlight w:val="none"/>
        </w:rPr>
        <w:t>采购内容：</w:t>
      </w:r>
      <w:r>
        <w:rPr>
          <w:rFonts w:hint="eastAsia"/>
          <w:color w:val="auto"/>
          <w:sz w:val="24"/>
          <w:szCs w:val="24"/>
          <w:highlight w:val="none"/>
          <w:lang w:val="en-US" w:eastAsia="zh-CN"/>
        </w:rPr>
        <w:t>以弘扬中医药学法律法规相关知识、护航青少年健康成长为总目标，统筹开展中医药法科普AI短片制作播出与校园卫健法治宣讲两大核心工作，构建“电视播出、新媒体宣发+线下校园宣讲”一体化宣传格局，实现“普法+健康+文化+宣传”综合成效，助力中原卫健文化建设与校园健康安全保障。</w:t>
      </w:r>
      <w:r>
        <w:rPr>
          <w:rFonts w:hint="eastAsia"/>
          <w:color w:val="auto"/>
          <w:sz w:val="24"/>
          <w:szCs w:val="24"/>
          <w:highlight w:val="none"/>
        </w:rPr>
        <w:t>具体内容详见单一来源采购文件。</w:t>
      </w:r>
    </w:p>
    <w:p w14:paraId="71CBD2AD">
      <w:pPr>
        <w:spacing w:line="360" w:lineRule="auto"/>
        <w:ind w:firstLine="489" w:firstLineChars="204"/>
        <w:rPr>
          <w:rFonts w:hint="eastAsia"/>
          <w:color w:val="auto"/>
          <w:sz w:val="24"/>
          <w:szCs w:val="24"/>
          <w:highlight w:val="none"/>
          <w:lang w:val="en-US"/>
        </w:rPr>
      </w:pPr>
      <w:r>
        <w:rPr>
          <w:color w:val="auto"/>
          <w:sz w:val="24"/>
          <w:szCs w:val="24"/>
          <w:highlight w:val="none"/>
        </w:rPr>
        <w:t>2.</w:t>
      </w:r>
      <w:r>
        <w:rPr>
          <w:rFonts w:hint="eastAsia"/>
          <w:color w:val="auto"/>
          <w:sz w:val="24"/>
          <w:szCs w:val="24"/>
          <w:highlight w:val="none"/>
        </w:rPr>
        <w:t>服务</w:t>
      </w:r>
      <w:r>
        <w:rPr>
          <w:rFonts w:hint="eastAsia"/>
          <w:color w:val="auto"/>
          <w:sz w:val="24"/>
          <w:szCs w:val="24"/>
          <w:highlight w:val="none"/>
          <w:lang w:val="en-US"/>
        </w:rPr>
        <w:t>期限：6个月。</w:t>
      </w:r>
    </w:p>
    <w:p w14:paraId="18ED40D0">
      <w:pPr>
        <w:spacing w:line="360" w:lineRule="auto"/>
        <w:ind w:firstLine="489" w:firstLineChars="204"/>
        <w:rPr>
          <w:rFonts w:hint="eastAsia"/>
          <w:color w:val="auto"/>
          <w:sz w:val="24"/>
          <w:szCs w:val="24"/>
          <w:highlight w:val="none"/>
        </w:rPr>
      </w:pPr>
      <w:r>
        <w:rPr>
          <w:color w:val="auto"/>
          <w:sz w:val="24"/>
          <w:szCs w:val="24"/>
          <w:highlight w:val="none"/>
        </w:rPr>
        <w:t>3.服务质量：</w:t>
      </w:r>
      <w:r>
        <w:rPr>
          <w:rFonts w:hint="eastAsia"/>
          <w:color w:val="auto"/>
          <w:sz w:val="24"/>
          <w:szCs w:val="24"/>
          <w:highlight w:val="none"/>
        </w:rPr>
        <w:t>满足采购人要求，符合国家法规规定和行业质量合格标准。</w:t>
      </w:r>
    </w:p>
    <w:p w14:paraId="180D2BB4">
      <w:pPr>
        <w:spacing w:line="360" w:lineRule="auto"/>
        <w:ind w:firstLine="489" w:firstLineChars="204"/>
        <w:rPr>
          <w:rFonts w:hint="eastAsia"/>
          <w:color w:val="auto"/>
          <w:sz w:val="24"/>
          <w:szCs w:val="24"/>
          <w:highlight w:val="none"/>
          <w:lang w:val="en-US"/>
        </w:rPr>
      </w:pPr>
      <w:r>
        <w:rPr>
          <w:rFonts w:hint="eastAsia"/>
          <w:color w:val="auto"/>
          <w:sz w:val="24"/>
          <w:szCs w:val="24"/>
          <w:highlight w:val="none"/>
          <w:lang w:val="en-US"/>
        </w:rPr>
        <w:t>4.</w:t>
      </w:r>
      <w:r>
        <w:rPr>
          <w:rFonts w:hint="eastAsia"/>
          <w:color w:val="auto"/>
          <w:sz w:val="24"/>
          <w:szCs w:val="24"/>
          <w:highlight w:val="none"/>
        </w:rPr>
        <w:t>服务地点</w:t>
      </w:r>
      <w:r>
        <w:rPr>
          <w:color w:val="auto"/>
          <w:sz w:val="24"/>
          <w:szCs w:val="24"/>
          <w:highlight w:val="none"/>
        </w:rPr>
        <w:t>：</w:t>
      </w:r>
      <w:r>
        <w:rPr>
          <w:rFonts w:hint="eastAsia"/>
          <w:color w:val="auto"/>
          <w:sz w:val="24"/>
          <w:szCs w:val="24"/>
          <w:highlight w:val="none"/>
        </w:rPr>
        <w:t>采购人指定地点。</w:t>
      </w:r>
    </w:p>
    <w:p w14:paraId="6C6F60AA">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包4：</w:t>
      </w:r>
    </w:p>
    <w:p w14:paraId="120862CB">
      <w:pPr>
        <w:spacing w:line="360" w:lineRule="auto"/>
        <w:ind w:firstLine="489" w:firstLineChars="204"/>
        <w:rPr>
          <w:rFonts w:hint="eastAsia"/>
          <w:color w:val="auto"/>
          <w:sz w:val="24"/>
          <w:szCs w:val="24"/>
          <w:highlight w:val="none"/>
        </w:rPr>
      </w:pPr>
      <w:r>
        <w:rPr>
          <w:color w:val="auto"/>
          <w:sz w:val="24"/>
          <w:szCs w:val="24"/>
          <w:highlight w:val="none"/>
        </w:rPr>
        <w:t>1.</w:t>
      </w:r>
      <w:r>
        <w:rPr>
          <w:rFonts w:hint="eastAsia"/>
          <w:color w:val="auto"/>
          <w:sz w:val="24"/>
          <w:szCs w:val="24"/>
          <w:highlight w:val="none"/>
        </w:rPr>
        <w:t>采购内容：通过“健康河南”专题的搭建，提高公众健康水平、普及医疗健康知识、提升健康服务质量等方面发挥积极作用，为建设健康河南、增进人民福祉贡献力量。具体内容详见单一来源采购文件。</w:t>
      </w:r>
    </w:p>
    <w:p w14:paraId="4B938C9C">
      <w:pPr>
        <w:spacing w:line="360" w:lineRule="auto"/>
        <w:ind w:firstLine="489" w:firstLineChars="204"/>
        <w:rPr>
          <w:rFonts w:hint="eastAsia"/>
          <w:color w:val="auto"/>
          <w:sz w:val="24"/>
          <w:szCs w:val="24"/>
          <w:highlight w:val="none"/>
          <w:lang w:val="en-US"/>
        </w:rPr>
      </w:pPr>
      <w:r>
        <w:rPr>
          <w:color w:val="auto"/>
          <w:sz w:val="24"/>
          <w:szCs w:val="24"/>
          <w:highlight w:val="none"/>
        </w:rPr>
        <w:t>2.</w:t>
      </w:r>
      <w:r>
        <w:rPr>
          <w:rFonts w:hint="eastAsia"/>
          <w:color w:val="auto"/>
          <w:sz w:val="24"/>
          <w:szCs w:val="24"/>
          <w:highlight w:val="none"/>
        </w:rPr>
        <w:t>服务</w:t>
      </w:r>
      <w:r>
        <w:rPr>
          <w:rFonts w:hint="eastAsia"/>
          <w:color w:val="auto"/>
          <w:sz w:val="24"/>
          <w:szCs w:val="24"/>
          <w:highlight w:val="none"/>
          <w:lang w:val="en-US"/>
        </w:rPr>
        <w:t>期限：1年。</w:t>
      </w:r>
    </w:p>
    <w:p w14:paraId="23117A01">
      <w:pPr>
        <w:spacing w:line="360" w:lineRule="auto"/>
        <w:ind w:firstLine="489" w:firstLineChars="204"/>
        <w:rPr>
          <w:rFonts w:hint="eastAsia"/>
          <w:color w:val="auto"/>
          <w:sz w:val="24"/>
          <w:szCs w:val="24"/>
          <w:highlight w:val="none"/>
        </w:rPr>
      </w:pPr>
      <w:r>
        <w:rPr>
          <w:color w:val="auto"/>
          <w:sz w:val="24"/>
          <w:szCs w:val="24"/>
          <w:highlight w:val="none"/>
        </w:rPr>
        <w:t>3.服务质量：</w:t>
      </w:r>
      <w:r>
        <w:rPr>
          <w:rFonts w:hint="eastAsia"/>
          <w:color w:val="auto"/>
          <w:sz w:val="24"/>
          <w:szCs w:val="24"/>
          <w:highlight w:val="none"/>
        </w:rPr>
        <w:t>满足采购人要求，符合国家法规规定和行业质量合格标准。</w:t>
      </w:r>
    </w:p>
    <w:p w14:paraId="0666FD5B">
      <w:pPr>
        <w:spacing w:line="360" w:lineRule="auto"/>
        <w:ind w:firstLine="489" w:firstLineChars="204"/>
        <w:rPr>
          <w:rFonts w:hint="eastAsia"/>
          <w:color w:val="auto"/>
          <w:sz w:val="24"/>
          <w:szCs w:val="24"/>
          <w:highlight w:val="none"/>
        </w:rPr>
      </w:pPr>
      <w:r>
        <w:rPr>
          <w:rFonts w:hint="eastAsia"/>
          <w:color w:val="auto"/>
          <w:sz w:val="24"/>
          <w:szCs w:val="24"/>
          <w:highlight w:val="none"/>
          <w:lang w:val="en-US"/>
        </w:rPr>
        <w:t>4.</w:t>
      </w:r>
      <w:r>
        <w:rPr>
          <w:rFonts w:hint="eastAsia"/>
          <w:color w:val="auto"/>
          <w:sz w:val="24"/>
          <w:szCs w:val="24"/>
          <w:highlight w:val="none"/>
        </w:rPr>
        <w:t>服务地点</w:t>
      </w:r>
      <w:r>
        <w:rPr>
          <w:color w:val="auto"/>
          <w:sz w:val="24"/>
          <w:szCs w:val="24"/>
          <w:highlight w:val="none"/>
        </w:rPr>
        <w:t>：</w:t>
      </w:r>
      <w:r>
        <w:rPr>
          <w:rFonts w:hint="eastAsia"/>
          <w:color w:val="auto"/>
          <w:sz w:val="24"/>
          <w:szCs w:val="24"/>
          <w:highlight w:val="none"/>
        </w:rPr>
        <w:t>采购人指定地点。</w:t>
      </w:r>
    </w:p>
    <w:p w14:paraId="721829E4">
      <w:pPr>
        <w:spacing w:line="360" w:lineRule="auto"/>
        <w:ind w:firstLine="489" w:firstLineChars="204"/>
        <w:rPr>
          <w:rFonts w:hint="eastAsia"/>
          <w:color w:val="auto"/>
          <w:sz w:val="24"/>
          <w:szCs w:val="24"/>
          <w:highlight w:val="none"/>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包5：</w:t>
      </w:r>
    </w:p>
    <w:p w14:paraId="5A177215">
      <w:pPr>
        <w:spacing w:line="360" w:lineRule="auto"/>
        <w:ind w:firstLine="489" w:firstLineChars="204"/>
        <w:rPr>
          <w:rFonts w:hint="eastAsia"/>
          <w:color w:val="auto"/>
          <w:sz w:val="24"/>
          <w:szCs w:val="24"/>
          <w:highlight w:val="none"/>
        </w:rPr>
      </w:pPr>
      <w:r>
        <w:rPr>
          <w:color w:val="auto"/>
          <w:sz w:val="24"/>
          <w:szCs w:val="24"/>
          <w:highlight w:val="none"/>
        </w:rPr>
        <w:t>1.</w:t>
      </w:r>
      <w:r>
        <w:rPr>
          <w:rFonts w:hint="eastAsia"/>
          <w:color w:val="auto"/>
          <w:sz w:val="24"/>
          <w:szCs w:val="24"/>
          <w:highlight w:val="none"/>
        </w:rPr>
        <w:t>采购内容：为普及健康科普知识，及时传递河南省卫生健康政策，展现健康河南良好形象，本项目拟与健康报社有限公司河南分公司合作，开展“健康河南”影响力提升项目。具体内容详见单一来源采购文件。</w:t>
      </w:r>
    </w:p>
    <w:p w14:paraId="07BB2D24">
      <w:pPr>
        <w:spacing w:line="360" w:lineRule="auto"/>
        <w:ind w:firstLine="489" w:firstLineChars="204"/>
        <w:rPr>
          <w:rFonts w:hint="eastAsia"/>
          <w:color w:val="auto"/>
          <w:sz w:val="24"/>
          <w:szCs w:val="24"/>
          <w:highlight w:val="none"/>
          <w:lang w:val="en-US"/>
        </w:rPr>
      </w:pPr>
      <w:r>
        <w:rPr>
          <w:color w:val="auto"/>
          <w:sz w:val="24"/>
          <w:szCs w:val="24"/>
          <w:highlight w:val="none"/>
        </w:rPr>
        <w:t>2.</w:t>
      </w:r>
      <w:r>
        <w:rPr>
          <w:rFonts w:hint="eastAsia"/>
          <w:color w:val="auto"/>
          <w:sz w:val="24"/>
          <w:szCs w:val="24"/>
          <w:highlight w:val="none"/>
        </w:rPr>
        <w:t>服务</w:t>
      </w:r>
      <w:r>
        <w:rPr>
          <w:rFonts w:hint="eastAsia"/>
          <w:color w:val="auto"/>
          <w:sz w:val="24"/>
          <w:szCs w:val="24"/>
          <w:highlight w:val="none"/>
          <w:lang w:val="en-US"/>
        </w:rPr>
        <w:t>期限：1年。</w:t>
      </w:r>
    </w:p>
    <w:p w14:paraId="3312167F">
      <w:pPr>
        <w:spacing w:line="360" w:lineRule="auto"/>
        <w:ind w:firstLine="489" w:firstLineChars="204"/>
        <w:rPr>
          <w:rFonts w:hint="eastAsia"/>
          <w:color w:val="auto"/>
          <w:sz w:val="24"/>
          <w:szCs w:val="24"/>
          <w:highlight w:val="none"/>
        </w:rPr>
      </w:pPr>
      <w:r>
        <w:rPr>
          <w:color w:val="auto"/>
          <w:sz w:val="24"/>
          <w:szCs w:val="24"/>
          <w:highlight w:val="none"/>
        </w:rPr>
        <w:t>3.服务质量：</w:t>
      </w:r>
      <w:r>
        <w:rPr>
          <w:rFonts w:hint="eastAsia"/>
          <w:color w:val="auto"/>
          <w:sz w:val="24"/>
          <w:szCs w:val="24"/>
          <w:highlight w:val="none"/>
        </w:rPr>
        <w:t>满足采购人要求，符合国家法规规定和行业质量合格标准。</w:t>
      </w:r>
    </w:p>
    <w:p w14:paraId="745C2C16">
      <w:pPr>
        <w:spacing w:line="360" w:lineRule="auto"/>
        <w:ind w:firstLine="489" w:firstLineChars="204"/>
        <w:rPr>
          <w:rFonts w:hint="eastAsia"/>
          <w:color w:val="auto"/>
          <w:sz w:val="24"/>
          <w:szCs w:val="24"/>
          <w:highlight w:val="none"/>
        </w:rPr>
      </w:pPr>
      <w:r>
        <w:rPr>
          <w:rFonts w:hint="eastAsia"/>
          <w:color w:val="auto"/>
          <w:sz w:val="24"/>
          <w:szCs w:val="24"/>
          <w:highlight w:val="none"/>
          <w:lang w:val="en-US"/>
        </w:rPr>
        <w:t>4.</w:t>
      </w:r>
      <w:r>
        <w:rPr>
          <w:rFonts w:hint="eastAsia"/>
          <w:color w:val="auto"/>
          <w:sz w:val="24"/>
          <w:szCs w:val="24"/>
          <w:highlight w:val="none"/>
        </w:rPr>
        <w:t>服务地点</w:t>
      </w:r>
      <w:r>
        <w:rPr>
          <w:color w:val="auto"/>
          <w:sz w:val="24"/>
          <w:szCs w:val="24"/>
          <w:highlight w:val="none"/>
        </w:rPr>
        <w:t>：</w:t>
      </w:r>
      <w:r>
        <w:rPr>
          <w:rFonts w:hint="eastAsia"/>
          <w:color w:val="auto"/>
          <w:sz w:val="24"/>
          <w:szCs w:val="24"/>
          <w:highlight w:val="none"/>
        </w:rPr>
        <w:t>采购人指定地点。</w:t>
      </w:r>
    </w:p>
    <w:p w14:paraId="1F3AA830">
      <w:pPr>
        <w:spacing w:line="360" w:lineRule="auto"/>
        <w:ind w:firstLine="489" w:firstLineChars="204"/>
        <w:rPr>
          <w:rFonts w:hint="eastAsia"/>
          <w:color w:val="auto"/>
          <w:sz w:val="24"/>
          <w:szCs w:val="24"/>
          <w:highlight w:val="none"/>
        </w:rPr>
      </w:pPr>
      <w:r>
        <w:rPr>
          <w:rFonts w:hint="eastAsia"/>
          <w:color w:val="auto"/>
          <w:sz w:val="24"/>
          <w:szCs w:val="24"/>
          <w:highlight w:val="none"/>
        </w:rPr>
        <w:t>五、拟定单一来源供应商名称及地址</w:t>
      </w:r>
    </w:p>
    <w:p w14:paraId="50C5EE9E">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包1：</w:t>
      </w:r>
    </w:p>
    <w:p w14:paraId="17C88C06">
      <w:pPr>
        <w:spacing w:line="360" w:lineRule="auto"/>
        <w:ind w:firstLine="489" w:firstLineChars="204"/>
        <w:rPr>
          <w:rFonts w:hint="eastAsia"/>
          <w:color w:val="auto"/>
          <w:sz w:val="24"/>
          <w:szCs w:val="24"/>
          <w:highlight w:val="none"/>
        </w:rPr>
      </w:pPr>
      <w:r>
        <w:rPr>
          <w:rFonts w:hint="eastAsia"/>
          <w:color w:val="auto"/>
          <w:sz w:val="24"/>
          <w:szCs w:val="24"/>
          <w:highlight w:val="none"/>
        </w:rPr>
        <w:t>1.名称：</w:t>
      </w:r>
      <w:r>
        <w:rPr>
          <w:rFonts w:hint="eastAsia"/>
          <w:color w:val="auto"/>
          <w:sz w:val="24"/>
          <w:szCs w:val="24"/>
          <w:highlight w:val="none"/>
          <w:lang w:val="en-US"/>
        </w:rPr>
        <w:t>央视国际网络有限公司</w:t>
      </w:r>
    </w:p>
    <w:p w14:paraId="44F54172">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2.地址：北京市海淀区西三环中路10号1号楼、2号楼</w:t>
      </w:r>
    </w:p>
    <w:p w14:paraId="5C29A8AF">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包2：</w:t>
      </w:r>
    </w:p>
    <w:p w14:paraId="2C7B8C08">
      <w:pPr>
        <w:spacing w:line="360" w:lineRule="auto"/>
        <w:ind w:firstLine="489" w:firstLineChars="204"/>
        <w:rPr>
          <w:rFonts w:hint="eastAsia"/>
          <w:color w:val="auto"/>
          <w:sz w:val="24"/>
          <w:szCs w:val="24"/>
          <w:highlight w:val="none"/>
        </w:rPr>
      </w:pPr>
      <w:r>
        <w:rPr>
          <w:rFonts w:hint="eastAsia"/>
          <w:color w:val="auto"/>
          <w:sz w:val="24"/>
          <w:szCs w:val="24"/>
          <w:highlight w:val="none"/>
        </w:rPr>
        <w:t>1.名称：新华网股份有限公司</w:t>
      </w:r>
    </w:p>
    <w:p w14:paraId="699E4ECD">
      <w:pPr>
        <w:spacing w:line="360" w:lineRule="auto"/>
        <w:ind w:firstLine="489" w:firstLineChars="204"/>
        <w:rPr>
          <w:rFonts w:hint="eastAsia"/>
          <w:color w:val="auto"/>
          <w:sz w:val="24"/>
          <w:szCs w:val="24"/>
          <w:highlight w:val="none"/>
        </w:rPr>
      </w:pPr>
      <w:r>
        <w:rPr>
          <w:rFonts w:hint="eastAsia"/>
          <w:color w:val="auto"/>
          <w:sz w:val="24"/>
          <w:szCs w:val="24"/>
          <w:highlight w:val="none"/>
        </w:rPr>
        <w:t>2.地址：北京市西城区德胜门外大街83号9层909-A01房间</w:t>
      </w:r>
    </w:p>
    <w:p w14:paraId="162ADA57">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包3：</w:t>
      </w:r>
    </w:p>
    <w:p w14:paraId="7322B3EF">
      <w:pPr>
        <w:spacing w:line="360" w:lineRule="auto"/>
        <w:ind w:firstLine="480" w:firstLineChars="200"/>
        <w:rPr>
          <w:rFonts w:hint="eastAsia"/>
          <w:color w:val="auto"/>
          <w:sz w:val="24"/>
          <w:szCs w:val="24"/>
          <w:highlight w:val="none"/>
        </w:rPr>
      </w:pPr>
      <w:r>
        <w:rPr>
          <w:rFonts w:hint="eastAsia"/>
          <w:color w:val="auto"/>
          <w:sz w:val="24"/>
          <w:szCs w:val="24"/>
          <w:highlight w:val="none"/>
        </w:rPr>
        <w:t>1.名称：</w:t>
      </w:r>
      <w:r>
        <w:rPr>
          <w:rFonts w:hint="eastAsia"/>
          <w:color w:val="auto"/>
          <w:sz w:val="24"/>
          <w:szCs w:val="24"/>
          <w:highlight w:val="none"/>
          <w:lang w:val="en-US"/>
        </w:rPr>
        <w:t>河南法治频道传媒有限公司</w:t>
      </w:r>
    </w:p>
    <w:p w14:paraId="583DDC8C">
      <w:pPr>
        <w:spacing w:line="360" w:lineRule="auto"/>
        <w:ind w:firstLine="480" w:firstLineChars="200"/>
        <w:rPr>
          <w:rFonts w:hint="eastAsia"/>
          <w:color w:val="auto"/>
          <w:sz w:val="24"/>
          <w:szCs w:val="24"/>
          <w:highlight w:val="none"/>
        </w:rPr>
      </w:pPr>
      <w:r>
        <w:rPr>
          <w:rFonts w:hint="eastAsia"/>
          <w:color w:val="auto"/>
          <w:sz w:val="24"/>
          <w:szCs w:val="24"/>
          <w:highlight w:val="none"/>
        </w:rPr>
        <w:t>2.地址：河南省郑州市金水区郑花路18号综合楼509号</w:t>
      </w:r>
    </w:p>
    <w:p w14:paraId="1C256DCF">
      <w:pPr>
        <w:spacing w:line="360" w:lineRule="auto"/>
        <w:ind w:firstLine="480" w:firstLineChars="200"/>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包4：</w:t>
      </w:r>
    </w:p>
    <w:p w14:paraId="1A7EFBBC">
      <w:pPr>
        <w:spacing w:line="360" w:lineRule="auto"/>
        <w:ind w:firstLine="489" w:firstLineChars="204"/>
        <w:rPr>
          <w:rFonts w:hint="eastAsia"/>
          <w:color w:val="auto"/>
          <w:sz w:val="24"/>
          <w:szCs w:val="24"/>
          <w:highlight w:val="none"/>
        </w:rPr>
      </w:pPr>
      <w:r>
        <w:rPr>
          <w:rFonts w:hint="eastAsia"/>
          <w:color w:val="auto"/>
          <w:sz w:val="24"/>
          <w:szCs w:val="24"/>
          <w:highlight w:val="none"/>
        </w:rPr>
        <w:t>1.名称：中新社（北京）国际传播集团有限公司河南分公司</w:t>
      </w:r>
    </w:p>
    <w:p w14:paraId="16FD8E26">
      <w:pPr>
        <w:spacing w:line="360" w:lineRule="auto"/>
        <w:ind w:firstLine="489" w:firstLineChars="204"/>
        <w:rPr>
          <w:rFonts w:hint="eastAsia"/>
          <w:color w:val="auto"/>
          <w:sz w:val="24"/>
          <w:szCs w:val="24"/>
          <w:highlight w:val="none"/>
        </w:rPr>
      </w:pPr>
      <w:r>
        <w:rPr>
          <w:rFonts w:hint="eastAsia"/>
          <w:color w:val="auto"/>
          <w:sz w:val="24"/>
          <w:szCs w:val="24"/>
          <w:highlight w:val="none"/>
        </w:rPr>
        <w:t>2.地址：郑州市农业路东1号</w:t>
      </w:r>
    </w:p>
    <w:p w14:paraId="5654C3A8">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包5：</w:t>
      </w:r>
    </w:p>
    <w:p w14:paraId="60148134">
      <w:pPr>
        <w:spacing w:line="360" w:lineRule="auto"/>
        <w:ind w:firstLine="489" w:firstLineChars="204"/>
        <w:rPr>
          <w:rFonts w:hint="eastAsia"/>
          <w:color w:val="auto"/>
          <w:sz w:val="24"/>
          <w:szCs w:val="24"/>
          <w:highlight w:val="none"/>
        </w:rPr>
      </w:pPr>
      <w:r>
        <w:rPr>
          <w:rFonts w:hint="eastAsia"/>
          <w:color w:val="auto"/>
          <w:sz w:val="24"/>
          <w:szCs w:val="24"/>
          <w:highlight w:val="none"/>
        </w:rPr>
        <w:t>1.名称：健康报社有限公司河南分公司</w:t>
      </w:r>
    </w:p>
    <w:p w14:paraId="3F095930">
      <w:pPr>
        <w:spacing w:line="360" w:lineRule="auto"/>
        <w:ind w:firstLine="489" w:firstLineChars="204"/>
        <w:rPr>
          <w:rFonts w:hint="eastAsia"/>
          <w:color w:val="auto"/>
          <w:sz w:val="24"/>
          <w:szCs w:val="24"/>
          <w:highlight w:val="none"/>
        </w:rPr>
      </w:pPr>
      <w:r>
        <w:rPr>
          <w:rFonts w:hint="eastAsia"/>
          <w:color w:val="auto"/>
          <w:sz w:val="24"/>
          <w:szCs w:val="24"/>
          <w:highlight w:val="none"/>
        </w:rPr>
        <w:t>2.地址：河南自贸试验区郑州片区（郑东）金水东路33号美盛中心写字楼10层1013</w:t>
      </w:r>
    </w:p>
    <w:p w14:paraId="36FA5064">
      <w:pPr>
        <w:spacing w:line="360" w:lineRule="auto"/>
        <w:ind w:firstLine="489" w:firstLineChars="204"/>
        <w:rPr>
          <w:rFonts w:hint="eastAsia"/>
          <w:color w:val="auto"/>
          <w:sz w:val="24"/>
          <w:szCs w:val="24"/>
          <w:highlight w:val="none"/>
        </w:rPr>
      </w:pPr>
      <w:r>
        <w:rPr>
          <w:rFonts w:hint="eastAsia"/>
          <w:color w:val="auto"/>
          <w:sz w:val="24"/>
          <w:szCs w:val="24"/>
          <w:highlight w:val="none"/>
        </w:rPr>
        <w:t>六、供应商资格要求：</w:t>
      </w:r>
    </w:p>
    <w:p w14:paraId="3F540618">
      <w:pPr>
        <w:spacing w:line="360" w:lineRule="auto"/>
        <w:ind w:firstLine="489" w:firstLineChars="204"/>
        <w:rPr>
          <w:rFonts w:hint="eastAsia"/>
          <w:color w:val="auto"/>
          <w:sz w:val="24"/>
          <w:szCs w:val="24"/>
          <w:highlight w:val="none"/>
        </w:rPr>
      </w:pPr>
      <w:r>
        <w:rPr>
          <w:color w:val="auto"/>
          <w:sz w:val="24"/>
          <w:szCs w:val="24"/>
          <w:highlight w:val="none"/>
        </w:rPr>
        <w:t>1.符合《中华人民共和国政府采购法》第二十二条的规定；</w:t>
      </w:r>
    </w:p>
    <w:p w14:paraId="7123B71B">
      <w:pPr>
        <w:spacing w:line="360" w:lineRule="auto"/>
        <w:ind w:firstLine="489" w:firstLineChars="204"/>
        <w:jc w:val="both"/>
        <w:rPr>
          <w:rFonts w:hint="eastAsia"/>
          <w:color w:val="auto"/>
          <w:sz w:val="24"/>
          <w:szCs w:val="24"/>
          <w:highlight w:val="none"/>
        </w:rPr>
      </w:pPr>
      <w:r>
        <w:rPr>
          <w:rFonts w:hint="eastAsia"/>
          <w:color w:val="auto"/>
          <w:sz w:val="24"/>
          <w:szCs w:val="24"/>
          <w:highlight w:val="none"/>
        </w:rPr>
        <w:t>2.根据《关于在政府采购活动中查询及使用信用记录有关问题的通知》(财库[2016]125 号) 、《河南省财政厅关于转发财政部关于在政府采购活动中查询及使用信用记录有关问题的通知的通知》（豫财购〔2016〕15号）的规定，对列入失信被执行人、重大税收违法失信主体、政府采购严重违法失信行为记录名单的供应商，拒绝参与本项目的投标【查询渠道：“中国执行信息公开网”、“信用中国”网站、“中国政府采购网”】。</w:t>
      </w:r>
      <w:r>
        <w:rPr>
          <w:rFonts w:hint="eastAsia"/>
          <w:color w:val="auto"/>
          <w:sz w:val="24"/>
          <w:highlight w:val="none"/>
          <w:lang w:val="en-US"/>
        </w:rPr>
        <w:t>注：</w:t>
      </w:r>
      <w:r>
        <w:rPr>
          <w:rFonts w:hint="eastAsia"/>
          <w:color w:val="auto"/>
          <w:sz w:val="24"/>
          <w:highlight w:val="none"/>
        </w:rPr>
        <w:t>采购人、采购代理机构于开标当日通过“信用中国”网站、中国政府采购网等渠道查询相关主体信用记录,信用信息查询记录及相关证据与其他采购文件一并保存。</w:t>
      </w:r>
    </w:p>
    <w:p w14:paraId="7CC581F1">
      <w:pPr>
        <w:spacing w:line="360" w:lineRule="auto"/>
        <w:ind w:firstLine="489" w:firstLineChars="204"/>
        <w:rPr>
          <w:rFonts w:hint="eastAsia"/>
          <w:color w:val="auto"/>
          <w:sz w:val="24"/>
          <w:szCs w:val="24"/>
          <w:highlight w:val="none"/>
        </w:rPr>
      </w:pPr>
      <w:r>
        <w:rPr>
          <w:color w:val="auto"/>
          <w:sz w:val="24"/>
          <w:szCs w:val="24"/>
          <w:highlight w:val="none"/>
        </w:rPr>
        <w:t>3.本次不接受联合体投标。</w:t>
      </w:r>
    </w:p>
    <w:p w14:paraId="159B312E">
      <w:pPr>
        <w:spacing w:line="360" w:lineRule="auto"/>
        <w:ind w:firstLine="489" w:firstLineChars="204"/>
        <w:rPr>
          <w:rFonts w:hint="eastAsia"/>
          <w:color w:val="auto"/>
          <w:sz w:val="24"/>
          <w:szCs w:val="24"/>
          <w:highlight w:val="none"/>
        </w:rPr>
      </w:pPr>
      <w:r>
        <w:rPr>
          <w:rFonts w:hint="eastAsia"/>
          <w:color w:val="auto"/>
          <w:sz w:val="24"/>
          <w:szCs w:val="24"/>
          <w:highlight w:val="none"/>
        </w:rPr>
        <w:t>七、获取单一来源文件</w:t>
      </w:r>
    </w:p>
    <w:p w14:paraId="0317AF60">
      <w:pPr>
        <w:spacing w:line="360" w:lineRule="auto"/>
        <w:ind w:firstLine="489" w:firstLineChars="204"/>
        <w:rPr>
          <w:rFonts w:hint="eastAsia"/>
          <w:color w:val="auto"/>
          <w:sz w:val="24"/>
          <w:szCs w:val="24"/>
          <w:highlight w:val="none"/>
        </w:rPr>
      </w:pPr>
      <w:r>
        <w:rPr>
          <w:color w:val="auto"/>
          <w:sz w:val="24"/>
          <w:szCs w:val="24"/>
          <w:highlight w:val="none"/>
        </w:rPr>
        <w:t>1.时间：</w:t>
      </w:r>
      <w:r>
        <w:rPr>
          <w:rFonts w:hint="eastAsia"/>
          <w:color w:val="auto"/>
          <w:sz w:val="24"/>
          <w:szCs w:val="24"/>
          <w:highlight w:val="none"/>
          <w:lang w:val="en-US"/>
        </w:rPr>
        <w:t>2026</w:t>
      </w:r>
      <w:r>
        <w:rPr>
          <w:color w:val="auto"/>
          <w:sz w:val="24"/>
          <w:szCs w:val="24"/>
          <w:highlight w:val="none"/>
        </w:rPr>
        <w:t>年</w:t>
      </w:r>
      <w:r>
        <w:rPr>
          <w:rFonts w:hint="eastAsia"/>
          <w:color w:val="auto"/>
          <w:sz w:val="24"/>
          <w:szCs w:val="24"/>
          <w:highlight w:val="none"/>
          <w:lang w:val="en-US"/>
        </w:rPr>
        <w:t>06</w:t>
      </w:r>
      <w:r>
        <w:rPr>
          <w:color w:val="auto"/>
          <w:sz w:val="24"/>
          <w:szCs w:val="24"/>
          <w:highlight w:val="none"/>
        </w:rPr>
        <w:t>月</w:t>
      </w:r>
      <w:r>
        <w:rPr>
          <w:rFonts w:hint="eastAsia"/>
          <w:color w:val="auto"/>
          <w:sz w:val="24"/>
          <w:szCs w:val="24"/>
          <w:highlight w:val="none"/>
          <w:lang w:val="en-US" w:eastAsia="zh-CN"/>
        </w:rPr>
        <w:t>30</w:t>
      </w:r>
      <w:r>
        <w:rPr>
          <w:color w:val="auto"/>
          <w:sz w:val="24"/>
          <w:szCs w:val="24"/>
          <w:highlight w:val="none"/>
        </w:rPr>
        <w:t>日0</w:t>
      </w:r>
      <w:r>
        <w:rPr>
          <w:rFonts w:hint="eastAsia"/>
          <w:color w:val="auto"/>
          <w:sz w:val="24"/>
          <w:szCs w:val="24"/>
          <w:highlight w:val="none"/>
          <w:lang w:val="en-US"/>
        </w:rPr>
        <w:t>9</w:t>
      </w:r>
      <w:r>
        <w:rPr>
          <w:color w:val="auto"/>
          <w:sz w:val="24"/>
          <w:szCs w:val="24"/>
          <w:highlight w:val="none"/>
        </w:rPr>
        <w:t>时</w:t>
      </w:r>
      <w:r>
        <w:rPr>
          <w:rFonts w:hint="eastAsia"/>
          <w:color w:val="auto"/>
          <w:sz w:val="24"/>
          <w:szCs w:val="24"/>
          <w:highlight w:val="none"/>
          <w:lang w:val="en-US"/>
        </w:rPr>
        <w:t>00</w:t>
      </w:r>
      <w:r>
        <w:rPr>
          <w:color w:val="auto"/>
          <w:sz w:val="24"/>
          <w:szCs w:val="24"/>
          <w:highlight w:val="none"/>
        </w:rPr>
        <w:t>分至</w:t>
      </w:r>
      <w:r>
        <w:rPr>
          <w:rFonts w:hint="eastAsia"/>
          <w:color w:val="auto"/>
          <w:sz w:val="24"/>
          <w:szCs w:val="24"/>
          <w:highlight w:val="none"/>
          <w:lang w:val="en-US"/>
        </w:rPr>
        <w:t>2025</w:t>
      </w:r>
      <w:r>
        <w:rPr>
          <w:color w:val="auto"/>
          <w:sz w:val="24"/>
          <w:szCs w:val="24"/>
          <w:highlight w:val="none"/>
        </w:rPr>
        <w:t>年</w:t>
      </w:r>
      <w:r>
        <w:rPr>
          <w:rFonts w:hint="eastAsia"/>
          <w:color w:val="auto"/>
          <w:sz w:val="24"/>
          <w:szCs w:val="24"/>
          <w:highlight w:val="none"/>
          <w:lang w:val="en-US"/>
        </w:rPr>
        <w:t>0</w:t>
      </w:r>
      <w:r>
        <w:rPr>
          <w:rFonts w:hint="eastAsia"/>
          <w:color w:val="auto"/>
          <w:sz w:val="24"/>
          <w:szCs w:val="24"/>
          <w:highlight w:val="none"/>
          <w:lang w:val="en-US" w:eastAsia="zh-CN"/>
        </w:rPr>
        <w:t>7</w:t>
      </w:r>
      <w:r>
        <w:rPr>
          <w:color w:val="auto"/>
          <w:sz w:val="24"/>
          <w:szCs w:val="24"/>
          <w:highlight w:val="none"/>
        </w:rPr>
        <w:t>月</w:t>
      </w:r>
      <w:r>
        <w:rPr>
          <w:rFonts w:hint="eastAsia"/>
          <w:color w:val="auto"/>
          <w:sz w:val="24"/>
          <w:szCs w:val="24"/>
          <w:highlight w:val="none"/>
          <w:lang w:val="en-US" w:eastAsia="zh-CN"/>
        </w:rPr>
        <w:t>02</w:t>
      </w:r>
      <w:r>
        <w:rPr>
          <w:color w:val="auto"/>
          <w:sz w:val="24"/>
          <w:szCs w:val="24"/>
          <w:highlight w:val="none"/>
        </w:rPr>
        <w:t>日</w:t>
      </w:r>
      <w:r>
        <w:rPr>
          <w:rFonts w:hint="eastAsia"/>
          <w:color w:val="auto"/>
          <w:sz w:val="24"/>
          <w:szCs w:val="24"/>
          <w:highlight w:val="none"/>
          <w:lang w:val="en-US"/>
        </w:rPr>
        <w:t>18</w:t>
      </w:r>
      <w:r>
        <w:rPr>
          <w:color w:val="auto"/>
          <w:sz w:val="24"/>
          <w:szCs w:val="24"/>
          <w:highlight w:val="none"/>
        </w:rPr>
        <w:t>时</w:t>
      </w:r>
      <w:r>
        <w:rPr>
          <w:rFonts w:hint="eastAsia"/>
          <w:color w:val="auto"/>
          <w:sz w:val="24"/>
          <w:szCs w:val="24"/>
          <w:highlight w:val="none"/>
          <w:lang w:val="en-US"/>
        </w:rPr>
        <w:t>00</w:t>
      </w:r>
      <w:r>
        <w:rPr>
          <w:color w:val="auto"/>
          <w:sz w:val="24"/>
          <w:szCs w:val="24"/>
          <w:highlight w:val="none"/>
        </w:rPr>
        <w:t>分（北京时间，法定节假日除外。）</w:t>
      </w:r>
    </w:p>
    <w:p w14:paraId="3DAF9078">
      <w:pPr>
        <w:spacing w:line="360" w:lineRule="auto"/>
        <w:ind w:firstLine="489" w:firstLineChars="204"/>
        <w:rPr>
          <w:rFonts w:hint="eastAsia"/>
          <w:color w:val="auto"/>
          <w:sz w:val="24"/>
          <w:szCs w:val="24"/>
          <w:highlight w:val="none"/>
        </w:rPr>
      </w:pPr>
      <w:r>
        <w:rPr>
          <w:color w:val="auto"/>
          <w:sz w:val="24"/>
          <w:szCs w:val="24"/>
          <w:highlight w:val="none"/>
        </w:rPr>
        <w:t>2.地点：</w:t>
      </w:r>
      <w:r>
        <w:rPr>
          <w:rFonts w:hint="eastAsia"/>
          <w:color w:val="auto"/>
          <w:sz w:val="24"/>
          <w:szCs w:val="24"/>
          <w:highlight w:val="none"/>
        </w:rPr>
        <w:t>远程不见面办理。</w:t>
      </w:r>
    </w:p>
    <w:p w14:paraId="4F9EF6D1">
      <w:pPr>
        <w:spacing w:line="360" w:lineRule="auto"/>
        <w:ind w:firstLine="489" w:firstLineChars="204"/>
        <w:jc w:val="both"/>
        <w:rPr>
          <w:rFonts w:hint="eastAsia"/>
          <w:color w:val="auto"/>
          <w:sz w:val="24"/>
          <w:szCs w:val="24"/>
          <w:highlight w:val="none"/>
        </w:rPr>
      </w:pPr>
      <w:r>
        <w:rPr>
          <w:color w:val="auto"/>
          <w:sz w:val="24"/>
          <w:szCs w:val="24"/>
          <w:highlight w:val="none"/>
        </w:rPr>
        <w:t>3.方式：</w:t>
      </w:r>
      <w:r>
        <w:rPr>
          <w:rFonts w:hint="eastAsia"/>
          <w:color w:val="auto"/>
          <w:sz w:val="24"/>
          <w:szCs w:val="24"/>
          <w:highlight w:val="none"/>
          <w:lang w:val="en-US"/>
        </w:rPr>
        <w:t>报名时需提供的资料：（1）法定代表人参加报名时提供法定代表人身份证及法定代表人证明（</w:t>
      </w:r>
      <w:r>
        <w:rPr>
          <w:rFonts w:hint="eastAsia"/>
          <w:color w:val="auto"/>
          <w:sz w:val="24"/>
          <w:szCs w:val="24"/>
          <w:highlight w:val="none"/>
        </w:rPr>
        <w:t>注明项目名称、联系方式并</w:t>
      </w:r>
      <w:r>
        <w:rPr>
          <w:rFonts w:hint="eastAsia"/>
          <w:color w:val="auto"/>
          <w:sz w:val="24"/>
          <w:szCs w:val="24"/>
          <w:highlight w:val="none"/>
          <w:lang w:val="en-US"/>
        </w:rPr>
        <w:t>附法定代表人身份证复印件）；委托代理人参加报名的须提供委托代理人身份证及授权委托书（</w:t>
      </w:r>
      <w:r>
        <w:rPr>
          <w:rFonts w:hint="eastAsia"/>
          <w:color w:val="auto"/>
          <w:sz w:val="24"/>
          <w:szCs w:val="24"/>
          <w:highlight w:val="none"/>
        </w:rPr>
        <w:t>注明项目名称、联系方式并</w:t>
      </w:r>
      <w:r>
        <w:rPr>
          <w:rFonts w:hint="eastAsia"/>
          <w:color w:val="auto"/>
          <w:sz w:val="24"/>
          <w:szCs w:val="24"/>
          <w:highlight w:val="none"/>
          <w:lang w:val="en-US"/>
        </w:rPr>
        <w:t>附法定代表人及委托代理人身份证复印件）；（2）</w:t>
      </w:r>
      <w:r>
        <w:rPr>
          <w:rFonts w:hint="eastAsia"/>
          <w:color w:val="auto"/>
          <w:sz w:val="24"/>
          <w:szCs w:val="24"/>
          <w:highlight w:val="none"/>
        </w:rPr>
        <w:t>供应商资格要求</w:t>
      </w:r>
      <w:r>
        <w:rPr>
          <w:rFonts w:hint="eastAsia"/>
          <w:color w:val="auto"/>
          <w:sz w:val="24"/>
          <w:szCs w:val="24"/>
          <w:highlight w:val="none"/>
          <w:lang w:val="en-US"/>
        </w:rPr>
        <w:t>相关资料（加盖单位公章）。</w:t>
      </w:r>
      <w:r>
        <w:rPr>
          <w:rFonts w:hint="eastAsia"/>
          <w:color w:val="auto"/>
          <w:sz w:val="24"/>
          <w:szCs w:val="24"/>
          <w:highlight w:val="none"/>
        </w:rPr>
        <w:t>供应商应将上述资料加盖公章的扫描件（合成1份PDF）发送至邮箱</w:t>
      </w:r>
      <w:r>
        <w:rPr>
          <w:rFonts w:hint="eastAsia"/>
          <w:color w:val="auto"/>
          <w:sz w:val="24"/>
          <w:szCs w:val="24"/>
          <w:highlight w:val="none"/>
          <w:lang w:val="en-US"/>
        </w:rPr>
        <w:t>（zzshanheguanli@126.com）</w:t>
      </w:r>
      <w:r>
        <w:rPr>
          <w:rFonts w:hint="eastAsia"/>
          <w:color w:val="auto"/>
          <w:sz w:val="24"/>
          <w:szCs w:val="24"/>
          <w:highlight w:val="none"/>
        </w:rPr>
        <w:t>，采购代理机构审核通过后，将单一来源采购文件回传至来信邮箱，不再发售纸质文件，请及时查收。</w:t>
      </w:r>
    </w:p>
    <w:p w14:paraId="09BCDF9A">
      <w:pPr>
        <w:spacing w:line="360" w:lineRule="auto"/>
        <w:ind w:firstLine="489" w:firstLineChars="204"/>
        <w:rPr>
          <w:rFonts w:hint="eastAsia"/>
          <w:color w:val="auto"/>
          <w:sz w:val="24"/>
          <w:szCs w:val="24"/>
          <w:highlight w:val="none"/>
        </w:rPr>
      </w:pPr>
      <w:r>
        <w:rPr>
          <w:color w:val="auto"/>
          <w:sz w:val="24"/>
          <w:szCs w:val="24"/>
          <w:highlight w:val="none"/>
        </w:rPr>
        <w:t>4.售价：</w:t>
      </w:r>
      <w:r>
        <w:rPr>
          <w:rFonts w:hint="eastAsia"/>
          <w:color w:val="auto"/>
          <w:sz w:val="24"/>
          <w:szCs w:val="24"/>
          <w:highlight w:val="none"/>
          <w:lang w:val="en-US"/>
        </w:rPr>
        <w:t>0</w:t>
      </w:r>
      <w:r>
        <w:rPr>
          <w:color w:val="auto"/>
          <w:sz w:val="24"/>
          <w:szCs w:val="24"/>
          <w:highlight w:val="none"/>
        </w:rPr>
        <w:t>元</w:t>
      </w:r>
      <w:r>
        <w:rPr>
          <w:rFonts w:hint="eastAsia"/>
          <w:color w:val="auto"/>
          <w:sz w:val="24"/>
          <w:szCs w:val="24"/>
          <w:highlight w:val="none"/>
        </w:rPr>
        <w:t>。</w:t>
      </w:r>
    </w:p>
    <w:p w14:paraId="28A05DB5">
      <w:pPr>
        <w:spacing w:line="360" w:lineRule="auto"/>
        <w:ind w:firstLine="489" w:firstLineChars="204"/>
        <w:rPr>
          <w:rFonts w:hint="eastAsia"/>
          <w:color w:val="auto"/>
          <w:sz w:val="24"/>
          <w:szCs w:val="24"/>
          <w:highlight w:val="none"/>
        </w:rPr>
      </w:pPr>
      <w:r>
        <w:rPr>
          <w:rFonts w:hint="eastAsia"/>
          <w:color w:val="auto"/>
          <w:sz w:val="24"/>
          <w:szCs w:val="24"/>
          <w:highlight w:val="none"/>
        </w:rPr>
        <w:t>八、响应文件提交的截止时间及地点</w:t>
      </w:r>
    </w:p>
    <w:p w14:paraId="73B4B4BF">
      <w:pPr>
        <w:spacing w:line="360" w:lineRule="auto"/>
        <w:ind w:firstLine="489" w:firstLineChars="204"/>
        <w:rPr>
          <w:rFonts w:hint="eastAsia"/>
          <w:color w:val="auto"/>
          <w:sz w:val="24"/>
          <w:szCs w:val="24"/>
          <w:highlight w:val="none"/>
        </w:rPr>
      </w:pPr>
      <w:r>
        <w:rPr>
          <w:color w:val="auto"/>
          <w:sz w:val="24"/>
          <w:szCs w:val="24"/>
          <w:highlight w:val="none"/>
        </w:rPr>
        <w:t>1.时间：</w:t>
      </w:r>
      <w:r>
        <w:rPr>
          <w:rFonts w:hint="eastAsia"/>
          <w:color w:val="auto"/>
          <w:sz w:val="24"/>
          <w:szCs w:val="24"/>
          <w:highlight w:val="none"/>
          <w:lang w:val="en-US"/>
        </w:rPr>
        <w:t>2026</w:t>
      </w:r>
      <w:r>
        <w:rPr>
          <w:color w:val="auto"/>
          <w:sz w:val="24"/>
          <w:szCs w:val="24"/>
          <w:highlight w:val="none"/>
        </w:rPr>
        <w:t>年</w:t>
      </w:r>
      <w:r>
        <w:rPr>
          <w:rFonts w:hint="eastAsia"/>
          <w:color w:val="auto"/>
          <w:sz w:val="24"/>
          <w:szCs w:val="24"/>
          <w:highlight w:val="none"/>
          <w:lang w:val="en-US"/>
        </w:rPr>
        <w:t>0</w:t>
      </w:r>
      <w:r>
        <w:rPr>
          <w:rFonts w:hint="eastAsia"/>
          <w:color w:val="auto"/>
          <w:sz w:val="24"/>
          <w:szCs w:val="24"/>
          <w:highlight w:val="none"/>
          <w:lang w:val="en-US" w:eastAsia="zh-CN"/>
        </w:rPr>
        <w:t>7</w:t>
      </w:r>
      <w:r>
        <w:rPr>
          <w:color w:val="auto"/>
          <w:sz w:val="24"/>
          <w:szCs w:val="24"/>
          <w:highlight w:val="none"/>
        </w:rPr>
        <w:t>月</w:t>
      </w:r>
      <w:r>
        <w:rPr>
          <w:rFonts w:hint="eastAsia"/>
          <w:color w:val="auto"/>
          <w:sz w:val="24"/>
          <w:szCs w:val="24"/>
          <w:highlight w:val="none"/>
          <w:lang w:val="en-US" w:eastAsia="zh-CN"/>
        </w:rPr>
        <w:t>03</w:t>
      </w:r>
      <w:r>
        <w:rPr>
          <w:color w:val="auto"/>
          <w:sz w:val="24"/>
          <w:szCs w:val="24"/>
          <w:highlight w:val="none"/>
        </w:rPr>
        <w:t>日</w:t>
      </w:r>
      <w:r>
        <w:rPr>
          <w:rFonts w:hint="eastAsia"/>
          <w:color w:val="auto"/>
          <w:sz w:val="24"/>
          <w:szCs w:val="24"/>
          <w:highlight w:val="none"/>
          <w:lang w:val="en-US" w:eastAsia="zh-CN"/>
        </w:rPr>
        <w:t>09</w:t>
      </w:r>
      <w:r>
        <w:rPr>
          <w:color w:val="auto"/>
          <w:sz w:val="24"/>
          <w:szCs w:val="24"/>
          <w:highlight w:val="none"/>
        </w:rPr>
        <w:t>时</w:t>
      </w:r>
      <w:r>
        <w:rPr>
          <w:rFonts w:hint="eastAsia"/>
          <w:color w:val="auto"/>
          <w:sz w:val="24"/>
          <w:szCs w:val="24"/>
          <w:highlight w:val="none"/>
          <w:lang w:val="en-US" w:eastAsia="zh-CN"/>
        </w:rPr>
        <w:t>00</w:t>
      </w:r>
      <w:r>
        <w:rPr>
          <w:color w:val="auto"/>
          <w:sz w:val="24"/>
          <w:szCs w:val="24"/>
          <w:highlight w:val="none"/>
        </w:rPr>
        <w:t>分（北京时间）</w:t>
      </w:r>
    </w:p>
    <w:p w14:paraId="0F15AE6A">
      <w:pPr>
        <w:spacing w:line="360" w:lineRule="auto"/>
        <w:ind w:firstLine="489" w:firstLineChars="204"/>
        <w:rPr>
          <w:rFonts w:hint="eastAsia"/>
          <w:color w:val="auto"/>
          <w:sz w:val="24"/>
          <w:szCs w:val="24"/>
          <w:highlight w:val="none"/>
        </w:rPr>
      </w:pPr>
      <w:r>
        <w:rPr>
          <w:color w:val="auto"/>
          <w:sz w:val="24"/>
          <w:szCs w:val="24"/>
          <w:highlight w:val="none"/>
        </w:rPr>
        <w:t>2.地点：</w:t>
      </w:r>
      <w:r>
        <w:rPr>
          <w:rFonts w:hint="eastAsia"/>
          <w:color w:val="auto"/>
          <w:sz w:val="24"/>
          <w:szCs w:val="24"/>
          <w:highlight w:val="none"/>
        </w:rPr>
        <w:t>郑州市郑东新区七里河南路与圃田西路交叉口明亮环保大楼三楼310室</w:t>
      </w:r>
    </w:p>
    <w:p w14:paraId="7AB747FC">
      <w:pPr>
        <w:spacing w:line="360" w:lineRule="auto"/>
        <w:ind w:firstLine="489" w:firstLineChars="204"/>
        <w:rPr>
          <w:rFonts w:hint="eastAsia"/>
          <w:color w:val="auto"/>
          <w:sz w:val="24"/>
          <w:szCs w:val="24"/>
          <w:highlight w:val="none"/>
        </w:rPr>
      </w:pPr>
      <w:r>
        <w:rPr>
          <w:rFonts w:hint="eastAsia"/>
          <w:color w:val="auto"/>
          <w:sz w:val="24"/>
          <w:szCs w:val="24"/>
          <w:highlight w:val="none"/>
        </w:rPr>
        <w:t>九、发布公告的媒介及招标公告期限</w:t>
      </w:r>
    </w:p>
    <w:p w14:paraId="49A2888F">
      <w:pPr>
        <w:spacing w:line="360" w:lineRule="auto"/>
        <w:ind w:firstLine="489" w:firstLineChars="204"/>
        <w:rPr>
          <w:rFonts w:hint="eastAsia"/>
          <w:color w:val="auto"/>
          <w:sz w:val="24"/>
          <w:szCs w:val="24"/>
          <w:highlight w:val="none"/>
        </w:rPr>
      </w:pPr>
      <w:r>
        <w:rPr>
          <w:rFonts w:hint="eastAsia"/>
          <w:color w:val="auto"/>
          <w:sz w:val="24"/>
          <w:szCs w:val="24"/>
          <w:highlight w:val="none"/>
        </w:rPr>
        <w:t>本次招标公告在《中国招标投标公共服务平台》、《河南招标采购综合网》上发布，公告期限为三个工作日。</w:t>
      </w:r>
    </w:p>
    <w:p w14:paraId="5DDCE9B7">
      <w:pPr>
        <w:spacing w:line="360" w:lineRule="auto"/>
        <w:ind w:firstLine="489" w:firstLineChars="204"/>
        <w:rPr>
          <w:rFonts w:hint="eastAsia"/>
          <w:color w:val="auto"/>
          <w:sz w:val="24"/>
          <w:szCs w:val="24"/>
          <w:highlight w:val="none"/>
        </w:rPr>
      </w:pPr>
      <w:r>
        <w:rPr>
          <w:rFonts w:hint="eastAsia"/>
          <w:color w:val="auto"/>
          <w:sz w:val="24"/>
          <w:szCs w:val="24"/>
          <w:highlight w:val="none"/>
        </w:rPr>
        <w:t>十、联系方式</w:t>
      </w:r>
    </w:p>
    <w:p w14:paraId="39FC3D2B">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1.采购人信息</w:t>
      </w:r>
    </w:p>
    <w:p w14:paraId="5C5BDAEA">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名    称：河南省健康中原服务保障中心</w:t>
      </w:r>
    </w:p>
    <w:p w14:paraId="0A4ECE4F">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地    址：河南省郑州市金水东路与博学路交叉口</w:t>
      </w:r>
    </w:p>
    <w:p w14:paraId="0F6B0532">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联系人：李女士</w:t>
      </w:r>
    </w:p>
    <w:p w14:paraId="46B23418">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 xml:space="preserve">联系方式：0371-86537039          </w:t>
      </w:r>
    </w:p>
    <w:p w14:paraId="5C47978C">
      <w:pPr>
        <w:spacing w:line="360" w:lineRule="auto"/>
        <w:ind w:firstLine="504" w:firstLineChars="210"/>
        <w:rPr>
          <w:rFonts w:hint="eastAsia" w:asciiTheme="minorEastAsia" w:hAnsiTheme="minorEastAsia"/>
          <w:color w:val="auto"/>
          <w:sz w:val="24"/>
          <w:szCs w:val="24"/>
          <w:highlight w:val="none"/>
          <w:lang w:val="en-US"/>
        </w:rPr>
      </w:pPr>
      <w:r>
        <w:rPr>
          <w:rFonts w:hint="eastAsia" w:asciiTheme="minorEastAsia" w:hAnsiTheme="minorEastAsia"/>
          <w:color w:val="auto"/>
          <w:sz w:val="24"/>
          <w:szCs w:val="24"/>
          <w:highlight w:val="none"/>
          <w:lang w:val="en-US"/>
        </w:rPr>
        <w:t>2.财政部门信息</w:t>
      </w:r>
    </w:p>
    <w:p w14:paraId="043B8AF0">
      <w:pPr>
        <w:spacing w:line="360" w:lineRule="auto"/>
        <w:ind w:firstLine="504" w:firstLineChars="210"/>
        <w:rPr>
          <w:rFonts w:hint="eastAsia" w:asciiTheme="minorEastAsia" w:hAnsiTheme="minorEastAsia"/>
          <w:color w:val="auto"/>
          <w:sz w:val="24"/>
          <w:szCs w:val="24"/>
          <w:highlight w:val="none"/>
          <w:lang w:val="en-US"/>
        </w:rPr>
      </w:pPr>
      <w:r>
        <w:rPr>
          <w:rFonts w:hint="eastAsia" w:asciiTheme="minorEastAsia" w:hAnsiTheme="minorEastAsia"/>
          <w:color w:val="auto"/>
          <w:sz w:val="24"/>
          <w:szCs w:val="24"/>
          <w:highlight w:val="none"/>
          <w:lang w:val="en-US"/>
        </w:rPr>
        <w:t>名称：河南省财政厅政府采购监督管理处</w:t>
      </w:r>
    </w:p>
    <w:p w14:paraId="41045AC5">
      <w:pPr>
        <w:spacing w:line="360" w:lineRule="auto"/>
        <w:ind w:firstLine="504" w:firstLineChars="210"/>
        <w:rPr>
          <w:rFonts w:hint="eastAsia" w:asciiTheme="minorEastAsia" w:hAnsiTheme="minorEastAsia"/>
          <w:color w:val="auto"/>
          <w:sz w:val="24"/>
          <w:szCs w:val="24"/>
          <w:highlight w:val="none"/>
          <w:lang w:val="en-US"/>
        </w:rPr>
      </w:pPr>
      <w:r>
        <w:rPr>
          <w:rFonts w:hint="eastAsia" w:asciiTheme="minorEastAsia" w:hAnsiTheme="minorEastAsia"/>
          <w:color w:val="auto"/>
          <w:sz w:val="24"/>
          <w:szCs w:val="24"/>
          <w:highlight w:val="none"/>
          <w:lang w:val="en-US"/>
        </w:rPr>
        <w:t>地址：河南省郑州市金水区经三路北25号</w:t>
      </w:r>
    </w:p>
    <w:p w14:paraId="41407847">
      <w:pPr>
        <w:spacing w:line="360" w:lineRule="auto"/>
        <w:ind w:firstLine="504" w:firstLineChars="210"/>
        <w:rPr>
          <w:rFonts w:hint="eastAsia" w:asciiTheme="minorEastAsia" w:hAnsiTheme="minorEastAsia"/>
          <w:color w:val="auto"/>
          <w:sz w:val="24"/>
          <w:szCs w:val="24"/>
          <w:highlight w:val="none"/>
          <w:lang w:val="en-US"/>
        </w:rPr>
      </w:pPr>
      <w:r>
        <w:rPr>
          <w:rFonts w:hint="eastAsia" w:asciiTheme="minorEastAsia" w:hAnsiTheme="minorEastAsia"/>
          <w:color w:val="auto"/>
          <w:sz w:val="24"/>
          <w:szCs w:val="24"/>
          <w:highlight w:val="none"/>
          <w:lang w:val="en-US"/>
        </w:rPr>
        <w:t>联系人：河南省财政厅政府采购监督管理处</w:t>
      </w:r>
    </w:p>
    <w:p w14:paraId="3801338C">
      <w:pPr>
        <w:spacing w:line="360" w:lineRule="auto"/>
        <w:ind w:firstLine="504" w:firstLineChars="210"/>
        <w:rPr>
          <w:rFonts w:hint="eastAsia" w:asciiTheme="minorEastAsia" w:hAnsiTheme="minorEastAsia"/>
          <w:color w:val="auto"/>
          <w:sz w:val="24"/>
          <w:szCs w:val="24"/>
          <w:highlight w:val="none"/>
          <w:lang w:val="en-US"/>
        </w:rPr>
      </w:pPr>
      <w:r>
        <w:rPr>
          <w:rFonts w:hint="eastAsia" w:asciiTheme="minorEastAsia" w:hAnsiTheme="minorEastAsia"/>
          <w:color w:val="auto"/>
          <w:sz w:val="24"/>
          <w:szCs w:val="24"/>
          <w:highlight w:val="none"/>
          <w:lang w:val="en-US"/>
        </w:rPr>
        <w:t>联系方式：0371-65808406</w:t>
      </w:r>
    </w:p>
    <w:p w14:paraId="7554AD3A">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lang w:val="en-US"/>
        </w:rPr>
        <w:t>3</w:t>
      </w:r>
      <w:r>
        <w:rPr>
          <w:rFonts w:hint="eastAsia" w:asciiTheme="minorEastAsia" w:hAnsiTheme="minorEastAsia"/>
          <w:color w:val="auto"/>
          <w:sz w:val="24"/>
          <w:szCs w:val="24"/>
          <w:highlight w:val="none"/>
        </w:rPr>
        <w:t>.采购代理机构信息</w:t>
      </w:r>
    </w:p>
    <w:p w14:paraId="4DD47F3B">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名 称：中建山河建设管理集团有限公司</w:t>
      </w:r>
    </w:p>
    <w:p w14:paraId="76B88A0D">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地 址：郑州市郑东新区七里河南路与圃田西路交叉口明亮环保大楼三楼</w:t>
      </w:r>
    </w:p>
    <w:p w14:paraId="12BA64E2">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联系人：张先生</w:t>
      </w:r>
    </w:p>
    <w:p w14:paraId="274AF397">
      <w:pPr>
        <w:spacing w:line="360" w:lineRule="auto"/>
        <w:ind w:firstLine="504" w:firstLineChars="210"/>
        <w:rPr>
          <w:rFonts w:hint="eastAsia"/>
          <w:color w:val="auto"/>
          <w:sz w:val="28"/>
          <w:highlight w:val="none"/>
          <w:lang w:val="en-US"/>
        </w:rPr>
      </w:pPr>
      <w:r>
        <w:rPr>
          <w:rFonts w:hint="eastAsia" w:asciiTheme="minorEastAsia" w:hAnsiTheme="minorEastAsia"/>
          <w:color w:val="auto"/>
          <w:sz w:val="24"/>
          <w:szCs w:val="24"/>
          <w:highlight w:val="none"/>
        </w:rPr>
        <w:t>联系方式：1</w:t>
      </w:r>
      <w:r>
        <w:rPr>
          <w:rFonts w:hint="eastAsia" w:asciiTheme="minorEastAsia" w:hAnsiTheme="minorEastAsia"/>
          <w:color w:val="auto"/>
          <w:sz w:val="24"/>
          <w:szCs w:val="24"/>
          <w:highlight w:val="none"/>
          <w:lang w:val="en-US"/>
        </w:rPr>
        <w:t>5238387158</w:t>
      </w:r>
    </w:p>
    <w:p w14:paraId="631EBD72">
      <w:pPr>
        <w:rPr>
          <w:rFonts w:hint="eastAsia" w:ascii="Times New Roman"/>
          <w:b/>
          <w:color w:val="auto"/>
          <w:sz w:val="32"/>
          <w:szCs w:val="32"/>
          <w:highlight w:val="none"/>
        </w:rPr>
      </w:pPr>
      <w:r>
        <w:rPr>
          <w:rFonts w:hint="eastAsia" w:ascii="Times New Roman"/>
          <w:b/>
          <w:color w:val="auto"/>
          <w:sz w:val="32"/>
          <w:szCs w:val="32"/>
          <w:highlight w:val="none"/>
        </w:rPr>
        <w:br w:type="page"/>
      </w:r>
    </w:p>
    <w:p w14:paraId="5B8C14DC">
      <w:pPr>
        <w:ind w:firstLine="360" w:firstLineChars="300"/>
        <w:rPr>
          <w:rFonts w:ascii="Arial"/>
          <w:color w:val="auto"/>
          <w:sz w:val="12"/>
          <w:szCs w:val="21"/>
          <w:highlight w:val="none"/>
        </w:rPr>
      </w:pPr>
    </w:p>
    <w:p w14:paraId="79CFF6E8">
      <w:pPr>
        <w:pStyle w:val="7"/>
        <w:spacing w:before="240" w:beforeLines="100" w:after="240" w:afterLines="100"/>
        <w:jc w:val="center"/>
        <w:outlineLvl w:val="0"/>
        <w:rPr>
          <w:rFonts w:ascii="Times New Roman"/>
          <w:b/>
          <w:color w:val="auto"/>
          <w:sz w:val="32"/>
          <w:szCs w:val="32"/>
          <w:highlight w:val="none"/>
        </w:rPr>
      </w:pPr>
      <w:r>
        <w:rPr>
          <w:rFonts w:hint="eastAsia" w:ascii="Times New Roman"/>
          <w:b/>
          <w:color w:val="auto"/>
          <w:sz w:val="32"/>
          <w:szCs w:val="32"/>
          <w:highlight w:val="none"/>
        </w:rPr>
        <w:t>第二章 供应商须知</w:t>
      </w:r>
      <w:bookmarkEnd w:id="1"/>
    </w:p>
    <w:p w14:paraId="673017CF">
      <w:pPr>
        <w:jc w:val="center"/>
        <w:rPr>
          <w:b/>
          <w:bCs/>
          <w:color w:val="auto"/>
          <w:sz w:val="28"/>
          <w:szCs w:val="28"/>
          <w:highlight w:val="none"/>
        </w:rPr>
      </w:pPr>
      <w:r>
        <w:rPr>
          <w:rFonts w:hint="eastAsia"/>
          <w:b/>
          <w:bCs/>
          <w:color w:val="auto"/>
          <w:sz w:val="28"/>
          <w:szCs w:val="28"/>
          <w:highlight w:val="none"/>
        </w:rPr>
        <w:t>供应商须知前附表</w:t>
      </w:r>
    </w:p>
    <w:tbl>
      <w:tblPr>
        <w:tblStyle w:val="22"/>
        <w:tblW w:w="1019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28" w:type="dxa"/>
          <w:left w:w="28" w:type="dxa"/>
          <w:bottom w:w="28" w:type="dxa"/>
          <w:right w:w="28" w:type="dxa"/>
        </w:tblCellMar>
      </w:tblPr>
      <w:tblGrid>
        <w:gridCol w:w="1144"/>
        <w:gridCol w:w="2310"/>
        <w:gridCol w:w="6740"/>
      </w:tblGrid>
      <w:tr w14:paraId="4E6373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tblHeader/>
          <w:jc w:val="center"/>
        </w:trPr>
        <w:tc>
          <w:tcPr>
            <w:tcW w:w="1144" w:type="dxa"/>
            <w:vAlign w:val="center"/>
          </w:tcPr>
          <w:p w14:paraId="64D4D940">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序号</w:t>
            </w:r>
          </w:p>
        </w:tc>
        <w:tc>
          <w:tcPr>
            <w:tcW w:w="2310" w:type="dxa"/>
            <w:vAlign w:val="center"/>
          </w:tcPr>
          <w:p w14:paraId="58BD3A72">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条款名称</w:t>
            </w:r>
          </w:p>
        </w:tc>
        <w:tc>
          <w:tcPr>
            <w:tcW w:w="6740" w:type="dxa"/>
            <w:vAlign w:val="center"/>
          </w:tcPr>
          <w:p w14:paraId="253667F6">
            <w:pPr>
              <w:spacing w:line="380" w:lineRule="exact"/>
              <w:jc w:val="center"/>
              <w:rPr>
                <w:rFonts w:asciiTheme="minorEastAsia" w:hAnsiTheme="minorEastAsia" w:eastAsiaTheme="minorEastAsia"/>
                <w:color w:val="auto"/>
                <w:sz w:val="24"/>
                <w:szCs w:val="24"/>
                <w:highlight w:val="none"/>
              </w:rPr>
            </w:pPr>
            <w:bookmarkStart w:id="2" w:name="供应商须知前附表"/>
            <w:bookmarkEnd w:id="2"/>
            <w:bookmarkStart w:id="3" w:name="_bookmark1"/>
            <w:bookmarkEnd w:id="3"/>
            <w:bookmarkStart w:id="4" w:name="第二章_供应商须知"/>
            <w:bookmarkEnd w:id="4"/>
            <w:r>
              <w:rPr>
                <w:rFonts w:asciiTheme="minorEastAsia" w:hAnsiTheme="minorEastAsia" w:eastAsiaTheme="minorEastAsia"/>
                <w:color w:val="auto"/>
                <w:sz w:val="24"/>
                <w:szCs w:val="24"/>
                <w:highlight w:val="none"/>
              </w:rPr>
              <w:t>编列内容</w:t>
            </w:r>
          </w:p>
        </w:tc>
      </w:tr>
      <w:tr w14:paraId="1834B3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2BC0FFC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1.1.1</w:t>
            </w:r>
          </w:p>
        </w:tc>
        <w:tc>
          <w:tcPr>
            <w:tcW w:w="2310" w:type="dxa"/>
            <w:vAlign w:val="center"/>
          </w:tcPr>
          <w:p w14:paraId="4CA7CDE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采购人</w:t>
            </w:r>
          </w:p>
        </w:tc>
        <w:tc>
          <w:tcPr>
            <w:tcW w:w="6740" w:type="dxa"/>
            <w:vAlign w:val="center"/>
          </w:tcPr>
          <w:p w14:paraId="16C37E26">
            <w:pPr>
              <w:spacing w:line="380" w:lineRule="exac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河南省健康中原服务保障中心</w:t>
            </w:r>
          </w:p>
        </w:tc>
      </w:tr>
      <w:tr w14:paraId="57E336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3A46B32E">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1.1.2</w:t>
            </w:r>
          </w:p>
        </w:tc>
        <w:tc>
          <w:tcPr>
            <w:tcW w:w="2310" w:type="dxa"/>
            <w:vAlign w:val="center"/>
          </w:tcPr>
          <w:p w14:paraId="257F016C">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采购代理机构</w:t>
            </w:r>
          </w:p>
        </w:tc>
        <w:tc>
          <w:tcPr>
            <w:tcW w:w="6740" w:type="dxa"/>
            <w:vAlign w:val="center"/>
          </w:tcPr>
          <w:p w14:paraId="2E547256">
            <w:pPr>
              <w:spacing w:line="380" w:lineRule="exact"/>
              <w:rPr>
                <w:rFonts w:asciiTheme="minorEastAsia" w:hAnsiTheme="minorEastAsia" w:eastAsiaTheme="minorEastAsia"/>
                <w:color w:val="auto"/>
                <w:sz w:val="24"/>
                <w:szCs w:val="24"/>
                <w:highlight w:val="none"/>
              </w:rPr>
            </w:pPr>
            <w:r>
              <w:rPr>
                <w:rFonts w:hint="eastAsia" w:ascii="宋体" w:hAnsi="宋体" w:eastAsia="宋体" w:cs="宋体"/>
                <w:color w:val="auto"/>
                <w:sz w:val="24"/>
                <w:szCs w:val="24"/>
                <w:highlight w:val="none"/>
                <w14:ligatures w14:val="none"/>
              </w:rPr>
              <w:t>中建山河建设管理集团有限公司</w:t>
            </w:r>
          </w:p>
        </w:tc>
      </w:tr>
      <w:tr w14:paraId="712556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70CE41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1.1.3</w:t>
            </w:r>
          </w:p>
        </w:tc>
        <w:tc>
          <w:tcPr>
            <w:tcW w:w="2310" w:type="dxa"/>
            <w:vAlign w:val="center"/>
          </w:tcPr>
          <w:p w14:paraId="79D2E31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供应商名称及地址</w:t>
            </w:r>
          </w:p>
        </w:tc>
        <w:tc>
          <w:tcPr>
            <w:tcW w:w="6740" w:type="dxa"/>
            <w:vAlign w:val="center"/>
          </w:tcPr>
          <w:p w14:paraId="3F3D14FB">
            <w:pPr>
              <w:spacing w:line="380" w:lineRule="exact"/>
              <w:rPr>
                <w:rFonts w:hint="eastAsia"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eastAsia="zh-CN"/>
              </w:rPr>
              <w:t>河南省健康中原服务保障中心媒体合作项目</w:t>
            </w:r>
            <w:r>
              <w:rPr>
                <w:rFonts w:hint="eastAsia" w:asciiTheme="minorEastAsia" w:hAnsiTheme="minorEastAsia" w:eastAsiaTheme="minorEastAsia"/>
                <w:color w:val="auto"/>
                <w:sz w:val="24"/>
                <w:szCs w:val="24"/>
                <w:highlight w:val="none"/>
                <w:lang w:val="en-US" w:eastAsia="zh-CN"/>
              </w:rPr>
              <w:t>包5：</w:t>
            </w:r>
          </w:p>
          <w:p w14:paraId="6BF7C6A2">
            <w:pPr>
              <w:spacing w:line="380" w:lineRule="exact"/>
              <w:rPr>
                <w:rFonts w:hint="eastAsia" w:asciiTheme="minorEastAsia" w:hAnsiTheme="minorEastAsia" w:eastAsiaTheme="minorEastAsia"/>
                <w:color w:val="auto"/>
                <w:sz w:val="24"/>
                <w:szCs w:val="24"/>
                <w:highlight w:val="none"/>
                <w:lang w:eastAsia="zh-CN"/>
              </w:rPr>
            </w:pPr>
            <w:r>
              <w:rPr>
                <w:rFonts w:hint="eastAsia" w:asciiTheme="minorEastAsia" w:hAnsiTheme="minorEastAsia" w:eastAsiaTheme="minorEastAsia"/>
                <w:color w:val="auto"/>
                <w:sz w:val="24"/>
                <w:szCs w:val="24"/>
                <w:highlight w:val="none"/>
                <w:lang w:eastAsia="zh-CN"/>
              </w:rPr>
              <w:t>1.名称：健康报社有限公司河南分公司</w:t>
            </w:r>
          </w:p>
          <w:p w14:paraId="37FF8434">
            <w:pPr>
              <w:spacing w:line="380" w:lineRule="exact"/>
              <w:rPr>
                <w:rFonts w:hint="eastAsia" w:asciiTheme="minorEastAsia" w:hAnsiTheme="minorEastAsia" w:eastAsiaTheme="minorEastAsia"/>
                <w:color w:val="auto"/>
                <w:sz w:val="24"/>
                <w:szCs w:val="24"/>
                <w:highlight w:val="none"/>
                <w:lang w:eastAsia="zh-CN"/>
              </w:rPr>
            </w:pPr>
            <w:r>
              <w:rPr>
                <w:rFonts w:hint="eastAsia" w:asciiTheme="minorEastAsia" w:hAnsiTheme="minorEastAsia" w:eastAsiaTheme="minorEastAsia"/>
                <w:color w:val="auto"/>
                <w:sz w:val="24"/>
                <w:szCs w:val="24"/>
                <w:highlight w:val="none"/>
                <w:lang w:eastAsia="zh-CN"/>
              </w:rPr>
              <w:t>2.地址：河南自贸试验区郑州片区（郑东）金水东路33号美盛中心写字楼10层1013</w:t>
            </w:r>
          </w:p>
        </w:tc>
      </w:tr>
      <w:tr w14:paraId="74D02F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11C721C">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1.1.4</w:t>
            </w:r>
          </w:p>
        </w:tc>
        <w:tc>
          <w:tcPr>
            <w:tcW w:w="2310" w:type="dxa"/>
            <w:vAlign w:val="center"/>
          </w:tcPr>
          <w:p w14:paraId="1683DB7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采购方式</w:t>
            </w:r>
          </w:p>
        </w:tc>
        <w:tc>
          <w:tcPr>
            <w:tcW w:w="6740" w:type="dxa"/>
            <w:vAlign w:val="center"/>
          </w:tcPr>
          <w:p w14:paraId="44CAF6F8">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单一来源采购</w:t>
            </w:r>
          </w:p>
        </w:tc>
      </w:tr>
      <w:tr w14:paraId="78EB5A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04058FE3">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1.1.5</w:t>
            </w:r>
          </w:p>
        </w:tc>
        <w:tc>
          <w:tcPr>
            <w:tcW w:w="2310" w:type="dxa"/>
            <w:vAlign w:val="center"/>
          </w:tcPr>
          <w:p w14:paraId="3AF4ADC7">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项目名称</w:t>
            </w:r>
          </w:p>
        </w:tc>
        <w:tc>
          <w:tcPr>
            <w:tcW w:w="6740" w:type="dxa"/>
            <w:vAlign w:val="center"/>
          </w:tcPr>
          <w:p w14:paraId="063CBA50">
            <w:pPr>
              <w:spacing w:line="380" w:lineRule="exact"/>
              <w:rPr>
                <w:rFonts w:hint="eastAsia" w:asciiTheme="minorEastAsia" w:hAnsiTheme="minorEastAsia" w:eastAsiaTheme="minorEastAsia"/>
                <w:color w:val="auto"/>
                <w:sz w:val="24"/>
                <w:szCs w:val="24"/>
                <w:highlight w:val="none"/>
                <w:lang w:eastAsia="zh-CN"/>
              </w:rPr>
            </w:pPr>
            <w:r>
              <w:rPr>
                <w:rFonts w:hint="eastAsia" w:eastAsiaTheme="minorEastAsia"/>
                <w:color w:val="auto"/>
                <w:sz w:val="24"/>
                <w:szCs w:val="24"/>
                <w:highlight w:val="none"/>
                <w:lang w:eastAsia="zh-CN"/>
              </w:rPr>
              <w:t>河南省健康中原服务保障中心媒体合作项目</w:t>
            </w:r>
            <w:bookmarkStart w:id="171" w:name="_GoBack"/>
            <w:bookmarkEnd w:id="171"/>
          </w:p>
        </w:tc>
      </w:tr>
      <w:tr w14:paraId="0C3789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13A1CFF">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1.1.6</w:t>
            </w:r>
          </w:p>
        </w:tc>
        <w:tc>
          <w:tcPr>
            <w:tcW w:w="2310" w:type="dxa"/>
            <w:vAlign w:val="center"/>
          </w:tcPr>
          <w:p w14:paraId="5317F37B">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采购</w:t>
            </w:r>
            <w:r>
              <w:rPr>
                <w:rFonts w:asciiTheme="minorEastAsia" w:hAnsiTheme="minorEastAsia" w:eastAsiaTheme="minorEastAsia"/>
                <w:color w:val="auto"/>
                <w:sz w:val="24"/>
                <w:szCs w:val="24"/>
                <w:highlight w:val="none"/>
              </w:rPr>
              <w:t>项目编号</w:t>
            </w:r>
          </w:p>
        </w:tc>
        <w:tc>
          <w:tcPr>
            <w:tcW w:w="6740" w:type="dxa"/>
            <w:vAlign w:val="center"/>
          </w:tcPr>
          <w:p w14:paraId="5450BEDA">
            <w:pPr>
              <w:spacing w:line="380" w:lineRule="exact"/>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val="en-US" w:eastAsia="zh-CN"/>
              </w:rPr>
              <w:t xml:space="preserve"> 豫财单一采购-2026-77 </w:t>
            </w:r>
          </w:p>
        </w:tc>
      </w:tr>
      <w:tr w14:paraId="5954A0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0021BEB3">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1.1.7</w:t>
            </w:r>
          </w:p>
        </w:tc>
        <w:tc>
          <w:tcPr>
            <w:tcW w:w="2310" w:type="dxa"/>
            <w:vAlign w:val="center"/>
          </w:tcPr>
          <w:p w14:paraId="7707A1EA">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服务</w:t>
            </w:r>
            <w:r>
              <w:rPr>
                <w:rFonts w:asciiTheme="minorEastAsia" w:hAnsiTheme="minorEastAsia" w:eastAsiaTheme="minorEastAsia"/>
                <w:color w:val="auto"/>
                <w:sz w:val="24"/>
                <w:szCs w:val="24"/>
                <w:highlight w:val="none"/>
              </w:rPr>
              <w:t>地点</w:t>
            </w:r>
          </w:p>
        </w:tc>
        <w:tc>
          <w:tcPr>
            <w:tcW w:w="6740" w:type="dxa"/>
            <w:vAlign w:val="center"/>
          </w:tcPr>
          <w:p w14:paraId="395E4F00">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采购人指定地点</w:t>
            </w:r>
          </w:p>
        </w:tc>
      </w:tr>
      <w:tr w14:paraId="013A4D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90" w:hRule="atLeast"/>
          <w:jc w:val="center"/>
        </w:trPr>
        <w:tc>
          <w:tcPr>
            <w:tcW w:w="1144" w:type="dxa"/>
            <w:vAlign w:val="center"/>
          </w:tcPr>
          <w:p w14:paraId="2A31FE11">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1.2.1</w:t>
            </w:r>
          </w:p>
        </w:tc>
        <w:tc>
          <w:tcPr>
            <w:tcW w:w="2310" w:type="dxa"/>
            <w:vAlign w:val="center"/>
          </w:tcPr>
          <w:p w14:paraId="5D67D78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资金来源</w:t>
            </w:r>
          </w:p>
        </w:tc>
        <w:tc>
          <w:tcPr>
            <w:tcW w:w="6740" w:type="dxa"/>
            <w:vAlign w:val="center"/>
          </w:tcPr>
          <w:p w14:paraId="76A2B249">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财政资金</w:t>
            </w:r>
          </w:p>
        </w:tc>
      </w:tr>
      <w:tr w14:paraId="62A19B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37A1E8E">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1.2.2</w:t>
            </w:r>
          </w:p>
        </w:tc>
        <w:tc>
          <w:tcPr>
            <w:tcW w:w="2310" w:type="dxa"/>
            <w:vAlign w:val="center"/>
          </w:tcPr>
          <w:p w14:paraId="7C7E52FD">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资金落实情况</w:t>
            </w:r>
          </w:p>
        </w:tc>
        <w:tc>
          <w:tcPr>
            <w:tcW w:w="6740" w:type="dxa"/>
            <w:vAlign w:val="center"/>
          </w:tcPr>
          <w:p w14:paraId="17F8B9D0">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已落实</w:t>
            </w:r>
          </w:p>
        </w:tc>
      </w:tr>
      <w:tr w14:paraId="1EB26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0772179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1.2.3</w:t>
            </w:r>
          </w:p>
        </w:tc>
        <w:tc>
          <w:tcPr>
            <w:tcW w:w="2310" w:type="dxa"/>
            <w:vAlign w:val="center"/>
          </w:tcPr>
          <w:p w14:paraId="10936CED">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付款方式</w:t>
            </w:r>
          </w:p>
        </w:tc>
        <w:tc>
          <w:tcPr>
            <w:tcW w:w="6740" w:type="dxa"/>
            <w:vAlign w:val="center"/>
          </w:tcPr>
          <w:p w14:paraId="21F4EBF1">
            <w:pPr>
              <w:spacing w:line="380" w:lineRule="exac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eastAsia="zh-CN"/>
              </w:rPr>
              <w:t>按照合同约定付款</w:t>
            </w:r>
          </w:p>
        </w:tc>
      </w:tr>
      <w:tr w14:paraId="18BCFF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2878543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1.3.1</w:t>
            </w:r>
          </w:p>
        </w:tc>
        <w:tc>
          <w:tcPr>
            <w:tcW w:w="2310" w:type="dxa"/>
            <w:vAlign w:val="center"/>
          </w:tcPr>
          <w:p w14:paraId="42AE675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采购范围</w:t>
            </w:r>
          </w:p>
        </w:tc>
        <w:tc>
          <w:tcPr>
            <w:tcW w:w="6740" w:type="dxa"/>
            <w:vAlign w:val="center"/>
          </w:tcPr>
          <w:p w14:paraId="6200D861">
            <w:pPr>
              <w:spacing w:line="380" w:lineRule="exac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采购需求范围</w:t>
            </w:r>
            <w:r>
              <w:rPr>
                <w:rFonts w:asciiTheme="minorEastAsia" w:hAnsiTheme="minorEastAsia" w:eastAsiaTheme="minorEastAsia"/>
                <w:color w:val="auto"/>
                <w:sz w:val="24"/>
                <w:szCs w:val="24"/>
                <w:highlight w:val="none"/>
              </w:rPr>
              <w:t>内所有内容</w:t>
            </w:r>
          </w:p>
        </w:tc>
      </w:tr>
      <w:tr w14:paraId="51BD1D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6269915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1.3.2</w:t>
            </w:r>
          </w:p>
        </w:tc>
        <w:tc>
          <w:tcPr>
            <w:tcW w:w="2310" w:type="dxa"/>
            <w:vAlign w:val="center"/>
          </w:tcPr>
          <w:p w14:paraId="556974C7">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服务期限</w:t>
            </w:r>
          </w:p>
        </w:tc>
        <w:tc>
          <w:tcPr>
            <w:tcW w:w="6740" w:type="dxa"/>
            <w:vAlign w:val="center"/>
          </w:tcPr>
          <w:p w14:paraId="731E5E7B">
            <w:pPr>
              <w:spacing w:line="380" w:lineRule="exact"/>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val="en-US" w:eastAsia="zh-CN"/>
              </w:rPr>
              <w:t>1年</w:t>
            </w:r>
          </w:p>
        </w:tc>
      </w:tr>
      <w:tr w14:paraId="233544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27E471D1">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1.3.3</w:t>
            </w:r>
          </w:p>
        </w:tc>
        <w:tc>
          <w:tcPr>
            <w:tcW w:w="2310" w:type="dxa"/>
            <w:vAlign w:val="center"/>
          </w:tcPr>
          <w:p w14:paraId="11841B96">
            <w:pPr>
              <w:spacing w:line="380" w:lineRule="exact"/>
              <w:jc w:val="center"/>
              <w:rPr>
                <w:rFonts w:hint="eastAsia" w:asciiTheme="minorEastAsia" w:hAnsiTheme="minorEastAsia" w:eastAsiaTheme="minorEastAsia"/>
                <w:color w:val="auto"/>
                <w:sz w:val="24"/>
                <w:szCs w:val="24"/>
                <w:highlight w:val="none"/>
                <w:lang w:eastAsia="zh-CN"/>
              </w:rPr>
            </w:pPr>
            <w:r>
              <w:rPr>
                <w:rFonts w:hint="eastAsia" w:asciiTheme="minorEastAsia" w:hAnsiTheme="minorEastAsia" w:eastAsiaTheme="minorEastAsia"/>
                <w:color w:val="auto"/>
                <w:sz w:val="24"/>
                <w:szCs w:val="24"/>
                <w:highlight w:val="none"/>
                <w:lang w:eastAsia="zh-CN"/>
              </w:rPr>
              <w:t>服务质量</w:t>
            </w:r>
          </w:p>
        </w:tc>
        <w:tc>
          <w:tcPr>
            <w:tcW w:w="6740" w:type="dxa"/>
            <w:vAlign w:val="center"/>
          </w:tcPr>
          <w:p w14:paraId="37C87263">
            <w:pPr>
              <w:spacing w:line="380" w:lineRule="exac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满足采购人要求，符合国家法规规定和行业质量合格标准</w:t>
            </w:r>
          </w:p>
        </w:tc>
      </w:tr>
      <w:tr w14:paraId="36D192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145AA1D8">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1.4</w:t>
            </w:r>
          </w:p>
        </w:tc>
        <w:tc>
          <w:tcPr>
            <w:tcW w:w="2310" w:type="dxa"/>
            <w:vAlign w:val="center"/>
          </w:tcPr>
          <w:p w14:paraId="2AE49EB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供应商资格要求</w:t>
            </w:r>
          </w:p>
        </w:tc>
        <w:tc>
          <w:tcPr>
            <w:tcW w:w="6740" w:type="dxa"/>
            <w:vAlign w:val="center"/>
          </w:tcPr>
          <w:p w14:paraId="5DE1C3CB">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w:t>
            </w:r>
            <w:r>
              <w:rPr>
                <w:rFonts w:hint="eastAsia" w:asciiTheme="minorEastAsia" w:hAnsiTheme="minorEastAsia" w:eastAsiaTheme="minorEastAsia"/>
                <w:color w:val="auto"/>
                <w:sz w:val="24"/>
                <w:szCs w:val="24"/>
                <w:highlight w:val="none"/>
              </w:rPr>
              <w:t>、</w:t>
            </w:r>
            <w:r>
              <w:rPr>
                <w:rFonts w:asciiTheme="minorEastAsia" w:hAnsiTheme="minorEastAsia" w:eastAsiaTheme="minorEastAsia"/>
                <w:color w:val="auto"/>
                <w:sz w:val="24"/>
                <w:szCs w:val="24"/>
                <w:highlight w:val="none"/>
              </w:rPr>
              <w:t>符合《中华人民共和国政府采购法》第二十二条的规定；</w:t>
            </w:r>
          </w:p>
          <w:p w14:paraId="3D37773A">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1.1</w:t>
            </w:r>
            <w:r>
              <w:rPr>
                <w:rFonts w:hint="eastAsia" w:asciiTheme="minorEastAsia" w:hAnsiTheme="minorEastAsia" w:eastAsiaTheme="minorEastAsia"/>
                <w:color w:val="auto"/>
                <w:sz w:val="24"/>
                <w:szCs w:val="24"/>
                <w:highlight w:val="none"/>
              </w:rPr>
              <w:t>具有独立承担民事责任的能力（法人或者其他组织的营业执照等证明文件）；</w:t>
            </w:r>
          </w:p>
          <w:p w14:paraId="102417D5">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1.2</w:t>
            </w:r>
            <w:r>
              <w:rPr>
                <w:rFonts w:hint="eastAsia" w:asciiTheme="minorEastAsia" w:hAnsiTheme="minorEastAsia" w:eastAsiaTheme="minorEastAsia"/>
                <w:color w:val="auto"/>
                <w:sz w:val="24"/>
                <w:szCs w:val="24"/>
                <w:highlight w:val="none"/>
              </w:rPr>
              <w:t>具有履行合同所必需的设备和专业技术能力（提供声明，格式自拟）；</w:t>
            </w:r>
          </w:p>
          <w:p w14:paraId="29440B08">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1.3</w:t>
            </w:r>
            <w:r>
              <w:rPr>
                <w:rFonts w:hint="eastAsia" w:asciiTheme="minorEastAsia" w:hAnsiTheme="minorEastAsia" w:eastAsiaTheme="minorEastAsia"/>
                <w:color w:val="auto"/>
                <w:sz w:val="24"/>
                <w:szCs w:val="24"/>
                <w:highlight w:val="none"/>
              </w:rPr>
              <w:t>有依法缴纳税收和社会保障资金的良好记录（提供202</w:t>
            </w:r>
            <w:r>
              <w:rPr>
                <w:rFonts w:hint="eastAsia" w:asciiTheme="minorEastAsia" w:hAnsiTheme="minorEastAsia" w:eastAsiaTheme="minorEastAsia"/>
                <w:color w:val="auto"/>
                <w:sz w:val="24"/>
                <w:szCs w:val="24"/>
                <w:highlight w:val="none"/>
                <w:lang w:val="en-US" w:eastAsia="zh-CN"/>
              </w:rPr>
              <w:t>5</w:t>
            </w:r>
            <w:r>
              <w:rPr>
                <w:rFonts w:hint="eastAsia" w:asciiTheme="minorEastAsia" w:hAnsiTheme="minorEastAsia" w:eastAsiaTheme="minorEastAsia"/>
                <w:color w:val="auto"/>
                <w:sz w:val="24"/>
                <w:szCs w:val="24"/>
                <w:highlight w:val="none"/>
              </w:rPr>
              <w:t>年</w:t>
            </w:r>
            <w:r>
              <w:rPr>
                <w:rFonts w:hint="eastAsia" w:asciiTheme="minorEastAsia" w:hAnsiTheme="minorEastAsia" w:eastAsiaTheme="minorEastAsia"/>
                <w:color w:val="auto"/>
                <w:sz w:val="24"/>
                <w:szCs w:val="24"/>
                <w:highlight w:val="none"/>
                <w:lang w:val="en-US" w:eastAsia="zh-CN"/>
              </w:rPr>
              <w:t>6</w:t>
            </w:r>
            <w:r>
              <w:rPr>
                <w:rFonts w:hint="eastAsia" w:asciiTheme="minorEastAsia" w:hAnsiTheme="minorEastAsia" w:eastAsiaTheme="minorEastAsia"/>
                <w:color w:val="auto"/>
                <w:sz w:val="24"/>
                <w:szCs w:val="24"/>
                <w:highlight w:val="none"/>
              </w:rPr>
              <w:t>月1日以来任意一个月的纳税和社保凭证，依法免税或不需要缴纳社会保障资金的供应商，应提供相应文件证明其依法免税或不需要缴纳社会保障金）；</w:t>
            </w:r>
          </w:p>
          <w:p w14:paraId="21D7A920">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1.4</w:t>
            </w:r>
            <w:r>
              <w:rPr>
                <w:rFonts w:hint="eastAsia" w:asciiTheme="minorEastAsia" w:hAnsiTheme="minorEastAsia" w:eastAsiaTheme="minorEastAsia"/>
                <w:color w:val="auto"/>
                <w:sz w:val="24"/>
                <w:szCs w:val="24"/>
                <w:highlight w:val="none"/>
              </w:rPr>
              <w:t>具有良好的商业信誉和健全的财务会计制度（提供202</w:t>
            </w:r>
            <w:r>
              <w:rPr>
                <w:rFonts w:hint="eastAsia" w:asciiTheme="minorEastAsia" w:hAnsiTheme="minorEastAsia" w:eastAsiaTheme="minorEastAsia"/>
                <w:color w:val="auto"/>
                <w:sz w:val="24"/>
                <w:szCs w:val="24"/>
                <w:highlight w:val="none"/>
                <w:lang w:val="en-US" w:eastAsia="zh-CN"/>
              </w:rPr>
              <w:t>4</w:t>
            </w:r>
            <w:r>
              <w:rPr>
                <w:rFonts w:hint="eastAsia" w:asciiTheme="minorEastAsia" w:hAnsiTheme="minorEastAsia" w:eastAsiaTheme="minorEastAsia"/>
                <w:color w:val="auto"/>
                <w:sz w:val="24"/>
                <w:szCs w:val="24"/>
                <w:highlight w:val="none"/>
              </w:rPr>
              <w:t>或202</w:t>
            </w:r>
            <w:r>
              <w:rPr>
                <w:rFonts w:hint="eastAsia" w:asciiTheme="minorEastAsia" w:hAnsiTheme="minorEastAsia" w:eastAsiaTheme="minorEastAsia"/>
                <w:color w:val="auto"/>
                <w:sz w:val="24"/>
                <w:szCs w:val="24"/>
                <w:highlight w:val="none"/>
                <w:lang w:val="en-US" w:eastAsia="zh-CN"/>
              </w:rPr>
              <w:t>5</w:t>
            </w:r>
            <w:r>
              <w:rPr>
                <w:rFonts w:hint="eastAsia" w:asciiTheme="minorEastAsia" w:hAnsiTheme="minorEastAsia" w:eastAsiaTheme="minorEastAsia"/>
                <w:color w:val="auto"/>
                <w:sz w:val="24"/>
                <w:szCs w:val="24"/>
                <w:highlight w:val="none"/>
              </w:rPr>
              <w:t>年度的财务审计报告</w:t>
            </w:r>
            <w:r>
              <w:rPr>
                <w:rFonts w:hint="eastAsia" w:asciiTheme="minorEastAsia" w:hAnsiTheme="minorEastAsia" w:eastAsiaTheme="minorEastAsia"/>
                <w:color w:val="auto"/>
                <w:sz w:val="24"/>
                <w:szCs w:val="24"/>
                <w:highlight w:val="none"/>
                <w:lang w:eastAsia="zh-CN"/>
              </w:rPr>
              <w:t>或</w:t>
            </w:r>
            <w:r>
              <w:rPr>
                <w:rFonts w:hint="eastAsia" w:asciiTheme="minorEastAsia" w:hAnsiTheme="minorEastAsia" w:eastAsiaTheme="minorEastAsia"/>
                <w:color w:val="auto"/>
                <w:sz w:val="24"/>
                <w:szCs w:val="24"/>
                <w:highlight w:val="none"/>
              </w:rPr>
              <w:t>基本户银行出具的资信证明</w:t>
            </w:r>
            <w:r>
              <w:rPr>
                <w:rFonts w:hint="eastAsia" w:asciiTheme="minorEastAsia" w:hAnsiTheme="minorEastAsia" w:eastAsiaTheme="minorEastAsia"/>
                <w:color w:val="auto"/>
                <w:sz w:val="24"/>
                <w:szCs w:val="24"/>
                <w:highlight w:val="none"/>
                <w:lang w:eastAsia="zh-CN"/>
              </w:rPr>
              <w:t>或承诺书</w:t>
            </w:r>
            <w:r>
              <w:rPr>
                <w:rFonts w:hint="eastAsia" w:asciiTheme="minorEastAsia" w:hAnsiTheme="minorEastAsia" w:eastAsiaTheme="minorEastAsia"/>
                <w:color w:val="auto"/>
                <w:sz w:val="24"/>
                <w:szCs w:val="24"/>
                <w:highlight w:val="none"/>
              </w:rPr>
              <w:t>）；</w:t>
            </w:r>
          </w:p>
          <w:p w14:paraId="0D00E6A3">
            <w:pPr>
              <w:spacing w:line="360" w:lineRule="auto"/>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1.5</w:t>
            </w:r>
            <w:r>
              <w:rPr>
                <w:rFonts w:hint="eastAsia" w:asciiTheme="minorEastAsia" w:hAnsiTheme="minorEastAsia" w:eastAsiaTheme="minorEastAsia"/>
                <w:color w:val="auto"/>
                <w:sz w:val="24"/>
                <w:szCs w:val="24"/>
                <w:highlight w:val="none"/>
              </w:rPr>
              <w:t>参加政府采购活动前三年内，在经营活动中没有重大违法记录（提供声明，格式自拟）；</w:t>
            </w:r>
          </w:p>
          <w:p w14:paraId="513B3E9A">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ascii="宋体" w:hAnsi="宋体" w:eastAsia="宋体" w:cs="宋体"/>
                <w:color w:val="auto"/>
                <w:sz w:val="24"/>
                <w:szCs w:val="24"/>
                <w:highlight w:val="none"/>
              </w:rPr>
              <w:t>2</w:t>
            </w:r>
            <w:r>
              <w:rPr>
                <w:rFonts w:hint="eastAsia" w:cs="宋体"/>
                <w:color w:val="auto"/>
                <w:sz w:val="24"/>
                <w:szCs w:val="24"/>
                <w:highlight w:val="none"/>
                <w:lang w:eastAsia="zh-CN"/>
              </w:rPr>
              <w:t>.</w:t>
            </w:r>
            <w:r>
              <w:rPr>
                <w:rFonts w:hint="eastAsia"/>
                <w:color w:val="auto"/>
                <w:sz w:val="24"/>
                <w:szCs w:val="24"/>
                <w:highlight w:val="none"/>
              </w:rPr>
              <w:t>根据《关于在政府采购活动中查询及使用信用记录有关问题的通知》(财库[2016]125 号) 、《河南省财政厅关于转发财政部关于在政府采购活动中查询及使用信用记录有关问题的通知的通知》（豫财购〔2016〕15号）的规定，对列入失信被执行人、重大税收违法失信主体、政府采购严重违法失信行为记录名单的供应商，拒绝参与本项目的投标【查询渠道：“中国执行信息公开网”、“信用中国”网站、“中国政府采购网”】</w:t>
            </w:r>
            <w:r>
              <w:rPr>
                <w:rFonts w:hint="eastAsia"/>
                <w:color w:val="auto"/>
                <w:sz w:val="24"/>
                <w:szCs w:val="24"/>
                <w:highlight w:val="none"/>
                <w:lang w:eastAsia="zh-CN"/>
              </w:rPr>
              <w:t>。</w:t>
            </w:r>
            <w:r>
              <w:rPr>
                <w:rFonts w:hint="eastAsia" w:cs="宋体"/>
                <w:color w:val="auto"/>
                <w:sz w:val="24"/>
                <w:highlight w:val="none"/>
                <w:lang w:val="en-US" w:eastAsia="zh-CN"/>
                <w14:ligatures w14:val="none"/>
              </w:rPr>
              <w:t>注：</w:t>
            </w:r>
            <w:r>
              <w:rPr>
                <w:rFonts w:hint="eastAsia" w:ascii="宋体" w:hAnsi="宋体" w:eastAsia="宋体" w:cs="宋体"/>
                <w:color w:val="auto"/>
                <w:sz w:val="24"/>
                <w:highlight w:val="none"/>
                <w14:ligatures w14:val="none"/>
              </w:rPr>
              <w:t>采购人、采购代理机构于开标当日通过“信用中国”网站、中国政府采购网等渠道查询相关主体信用记录,信用信息查询记录及相关证据与其他采购文件一并保存</w:t>
            </w:r>
            <w:r>
              <w:rPr>
                <w:rFonts w:hint="eastAsia" w:cs="宋体"/>
                <w:color w:val="auto"/>
                <w:sz w:val="24"/>
                <w:highlight w:val="none"/>
                <w:lang w:eastAsia="zh-CN"/>
                <w14:ligatures w14:val="none"/>
              </w:rPr>
              <w:t>。</w:t>
            </w:r>
          </w:p>
          <w:p w14:paraId="61FEB348">
            <w:pPr>
              <w:spacing w:line="360" w:lineRule="auto"/>
              <w:rPr>
                <w:rFonts w:asciiTheme="minorEastAsia" w:hAnsiTheme="minorEastAsia" w:eastAsiaTheme="minorEastAsia"/>
                <w:color w:val="auto"/>
                <w:sz w:val="24"/>
                <w:szCs w:val="24"/>
                <w:highlight w:val="none"/>
              </w:rPr>
            </w:pPr>
            <w:r>
              <w:rPr>
                <w:color w:val="auto"/>
                <w:sz w:val="24"/>
                <w:szCs w:val="24"/>
                <w:highlight w:val="none"/>
              </w:rPr>
              <w:t>3</w:t>
            </w:r>
            <w:r>
              <w:rPr>
                <w:rFonts w:hint="eastAsia"/>
                <w:color w:val="auto"/>
                <w:sz w:val="24"/>
                <w:szCs w:val="24"/>
                <w:highlight w:val="none"/>
                <w:lang w:eastAsia="zh-CN"/>
              </w:rPr>
              <w:t>.</w:t>
            </w:r>
            <w:r>
              <w:rPr>
                <w:color w:val="auto"/>
                <w:sz w:val="24"/>
                <w:szCs w:val="24"/>
                <w:highlight w:val="none"/>
              </w:rPr>
              <w:t>本次不接受联合体投标。</w:t>
            </w:r>
          </w:p>
        </w:tc>
      </w:tr>
      <w:tr w14:paraId="40B6D5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3773C488">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1.9.1</w:t>
            </w:r>
          </w:p>
        </w:tc>
        <w:tc>
          <w:tcPr>
            <w:tcW w:w="2310" w:type="dxa"/>
            <w:vAlign w:val="center"/>
          </w:tcPr>
          <w:p w14:paraId="79CEAAE7">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踏勘现场</w:t>
            </w:r>
          </w:p>
        </w:tc>
        <w:tc>
          <w:tcPr>
            <w:tcW w:w="6740" w:type="dxa"/>
            <w:vAlign w:val="center"/>
          </w:tcPr>
          <w:p w14:paraId="36B61FDC">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不组织</w:t>
            </w:r>
          </w:p>
        </w:tc>
      </w:tr>
      <w:tr w14:paraId="046DF3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6FB3708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1.10</w:t>
            </w:r>
          </w:p>
        </w:tc>
        <w:tc>
          <w:tcPr>
            <w:tcW w:w="2310" w:type="dxa"/>
            <w:vAlign w:val="center"/>
          </w:tcPr>
          <w:p w14:paraId="4146F53E">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分包</w:t>
            </w:r>
          </w:p>
        </w:tc>
        <w:tc>
          <w:tcPr>
            <w:tcW w:w="6740" w:type="dxa"/>
            <w:vAlign w:val="center"/>
          </w:tcPr>
          <w:p w14:paraId="381C6EAD">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不允许</w:t>
            </w:r>
          </w:p>
        </w:tc>
      </w:tr>
      <w:tr w14:paraId="3B267F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308A41B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1.11</w:t>
            </w:r>
          </w:p>
        </w:tc>
        <w:tc>
          <w:tcPr>
            <w:tcW w:w="2310" w:type="dxa"/>
            <w:vAlign w:val="center"/>
          </w:tcPr>
          <w:p w14:paraId="6B02CAB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偏差</w:t>
            </w:r>
          </w:p>
        </w:tc>
        <w:tc>
          <w:tcPr>
            <w:tcW w:w="6740" w:type="dxa"/>
            <w:vAlign w:val="center"/>
          </w:tcPr>
          <w:p w14:paraId="55AED2C1">
            <w:pPr>
              <w:spacing w:line="380" w:lineRule="exact"/>
              <w:jc w:val="lef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不允许</w:t>
            </w:r>
          </w:p>
        </w:tc>
      </w:tr>
      <w:tr w14:paraId="0F5BB7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2BD4898F">
            <w:pPr>
              <w:pStyle w:val="24"/>
              <w:spacing w:line="380" w:lineRule="exact"/>
              <w:ind w:left="201" w:right="173"/>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2.1</w:t>
            </w:r>
          </w:p>
        </w:tc>
        <w:tc>
          <w:tcPr>
            <w:tcW w:w="2310" w:type="dxa"/>
            <w:vAlign w:val="center"/>
          </w:tcPr>
          <w:p w14:paraId="3875483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构成单一来源采购</w:t>
            </w:r>
          </w:p>
          <w:p w14:paraId="3E8FFED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文件的其他材料</w:t>
            </w:r>
          </w:p>
        </w:tc>
        <w:tc>
          <w:tcPr>
            <w:tcW w:w="6740" w:type="dxa"/>
            <w:vAlign w:val="center"/>
          </w:tcPr>
          <w:p w14:paraId="0C17C9B9">
            <w:pPr>
              <w:pStyle w:val="24"/>
              <w:spacing w:before="1"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补充、变更、答疑等文件。</w:t>
            </w:r>
          </w:p>
        </w:tc>
      </w:tr>
      <w:tr w14:paraId="279E29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0073E80B">
            <w:pPr>
              <w:pStyle w:val="24"/>
              <w:spacing w:line="380" w:lineRule="exact"/>
              <w:ind w:left="204" w:right="171"/>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2.2.1</w:t>
            </w:r>
          </w:p>
        </w:tc>
        <w:tc>
          <w:tcPr>
            <w:tcW w:w="2310" w:type="dxa"/>
            <w:vAlign w:val="center"/>
          </w:tcPr>
          <w:p w14:paraId="376D2D32">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供应商要求澄清</w:t>
            </w:r>
          </w:p>
          <w:p w14:paraId="26616A81">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单一来源采购文件</w:t>
            </w:r>
          </w:p>
        </w:tc>
        <w:tc>
          <w:tcPr>
            <w:tcW w:w="6740" w:type="dxa"/>
            <w:vAlign w:val="center"/>
          </w:tcPr>
          <w:p w14:paraId="66C9E796">
            <w:pPr>
              <w:pStyle w:val="24"/>
              <w:spacing w:before="1"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时间：自购买单一来源采购文件之日起3个工作日内</w:t>
            </w:r>
          </w:p>
          <w:p w14:paraId="5121F959">
            <w:pPr>
              <w:pStyle w:val="24"/>
              <w:spacing w:before="1" w:line="360" w:lineRule="auto"/>
              <w:ind w:right="276"/>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形式：书面形式提出并加盖公司印章及法定代表人或授权委托人签字</w:t>
            </w:r>
          </w:p>
        </w:tc>
      </w:tr>
      <w:tr w14:paraId="521530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4F0C57A">
            <w:pPr>
              <w:pStyle w:val="24"/>
              <w:spacing w:line="380" w:lineRule="exact"/>
              <w:ind w:left="197" w:right="173"/>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2.2.2</w:t>
            </w:r>
          </w:p>
        </w:tc>
        <w:tc>
          <w:tcPr>
            <w:tcW w:w="2310" w:type="dxa"/>
            <w:vAlign w:val="center"/>
          </w:tcPr>
          <w:p w14:paraId="6EA86B28">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单一来源采购文件澄清发出的形式</w:t>
            </w:r>
          </w:p>
        </w:tc>
        <w:tc>
          <w:tcPr>
            <w:tcW w:w="6740" w:type="dxa"/>
            <w:vAlign w:val="center"/>
          </w:tcPr>
          <w:p w14:paraId="622DF8E2">
            <w:pPr>
              <w:pStyle w:val="24"/>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书面形式且同时在原公告媒体发布澄清公告</w:t>
            </w:r>
          </w:p>
        </w:tc>
      </w:tr>
      <w:tr w14:paraId="558334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D5BAE73">
            <w:pPr>
              <w:pStyle w:val="24"/>
              <w:spacing w:before="154" w:line="380" w:lineRule="exact"/>
              <w:ind w:left="199" w:right="173"/>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2.2.3</w:t>
            </w:r>
          </w:p>
        </w:tc>
        <w:tc>
          <w:tcPr>
            <w:tcW w:w="2310" w:type="dxa"/>
            <w:vAlign w:val="center"/>
          </w:tcPr>
          <w:p w14:paraId="565C3F00">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供应商确认收到单一来源采购文件澄清</w:t>
            </w:r>
          </w:p>
        </w:tc>
        <w:tc>
          <w:tcPr>
            <w:tcW w:w="6740" w:type="dxa"/>
            <w:vAlign w:val="center"/>
          </w:tcPr>
          <w:p w14:paraId="0EE99068">
            <w:pPr>
              <w:pStyle w:val="24"/>
              <w:spacing w:before="1"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时间：在收到相应澄清文件后24小时内（以发出时间为准）</w:t>
            </w:r>
          </w:p>
          <w:p w14:paraId="013CED8A">
            <w:pPr>
              <w:pStyle w:val="24"/>
              <w:spacing w:before="1"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形式：书面形式</w:t>
            </w:r>
          </w:p>
        </w:tc>
      </w:tr>
      <w:tr w14:paraId="712B26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19921A7">
            <w:pPr>
              <w:pStyle w:val="24"/>
              <w:spacing w:line="380" w:lineRule="exact"/>
              <w:ind w:left="197" w:right="173"/>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2.3.2</w:t>
            </w:r>
          </w:p>
        </w:tc>
        <w:tc>
          <w:tcPr>
            <w:tcW w:w="2310" w:type="dxa"/>
            <w:vAlign w:val="center"/>
          </w:tcPr>
          <w:p w14:paraId="1127B8F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单一来源采购文件修改发出的形式</w:t>
            </w:r>
          </w:p>
        </w:tc>
        <w:tc>
          <w:tcPr>
            <w:tcW w:w="6740" w:type="dxa"/>
            <w:vAlign w:val="center"/>
          </w:tcPr>
          <w:p w14:paraId="7267A02D">
            <w:pPr>
              <w:pStyle w:val="24"/>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书面形式且同时在原公告媒体发布变更公告</w:t>
            </w:r>
          </w:p>
        </w:tc>
      </w:tr>
      <w:tr w14:paraId="4F6E5D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43C208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2.3.3</w:t>
            </w:r>
          </w:p>
        </w:tc>
        <w:tc>
          <w:tcPr>
            <w:tcW w:w="2310" w:type="dxa"/>
            <w:vAlign w:val="center"/>
          </w:tcPr>
          <w:p w14:paraId="0391C40C">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供应商确认收到单一来源采购文件修改</w:t>
            </w:r>
          </w:p>
        </w:tc>
        <w:tc>
          <w:tcPr>
            <w:tcW w:w="6740" w:type="dxa"/>
            <w:vAlign w:val="center"/>
          </w:tcPr>
          <w:p w14:paraId="3C6FB278">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时间：在收到相应修改文件后24小时内</w:t>
            </w:r>
          </w:p>
          <w:p w14:paraId="2B48EFE1">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形式：书面形式</w:t>
            </w:r>
          </w:p>
        </w:tc>
      </w:tr>
      <w:tr w14:paraId="5FEBC8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5BB5BEB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3.2.3</w:t>
            </w:r>
          </w:p>
        </w:tc>
        <w:tc>
          <w:tcPr>
            <w:tcW w:w="2310" w:type="dxa"/>
            <w:vAlign w:val="center"/>
          </w:tcPr>
          <w:p w14:paraId="4C817AF3">
            <w:pPr>
              <w:spacing w:line="380" w:lineRule="exact"/>
              <w:jc w:val="center"/>
              <w:rPr>
                <w:rFonts w:hint="eastAsia" w:asciiTheme="minorEastAsia" w:hAnsiTheme="minorEastAsia" w:eastAsiaTheme="minorEastAsia"/>
                <w:color w:val="auto"/>
                <w:sz w:val="24"/>
                <w:szCs w:val="24"/>
                <w:highlight w:val="none"/>
                <w:lang w:eastAsia="zh-CN"/>
              </w:rPr>
            </w:pPr>
            <w:r>
              <w:rPr>
                <w:rFonts w:asciiTheme="minorEastAsia" w:hAnsiTheme="minorEastAsia" w:eastAsiaTheme="minorEastAsia"/>
                <w:color w:val="auto"/>
                <w:sz w:val="24"/>
                <w:szCs w:val="24"/>
                <w:highlight w:val="none"/>
              </w:rPr>
              <w:t>控制金额</w:t>
            </w:r>
            <w:r>
              <w:rPr>
                <w:rFonts w:hint="eastAsia" w:asciiTheme="minorEastAsia" w:hAnsiTheme="minorEastAsia" w:eastAsiaTheme="minorEastAsia"/>
                <w:color w:val="auto"/>
                <w:sz w:val="24"/>
                <w:szCs w:val="24"/>
                <w:highlight w:val="none"/>
                <w:lang w:eastAsia="zh-CN"/>
              </w:rPr>
              <w:t>（</w:t>
            </w:r>
            <w:r>
              <w:rPr>
                <w:rFonts w:hint="eastAsia" w:asciiTheme="minorEastAsia" w:hAnsiTheme="minorEastAsia" w:eastAsiaTheme="minorEastAsia"/>
                <w:color w:val="auto"/>
                <w:sz w:val="24"/>
                <w:szCs w:val="24"/>
                <w:highlight w:val="none"/>
                <w:lang w:val="en-US" w:eastAsia="zh-CN"/>
              </w:rPr>
              <w:t>包5</w:t>
            </w:r>
            <w:r>
              <w:rPr>
                <w:rFonts w:hint="eastAsia" w:asciiTheme="minorEastAsia" w:hAnsiTheme="minorEastAsia" w:eastAsiaTheme="minorEastAsia"/>
                <w:color w:val="auto"/>
                <w:sz w:val="24"/>
                <w:szCs w:val="24"/>
                <w:highlight w:val="none"/>
                <w:lang w:eastAsia="zh-CN"/>
              </w:rPr>
              <w:t>）</w:t>
            </w:r>
          </w:p>
        </w:tc>
        <w:tc>
          <w:tcPr>
            <w:tcW w:w="6740" w:type="dxa"/>
            <w:vAlign w:val="center"/>
          </w:tcPr>
          <w:p w14:paraId="019411F0">
            <w:pPr>
              <w:spacing w:line="360" w:lineRule="auto"/>
              <w:rPr>
                <w:rFonts w:hint="eastAsia" w:asciiTheme="minorEastAsia" w:hAnsiTheme="minorEastAsia" w:eastAsiaTheme="minorEastAsia"/>
                <w:color w:val="auto"/>
                <w:sz w:val="24"/>
                <w:szCs w:val="24"/>
                <w:highlight w:val="none"/>
                <w:lang w:eastAsia="zh-CN"/>
              </w:rPr>
            </w:pPr>
            <w:r>
              <w:rPr>
                <w:rFonts w:hint="eastAsia" w:asciiTheme="minorEastAsia" w:hAnsiTheme="minorEastAsia" w:eastAsiaTheme="minorEastAsia"/>
                <w:color w:val="auto"/>
                <w:sz w:val="24"/>
                <w:szCs w:val="24"/>
                <w:highlight w:val="none"/>
                <w:lang w:eastAsia="zh-CN"/>
              </w:rPr>
              <w:t>小写：</w:t>
            </w:r>
            <w:r>
              <w:rPr>
                <w:rFonts w:hint="eastAsia" w:asciiTheme="minorEastAsia" w:hAnsiTheme="minorEastAsia" w:eastAsiaTheme="minorEastAsia"/>
                <w:color w:val="auto"/>
                <w:sz w:val="24"/>
                <w:szCs w:val="24"/>
                <w:highlight w:val="none"/>
                <w:lang w:val="en-US" w:eastAsia="zh-CN"/>
              </w:rPr>
              <w:t>300000.00</w:t>
            </w:r>
            <w:r>
              <w:rPr>
                <w:rFonts w:asciiTheme="minorEastAsia" w:hAnsiTheme="minorEastAsia" w:eastAsiaTheme="minorEastAsia"/>
                <w:color w:val="auto"/>
                <w:sz w:val="24"/>
                <w:szCs w:val="24"/>
                <w:highlight w:val="none"/>
              </w:rPr>
              <w:t>元</w:t>
            </w:r>
            <w:r>
              <w:rPr>
                <w:rFonts w:hint="eastAsia" w:asciiTheme="minorEastAsia" w:hAnsiTheme="minorEastAsia" w:eastAsiaTheme="minorEastAsia"/>
                <w:color w:val="auto"/>
                <w:sz w:val="24"/>
                <w:szCs w:val="24"/>
                <w:highlight w:val="none"/>
                <w:lang w:eastAsia="zh-CN"/>
              </w:rPr>
              <w:t>；大写：</w:t>
            </w:r>
            <w:r>
              <w:rPr>
                <w:rFonts w:hint="eastAsia" w:asciiTheme="minorEastAsia" w:hAnsiTheme="minorEastAsia" w:eastAsiaTheme="minorEastAsia"/>
                <w:color w:val="auto"/>
                <w:sz w:val="24"/>
                <w:szCs w:val="24"/>
                <w:highlight w:val="none"/>
                <w:lang w:val="en-US" w:eastAsia="zh-CN"/>
              </w:rPr>
              <w:t>叁拾万</w:t>
            </w:r>
            <w:r>
              <w:rPr>
                <w:rFonts w:hint="eastAsia" w:asciiTheme="minorEastAsia" w:hAnsiTheme="minorEastAsia" w:eastAsiaTheme="minorEastAsia"/>
                <w:color w:val="auto"/>
                <w:sz w:val="24"/>
                <w:szCs w:val="24"/>
                <w:highlight w:val="none"/>
                <w:lang w:eastAsia="zh-CN"/>
              </w:rPr>
              <w:t>元整。</w:t>
            </w:r>
          </w:p>
          <w:p w14:paraId="2C13AB73">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b/>
                <w:bCs/>
                <w:color w:val="auto"/>
                <w:sz w:val="24"/>
                <w:szCs w:val="24"/>
                <w:highlight w:val="none"/>
              </w:rPr>
              <w:t>供应商的报价超过本控制金额的，其响应</w:t>
            </w:r>
            <w:r>
              <w:rPr>
                <w:rFonts w:hint="eastAsia" w:asciiTheme="minorEastAsia" w:hAnsiTheme="minorEastAsia" w:eastAsiaTheme="minorEastAsia"/>
                <w:b/>
                <w:bCs/>
                <w:color w:val="auto"/>
                <w:sz w:val="24"/>
                <w:szCs w:val="24"/>
                <w:highlight w:val="none"/>
              </w:rPr>
              <w:t>文件</w:t>
            </w:r>
            <w:r>
              <w:rPr>
                <w:rFonts w:asciiTheme="minorEastAsia" w:hAnsiTheme="minorEastAsia" w:eastAsiaTheme="minorEastAsia"/>
                <w:b/>
                <w:bCs/>
                <w:color w:val="auto"/>
                <w:sz w:val="24"/>
                <w:szCs w:val="24"/>
                <w:highlight w:val="none"/>
              </w:rPr>
              <w:t>将被否决。</w:t>
            </w:r>
          </w:p>
        </w:tc>
      </w:tr>
      <w:tr w14:paraId="623331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916A54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3.2.4</w:t>
            </w:r>
          </w:p>
        </w:tc>
        <w:tc>
          <w:tcPr>
            <w:tcW w:w="2310" w:type="dxa"/>
            <w:vAlign w:val="center"/>
          </w:tcPr>
          <w:p w14:paraId="090B8C05">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报价的其他要求</w:t>
            </w:r>
          </w:p>
        </w:tc>
        <w:tc>
          <w:tcPr>
            <w:tcW w:w="6740" w:type="dxa"/>
            <w:vAlign w:val="center"/>
          </w:tcPr>
          <w:p w14:paraId="53A508CF">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投标报价应包含为完成本项目所需要的全部费用和税金。</w:t>
            </w:r>
          </w:p>
          <w:p w14:paraId="616E6FE1">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其他：/</w:t>
            </w:r>
          </w:p>
        </w:tc>
      </w:tr>
      <w:tr w14:paraId="0EBF25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9F23532">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3.3</w:t>
            </w:r>
          </w:p>
        </w:tc>
        <w:tc>
          <w:tcPr>
            <w:tcW w:w="2310" w:type="dxa"/>
            <w:vAlign w:val="center"/>
          </w:tcPr>
          <w:p w14:paraId="4877664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响应有效期</w:t>
            </w:r>
          </w:p>
        </w:tc>
        <w:tc>
          <w:tcPr>
            <w:tcW w:w="6740" w:type="dxa"/>
            <w:vAlign w:val="center"/>
          </w:tcPr>
          <w:p w14:paraId="134B60CB">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提交响应文件截止之日起60日历天</w:t>
            </w:r>
          </w:p>
        </w:tc>
      </w:tr>
      <w:tr w14:paraId="7697F0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00D2683D">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3.4</w:t>
            </w:r>
          </w:p>
        </w:tc>
        <w:tc>
          <w:tcPr>
            <w:tcW w:w="2310" w:type="dxa"/>
            <w:vAlign w:val="center"/>
          </w:tcPr>
          <w:p w14:paraId="296BE3A0">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响应保证金</w:t>
            </w:r>
          </w:p>
        </w:tc>
        <w:tc>
          <w:tcPr>
            <w:tcW w:w="6740" w:type="dxa"/>
            <w:vAlign w:val="center"/>
          </w:tcPr>
          <w:p w14:paraId="022F4A6E">
            <w:pPr>
              <w:spacing w:line="360" w:lineRule="auto"/>
              <w:rPr>
                <w:rFonts w:hint="eastAsia" w:asciiTheme="minorEastAsia" w:hAnsiTheme="minorEastAsia" w:eastAsiaTheme="minorEastAsia"/>
                <w:color w:val="auto"/>
                <w:sz w:val="24"/>
                <w:szCs w:val="24"/>
                <w:highlight w:val="none"/>
                <w:lang w:eastAsia="zh-CN"/>
              </w:rPr>
            </w:pPr>
            <w:r>
              <w:rPr>
                <w:rFonts w:asciiTheme="minorEastAsia" w:hAnsiTheme="minorEastAsia" w:eastAsiaTheme="minorEastAsia"/>
                <w:color w:val="auto"/>
                <w:sz w:val="24"/>
                <w:szCs w:val="24"/>
                <w:highlight w:val="none"/>
              </w:rPr>
              <w:t>根据豫财购[2019]4号文件，</w:t>
            </w:r>
            <w:r>
              <w:rPr>
                <w:rFonts w:hint="eastAsia" w:asciiTheme="minorEastAsia" w:hAnsiTheme="minorEastAsia" w:eastAsiaTheme="minorEastAsia"/>
                <w:color w:val="auto"/>
                <w:sz w:val="24"/>
                <w:szCs w:val="24"/>
                <w:highlight w:val="none"/>
              </w:rPr>
              <w:t>本项目取消缴纳</w:t>
            </w:r>
            <w:r>
              <w:rPr>
                <w:rFonts w:asciiTheme="minorEastAsia" w:hAnsiTheme="minorEastAsia" w:eastAsiaTheme="minorEastAsia"/>
                <w:color w:val="auto"/>
                <w:sz w:val="24"/>
                <w:szCs w:val="24"/>
                <w:highlight w:val="none"/>
              </w:rPr>
              <w:t>响应保证金</w:t>
            </w:r>
            <w:r>
              <w:rPr>
                <w:rFonts w:hint="eastAsia" w:asciiTheme="minorEastAsia" w:hAnsiTheme="minorEastAsia" w:eastAsiaTheme="minorEastAsia"/>
                <w:color w:val="auto"/>
                <w:sz w:val="24"/>
                <w:szCs w:val="24"/>
                <w:highlight w:val="none"/>
                <w:lang w:eastAsia="zh-CN"/>
              </w:rPr>
              <w:t>。</w:t>
            </w:r>
          </w:p>
        </w:tc>
      </w:tr>
      <w:tr w14:paraId="6BDAB7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5AE2D97">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3.5.3</w:t>
            </w:r>
          </w:p>
        </w:tc>
        <w:tc>
          <w:tcPr>
            <w:tcW w:w="2310" w:type="dxa"/>
            <w:vAlign w:val="center"/>
          </w:tcPr>
          <w:p w14:paraId="705D9083">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签字或盖章要求</w:t>
            </w:r>
          </w:p>
        </w:tc>
        <w:tc>
          <w:tcPr>
            <w:tcW w:w="6740" w:type="dxa"/>
            <w:vAlign w:val="center"/>
          </w:tcPr>
          <w:p w14:paraId="5113C1A7">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按照采购文件要求在规定盖章处盖章，在规定签字处签字。</w:t>
            </w:r>
          </w:p>
          <w:p w14:paraId="02F8E6BB">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副本可为签字盖章后的正本复印件（封面须加盖单位公章）或者按与正本一致的要求进行签字盖章。副本应与正本保持同版一致。</w:t>
            </w:r>
          </w:p>
        </w:tc>
      </w:tr>
      <w:tr w14:paraId="7C887D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68E3EDA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3.5.4</w:t>
            </w:r>
          </w:p>
        </w:tc>
        <w:tc>
          <w:tcPr>
            <w:tcW w:w="2310" w:type="dxa"/>
            <w:vAlign w:val="center"/>
          </w:tcPr>
          <w:p w14:paraId="35B1B0C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响应文件份数</w:t>
            </w:r>
          </w:p>
        </w:tc>
        <w:tc>
          <w:tcPr>
            <w:tcW w:w="6740" w:type="dxa"/>
            <w:vAlign w:val="center"/>
          </w:tcPr>
          <w:p w14:paraId="79530AEB">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正本壹份、副本贰份，电子版壹份（U盘形式，</w:t>
            </w:r>
            <w:r>
              <w:rPr>
                <w:rFonts w:hint="eastAsia" w:asciiTheme="minorEastAsia" w:hAnsiTheme="minorEastAsia" w:eastAsiaTheme="minorEastAsia"/>
                <w:color w:val="auto"/>
                <w:sz w:val="24"/>
                <w:szCs w:val="24"/>
                <w:highlight w:val="none"/>
                <w:lang w:val="en-US" w:eastAsia="zh-CN"/>
              </w:rPr>
              <w:t>必须是</w:t>
            </w:r>
            <w:r>
              <w:rPr>
                <w:rFonts w:asciiTheme="minorEastAsia" w:hAnsiTheme="minorEastAsia" w:eastAsiaTheme="minorEastAsia"/>
                <w:color w:val="auto"/>
                <w:sz w:val="24"/>
                <w:szCs w:val="24"/>
                <w:highlight w:val="none"/>
              </w:rPr>
              <w:t>正本</w:t>
            </w:r>
            <w:r>
              <w:rPr>
                <w:rFonts w:hint="eastAsia" w:asciiTheme="minorEastAsia" w:hAnsiTheme="minorEastAsia" w:eastAsiaTheme="minorEastAsia"/>
                <w:color w:val="auto"/>
                <w:sz w:val="24"/>
                <w:szCs w:val="24"/>
                <w:highlight w:val="none"/>
                <w:lang w:val="en-US" w:eastAsia="zh-CN"/>
              </w:rPr>
              <w:t>签字盖章后的完整</w:t>
            </w:r>
            <w:r>
              <w:rPr>
                <w:rFonts w:asciiTheme="minorEastAsia" w:hAnsiTheme="minorEastAsia" w:eastAsiaTheme="minorEastAsia"/>
                <w:color w:val="auto"/>
                <w:sz w:val="24"/>
                <w:szCs w:val="24"/>
                <w:highlight w:val="none"/>
              </w:rPr>
              <w:t>扫描件），在每一份响应文件上要明确注明“正本”、“副本”或“电子版”字样。</w:t>
            </w:r>
          </w:p>
        </w:tc>
      </w:tr>
      <w:tr w14:paraId="6FD2EB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165009D8">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3.5.5</w:t>
            </w:r>
          </w:p>
        </w:tc>
        <w:tc>
          <w:tcPr>
            <w:tcW w:w="2310" w:type="dxa"/>
            <w:vAlign w:val="center"/>
          </w:tcPr>
          <w:p w14:paraId="3717117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装订要求</w:t>
            </w:r>
          </w:p>
        </w:tc>
        <w:tc>
          <w:tcPr>
            <w:tcW w:w="6740" w:type="dxa"/>
            <w:vAlign w:val="center"/>
          </w:tcPr>
          <w:p w14:paraId="50704B31">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胶装，响应文件正、副本分别装订成册，并编制目录，连续页码，不得采用活页夹等可随时拆换的方式装订。</w:t>
            </w:r>
          </w:p>
        </w:tc>
      </w:tr>
      <w:tr w14:paraId="7E40FA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1741CE1E">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4.1.1</w:t>
            </w:r>
          </w:p>
        </w:tc>
        <w:tc>
          <w:tcPr>
            <w:tcW w:w="2310" w:type="dxa"/>
            <w:vAlign w:val="center"/>
          </w:tcPr>
          <w:p w14:paraId="7C26FCD1">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响应文件的密封</w:t>
            </w:r>
          </w:p>
          <w:p w14:paraId="71CD026F">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和标记的要求</w:t>
            </w:r>
          </w:p>
        </w:tc>
        <w:tc>
          <w:tcPr>
            <w:tcW w:w="6740" w:type="dxa"/>
            <w:vAlign w:val="center"/>
          </w:tcPr>
          <w:p w14:paraId="37BDD9A2">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响应文件的正本、副本、电子版用非透明文件袋或包装材料密封包装，正、副本1包，电子版1包，并在封套的封口处加盖响应单位公章。</w:t>
            </w:r>
          </w:p>
        </w:tc>
      </w:tr>
      <w:tr w14:paraId="40766E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BE400ED">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4.1.2</w:t>
            </w:r>
          </w:p>
        </w:tc>
        <w:tc>
          <w:tcPr>
            <w:tcW w:w="2310" w:type="dxa"/>
            <w:vAlign w:val="center"/>
          </w:tcPr>
          <w:p w14:paraId="4D690C4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封套上写明</w:t>
            </w:r>
          </w:p>
        </w:tc>
        <w:tc>
          <w:tcPr>
            <w:tcW w:w="6740" w:type="dxa"/>
            <w:vAlign w:val="center"/>
          </w:tcPr>
          <w:p w14:paraId="25A172ED">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项目名称：（正本/副本/电子版）</w:t>
            </w:r>
          </w:p>
          <w:p w14:paraId="42988D47">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项目编号：</w:t>
            </w:r>
          </w:p>
          <w:p w14:paraId="523BC98E">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供应商名称：（全称并加盖公章）</w:t>
            </w:r>
          </w:p>
          <w:p w14:paraId="32B049BF">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在</w:t>
            </w:r>
            <w:r>
              <w:rPr>
                <w:rFonts w:hint="eastAsia" w:asciiTheme="minorEastAsia" w:hAnsiTheme="minorEastAsia" w:eastAsiaTheme="minorEastAsia"/>
                <w:color w:val="auto"/>
                <w:sz w:val="24"/>
                <w:szCs w:val="24"/>
                <w:highlight w:val="none"/>
                <w:lang w:val="en-US"/>
              </w:rPr>
              <w:t xml:space="preserve"> </w:t>
            </w:r>
            <w:r>
              <w:rPr>
                <w:rFonts w:asciiTheme="minorEastAsia" w:hAnsiTheme="minorEastAsia" w:eastAsiaTheme="minorEastAsia"/>
                <w:color w:val="auto"/>
                <w:sz w:val="24"/>
                <w:szCs w:val="24"/>
                <w:highlight w:val="none"/>
              </w:rPr>
              <w:t>年</w:t>
            </w:r>
            <w:r>
              <w:rPr>
                <w:rFonts w:asciiTheme="minorEastAsia" w:hAnsiTheme="minorEastAsia" w:eastAsiaTheme="minorEastAsia"/>
                <w:color w:val="auto"/>
                <w:sz w:val="24"/>
                <w:szCs w:val="24"/>
                <w:highlight w:val="none"/>
              </w:rPr>
              <w:tab/>
            </w:r>
            <w:r>
              <w:rPr>
                <w:rFonts w:asciiTheme="minorEastAsia" w:hAnsiTheme="minorEastAsia" w:eastAsiaTheme="minorEastAsia"/>
                <w:color w:val="auto"/>
                <w:sz w:val="24"/>
                <w:szCs w:val="24"/>
                <w:highlight w:val="none"/>
              </w:rPr>
              <w:t>月</w:t>
            </w:r>
            <w:r>
              <w:rPr>
                <w:rFonts w:hint="eastAsia" w:asciiTheme="minorEastAsia" w:hAnsiTheme="minorEastAsia" w:eastAsiaTheme="minorEastAsia"/>
                <w:color w:val="auto"/>
                <w:sz w:val="24"/>
                <w:szCs w:val="24"/>
                <w:highlight w:val="none"/>
                <w:lang w:val="en-US"/>
              </w:rPr>
              <w:t xml:space="preserve"> </w:t>
            </w:r>
            <w:r>
              <w:rPr>
                <w:rFonts w:asciiTheme="minorEastAsia" w:hAnsiTheme="minorEastAsia" w:eastAsiaTheme="minorEastAsia"/>
                <w:color w:val="auto"/>
                <w:sz w:val="24"/>
                <w:szCs w:val="24"/>
                <w:highlight w:val="none"/>
              </w:rPr>
              <w:t>日</w:t>
            </w:r>
            <w:r>
              <w:rPr>
                <w:rFonts w:asciiTheme="minorEastAsia" w:hAnsiTheme="minorEastAsia" w:eastAsiaTheme="minorEastAsia"/>
                <w:color w:val="auto"/>
                <w:sz w:val="24"/>
                <w:szCs w:val="24"/>
                <w:highlight w:val="none"/>
              </w:rPr>
              <w:tab/>
            </w:r>
            <w:r>
              <w:rPr>
                <w:rFonts w:asciiTheme="minorEastAsia" w:hAnsiTheme="minorEastAsia" w:eastAsiaTheme="minorEastAsia"/>
                <w:color w:val="auto"/>
                <w:sz w:val="24"/>
                <w:szCs w:val="24"/>
                <w:highlight w:val="none"/>
              </w:rPr>
              <w:t>时</w:t>
            </w:r>
            <w:r>
              <w:rPr>
                <w:rFonts w:hint="eastAsia" w:asciiTheme="minorEastAsia" w:hAnsiTheme="minorEastAsia" w:eastAsiaTheme="minorEastAsia"/>
                <w:color w:val="auto"/>
                <w:sz w:val="24"/>
                <w:szCs w:val="24"/>
                <w:highlight w:val="none"/>
                <w:lang w:val="en-US"/>
              </w:rPr>
              <w:t xml:space="preserve"> </w:t>
            </w:r>
            <w:r>
              <w:rPr>
                <w:rFonts w:asciiTheme="minorEastAsia" w:hAnsiTheme="minorEastAsia" w:eastAsiaTheme="minorEastAsia"/>
                <w:color w:val="auto"/>
                <w:sz w:val="24"/>
                <w:szCs w:val="24"/>
                <w:highlight w:val="none"/>
              </w:rPr>
              <w:t>分（北京时间）前不得开启</w:t>
            </w:r>
          </w:p>
        </w:tc>
      </w:tr>
      <w:tr w14:paraId="0EE920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6BF94B5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4.2.1</w:t>
            </w:r>
          </w:p>
        </w:tc>
        <w:tc>
          <w:tcPr>
            <w:tcW w:w="2310" w:type="dxa"/>
            <w:vAlign w:val="center"/>
          </w:tcPr>
          <w:p w14:paraId="76C1AFA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响应文件递交</w:t>
            </w:r>
          </w:p>
          <w:p w14:paraId="2296237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截止时间</w:t>
            </w:r>
          </w:p>
        </w:tc>
        <w:tc>
          <w:tcPr>
            <w:tcW w:w="6740" w:type="dxa"/>
            <w:vAlign w:val="center"/>
          </w:tcPr>
          <w:p w14:paraId="261BC1A1">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见第一章采购公告。</w:t>
            </w:r>
          </w:p>
        </w:tc>
      </w:tr>
      <w:tr w14:paraId="7C9C44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460ADCC">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4.2.2</w:t>
            </w:r>
          </w:p>
        </w:tc>
        <w:tc>
          <w:tcPr>
            <w:tcW w:w="2310" w:type="dxa"/>
            <w:vAlign w:val="center"/>
          </w:tcPr>
          <w:p w14:paraId="49AB9A9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响应文件递交地点</w:t>
            </w:r>
          </w:p>
        </w:tc>
        <w:tc>
          <w:tcPr>
            <w:tcW w:w="6740" w:type="dxa"/>
            <w:vAlign w:val="center"/>
          </w:tcPr>
          <w:p w14:paraId="2D7A7ED6">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见第一章采购公告。</w:t>
            </w:r>
          </w:p>
        </w:tc>
      </w:tr>
      <w:tr w14:paraId="3DA23D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621CA2C">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4.2.4</w:t>
            </w:r>
          </w:p>
        </w:tc>
        <w:tc>
          <w:tcPr>
            <w:tcW w:w="2310" w:type="dxa"/>
            <w:vAlign w:val="center"/>
          </w:tcPr>
          <w:p w14:paraId="04F57013">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是否退还响应文件</w:t>
            </w:r>
          </w:p>
        </w:tc>
        <w:tc>
          <w:tcPr>
            <w:tcW w:w="6740" w:type="dxa"/>
            <w:vAlign w:val="center"/>
          </w:tcPr>
          <w:p w14:paraId="5542723D">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响应文件及U盘评审结束后不予退还。</w:t>
            </w:r>
          </w:p>
        </w:tc>
      </w:tr>
      <w:tr w14:paraId="6AA064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1C490F0D">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5.1</w:t>
            </w:r>
          </w:p>
        </w:tc>
        <w:tc>
          <w:tcPr>
            <w:tcW w:w="2310" w:type="dxa"/>
            <w:vAlign w:val="center"/>
          </w:tcPr>
          <w:p w14:paraId="785DC96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协商时间和地点</w:t>
            </w:r>
          </w:p>
        </w:tc>
        <w:tc>
          <w:tcPr>
            <w:tcW w:w="6740" w:type="dxa"/>
            <w:vAlign w:val="center"/>
          </w:tcPr>
          <w:p w14:paraId="37B0AAB3">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见第一章采购公告。</w:t>
            </w:r>
          </w:p>
        </w:tc>
      </w:tr>
      <w:tr w14:paraId="7AD163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3FC85C5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5.2</w:t>
            </w:r>
          </w:p>
        </w:tc>
        <w:tc>
          <w:tcPr>
            <w:tcW w:w="2310" w:type="dxa"/>
            <w:vAlign w:val="center"/>
          </w:tcPr>
          <w:p w14:paraId="3670BC32">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协商小组的组建</w:t>
            </w:r>
          </w:p>
        </w:tc>
        <w:tc>
          <w:tcPr>
            <w:tcW w:w="6740" w:type="dxa"/>
            <w:vAlign w:val="center"/>
          </w:tcPr>
          <w:p w14:paraId="4981CF0C">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协商小组构成：3人</w:t>
            </w:r>
            <w:r>
              <w:rPr>
                <w:rFonts w:hint="eastAsia" w:asciiTheme="minorEastAsia" w:hAnsiTheme="minorEastAsia" w:eastAsiaTheme="minorEastAsia"/>
                <w:color w:val="auto"/>
                <w:sz w:val="24"/>
                <w:szCs w:val="24"/>
                <w:highlight w:val="none"/>
              </w:rPr>
              <w:t>，</w:t>
            </w:r>
            <w:r>
              <w:rPr>
                <w:rFonts w:asciiTheme="minorEastAsia" w:hAnsiTheme="minorEastAsia" w:eastAsiaTheme="minorEastAsia"/>
                <w:color w:val="auto"/>
                <w:sz w:val="24"/>
                <w:szCs w:val="24"/>
                <w:highlight w:val="none"/>
              </w:rPr>
              <w:t>其中采购人代表1人，专家2人。</w:t>
            </w:r>
          </w:p>
        </w:tc>
      </w:tr>
      <w:tr w14:paraId="28FE50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6BB9108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6.2</w:t>
            </w:r>
          </w:p>
        </w:tc>
        <w:tc>
          <w:tcPr>
            <w:tcW w:w="2310" w:type="dxa"/>
            <w:vAlign w:val="center"/>
          </w:tcPr>
          <w:p w14:paraId="0E56829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履约保证金</w:t>
            </w:r>
          </w:p>
        </w:tc>
        <w:tc>
          <w:tcPr>
            <w:tcW w:w="6740" w:type="dxa"/>
            <w:vAlign w:val="center"/>
          </w:tcPr>
          <w:p w14:paraId="6928B4E3">
            <w:pPr>
              <w:spacing w:line="380" w:lineRule="exac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不收取</w:t>
            </w:r>
          </w:p>
        </w:tc>
      </w:tr>
      <w:tr w14:paraId="6BD9F4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2463497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9</w:t>
            </w:r>
          </w:p>
        </w:tc>
        <w:tc>
          <w:tcPr>
            <w:tcW w:w="2310" w:type="dxa"/>
            <w:vAlign w:val="center"/>
          </w:tcPr>
          <w:p w14:paraId="56CA8B08">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需要补充的其他内容</w:t>
            </w:r>
          </w:p>
        </w:tc>
        <w:tc>
          <w:tcPr>
            <w:tcW w:w="6740" w:type="dxa"/>
            <w:vAlign w:val="center"/>
          </w:tcPr>
          <w:p w14:paraId="48267395">
            <w:pPr>
              <w:spacing w:line="360" w:lineRule="auto"/>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1.本项目任何澄清、修改等信息（若有），均在</w:t>
            </w:r>
            <w:r>
              <w:rPr>
                <w:rFonts w:hint="eastAsia" w:asciiTheme="minorEastAsia" w:hAnsiTheme="minorEastAsia" w:eastAsiaTheme="minorEastAsia"/>
                <w:color w:val="auto"/>
                <w:sz w:val="24"/>
                <w:szCs w:val="24"/>
                <w:highlight w:val="none"/>
              </w:rPr>
              <w:t>公告公布的网站</w:t>
            </w:r>
            <w:r>
              <w:rPr>
                <w:rFonts w:asciiTheme="minorEastAsia" w:hAnsiTheme="minorEastAsia" w:eastAsiaTheme="minorEastAsia"/>
                <w:color w:val="auto"/>
                <w:sz w:val="24"/>
                <w:szCs w:val="24"/>
                <w:highlight w:val="none"/>
              </w:rPr>
              <w:t>上同时发布，请各供应商及时关注网站信息。</w:t>
            </w:r>
          </w:p>
          <w:p w14:paraId="03894D00">
            <w:pPr>
              <w:spacing w:line="360" w:lineRule="auto"/>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2.代理费用：</w:t>
            </w:r>
            <w:r>
              <w:rPr>
                <w:rFonts w:hint="eastAsia" w:asciiTheme="minorEastAsia" w:hAnsiTheme="minorEastAsia" w:eastAsiaTheme="minorEastAsia"/>
                <w:color w:val="auto"/>
                <w:sz w:val="24"/>
                <w:szCs w:val="24"/>
                <w:highlight w:val="none"/>
              </w:rPr>
              <w:t>参照《河南省招标代理服务收费指导意见》豫招协【2023】002号收费标准计算</w:t>
            </w:r>
            <w:r>
              <w:rPr>
                <w:rFonts w:hint="eastAsia" w:asciiTheme="minorEastAsia" w:hAnsiTheme="minorEastAsia" w:eastAsiaTheme="minorEastAsia"/>
                <w:color w:val="auto"/>
                <w:sz w:val="24"/>
                <w:szCs w:val="24"/>
                <w:highlight w:val="none"/>
                <w:lang w:eastAsia="zh-CN"/>
              </w:rPr>
              <w:t>，</w:t>
            </w:r>
            <w:r>
              <w:rPr>
                <w:rFonts w:hint="eastAsia" w:asciiTheme="minorEastAsia" w:hAnsiTheme="minorEastAsia" w:eastAsiaTheme="minorEastAsia"/>
                <w:color w:val="auto"/>
                <w:sz w:val="24"/>
                <w:szCs w:val="24"/>
                <w:highlight w:val="none"/>
                <w:lang w:val="en-US" w:eastAsia="zh-CN"/>
              </w:rPr>
              <w:t>本项目代理服务费按10000元收取，</w:t>
            </w:r>
            <w:r>
              <w:rPr>
                <w:rFonts w:hint="eastAsia" w:asciiTheme="minorEastAsia" w:hAnsiTheme="minorEastAsia" w:eastAsiaTheme="minorEastAsia"/>
                <w:color w:val="auto"/>
                <w:sz w:val="24"/>
                <w:szCs w:val="24"/>
                <w:highlight w:val="none"/>
              </w:rPr>
              <w:t>成交人领取成交通知书前</w:t>
            </w:r>
            <w:r>
              <w:rPr>
                <w:rFonts w:hint="eastAsia" w:asciiTheme="minorEastAsia" w:hAnsiTheme="minorEastAsia" w:eastAsiaTheme="minorEastAsia"/>
                <w:color w:val="auto"/>
                <w:sz w:val="24"/>
                <w:szCs w:val="24"/>
                <w:highlight w:val="none"/>
                <w:lang w:val="en-US" w:eastAsia="zh-CN"/>
              </w:rPr>
              <w:t>一次性</w:t>
            </w:r>
            <w:r>
              <w:rPr>
                <w:rFonts w:hint="eastAsia" w:asciiTheme="minorEastAsia" w:hAnsiTheme="minorEastAsia" w:eastAsiaTheme="minorEastAsia"/>
                <w:color w:val="auto"/>
                <w:sz w:val="24"/>
                <w:szCs w:val="24"/>
                <w:highlight w:val="none"/>
              </w:rPr>
              <w:t>支付</w:t>
            </w:r>
            <w:r>
              <w:rPr>
                <w:rFonts w:hint="eastAsia" w:asciiTheme="minorEastAsia" w:hAnsiTheme="minorEastAsia" w:eastAsiaTheme="minorEastAsia"/>
                <w:color w:val="auto"/>
                <w:sz w:val="24"/>
                <w:szCs w:val="24"/>
                <w:highlight w:val="none"/>
                <w:lang w:val="en-US" w:eastAsia="zh-CN"/>
              </w:rPr>
              <w:t>给代理机构</w:t>
            </w:r>
            <w:r>
              <w:rPr>
                <w:rFonts w:hint="eastAsia" w:asciiTheme="minorEastAsia" w:hAnsiTheme="minorEastAsia" w:eastAsiaTheme="minorEastAsia"/>
                <w:color w:val="auto"/>
                <w:sz w:val="24"/>
                <w:szCs w:val="24"/>
                <w:highlight w:val="none"/>
              </w:rPr>
              <w:t>。</w:t>
            </w:r>
          </w:p>
          <w:p w14:paraId="424AD7F0">
            <w:pPr>
              <w:spacing w:line="360" w:lineRule="auto"/>
              <w:rPr>
                <w:rFonts w:hint="eastAsia" w:cs="宋体" w:asciiTheme="minorEastAsia" w:hAnsiTheme="minorEastAsia" w:eastAsiaTheme="minorEastAsia"/>
                <w:color w:val="auto"/>
                <w:sz w:val="24"/>
                <w:szCs w:val="24"/>
                <w:highlight w:val="none"/>
                <w:lang w:val="en-US"/>
              </w:rPr>
            </w:pPr>
            <w:r>
              <w:rPr>
                <w:rFonts w:hint="eastAsia" w:cs="宋体" w:asciiTheme="minorEastAsia" w:hAnsiTheme="minorEastAsia" w:eastAsiaTheme="minorEastAsia"/>
                <w:color w:val="auto"/>
                <w:sz w:val="24"/>
                <w:szCs w:val="24"/>
                <w:highlight w:val="none"/>
                <w:lang w:val="en-US"/>
              </w:rPr>
              <w:t>3.采购文件的最终解释权归采购人；</w:t>
            </w:r>
          </w:p>
          <w:p w14:paraId="29A7D9DB">
            <w:pPr>
              <w:spacing w:line="360" w:lineRule="auto"/>
              <w:rPr>
                <w:rFonts w:hint="eastAsia" w:cs="宋体" w:asciiTheme="minorEastAsia" w:hAnsiTheme="minorEastAsia" w:eastAsiaTheme="minorEastAsia"/>
                <w:color w:val="auto"/>
                <w:sz w:val="24"/>
                <w:szCs w:val="24"/>
                <w:highlight w:val="none"/>
                <w:lang w:val="en-US"/>
              </w:rPr>
            </w:pPr>
            <w:bookmarkStart w:id="5" w:name="4.其它未尽事宜，按国家有关法律、法规执行；"/>
            <w:bookmarkEnd w:id="5"/>
            <w:r>
              <w:rPr>
                <w:rFonts w:hint="eastAsia" w:cs="宋体" w:asciiTheme="minorEastAsia" w:hAnsiTheme="minorEastAsia" w:eastAsiaTheme="minorEastAsia"/>
                <w:color w:val="auto"/>
                <w:sz w:val="24"/>
                <w:szCs w:val="24"/>
                <w:highlight w:val="none"/>
                <w:lang w:val="en-US"/>
              </w:rPr>
              <w:t>4.其它未尽事宜，按国家有关法律、法规执行；</w:t>
            </w:r>
          </w:p>
          <w:p w14:paraId="208CF59C">
            <w:pPr>
              <w:spacing w:line="360" w:lineRule="auto"/>
              <w:rPr>
                <w:rFonts w:hint="eastAsia" w:cs="宋体" w:asciiTheme="minorEastAsia" w:hAnsiTheme="minorEastAsia" w:eastAsiaTheme="minorEastAsia"/>
                <w:b w:val="0"/>
                <w:bCs w:val="0"/>
                <w:color w:val="auto"/>
                <w:sz w:val="24"/>
                <w:szCs w:val="24"/>
                <w:highlight w:val="none"/>
                <w:lang w:val="en-US" w:eastAsia="zh-CN"/>
              </w:rPr>
            </w:pPr>
            <w:r>
              <w:rPr>
                <w:rFonts w:hint="eastAsia" w:cs="宋体" w:asciiTheme="minorEastAsia" w:hAnsiTheme="minorEastAsia" w:eastAsiaTheme="minorEastAsia"/>
                <w:b w:val="0"/>
                <w:bCs w:val="0"/>
                <w:color w:val="auto"/>
                <w:sz w:val="24"/>
                <w:szCs w:val="24"/>
                <w:highlight w:val="none"/>
                <w:lang w:val="en-US"/>
              </w:rPr>
              <w:t>5.本项目所属行业分类：</w:t>
            </w:r>
            <w:r>
              <w:rPr>
                <w:rFonts w:hint="eastAsia" w:cs="宋体" w:asciiTheme="minorEastAsia" w:hAnsiTheme="minorEastAsia" w:eastAsiaTheme="minorEastAsia"/>
                <w:b w:val="0"/>
                <w:bCs w:val="0"/>
                <w:color w:val="auto"/>
                <w:sz w:val="24"/>
                <w:szCs w:val="24"/>
                <w:highlight w:val="none"/>
                <w:lang w:val="en-US" w:eastAsia="zh-CN"/>
              </w:rPr>
              <w:t>其他未列明行业。</w:t>
            </w:r>
          </w:p>
          <w:p w14:paraId="588211F4">
            <w:pPr>
              <w:spacing w:line="360" w:lineRule="auto"/>
              <w:rPr>
                <w:rFonts w:eastAsiaTheme="minorEastAsia"/>
                <w:color w:val="auto"/>
                <w:highlight w:val="none"/>
                <w:lang w:val="en-US"/>
              </w:rPr>
            </w:pPr>
            <w:r>
              <w:rPr>
                <w:rFonts w:hint="eastAsia" w:cs="宋体" w:asciiTheme="minorEastAsia" w:hAnsiTheme="minorEastAsia" w:eastAsiaTheme="minorEastAsia"/>
                <w:b w:val="0"/>
                <w:bCs w:val="0"/>
                <w:color w:val="auto"/>
                <w:sz w:val="24"/>
                <w:szCs w:val="24"/>
                <w:highlight w:val="none"/>
                <w:lang w:val="en-US"/>
              </w:rPr>
              <w:t>落实优先采购节能环保、环境标志性产品、优先采购自主创新产品，扶持不发达地区和少数民族地区，促进中小企业、监狱企业、残疾人福利性企业发展等。</w:t>
            </w:r>
          </w:p>
        </w:tc>
      </w:tr>
    </w:tbl>
    <w:p w14:paraId="3DD8AC94">
      <w:pPr>
        <w:rPr>
          <w:rFonts w:asciiTheme="minorEastAsia" w:hAnsiTheme="minorEastAsia" w:eastAsiaTheme="minorEastAsia"/>
          <w:b/>
          <w:color w:val="auto"/>
          <w:sz w:val="24"/>
          <w:szCs w:val="24"/>
          <w:highlight w:val="none"/>
        </w:rPr>
      </w:pPr>
      <w:bookmarkStart w:id="6" w:name="1__总则"/>
      <w:bookmarkEnd w:id="6"/>
      <w:r>
        <w:rPr>
          <w:rFonts w:asciiTheme="minorEastAsia" w:hAnsiTheme="minorEastAsia" w:eastAsiaTheme="minorEastAsia"/>
          <w:b/>
          <w:color w:val="auto"/>
          <w:sz w:val="24"/>
          <w:szCs w:val="24"/>
          <w:highlight w:val="none"/>
        </w:rPr>
        <w:br w:type="page"/>
      </w:r>
    </w:p>
    <w:p w14:paraId="1A1048F4">
      <w:pPr>
        <w:pStyle w:val="23"/>
        <w:numPr>
          <w:ilvl w:val="0"/>
          <w:numId w:val="2"/>
        </w:numPr>
        <w:spacing w:line="360" w:lineRule="auto"/>
        <w:jc w:val="both"/>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总则</w:t>
      </w:r>
    </w:p>
    <w:p w14:paraId="3421BCEE">
      <w:pPr>
        <w:pStyle w:val="23"/>
        <w:numPr>
          <w:ilvl w:val="1"/>
          <w:numId w:val="2"/>
        </w:numPr>
        <w:spacing w:line="360" w:lineRule="auto"/>
        <w:ind w:left="0" w:firstLine="0"/>
        <w:jc w:val="both"/>
        <w:rPr>
          <w:rFonts w:asciiTheme="minorEastAsia" w:hAnsiTheme="minorEastAsia" w:eastAsiaTheme="minorEastAsia"/>
          <w:color w:val="auto"/>
          <w:sz w:val="24"/>
          <w:szCs w:val="24"/>
          <w:highlight w:val="none"/>
        </w:rPr>
      </w:pPr>
      <w:bookmarkStart w:id="7" w:name="1.1项目概况"/>
      <w:bookmarkEnd w:id="7"/>
      <w:r>
        <w:rPr>
          <w:rFonts w:asciiTheme="minorEastAsia" w:hAnsiTheme="minorEastAsia" w:eastAsiaTheme="minorEastAsia"/>
          <w:color w:val="auto"/>
          <w:sz w:val="24"/>
          <w:szCs w:val="24"/>
          <w:highlight w:val="none"/>
        </w:rPr>
        <w:t>项目概况</w:t>
      </w:r>
    </w:p>
    <w:p w14:paraId="2A889481">
      <w:pPr>
        <w:pStyle w:val="23"/>
        <w:spacing w:line="360" w:lineRule="auto"/>
        <w:ind w:left="0" w:firstLine="504" w:firstLineChars="210"/>
        <w:jc w:val="both"/>
        <w:rPr>
          <w:rFonts w:asciiTheme="minorEastAsia" w:hAnsiTheme="minorEastAsia" w:eastAsiaTheme="minorEastAsia"/>
          <w:color w:val="auto"/>
          <w:sz w:val="24"/>
          <w:szCs w:val="24"/>
          <w:highlight w:val="none"/>
        </w:rPr>
      </w:pPr>
      <w:bookmarkStart w:id="8" w:name="根据《中华人民共和国政府采购法》等有关法律、法规和规章的规定，本采购项目已具备单"/>
      <w:bookmarkEnd w:id="8"/>
      <w:r>
        <w:rPr>
          <w:rFonts w:asciiTheme="minorEastAsia" w:hAnsiTheme="minorEastAsia" w:eastAsiaTheme="minorEastAsia"/>
          <w:color w:val="auto"/>
          <w:sz w:val="24"/>
          <w:szCs w:val="24"/>
          <w:highlight w:val="none"/>
        </w:rPr>
        <w:t>根据《中华人民共和国政府采购法》等有关法律、法规和规章的规定，本采购项目已具备单一来源采购条件，现对本项目进行采购。</w:t>
      </w:r>
    </w:p>
    <w:p w14:paraId="319963FB">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9" w:name="1.1.1采购人：供应商须知前附表中所述的，依法进行政府采购的国家机关、事业单位"/>
      <w:bookmarkEnd w:id="9"/>
      <w:r>
        <w:rPr>
          <w:rFonts w:asciiTheme="minorEastAsia" w:hAnsiTheme="minorEastAsia" w:eastAsiaTheme="minorEastAsia"/>
          <w:color w:val="auto"/>
          <w:sz w:val="24"/>
          <w:szCs w:val="24"/>
          <w:highlight w:val="none"/>
        </w:rPr>
        <w:t>采购人：供应商须知前附表中所述的，依法进行政府采购的国家机关、事业单位、团体组织。</w:t>
      </w:r>
    </w:p>
    <w:p w14:paraId="02CBCA43">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10" w:name="1.1.2采购代理机构：受采购人委托组织采购活动，在采购过程中负有相应责任的社会"/>
      <w:bookmarkEnd w:id="10"/>
      <w:r>
        <w:rPr>
          <w:rFonts w:asciiTheme="minorEastAsia" w:hAnsiTheme="minorEastAsia" w:eastAsiaTheme="minorEastAsia"/>
          <w:color w:val="auto"/>
          <w:sz w:val="24"/>
          <w:szCs w:val="24"/>
          <w:highlight w:val="none"/>
        </w:rPr>
        <w:t>采购代理机构：受采购人委托组织采购活动，在采购过程中负有相应责任的社会中介组织。</w:t>
      </w:r>
    </w:p>
    <w:p w14:paraId="17339037">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11" w:name="1.1.3供应商名称及地址：见供应商须知前附表。"/>
      <w:bookmarkEnd w:id="11"/>
      <w:r>
        <w:rPr>
          <w:rFonts w:asciiTheme="minorEastAsia" w:hAnsiTheme="minorEastAsia" w:eastAsiaTheme="minorEastAsia"/>
          <w:color w:val="auto"/>
          <w:sz w:val="24"/>
          <w:szCs w:val="24"/>
          <w:highlight w:val="none"/>
        </w:rPr>
        <w:t>供应商名称及地址：见供应商须知前附表。</w:t>
      </w:r>
    </w:p>
    <w:p w14:paraId="235152AD">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12" w:name="1.1.4采购方式：见供应商须知前附表。"/>
      <w:bookmarkEnd w:id="12"/>
      <w:r>
        <w:rPr>
          <w:rFonts w:asciiTheme="minorEastAsia" w:hAnsiTheme="minorEastAsia" w:eastAsiaTheme="minorEastAsia"/>
          <w:color w:val="auto"/>
          <w:sz w:val="24"/>
          <w:szCs w:val="24"/>
          <w:highlight w:val="none"/>
        </w:rPr>
        <w:t>采购方式：见供应商须知前附表。</w:t>
      </w:r>
    </w:p>
    <w:p w14:paraId="77D9056A">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13" w:name="1.1.5项目名称：见供应商须知前附表。"/>
      <w:bookmarkEnd w:id="13"/>
      <w:r>
        <w:rPr>
          <w:rFonts w:asciiTheme="minorEastAsia" w:hAnsiTheme="minorEastAsia" w:eastAsiaTheme="minorEastAsia"/>
          <w:color w:val="auto"/>
          <w:sz w:val="24"/>
          <w:szCs w:val="24"/>
          <w:highlight w:val="none"/>
        </w:rPr>
        <w:t>项目名称：见供应商须知前附表。</w:t>
      </w:r>
    </w:p>
    <w:p w14:paraId="5C30B576">
      <w:pPr>
        <w:pStyle w:val="23"/>
        <w:numPr>
          <w:ilvl w:val="2"/>
          <w:numId w:val="4"/>
        </w:numPr>
        <w:spacing w:line="360" w:lineRule="auto"/>
        <w:jc w:val="both"/>
        <w:rPr>
          <w:rFonts w:asciiTheme="minorEastAsia" w:hAnsiTheme="minorEastAsia" w:eastAsiaTheme="minorEastAsia"/>
          <w:color w:val="auto"/>
          <w:sz w:val="24"/>
          <w:szCs w:val="24"/>
          <w:highlight w:val="none"/>
        </w:rPr>
      </w:pPr>
      <w:bookmarkStart w:id="14" w:name="1.1.6项目编号：见供应商须知前附表。"/>
      <w:bookmarkEnd w:id="14"/>
      <w:r>
        <w:rPr>
          <w:rFonts w:hint="eastAsia" w:asciiTheme="minorEastAsia" w:hAnsiTheme="minorEastAsia" w:eastAsiaTheme="minorEastAsia"/>
          <w:color w:val="auto"/>
          <w:sz w:val="24"/>
          <w:szCs w:val="24"/>
          <w:highlight w:val="none"/>
        </w:rPr>
        <w:t>采购</w:t>
      </w:r>
      <w:r>
        <w:rPr>
          <w:rFonts w:asciiTheme="minorEastAsia" w:hAnsiTheme="minorEastAsia" w:eastAsiaTheme="minorEastAsia"/>
          <w:color w:val="auto"/>
          <w:sz w:val="24"/>
          <w:szCs w:val="24"/>
          <w:highlight w:val="none"/>
        </w:rPr>
        <w:t>项目编号：见供应商须知前附表。</w:t>
      </w:r>
    </w:p>
    <w:p w14:paraId="19FA1787">
      <w:pPr>
        <w:pStyle w:val="23"/>
        <w:numPr>
          <w:ilvl w:val="2"/>
          <w:numId w:val="4"/>
        </w:numPr>
        <w:spacing w:line="360" w:lineRule="auto"/>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服务</w:t>
      </w:r>
      <w:r>
        <w:rPr>
          <w:rFonts w:asciiTheme="minorEastAsia" w:hAnsiTheme="minorEastAsia" w:eastAsiaTheme="minorEastAsia"/>
          <w:color w:val="auto"/>
          <w:sz w:val="24"/>
          <w:szCs w:val="24"/>
          <w:highlight w:val="none"/>
        </w:rPr>
        <w:t>地点：见供应商须知前附表。</w:t>
      </w:r>
    </w:p>
    <w:p w14:paraId="3D2116AA">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15" w:name="1.1.7交货地点：见供应商须知前附表。"/>
      <w:bookmarkEnd w:id="15"/>
      <w:bookmarkStart w:id="16" w:name="1.2__资金来源、落实情况和付款方式"/>
      <w:bookmarkEnd w:id="16"/>
      <w:r>
        <w:rPr>
          <w:rFonts w:asciiTheme="minorEastAsia" w:hAnsiTheme="minorEastAsia" w:eastAsiaTheme="minorEastAsia"/>
          <w:color w:val="auto"/>
          <w:sz w:val="24"/>
          <w:szCs w:val="24"/>
          <w:highlight w:val="none"/>
        </w:rPr>
        <w:t>资金来源、落实情况和付款方式</w:t>
      </w:r>
      <w:bookmarkStart w:id="17" w:name="1.2.1资金来源：见供应商须知前附表。"/>
      <w:bookmarkEnd w:id="17"/>
      <w:r>
        <w:rPr>
          <w:rFonts w:asciiTheme="minorEastAsia" w:hAnsiTheme="minorEastAsia" w:eastAsiaTheme="minorEastAsia"/>
          <w:color w:val="auto"/>
          <w:sz w:val="24"/>
          <w:szCs w:val="24"/>
          <w:highlight w:val="none"/>
        </w:rPr>
        <w:t xml:space="preserve"> </w:t>
      </w:r>
    </w:p>
    <w:p w14:paraId="352CC8B1">
      <w:pPr>
        <w:pStyle w:val="23"/>
        <w:numPr>
          <w:ilvl w:val="2"/>
          <w:numId w:val="3"/>
        </w:numPr>
        <w:spacing w:line="360" w:lineRule="auto"/>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资金来源：见供应商须知前附表。</w:t>
      </w:r>
      <w:bookmarkStart w:id="18" w:name="1.2.2资金落实情况：见供应商须知前附表。"/>
      <w:bookmarkEnd w:id="18"/>
    </w:p>
    <w:p w14:paraId="3A7C0013">
      <w:pPr>
        <w:pStyle w:val="23"/>
        <w:numPr>
          <w:ilvl w:val="2"/>
          <w:numId w:val="3"/>
        </w:numPr>
        <w:spacing w:line="360" w:lineRule="auto"/>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资金落实情况：见供应商须知前附表。</w:t>
      </w:r>
      <w:bookmarkStart w:id="19" w:name="1.2.3付款方式：见供应商须知前附表。"/>
      <w:bookmarkEnd w:id="19"/>
    </w:p>
    <w:p w14:paraId="5BC60BDF">
      <w:pPr>
        <w:pStyle w:val="23"/>
        <w:numPr>
          <w:ilvl w:val="2"/>
          <w:numId w:val="3"/>
        </w:numPr>
        <w:spacing w:line="360" w:lineRule="auto"/>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付款方式：见供应商须知前附表。</w:t>
      </w:r>
    </w:p>
    <w:p w14:paraId="7D1A3794">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20" w:name="1.3__采购范围、服务期限和质量要求"/>
      <w:bookmarkEnd w:id="20"/>
      <w:r>
        <w:rPr>
          <w:rFonts w:asciiTheme="minorEastAsia" w:hAnsiTheme="minorEastAsia" w:eastAsiaTheme="minorEastAsia"/>
          <w:color w:val="auto"/>
          <w:sz w:val="24"/>
          <w:szCs w:val="24"/>
          <w:highlight w:val="none"/>
        </w:rPr>
        <w:t>采购范围、服务期限和</w:t>
      </w:r>
      <w:r>
        <w:rPr>
          <w:rFonts w:hint="eastAsia" w:asciiTheme="minorEastAsia" w:hAnsiTheme="minorEastAsia" w:eastAsiaTheme="minorEastAsia"/>
          <w:color w:val="auto"/>
          <w:sz w:val="24"/>
          <w:szCs w:val="24"/>
          <w:highlight w:val="none"/>
          <w:lang w:eastAsia="zh-CN"/>
        </w:rPr>
        <w:t>服务质量</w:t>
      </w:r>
    </w:p>
    <w:p w14:paraId="64DDCE43">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21" w:name="1.3.1采购范围：见供应商须知前附表。"/>
      <w:bookmarkEnd w:id="21"/>
      <w:r>
        <w:rPr>
          <w:rFonts w:asciiTheme="minorEastAsia" w:hAnsiTheme="minorEastAsia" w:eastAsiaTheme="minorEastAsia"/>
          <w:color w:val="auto"/>
          <w:sz w:val="24"/>
          <w:szCs w:val="24"/>
          <w:highlight w:val="none"/>
        </w:rPr>
        <w:t>采购范围：见供应商须知前附表。</w:t>
      </w:r>
    </w:p>
    <w:p w14:paraId="2F5A74C7">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22" w:name="1.3.2服务期限_见供应商须知前附表。"/>
      <w:bookmarkEnd w:id="22"/>
      <w:r>
        <w:rPr>
          <w:rFonts w:hint="eastAsia" w:asciiTheme="minorEastAsia" w:hAnsiTheme="minorEastAsia" w:eastAsiaTheme="minorEastAsia"/>
          <w:color w:val="auto"/>
          <w:sz w:val="24"/>
          <w:szCs w:val="24"/>
          <w:highlight w:val="none"/>
        </w:rPr>
        <w:t>服务期限：</w:t>
      </w:r>
      <w:r>
        <w:rPr>
          <w:rFonts w:asciiTheme="minorEastAsia" w:hAnsiTheme="minorEastAsia" w:eastAsiaTheme="minorEastAsia"/>
          <w:color w:val="auto"/>
          <w:sz w:val="24"/>
          <w:szCs w:val="24"/>
          <w:highlight w:val="none"/>
        </w:rPr>
        <w:t>见供应商须知前附表。</w:t>
      </w:r>
    </w:p>
    <w:p w14:paraId="47FF0F08">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23" w:name="1.3.3质量要求：见供应商须知前附表。"/>
      <w:bookmarkEnd w:id="23"/>
      <w:r>
        <w:rPr>
          <w:rFonts w:hint="eastAsia" w:asciiTheme="minorEastAsia" w:hAnsiTheme="minorEastAsia" w:eastAsiaTheme="minorEastAsia"/>
          <w:color w:val="auto"/>
          <w:sz w:val="24"/>
          <w:szCs w:val="24"/>
          <w:highlight w:val="none"/>
          <w:lang w:eastAsia="zh-CN"/>
        </w:rPr>
        <w:t>服务质量</w:t>
      </w:r>
      <w:r>
        <w:rPr>
          <w:rFonts w:asciiTheme="minorEastAsia" w:hAnsiTheme="minorEastAsia" w:eastAsiaTheme="minorEastAsia"/>
          <w:color w:val="auto"/>
          <w:sz w:val="24"/>
          <w:szCs w:val="24"/>
          <w:highlight w:val="none"/>
        </w:rPr>
        <w:t>：见供应商须知前附表。</w:t>
      </w:r>
    </w:p>
    <w:p w14:paraId="1F7A78E5">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24" w:name="1.4__供应商资格要求"/>
      <w:bookmarkEnd w:id="24"/>
      <w:r>
        <w:rPr>
          <w:rFonts w:asciiTheme="minorEastAsia" w:hAnsiTheme="minorEastAsia" w:eastAsiaTheme="minorEastAsia"/>
          <w:color w:val="auto"/>
          <w:sz w:val="24"/>
          <w:szCs w:val="24"/>
          <w:highlight w:val="none"/>
        </w:rPr>
        <w:t>供应商资格要求</w:t>
      </w:r>
      <w:bookmarkStart w:id="25" w:name="详见第一章采购公告"/>
      <w:bookmarkEnd w:id="25"/>
      <w:r>
        <w:rPr>
          <w:rFonts w:asciiTheme="minorEastAsia" w:hAnsiTheme="minorEastAsia" w:eastAsiaTheme="minorEastAsia"/>
          <w:color w:val="auto"/>
          <w:sz w:val="24"/>
          <w:szCs w:val="24"/>
          <w:highlight w:val="none"/>
        </w:rPr>
        <w:t>详见第一章采购公告</w:t>
      </w:r>
      <w:r>
        <w:rPr>
          <w:rFonts w:hint="eastAsia" w:asciiTheme="minorEastAsia" w:hAnsiTheme="minorEastAsia" w:eastAsiaTheme="minorEastAsia"/>
          <w:color w:val="auto"/>
          <w:sz w:val="24"/>
          <w:szCs w:val="24"/>
          <w:highlight w:val="none"/>
        </w:rPr>
        <w:t>。</w:t>
      </w:r>
    </w:p>
    <w:p w14:paraId="51BAE616">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26" w:name="1.5__费用承担"/>
      <w:bookmarkEnd w:id="26"/>
      <w:r>
        <w:rPr>
          <w:rFonts w:asciiTheme="minorEastAsia" w:hAnsiTheme="minorEastAsia" w:eastAsiaTheme="minorEastAsia"/>
          <w:color w:val="auto"/>
          <w:sz w:val="24"/>
          <w:szCs w:val="24"/>
          <w:highlight w:val="none"/>
        </w:rPr>
        <w:t>费用承担</w:t>
      </w:r>
    </w:p>
    <w:p w14:paraId="777B0692">
      <w:pPr>
        <w:pStyle w:val="23"/>
        <w:spacing w:line="360" w:lineRule="auto"/>
        <w:ind w:left="0" w:firstLine="504" w:firstLineChars="210"/>
        <w:jc w:val="both"/>
        <w:rPr>
          <w:rFonts w:asciiTheme="minorEastAsia" w:hAnsiTheme="minorEastAsia" w:eastAsiaTheme="minorEastAsia"/>
          <w:color w:val="auto"/>
          <w:sz w:val="24"/>
          <w:szCs w:val="24"/>
          <w:highlight w:val="none"/>
        </w:rPr>
      </w:pPr>
      <w:bookmarkStart w:id="27" w:name="供应商准备和参加单一来源采购活动发生的费用自理。"/>
      <w:bookmarkEnd w:id="27"/>
      <w:r>
        <w:rPr>
          <w:rFonts w:asciiTheme="minorEastAsia" w:hAnsiTheme="minorEastAsia" w:eastAsiaTheme="minorEastAsia"/>
          <w:color w:val="auto"/>
          <w:sz w:val="24"/>
          <w:szCs w:val="24"/>
          <w:highlight w:val="none"/>
        </w:rPr>
        <w:t>供应商准备和参加单一来源采购活动发生的费用自理。</w:t>
      </w:r>
    </w:p>
    <w:p w14:paraId="7021FAD5">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28" w:name="1.6__保密"/>
      <w:bookmarkEnd w:id="28"/>
      <w:r>
        <w:rPr>
          <w:rFonts w:asciiTheme="minorEastAsia" w:hAnsiTheme="minorEastAsia" w:eastAsiaTheme="minorEastAsia"/>
          <w:color w:val="auto"/>
          <w:sz w:val="24"/>
          <w:szCs w:val="24"/>
          <w:highlight w:val="none"/>
        </w:rPr>
        <w:t>保密</w:t>
      </w:r>
    </w:p>
    <w:p w14:paraId="1CF89E82">
      <w:pPr>
        <w:pStyle w:val="23"/>
        <w:spacing w:line="360" w:lineRule="auto"/>
        <w:ind w:left="0" w:firstLine="504" w:firstLineChars="210"/>
        <w:jc w:val="both"/>
        <w:rPr>
          <w:rFonts w:asciiTheme="minorEastAsia" w:hAnsiTheme="minorEastAsia" w:eastAsiaTheme="minorEastAsia"/>
          <w:color w:val="auto"/>
          <w:sz w:val="24"/>
          <w:szCs w:val="24"/>
          <w:highlight w:val="none"/>
        </w:rPr>
      </w:pPr>
      <w:bookmarkStart w:id="29" w:name="参与单一来源采购活动的各方应对单一来源采购文件和响应文件中的商业和技术等秘密保密"/>
      <w:bookmarkEnd w:id="29"/>
      <w:r>
        <w:rPr>
          <w:rFonts w:asciiTheme="minorEastAsia" w:hAnsiTheme="minorEastAsia" w:eastAsiaTheme="minorEastAsia"/>
          <w:color w:val="auto"/>
          <w:sz w:val="24"/>
          <w:szCs w:val="24"/>
          <w:highlight w:val="none"/>
        </w:rPr>
        <w:t>参与单一来源采购活动的各方应对单一来源采购文件和响应文件中的商业和技术等秘密保密，否则</w:t>
      </w:r>
      <w:bookmarkStart w:id="30" w:name="应承担相应的法律责任。"/>
      <w:bookmarkEnd w:id="30"/>
      <w:r>
        <w:rPr>
          <w:rFonts w:asciiTheme="minorEastAsia" w:hAnsiTheme="minorEastAsia" w:eastAsiaTheme="minorEastAsia"/>
          <w:color w:val="auto"/>
          <w:sz w:val="24"/>
          <w:szCs w:val="24"/>
          <w:highlight w:val="none"/>
        </w:rPr>
        <w:t>应承担相应的法律责任。</w:t>
      </w:r>
    </w:p>
    <w:p w14:paraId="0816233B">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31" w:name="1.7__语言文字"/>
      <w:bookmarkEnd w:id="31"/>
      <w:r>
        <w:rPr>
          <w:rFonts w:asciiTheme="minorEastAsia" w:hAnsiTheme="minorEastAsia" w:eastAsiaTheme="minorEastAsia"/>
          <w:color w:val="auto"/>
          <w:sz w:val="24"/>
          <w:szCs w:val="24"/>
          <w:highlight w:val="none"/>
        </w:rPr>
        <w:t>语言文字</w:t>
      </w:r>
    </w:p>
    <w:p w14:paraId="5A7BFB27">
      <w:pPr>
        <w:pStyle w:val="23"/>
        <w:spacing w:line="360" w:lineRule="auto"/>
        <w:ind w:left="0" w:firstLine="504" w:firstLineChars="210"/>
        <w:jc w:val="both"/>
        <w:rPr>
          <w:rFonts w:asciiTheme="minorEastAsia" w:hAnsiTheme="minorEastAsia" w:eastAsiaTheme="minorEastAsia"/>
          <w:color w:val="auto"/>
          <w:sz w:val="24"/>
          <w:szCs w:val="24"/>
          <w:highlight w:val="none"/>
        </w:rPr>
      </w:pPr>
      <w:bookmarkStart w:id="32" w:name="单一来源采购文件和响应文件使用的语言文字为中文。专用术语使用外文的，应附有中文注"/>
      <w:bookmarkEnd w:id="32"/>
      <w:r>
        <w:rPr>
          <w:rFonts w:asciiTheme="minorEastAsia" w:hAnsiTheme="minorEastAsia" w:eastAsiaTheme="minorEastAsia"/>
          <w:color w:val="auto"/>
          <w:sz w:val="24"/>
          <w:szCs w:val="24"/>
          <w:highlight w:val="none"/>
        </w:rPr>
        <w:t>单一来源采购文件和响应文件使用的语言文字为中文。专用术语使用外文的，应附有中文注释。</w:t>
      </w:r>
    </w:p>
    <w:p w14:paraId="48D05DD5">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33" w:name="1.8__计量单位"/>
      <w:bookmarkEnd w:id="33"/>
      <w:r>
        <w:rPr>
          <w:rFonts w:asciiTheme="minorEastAsia" w:hAnsiTheme="minorEastAsia" w:eastAsiaTheme="minorEastAsia"/>
          <w:color w:val="auto"/>
          <w:sz w:val="24"/>
          <w:szCs w:val="24"/>
          <w:highlight w:val="none"/>
        </w:rPr>
        <w:t>计量单位</w:t>
      </w:r>
    </w:p>
    <w:p w14:paraId="7988CEEE">
      <w:pPr>
        <w:pStyle w:val="23"/>
        <w:spacing w:line="360" w:lineRule="auto"/>
        <w:ind w:left="0" w:firstLine="504" w:firstLineChars="210"/>
        <w:jc w:val="both"/>
        <w:rPr>
          <w:rFonts w:asciiTheme="minorEastAsia" w:hAnsiTheme="minorEastAsia" w:eastAsiaTheme="minorEastAsia"/>
          <w:color w:val="auto"/>
          <w:sz w:val="24"/>
          <w:szCs w:val="24"/>
          <w:highlight w:val="none"/>
        </w:rPr>
      </w:pPr>
      <w:bookmarkStart w:id="34" w:name="除在单一来源采购文件的技术文件中另有规定外，计量均采用中华人民共和国法定计量标准"/>
      <w:bookmarkEnd w:id="34"/>
      <w:r>
        <w:rPr>
          <w:rFonts w:asciiTheme="minorEastAsia" w:hAnsiTheme="minorEastAsia" w:eastAsiaTheme="minorEastAsia"/>
          <w:color w:val="auto"/>
          <w:sz w:val="24"/>
          <w:szCs w:val="24"/>
          <w:highlight w:val="none"/>
        </w:rPr>
        <w:t>除在单一来源采购文件的技术文件中另有规定外，计量均采用中华人民共和国法定计量标准单位。</w:t>
      </w:r>
    </w:p>
    <w:p w14:paraId="6859DEE7">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35" w:name="1.9__踏勘现场"/>
      <w:bookmarkEnd w:id="35"/>
      <w:r>
        <w:rPr>
          <w:rFonts w:asciiTheme="minorEastAsia" w:hAnsiTheme="minorEastAsia" w:eastAsiaTheme="minorEastAsia"/>
          <w:color w:val="auto"/>
          <w:sz w:val="24"/>
          <w:szCs w:val="24"/>
          <w:highlight w:val="none"/>
        </w:rPr>
        <w:t>踏勘现场</w:t>
      </w:r>
    </w:p>
    <w:p w14:paraId="195681FB">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36" w:name="1.9.1__供应商须知前附表规定组织踏勘现场的，采购人按供应商须知前附表规定的"/>
      <w:bookmarkEnd w:id="36"/>
      <w:r>
        <w:rPr>
          <w:rFonts w:asciiTheme="minorEastAsia" w:hAnsiTheme="minorEastAsia" w:eastAsiaTheme="minorEastAsia"/>
          <w:color w:val="auto"/>
          <w:sz w:val="24"/>
          <w:szCs w:val="24"/>
          <w:highlight w:val="none"/>
        </w:rPr>
        <w:t>供应商须知前附表规定组织踏勘现场的，采购人按供应商须知前附表规定的时间、地点组织供应商踏勘项目现场。</w:t>
      </w:r>
    </w:p>
    <w:p w14:paraId="6FF5ABC5">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37" w:name="1.9.2__供应商如需踏勘现场，所发生的费用自理。"/>
      <w:bookmarkEnd w:id="37"/>
      <w:r>
        <w:rPr>
          <w:rFonts w:asciiTheme="minorEastAsia" w:hAnsiTheme="minorEastAsia" w:eastAsiaTheme="minorEastAsia"/>
          <w:color w:val="auto"/>
          <w:sz w:val="24"/>
          <w:szCs w:val="24"/>
          <w:highlight w:val="none"/>
        </w:rPr>
        <w:t>供应商如需踏勘现场，所发生的费用自理。</w:t>
      </w:r>
    </w:p>
    <w:p w14:paraId="5190CBA3">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38" w:name="1.9.3__除采购人的原因外，供应商自行负责在踏勘现场中所发生的人员伤亡和财产"/>
      <w:bookmarkEnd w:id="38"/>
      <w:r>
        <w:rPr>
          <w:rFonts w:asciiTheme="minorEastAsia" w:hAnsiTheme="minorEastAsia" w:eastAsiaTheme="minorEastAsia"/>
          <w:color w:val="auto"/>
          <w:sz w:val="24"/>
          <w:szCs w:val="24"/>
          <w:highlight w:val="none"/>
        </w:rPr>
        <w:t>除采购人的原因外，供应商自行负责在踏勘现场中所发生的人员伤亡和财产损失。</w:t>
      </w:r>
    </w:p>
    <w:p w14:paraId="7D93F827">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39" w:name="1.9.4__采购人在踏勘现场中介绍的项目场地和相关的周边环境情况，供供应商在编"/>
      <w:bookmarkEnd w:id="39"/>
      <w:r>
        <w:rPr>
          <w:rFonts w:asciiTheme="minorEastAsia" w:hAnsiTheme="minorEastAsia" w:eastAsiaTheme="minorEastAsia"/>
          <w:color w:val="auto"/>
          <w:sz w:val="24"/>
          <w:szCs w:val="24"/>
          <w:highlight w:val="none"/>
        </w:rPr>
        <w:t>采购人在踏勘现场中介绍的项目场地和相关的周边环境情况，供应商在编制响应文件时参考，采购人不对供应商据此作出的判断和决策负责。</w:t>
      </w:r>
    </w:p>
    <w:p w14:paraId="0A6B85C3">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40" w:name="1.10_分包"/>
      <w:bookmarkEnd w:id="40"/>
      <w:r>
        <w:rPr>
          <w:rFonts w:asciiTheme="minorEastAsia" w:hAnsiTheme="minorEastAsia" w:eastAsiaTheme="minorEastAsia"/>
          <w:color w:val="auto"/>
          <w:sz w:val="24"/>
          <w:szCs w:val="24"/>
          <w:highlight w:val="none"/>
        </w:rPr>
        <w:t>分包</w:t>
      </w:r>
    </w:p>
    <w:p w14:paraId="42D6CF6B">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41" w:name="1.10.1_供应商拟在中标后将中标项目的非主体、非关键性工作进行分包的，应符合"/>
      <w:bookmarkEnd w:id="41"/>
      <w:r>
        <w:rPr>
          <w:rFonts w:asciiTheme="minorEastAsia" w:hAnsiTheme="minorEastAsia" w:eastAsiaTheme="minorEastAsia"/>
          <w:color w:val="auto"/>
          <w:sz w:val="24"/>
          <w:szCs w:val="24"/>
          <w:highlight w:val="none"/>
        </w:rPr>
        <w:t>供应商拟在中标后将中标项目的非主体、非关键性工作进行分包的，应符合供应商须知前附表规定的分包内容、分包金额和资质要求等限制性条件，除供应商须知前附表规定的非主体、非关键性工作外，其他工作不得分包。</w:t>
      </w:r>
    </w:p>
    <w:p w14:paraId="60BA0BBA">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42" w:name="1.10.2_成交人不得向他人转让中标项目，接受分包的人不得再次分包。成交人应当"/>
      <w:bookmarkEnd w:id="42"/>
      <w:r>
        <w:rPr>
          <w:rFonts w:asciiTheme="minorEastAsia" w:hAnsiTheme="minorEastAsia" w:eastAsiaTheme="minorEastAsia"/>
          <w:color w:val="auto"/>
          <w:sz w:val="24"/>
          <w:szCs w:val="24"/>
          <w:highlight w:val="none"/>
        </w:rPr>
        <w:t>成交人不得向他人转让中标项目，接受分包的人不得再次分包。成交人应当就分包项目向采购人负责，接受分包的人就分包项目承担连带责任。</w:t>
      </w:r>
    </w:p>
    <w:p w14:paraId="03E739BC">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43" w:name="1.11_响应和偏差"/>
      <w:bookmarkEnd w:id="43"/>
      <w:r>
        <w:rPr>
          <w:rFonts w:asciiTheme="minorEastAsia" w:hAnsiTheme="minorEastAsia" w:eastAsiaTheme="minorEastAsia"/>
          <w:color w:val="auto"/>
          <w:sz w:val="24"/>
          <w:szCs w:val="24"/>
          <w:highlight w:val="none"/>
        </w:rPr>
        <w:t>响应和偏差</w:t>
      </w:r>
    </w:p>
    <w:p w14:paraId="021B153F">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44" w:name="1.11.1_响应文件应当对单一来源采购文件的实质性要求和条件作出满足性或更有利"/>
      <w:bookmarkEnd w:id="44"/>
      <w:r>
        <w:rPr>
          <w:rFonts w:asciiTheme="minorEastAsia" w:hAnsiTheme="minorEastAsia" w:eastAsiaTheme="minorEastAsia"/>
          <w:color w:val="auto"/>
          <w:sz w:val="24"/>
          <w:szCs w:val="24"/>
          <w:highlight w:val="none"/>
        </w:rPr>
        <w:t>响应文件应当对单一来源采购文件的实质性要求和条件作出满足性或更有利于采购人的响应，否则，供应商的响应文件将被否决。</w:t>
      </w:r>
    </w:p>
    <w:p w14:paraId="4197A8CC">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45" w:name="1.11.2_供应商应根据单一来源采购文件的要求等内容以对单一来源采购文件作出响"/>
      <w:bookmarkEnd w:id="45"/>
      <w:r>
        <w:rPr>
          <w:rFonts w:asciiTheme="minorEastAsia" w:hAnsiTheme="minorEastAsia" w:eastAsiaTheme="minorEastAsia"/>
          <w:color w:val="auto"/>
          <w:sz w:val="24"/>
          <w:szCs w:val="24"/>
          <w:highlight w:val="none"/>
        </w:rPr>
        <w:t>供应商应根据单一来源采购文件的要求等内容以对单一来源采购文件作出响应。</w:t>
      </w:r>
    </w:p>
    <w:p w14:paraId="27452731">
      <w:pPr>
        <w:pStyle w:val="23"/>
        <w:numPr>
          <w:ilvl w:val="2"/>
          <w:numId w:val="3"/>
        </w:numPr>
        <w:spacing w:line="360" w:lineRule="auto"/>
        <w:rPr>
          <w:rFonts w:asciiTheme="minorEastAsia" w:hAnsiTheme="minorEastAsia" w:eastAsiaTheme="minorEastAsia"/>
          <w:color w:val="auto"/>
          <w:sz w:val="24"/>
          <w:szCs w:val="24"/>
          <w:highlight w:val="none"/>
        </w:rPr>
      </w:pPr>
      <w:bookmarkStart w:id="46" w:name="1.11.3_供应商须知前附表允许响应文件偏离单一来源采购文件某些要求的，偏差应"/>
      <w:bookmarkEnd w:id="46"/>
      <w:r>
        <w:rPr>
          <w:rFonts w:asciiTheme="minorEastAsia" w:hAnsiTheme="minorEastAsia" w:eastAsiaTheme="minorEastAsia"/>
          <w:color w:val="auto"/>
          <w:sz w:val="24"/>
          <w:szCs w:val="24"/>
          <w:highlight w:val="none"/>
        </w:rPr>
        <w:t>供应商须知前附表允许响应文件偏离单一来源采购文件某些要求的，偏差应当符合单一来源采购文件规定的偏差范围和幅度。</w:t>
      </w:r>
    </w:p>
    <w:p w14:paraId="435E21FD">
      <w:pPr>
        <w:pStyle w:val="23"/>
        <w:numPr>
          <w:ilvl w:val="0"/>
          <w:numId w:val="2"/>
        </w:numPr>
        <w:spacing w:line="360" w:lineRule="auto"/>
        <w:rPr>
          <w:rFonts w:asciiTheme="minorEastAsia" w:hAnsiTheme="minorEastAsia" w:eastAsiaTheme="minorEastAsia"/>
          <w:b/>
          <w:color w:val="auto"/>
          <w:sz w:val="24"/>
          <w:szCs w:val="24"/>
          <w:highlight w:val="none"/>
        </w:rPr>
      </w:pPr>
      <w:bookmarkStart w:id="47" w:name="2__单一来源采购文件"/>
      <w:bookmarkEnd w:id="47"/>
      <w:r>
        <w:rPr>
          <w:rFonts w:asciiTheme="minorEastAsia" w:hAnsiTheme="minorEastAsia" w:eastAsiaTheme="minorEastAsia"/>
          <w:b/>
          <w:color w:val="auto"/>
          <w:sz w:val="24"/>
          <w:szCs w:val="24"/>
          <w:highlight w:val="none"/>
        </w:rPr>
        <w:t>单一来源采购文件</w:t>
      </w:r>
    </w:p>
    <w:p w14:paraId="7F432993">
      <w:pPr>
        <w:pStyle w:val="23"/>
        <w:numPr>
          <w:ilvl w:val="1"/>
          <w:numId w:val="2"/>
        </w:numPr>
        <w:spacing w:line="360" w:lineRule="auto"/>
        <w:rPr>
          <w:rFonts w:asciiTheme="minorEastAsia" w:hAnsiTheme="minorEastAsia" w:eastAsiaTheme="minorEastAsia"/>
          <w:color w:val="auto"/>
          <w:sz w:val="24"/>
          <w:szCs w:val="24"/>
          <w:highlight w:val="none"/>
        </w:rPr>
      </w:pPr>
      <w:bookmarkStart w:id="48" w:name="2.1__单一来源采购文件的组成"/>
      <w:bookmarkEnd w:id="48"/>
      <w:r>
        <w:rPr>
          <w:rFonts w:asciiTheme="minorEastAsia" w:hAnsiTheme="minorEastAsia" w:eastAsiaTheme="minorEastAsia"/>
          <w:color w:val="auto"/>
          <w:sz w:val="24"/>
          <w:szCs w:val="24"/>
          <w:highlight w:val="none"/>
        </w:rPr>
        <w:t>单一来源采购文件的组成</w:t>
      </w:r>
      <w:bookmarkStart w:id="49" w:name="本单一来源采购文件包括："/>
      <w:bookmarkEnd w:id="49"/>
      <w:r>
        <w:rPr>
          <w:rFonts w:asciiTheme="minorEastAsia" w:hAnsiTheme="minorEastAsia" w:eastAsiaTheme="minorEastAsia"/>
          <w:color w:val="auto"/>
          <w:sz w:val="24"/>
          <w:szCs w:val="24"/>
          <w:highlight w:val="none"/>
        </w:rPr>
        <w:t>：</w:t>
      </w:r>
    </w:p>
    <w:p w14:paraId="04BA99DF">
      <w:pPr>
        <w:pStyle w:val="23"/>
        <w:spacing w:line="360" w:lineRule="auto"/>
        <w:ind w:left="0" w:firstLine="504" w:firstLineChars="210"/>
        <w:rPr>
          <w:rFonts w:asciiTheme="minorEastAsia" w:hAnsiTheme="minorEastAsia" w:eastAsiaTheme="minorEastAsia"/>
          <w:color w:val="auto"/>
          <w:sz w:val="24"/>
          <w:szCs w:val="24"/>
          <w:highlight w:val="none"/>
        </w:rPr>
      </w:pPr>
      <w:bookmarkStart w:id="50" w:name="(1)_采购公告"/>
      <w:bookmarkEnd w:id="50"/>
      <w:r>
        <w:rPr>
          <w:rFonts w:hint="eastAsia" w:asciiTheme="minorEastAsia" w:hAnsiTheme="minorEastAsia" w:eastAsiaTheme="minorEastAsia"/>
          <w:color w:val="auto"/>
          <w:sz w:val="24"/>
          <w:szCs w:val="24"/>
          <w:highlight w:val="none"/>
        </w:rPr>
        <w:t>（1）</w:t>
      </w:r>
      <w:r>
        <w:rPr>
          <w:rFonts w:asciiTheme="minorEastAsia" w:hAnsiTheme="minorEastAsia" w:eastAsiaTheme="minorEastAsia"/>
          <w:color w:val="auto"/>
          <w:sz w:val="24"/>
          <w:szCs w:val="24"/>
          <w:highlight w:val="none"/>
        </w:rPr>
        <w:t>采购公告</w:t>
      </w:r>
    </w:p>
    <w:p w14:paraId="3C6D9321">
      <w:pPr>
        <w:pStyle w:val="23"/>
        <w:spacing w:line="360" w:lineRule="auto"/>
        <w:ind w:left="0" w:firstLine="504" w:firstLineChars="210"/>
        <w:rPr>
          <w:rFonts w:asciiTheme="minorEastAsia" w:hAnsiTheme="minorEastAsia" w:eastAsiaTheme="minorEastAsia"/>
          <w:color w:val="auto"/>
          <w:sz w:val="24"/>
          <w:szCs w:val="24"/>
          <w:highlight w:val="none"/>
        </w:rPr>
      </w:pPr>
      <w:bookmarkStart w:id="51" w:name="(2)_供应商须知"/>
      <w:bookmarkEnd w:id="51"/>
      <w:r>
        <w:rPr>
          <w:rFonts w:hint="eastAsia" w:asciiTheme="minorEastAsia" w:hAnsiTheme="minorEastAsia" w:eastAsiaTheme="minorEastAsia"/>
          <w:color w:val="auto"/>
          <w:sz w:val="24"/>
          <w:szCs w:val="24"/>
          <w:highlight w:val="none"/>
        </w:rPr>
        <w:t>（2）</w:t>
      </w:r>
      <w:r>
        <w:rPr>
          <w:rFonts w:asciiTheme="minorEastAsia" w:hAnsiTheme="minorEastAsia" w:eastAsiaTheme="minorEastAsia"/>
          <w:color w:val="auto"/>
          <w:sz w:val="24"/>
          <w:szCs w:val="24"/>
          <w:highlight w:val="none"/>
        </w:rPr>
        <w:t>供应商须知</w:t>
      </w:r>
    </w:p>
    <w:p w14:paraId="4D16060F">
      <w:pPr>
        <w:pStyle w:val="23"/>
        <w:spacing w:line="360" w:lineRule="auto"/>
        <w:ind w:left="0" w:firstLine="504" w:firstLineChars="210"/>
        <w:rPr>
          <w:rFonts w:asciiTheme="minorEastAsia" w:hAnsiTheme="minorEastAsia" w:eastAsiaTheme="minorEastAsia"/>
          <w:color w:val="auto"/>
          <w:sz w:val="24"/>
          <w:szCs w:val="24"/>
          <w:highlight w:val="none"/>
        </w:rPr>
      </w:pPr>
      <w:bookmarkStart w:id="52" w:name="(3)_采购需求"/>
      <w:bookmarkEnd w:id="52"/>
      <w:r>
        <w:rPr>
          <w:rFonts w:hint="eastAsia" w:asciiTheme="minorEastAsia" w:hAnsiTheme="minorEastAsia" w:eastAsiaTheme="minorEastAsia"/>
          <w:color w:val="auto"/>
          <w:sz w:val="24"/>
          <w:szCs w:val="24"/>
          <w:highlight w:val="none"/>
        </w:rPr>
        <w:t>（3）</w:t>
      </w:r>
      <w:r>
        <w:rPr>
          <w:rFonts w:asciiTheme="minorEastAsia" w:hAnsiTheme="minorEastAsia" w:eastAsiaTheme="minorEastAsia"/>
          <w:color w:val="auto"/>
          <w:sz w:val="24"/>
          <w:szCs w:val="24"/>
          <w:highlight w:val="none"/>
        </w:rPr>
        <w:t>采购需求</w:t>
      </w:r>
    </w:p>
    <w:p w14:paraId="1AF6C74D">
      <w:pPr>
        <w:pStyle w:val="23"/>
        <w:spacing w:line="360" w:lineRule="auto"/>
        <w:ind w:left="0" w:firstLine="504" w:firstLineChars="210"/>
        <w:rPr>
          <w:rFonts w:asciiTheme="minorEastAsia" w:hAnsiTheme="minorEastAsia" w:eastAsiaTheme="minorEastAsia"/>
          <w:color w:val="auto"/>
          <w:sz w:val="24"/>
          <w:szCs w:val="24"/>
          <w:highlight w:val="none"/>
        </w:rPr>
      </w:pPr>
      <w:bookmarkStart w:id="53" w:name="(4)_资格审查与评审标准"/>
      <w:bookmarkEnd w:id="53"/>
      <w:r>
        <w:rPr>
          <w:rFonts w:hint="eastAsia" w:asciiTheme="minorEastAsia" w:hAnsiTheme="minorEastAsia" w:eastAsiaTheme="minorEastAsia"/>
          <w:color w:val="auto"/>
          <w:sz w:val="24"/>
          <w:szCs w:val="24"/>
          <w:highlight w:val="none"/>
        </w:rPr>
        <w:t>（4）</w:t>
      </w:r>
      <w:r>
        <w:rPr>
          <w:rFonts w:asciiTheme="minorEastAsia" w:hAnsiTheme="minorEastAsia" w:eastAsiaTheme="minorEastAsia"/>
          <w:color w:val="auto"/>
          <w:sz w:val="24"/>
          <w:szCs w:val="24"/>
          <w:highlight w:val="none"/>
        </w:rPr>
        <w:t>资格审查与评审标准</w:t>
      </w:r>
    </w:p>
    <w:p w14:paraId="7F76AF77">
      <w:pPr>
        <w:pStyle w:val="23"/>
        <w:spacing w:line="360" w:lineRule="auto"/>
        <w:ind w:left="0" w:firstLine="504" w:firstLineChars="210"/>
        <w:rPr>
          <w:rFonts w:asciiTheme="minorEastAsia" w:hAnsiTheme="minorEastAsia" w:eastAsiaTheme="minorEastAsia"/>
          <w:color w:val="auto"/>
          <w:sz w:val="24"/>
          <w:szCs w:val="24"/>
          <w:highlight w:val="none"/>
        </w:rPr>
      </w:pPr>
      <w:bookmarkStart w:id="54" w:name="(5)_合同"/>
      <w:bookmarkEnd w:id="54"/>
      <w:r>
        <w:rPr>
          <w:rFonts w:hint="eastAsia" w:asciiTheme="minorEastAsia" w:hAnsiTheme="minorEastAsia" w:eastAsiaTheme="minorEastAsia"/>
          <w:color w:val="auto"/>
          <w:sz w:val="24"/>
          <w:szCs w:val="24"/>
          <w:highlight w:val="none"/>
        </w:rPr>
        <w:t>（5）</w:t>
      </w:r>
      <w:r>
        <w:rPr>
          <w:rFonts w:asciiTheme="minorEastAsia" w:hAnsiTheme="minorEastAsia" w:eastAsiaTheme="minorEastAsia"/>
          <w:color w:val="auto"/>
          <w:sz w:val="24"/>
          <w:szCs w:val="24"/>
          <w:highlight w:val="none"/>
        </w:rPr>
        <w:t>合同</w:t>
      </w:r>
    </w:p>
    <w:p w14:paraId="058D88C4">
      <w:pPr>
        <w:pStyle w:val="23"/>
        <w:spacing w:line="360" w:lineRule="auto"/>
        <w:ind w:left="0" w:firstLine="504" w:firstLineChars="210"/>
        <w:rPr>
          <w:rFonts w:asciiTheme="minorEastAsia" w:hAnsiTheme="minorEastAsia" w:eastAsiaTheme="minorEastAsia"/>
          <w:color w:val="auto"/>
          <w:sz w:val="24"/>
          <w:szCs w:val="24"/>
          <w:highlight w:val="none"/>
        </w:rPr>
      </w:pPr>
      <w:bookmarkStart w:id="55" w:name="(6)_响应文件格式"/>
      <w:bookmarkEnd w:id="55"/>
      <w:r>
        <w:rPr>
          <w:rFonts w:hint="eastAsia" w:asciiTheme="minorEastAsia" w:hAnsiTheme="minorEastAsia" w:eastAsiaTheme="minorEastAsia"/>
          <w:color w:val="auto"/>
          <w:sz w:val="24"/>
          <w:szCs w:val="24"/>
          <w:highlight w:val="none"/>
        </w:rPr>
        <w:t>（6）</w:t>
      </w:r>
      <w:r>
        <w:rPr>
          <w:rFonts w:asciiTheme="minorEastAsia" w:hAnsiTheme="minorEastAsia" w:eastAsiaTheme="minorEastAsia"/>
          <w:color w:val="auto"/>
          <w:sz w:val="24"/>
          <w:szCs w:val="24"/>
          <w:highlight w:val="none"/>
        </w:rPr>
        <w:t>响应文件格式</w:t>
      </w:r>
    </w:p>
    <w:p w14:paraId="5F4001FA">
      <w:pPr>
        <w:pStyle w:val="23"/>
        <w:spacing w:line="360" w:lineRule="auto"/>
        <w:ind w:left="0" w:firstLine="504" w:firstLineChars="210"/>
        <w:rPr>
          <w:rFonts w:asciiTheme="minorEastAsia" w:hAnsiTheme="minorEastAsia" w:eastAsiaTheme="minorEastAsia"/>
          <w:color w:val="auto"/>
          <w:sz w:val="24"/>
          <w:szCs w:val="24"/>
          <w:highlight w:val="none"/>
        </w:rPr>
      </w:pPr>
      <w:bookmarkStart w:id="56" w:name="根据本章第2.2款和第2.3款对单一来源采购文件所作的澄清、修改，构成单一来源采"/>
      <w:bookmarkEnd w:id="56"/>
      <w:r>
        <w:rPr>
          <w:rFonts w:asciiTheme="minorEastAsia" w:hAnsiTheme="minorEastAsia" w:eastAsiaTheme="minorEastAsia"/>
          <w:color w:val="auto"/>
          <w:sz w:val="24"/>
          <w:szCs w:val="24"/>
          <w:highlight w:val="none"/>
        </w:rPr>
        <w:t>根据本章第2.2款和第2.3款对单一来源采购文件所作的澄清、修改，构成单一来源采购文件的组成部分。</w:t>
      </w:r>
    </w:p>
    <w:p w14:paraId="24EA8C0E">
      <w:pPr>
        <w:pStyle w:val="23"/>
        <w:numPr>
          <w:ilvl w:val="1"/>
          <w:numId w:val="2"/>
        </w:numPr>
        <w:spacing w:line="360" w:lineRule="auto"/>
        <w:rPr>
          <w:rFonts w:asciiTheme="minorEastAsia" w:hAnsiTheme="minorEastAsia" w:eastAsiaTheme="minorEastAsia"/>
          <w:color w:val="auto"/>
          <w:sz w:val="24"/>
          <w:szCs w:val="24"/>
          <w:highlight w:val="none"/>
        </w:rPr>
      </w:pPr>
      <w:bookmarkStart w:id="57" w:name="2.2__单一来源采购文件的澄清"/>
      <w:bookmarkEnd w:id="57"/>
      <w:r>
        <w:rPr>
          <w:rFonts w:asciiTheme="minorEastAsia" w:hAnsiTheme="minorEastAsia" w:eastAsiaTheme="minorEastAsia"/>
          <w:color w:val="auto"/>
          <w:sz w:val="24"/>
          <w:szCs w:val="24"/>
          <w:highlight w:val="none"/>
        </w:rPr>
        <w:t>单一来源采购文件的澄清</w:t>
      </w:r>
    </w:p>
    <w:p w14:paraId="69C54628">
      <w:pPr>
        <w:pStyle w:val="23"/>
        <w:numPr>
          <w:ilvl w:val="2"/>
          <w:numId w:val="3"/>
        </w:numPr>
        <w:spacing w:line="360" w:lineRule="auto"/>
        <w:rPr>
          <w:rFonts w:asciiTheme="minorEastAsia" w:hAnsiTheme="minorEastAsia" w:eastAsiaTheme="minorEastAsia"/>
          <w:color w:val="auto"/>
          <w:sz w:val="24"/>
          <w:szCs w:val="24"/>
          <w:highlight w:val="none"/>
        </w:rPr>
      </w:pPr>
      <w:bookmarkStart w:id="58" w:name="2.2.1__供应商应仔细阅读和检查单一来源采购文件的全部内容。如发现缺页或附件"/>
      <w:bookmarkEnd w:id="58"/>
      <w:r>
        <w:rPr>
          <w:rFonts w:asciiTheme="minorEastAsia" w:hAnsiTheme="minorEastAsia" w:eastAsiaTheme="minorEastAsia"/>
          <w:color w:val="auto"/>
          <w:sz w:val="24"/>
          <w:szCs w:val="24"/>
          <w:highlight w:val="none"/>
        </w:rPr>
        <w:t>供应商应仔细阅读和检查单一来源采购文件的全部内容。如发现缺页或附件不全，应及时 向采购人提出，以便补齐。如有疑问，应按供应商须知前附表规定的时间和形式将提出的问题送达采购人，要求采购人对单一来源采购文件予以澄清。</w:t>
      </w:r>
    </w:p>
    <w:p w14:paraId="14FE704E">
      <w:pPr>
        <w:pStyle w:val="23"/>
        <w:numPr>
          <w:ilvl w:val="2"/>
          <w:numId w:val="3"/>
        </w:numPr>
        <w:spacing w:line="360" w:lineRule="auto"/>
        <w:rPr>
          <w:rFonts w:asciiTheme="minorEastAsia" w:hAnsiTheme="minorEastAsia" w:eastAsiaTheme="minorEastAsia"/>
          <w:color w:val="auto"/>
          <w:sz w:val="24"/>
          <w:szCs w:val="24"/>
          <w:highlight w:val="none"/>
        </w:rPr>
      </w:pPr>
      <w:bookmarkStart w:id="59" w:name="2.2.2__单一来源采购文件的澄清以供应商须知前附表规定的形式发给购买单一来源"/>
      <w:bookmarkEnd w:id="59"/>
      <w:r>
        <w:rPr>
          <w:rFonts w:asciiTheme="minorEastAsia" w:hAnsiTheme="minorEastAsia" w:eastAsiaTheme="minorEastAsia"/>
          <w:color w:val="auto"/>
          <w:sz w:val="24"/>
          <w:szCs w:val="24"/>
          <w:highlight w:val="none"/>
        </w:rPr>
        <w:t>单一来源采购文件的澄清以供应商须知前附表规定的形式发给购买单一来源采购文件的供应商，同时在原公告媒体发布澄清公告，但不指明澄清问题的来源。</w:t>
      </w:r>
    </w:p>
    <w:p w14:paraId="281D1B98">
      <w:pPr>
        <w:pStyle w:val="23"/>
        <w:numPr>
          <w:ilvl w:val="2"/>
          <w:numId w:val="3"/>
        </w:numPr>
        <w:spacing w:line="360" w:lineRule="auto"/>
        <w:rPr>
          <w:rFonts w:asciiTheme="minorEastAsia" w:hAnsiTheme="minorEastAsia" w:eastAsiaTheme="minorEastAsia"/>
          <w:color w:val="auto"/>
          <w:sz w:val="24"/>
          <w:szCs w:val="24"/>
          <w:highlight w:val="none"/>
        </w:rPr>
      </w:pPr>
      <w:bookmarkStart w:id="60" w:name="2.2.3_供应商在收到澄清后，应按供应商须知前附表规定的时间和形式通知采购人，"/>
      <w:bookmarkEnd w:id="60"/>
      <w:r>
        <w:rPr>
          <w:rFonts w:asciiTheme="minorEastAsia" w:hAnsiTheme="minorEastAsia" w:eastAsiaTheme="minorEastAsia"/>
          <w:color w:val="auto"/>
          <w:sz w:val="24"/>
          <w:szCs w:val="24"/>
          <w:highlight w:val="none"/>
        </w:rPr>
        <w:t>供应商在收到澄清后，应按供应商须知前附表规定的时间和形式通知采购人，确认已收到改澄清。</w:t>
      </w:r>
    </w:p>
    <w:p w14:paraId="47A1E89C">
      <w:pPr>
        <w:pStyle w:val="23"/>
        <w:numPr>
          <w:ilvl w:val="2"/>
          <w:numId w:val="3"/>
        </w:numPr>
        <w:spacing w:line="360" w:lineRule="auto"/>
        <w:rPr>
          <w:rFonts w:asciiTheme="minorEastAsia" w:hAnsiTheme="minorEastAsia" w:eastAsiaTheme="minorEastAsia"/>
          <w:color w:val="auto"/>
          <w:sz w:val="24"/>
          <w:szCs w:val="24"/>
          <w:highlight w:val="none"/>
        </w:rPr>
      </w:pPr>
      <w:bookmarkStart w:id="61" w:name="2.2.4除非采购人认为确有必要答复，否则，采购人有权拒绝回复供应商在本章第2."/>
      <w:bookmarkEnd w:id="61"/>
      <w:r>
        <w:rPr>
          <w:rFonts w:asciiTheme="minorEastAsia" w:hAnsiTheme="minorEastAsia" w:eastAsiaTheme="minorEastAsia"/>
          <w:color w:val="auto"/>
          <w:sz w:val="24"/>
          <w:szCs w:val="24"/>
          <w:highlight w:val="none"/>
        </w:rPr>
        <w:t>除非采购人认为确有必要答复，否则，采购人有权拒绝回复供应商在本章第2.2.1项规定的时间后的任何澄清要求。在规定的时间内未提出疑问的，将被视为对单一来源采购文件完全认可。</w:t>
      </w:r>
    </w:p>
    <w:p w14:paraId="17B266E4">
      <w:pPr>
        <w:pStyle w:val="23"/>
        <w:numPr>
          <w:ilvl w:val="1"/>
          <w:numId w:val="3"/>
        </w:numPr>
        <w:spacing w:line="360" w:lineRule="auto"/>
        <w:rPr>
          <w:rFonts w:asciiTheme="minorEastAsia" w:hAnsiTheme="minorEastAsia" w:eastAsiaTheme="minorEastAsia"/>
          <w:color w:val="auto"/>
          <w:sz w:val="24"/>
          <w:szCs w:val="24"/>
          <w:highlight w:val="none"/>
        </w:rPr>
      </w:pPr>
      <w:bookmarkStart w:id="62" w:name="2.3__单一来源采购文件的修改"/>
      <w:bookmarkEnd w:id="62"/>
      <w:r>
        <w:rPr>
          <w:rFonts w:asciiTheme="minorEastAsia" w:hAnsiTheme="minorEastAsia" w:eastAsiaTheme="minorEastAsia"/>
          <w:color w:val="auto"/>
          <w:sz w:val="24"/>
          <w:szCs w:val="24"/>
          <w:highlight w:val="none"/>
        </w:rPr>
        <w:t>单一来源采购文件的修改</w:t>
      </w:r>
    </w:p>
    <w:p w14:paraId="218DE0C3">
      <w:pPr>
        <w:pStyle w:val="23"/>
        <w:numPr>
          <w:ilvl w:val="2"/>
          <w:numId w:val="3"/>
        </w:numPr>
        <w:spacing w:line="360" w:lineRule="auto"/>
        <w:rPr>
          <w:rFonts w:asciiTheme="minorEastAsia" w:hAnsiTheme="minorEastAsia" w:eastAsiaTheme="minorEastAsia"/>
          <w:color w:val="auto"/>
          <w:sz w:val="24"/>
          <w:szCs w:val="24"/>
          <w:highlight w:val="none"/>
        </w:rPr>
      </w:pPr>
      <w:bookmarkStart w:id="63" w:name="2.3.1__采购人或者采购代理机构可以对已发出的单一来源采购文件进行必要的修改"/>
      <w:bookmarkEnd w:id="63"/>
      <w:r>
        <w:rPr>
          <w:rFonts w:asciiTheme="minorEastAsia" w:hAnsiTheme="minorEastAsia" w:eastAsiaTheme="minorEastAsia"/>
          <w:color w:val="auto"/>
          <w:sz w:val="24"/>
          <w:szCs w:val="24"/>
          <w:highlight w:val="none"/>
        </w:rPr>
        <w:t>采购人或者采购代理机构可以对已发出的单一来源采购文件进行必要的修改，但不得改变采购标的和资格条件，修改的内容为单一来源采购文件的组成部分。</w:t>
      </w:r>
    </w:p>
    <w:p w14:paraId="7BFB82A3">
      <w:pPr>
        <w:pStyle w:val="23"/>
        <w:numPr>
          <w:ilvl w:val="2"/>
          <w:numId w:val="3"/>
        </w:numPr>
        <w:spacing w:line="360" w:lineRule="auto"/>
        <w:rPr>
          <w:rFonts w:asciiTheme="minorEastAsia" w:hAnsiTheme="minorEastAsia" w:eastAsiaTheme="minorEastAsia"/>
          <w:color w:val="auto"/>
          <w:sz w:val="24"/>
          <w:szCs w:val="24"/>
          <w:highlight w:val="none"/>
        </w:rPr>
      </w:pPr>
      <w:bookmarkStart w:id="64" w:name="2.3.2__采购人或采购代理机构以供应商须知前附表规定的形式修改单一来源采购文"/>
      <w:bookmarkEnd w:id="64"/>
      <w:r>
        <w:rPr>
          <w:rFonts w:asciiTheme="minorEastAsia" w:hAnsiTheme="minorEastAsia" w:eastAsiaTheme="minorEastAsia"/>
          <w:color w:val="auto"/>
          <w:sz w:val="24"/>
          <w:szCs w:val="24"/>
          <w:highlight w:val="none"/>
        </w:rPr>
        <w:t>采购人或采购代理机构以供应商须知前附表规定的形式修改单一来源采购文件，并通知已购买单一来源采购文件的供应商，同时在原公告媒体发布变更公告。</w:t>
      </w:r>
    </w:p>
    <w:p w14:paraId="4BDF3084">
      <w:pPr>
        <w:pStyle w:val="23"/>
        <w:numPr>
          <w:ilvl w:val="2"/>
          <w:numId w:val="3"/>
        </w:numPr>
        <w:spacing w:line="360" w:lineRule="auto"/>
        <w:rPr>
          <w:rFonts w:asciiTheme="minorEastAsia" w:hAnsiTheme="minorEastAsia" w:eastAsiaTheme="minorEastAsia"/>
          <w:color w:val="auto"/>
          <w:sz w:val="24"/>
          <w:szCs w:val="24"/>
          <w:highlight w:val="none"/>
        </w:rPr>
      </w:pPr>
      <w:bookmarkStart w:id="65" w:name="2.3.3__供应商收到修改内容后，应按供应商须知前附表规定的时间和形式通知采购"/>
      <w:bookmarkEnd w:id="65"/>
      <w:r>
        <w:rPr>
          <w:rFonts w:asciiTheme="minorEastAsia" w:hAnsiTheme="minorEastAsia" w:eastAsiaTheme="minorEastAsia"/>
          <w:color w:val="auto"/>
          <w:sz w:val="24"/>
          <w:szCs w:val="24"/>
          <w:highlight w:val="none"/>
        </w:rPr>
        <w:t>供应商收到修改内容后，应按供应商须知前附表规定的时间和形式通知采购人，确认已收到该修改。</w:t>
      </w:r>
    </w:p>
    <w:p w14:paraId="641F4D02">
      <w:pPr>
        <w:pStyle w:val="23"/>
        <w:numPr>
          <w:ilvl w:val="0"/>
          <w:numId w:val="2"/>
        </w:numPr>
        <w:spacing w:line="360" w:lineRule="auto"/>
        <w:rPr>
          <w:rFonts w:asciiTheme="minorEastAsia" w:hAnsiTheme="minorEastAsia" w:eastAsiaTheme="minorEastAsia"/>
          <w:b/>
          <w:color w:val="auto"/>
          <w:sz w:val="24"/>
          <w:szCs w:val="24"/>
          <w:highlight w:val="none"/>
        </w:rPr>
      </w:pPr>
      <w:bookmarkStart w:id="66" w:name="3__响应文件"/>
      <w:bookmarkEnd w:id="66"/>
      <w:r>
        <w:rPr>
          <w:rFonts w:asciiTheme="minorEastAsia" w:hAnsiTheme="minorEastAsia" w:eastAsiaTheme="minorEastAsia"/>
          <w:b/>
          <w:color w:val="auto"/>
          <w:sz w:val="24"/>
          <w:szCs w:val="24"/>
          <w:highlight w:val="none"/>
        </w:rPr>
        <w:t>响应文件</w:t>
      </w:r>
    </w:p>
    <w:p w14:paraId="6F1B3B63">
      <w:pPr>
        <w:pStyle w:val="23"/>
        <w:numPr>
          <w:ilvl w:val="1"/>
          <w:numId w:val="2"/>
        </w:numPr>
        <w:spacing w:line="360" w:lineRule="auto"/>
        <w:rPr>
          <w:rFonts w:asciiTheme="minorEastAsia" w:hAnsiTheme="minorEastAsia" w:eastAsiaTheme="minorEastAsia"/>
          <w:color w:val="auto"/>
          <w:sz w:val="24"/>
          <w:szCs w:val="24"/>
          <w:highlight w:val="none"/>
        </w:rPr>
      </w:pPr>
      <w:bookmarkStart w:id="67" w:name="3.1__响应文件的组成"/>
      <w:bookmarkEnd w:id="67"/>
      <w:r>
        <w:rPr>
          <w:rFonts w:asciiTheme="minorEastAsia" w:hAnsiTheme="minorEastAsia" w:eastAsiaTheme="minorEastAsia"/>
          <w:color w:val="auto"/>
          <w:sz w:val="24"/>
          <w:szCs w:val="24"/>
          <w:highlight w:val="none"/>
        </w:rPr>
        <w:t>响应文件的组成</w:t>
      </w:r>
    </w:p>
    <w:p w14:paraId="699B83B8">
      <w:pPr>
        <w:pStyle w:val="23"/>
        <w:spacing w:line="360" w:lineRule="auto"/>
        <w:ind w:left="0" w:firstLine="504" w:firstLineChars="210"/>
        <w:rPr>
          <w:rFonts w:asciiTheme="minorEastAsia" w:hAnsiTheme="minorEastAsia" w:eastAsiaTheme="minorEastAsia"/>
          <w:color w:val="auto"/>
          <w:sz w:val="24"/>
          <w:szCs w:val="24"/>
          <w:highlight w:val="none"/>
        </w:rPr>
      </w:pPr>
      <w:bookmarkStart w:id="68" w:name="响应文件应包括下列内容："/>
      <w:bookmarkEnd w:id="68"/>
      <w:r>
        <w:rPr>
          <w:rFonts w:asciiTheme="minorEastAsia" w:hAnsiTheme="minorEastAsia" w:eastAsiaTheme="minorEastAsia"/>
          <w:color w:val="auto"/>
          <w:sz w:val="24"/>
          <w:szCs w:val="24"/>
          <w:highlight w:val="none"/>
        </w:rPr>
        <w:t>响应文件应包括下列内容：</w:t>
      </w:r>
    </w:p>
    <w:p w14:paraId="7AF978FF">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（1）报价函</w:t>
      </w:r>
    </w:p>
    <w:p w14:paraId="2B6D85B2">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（2）报价函附录及分项报价一览表</w:t>
      </w:r>
    </w:p>
    <w:p w14:paraId="446D0411">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（3）</w:t>
      </w:r>
      <w:r>
        <w:rPr>
          <w:rFonts w:hint="eastAsia" w:asciiTheme="minorEastAsia" w:hAnsiTheme="minorEastAsia" w:eastAsiaTheme="minorEastAsia"/>
          <w:color w:val="auto"/>
          <w:sz w:val="24"/>
          <w:szCs w:val="24"/>
          <w:highlight w:val="none"/>
          <w:lang w:val="en-US" w:eastAsia="zh-CN"/>
        </w:rPr>
        <w:t>相关</w:t>
      </w:r>
      <w:r>
        <w:rPr>
          <w:rFonts w:hint="eastAsia" w:asciiTheme="minorEastAsia" w:hAnsiTheme="minorEastAsia" w:eastAsiaTheme="minorEastAsia"/>
          <w:color w:val="auto"/>
          <w:sz w:val="24"/>
          <w:szCs w:val="24"/>
          <w:highlight w:val="none"/>
        </w:rPr>
        <w:t>授权委托书</w:t>
      </w:r>
    </w:p>
    <w:p w14:paraId="5D29089D">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（4）资格证明材料</w:t>
      </w:r>
    </w:p>
    <w:p w14:paraId="5EE1894B">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（5）实施方案</w:t>
      </w:r>
    </w:p>
    <w:p w14:paraId="42510D69">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（6）反商业贿赂承诺书</w:t>
      </w:r>
    </w:p>
    <w:p w14:paraId="27766440">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（7）履约承诺书</w:t>
      </w:r>
    </w:p>
    <w:p w14:paraId="68CB1524">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（8）其他材料</w:t>
      </w:r>
    </w:p>
    <w:p w14:paraId="0187C7C5">
      <w:pPr>
        <w:pStyle w:val="23"/>
        <w:numPr>
          <w:ilvl w:val="1"/>
          <w:numId w:val="2"/>
        </w:numPr>
        <w:spacing w:line="360" w:lineRule="auto"/>
        <w:rPr>
          <w:rFonts w:asciiTheme="minorEastAsia" w:hAnsiTheme="minorEastAsia" w:eastAsiaTheme="minorEastAsia"/>
          <w:color w:val="auto"/>
          <w:sz w:val="24"/>
          <w:szCs w:val="24"/>
          <w:highlight w:val="none"/>
        </w:rPr>
      </w:pPr>
      <w:bookmarkStart w:id="69" w:name="3.2__报价"/>
      <w:bookmarkEnd w:id="69"/>
      <w:r>
        <w:rPr>
          <w:rFonts w:asciiTheme="minorEastAsia" w:hAnsiTheme="minorEastAsia" w:eastAsiaTheme="minorEastAsia"/>
          <w:color w:val="auto"/>
          <w:sz w:val="24"/>
          <w:szCs w:val="24"/>
          <w:highlight w:val="none"/>
        </w:rPr>
        <w:t>报价</w:t>
      </w:r>
    </w:p>
    <w:p w14:paraId="2B9C21B2">
      <w:pPr>
        <w:pStyle w:val="23"/>
        <w:numPr>
          <w:ilvl w:val="2"/>
          <w:numId w:val="3"/>
        </w:numPr>
        <w:spacing w:line="360" w:lineRule="auto"/>
        <w:rPr>
          <w:rFonts w:asciiTheme="minorEastAsia" w:hAnsiTheme="minorEastAsia" w:eastAsiaTheme="minorEastAsia"/>
          <w:color w:val="auto"/>
          <w:sz w:val="24"/>
          <w:szCs w:val="24"/>
          <w:highlight w:val="none"/>
        </w:rPr>
      </w:pPr>
      <w:bookmarkStart w:id="70" w:name="3.2.1__报价涉及货币的应为人民币，包括国家规定的增值税税金。供应商应按“响"/>
      <w:bookmarkEnd w:id="70"/>
      <w:r>
        <w:rPr>
          <w:rFonts w:asciiTheme="minorEastAsia" w:hAnsiTheme="minorEastAsia" w:eastAsiaTheme="minorEastAsia"/>
          <w:color w:val="auto"/>
          <w:sz w:val="24"/>
          <w:szCs w:val="24"/>
          <w:highlight w:val="none"/>
        </w:rPr>
        <w:t>报价涉及货币的应为人民币，包括国家规定的增值税税金。供应商应按“响应文件格式”的要求进行报价。</w:t>
      </w:r>
    </w:p>
    <w:p w14:paraId="7C638610">
      <w:pPr>
        <w:pStyle w:val="23"/>
        <w:numPr>
          <w:ilvl w:val="2"/>
          <w:numId w:val="3"/>
        </w:numPr>
        <w:spacing w:line="360" w:lineRule="auto"/>
        <w:rPr>
          <w:rFonts w:asciiTheme="minorEastAsia" w:hAnsiTheme="minorEastAsia" w:eastAsiaTheme="minorEastAsia"/>
          <w:color w:val="auto"/>
          <w:sz w:val="24"/>
          <w:szCs w:val="24"/>
          <w:highlight w:val="none"/>
        </w:rPr>
      </w:pPr>
      <w:bookmarkStart w:id="71" w:name="3.2.2__供应商应充分了解该项目的总体情况以及影响投标报价的其他要素。"/>
      <w:bookmarkEnd w:id="71"/>
      <w:r>
        <w:rPr>
          <w:rFonts w:asciiTheme="minorEastAsia" w:hAnsiTheme="minorEastAsia" w:eastAsiaTheme="minorEastAsia"/>
          <w:color w:val="auto"/>
          <w:sz w:val="24"/>
          <w:szCs w:val="24"/>
          <w:highlight w:val="none"/>
        </w:rPr>
        <w:t>供应商应充分了解该项目的总体情况以及影响投标报价的其他要素。</w:t>
      </w:r>
    </w:p>
    <w:p w14:paraId="5E6EDE73">
      <w:pPr>
        <w:pStyle w:val="23"/>
        <w:numPr>
          <w:ilvl w:val="2"/>
          <w:numId w:val="3"/>
        </w:numPr>
        <w:spacing w:line="360" w:lineRule="auto"/>
        <w:rPr>
          <w:rFonts w:asciiTheme="minorEastAsia" w:hAnsiTheme="minorEastAsia" w:eastAsiaTheme="minorEastAsia"/>
          <w:color w:val="auto"/>
          <w:sz w:val="24"/>
          <w:szCs w:val="24"/>
          <w:highlight w:val="none"/>
        </w:rPr>
      </w:pPr>
      <w:bookmarkStart w:id="72" w:name="3.2.3__采购人设有预算控制金额的，供应商的报价不得超过预算控制金额，预算控"/>
      <w:bookmarkEnd w:id="72"/>
      <w:r>
        <w:rPr>
          <w:rFonts w:asciiTheme="minorEastAsia" w:hAnsiTheme="minorEastAsia" w:eastAsiaTheme="minorEastAsia"/>
          <w:color w:val="auto"/>
          <w:sz w:val="24"/>
          <w:szCs w:val="24"/>
          <w:highlight w:val="none"/>
        </w:rPr>
        <w:t>采购人设有控制金额的，供应商的报价不得超过控制金额，控制金额在供应商须知前附表中载明。</w:t>
      </w:r>
    </w:p>
    <w:p w14:paraId="44935203">
      <w:pPr>
        <w:pStyle w:val="23"/>
        <w:numPr>
          <w:ilvl w:val="2"/>
          <w:numId w:val="3"/>
        </w:numPr>
        <w:spacing w:line="360" w:lineRule="auto"/>
        <w:rPr>
          <w:rFonts w:asciiTheme="minorEastAsia" w:hAnsiTheme="minorEastAsia" w:eastAsiaTheme="minorEastAsia"/>
          <w:color w:val="auto"/>
          <w:sz w:val="24"/>
          <w:szCs w:val="24"/>
          <w:highlight w:val="none"/>
        </w:rPr>
      </w:pPr>
      <w:bookmarkStart w:id="73" w:name="3.2.4__报价的其他要求见供应商须知前附表。"/>
      <w:bookmarkEnd w:id="73"/>
      <w:r>
        <w:rPr>
          <w:rFonts w:asciiTheme="minorEastAsia" w:hAnsiTheme="minorEastAsia" w:eastAsiaTheme="minorEastAsia"/>
          <w:color w:val="auto"/>
          <w:sz w:val="24"/>
          <w:szCs w:val="24"/>
          <w:highlight w:val="none"/>
        </w:rPr>
        <w:t>报价的其他要求见供应商须知前附表。</w:t>
      </w:r>
    </w:p>
    <w:p w14:paraId="784C5494">
      <w:pPr>
        <w:pStyle w:val="23"/>
        <w:numPr>
          <w:ilvl w:val="2"/>
          <w:numId w:val="3"/>
        </w:numPr>
        <w:spacing w:line="360" w:lineRule="auto"/>
        <w:rPr>
          <w:rFonts w:asciiTheme="minorEastAsia" w:hAnsiTheme="minorEastAsia" w:eastAsiaTheme="minorEastAsia"/>
          <w:color w:val="auto"/>
          <w:sz w:val="24"/>
          <w:szCs w:val="24"/>
          <w:highlight w:val="none"/>
        </w:rPr>
      </w:pPr>
      <w:bookmarkStart w:id="74" w:name="3.2.5__本次采购为单一来源采购，允许符合要求的供应商在规定的时间提交最后的"/>
      <w:bookmarkEnd w:id="74"/>
      <w:r>
        <w:rPr>
          <w:rFonts w:asciiTheme="minorEastAsia" w:hAnsiTheme="minorEastAsia" w:eastAsiaTheme="minorEastAsia"/>
          <w:color w:val="auto"/>
          <w:sz w:val="24"/>
          <w:szCs w:val="24"/>
          <w:highlight w:val="none"/>
        </w:rPr>
        <w:t>本次采购为单一来源采购，允许符合要求的供应商在规定的时间提交最后的协商报价。</w:t>
      </w:r>
    </w:p>
    <w:p w14:paraId="05A5423F">
      <w:pPr>
        <w:pStyle w:val="23"/>
        <w:numPr>
          <w:ilvl w:val="1"/>
          <w:numId w:val="2"/>
        </w:numPr>
        <w:spacing w:line="360" w:lineRule="auto"/>
        <w:rPr>
          <w:rFonts w:asciiTheme="minorEastAsia" w:hAnsiTheme="minorEastAsia" w:eastAsiaTheme="minorEastAsia"/>
          <w:color w:val="auto"/>
          <w:sz w:val="24"/>
          <w:szCs w:val="24"/>
          <w:highlight w:val="none"/>
        </w:rPr>
      </w:pPr>
      <w:bookmarkStart w:id="75" w:name="3.3__响应有效期"/>
      <w:bookmarkEnd w:id="75"/>
      <w:r>
        <w:rPr>
          <w:rFonts w:asciiTheme="minorEastAsia" w:hAnsiTheme="minorEastAsia" w:eastAsiaTheme="minorEastAsia"/>
          <w:color w:val="auto"/>
          <w:sz w:val="24"/>
          <w:szCs w:val="24"/>
          <w:highlight w:val="none"/>
        </w:rPr>
        <w:t>响应有效期</w:t>
      </w:r>
    </w:p>
    <w:p w14:paraId="28FF4796">
      <w:pPr>
        <w:pStyle w:val="23"/>
        <w:numPr>
          <w:ilvl w:val="2"/>
          <w:numId w:val="3"/>
        </w:numPr>
        <w:spacing w:line="360" w:lineRule="auto"/>
        <w:rPr>
          <w:rFonts w:asciiTheme="minorEastAsia" w:hAnsiTheme="minorEastAsia" w:eastAsiaTheme="minorEastAsia"/>
          <w:color w:val="auto"/>
          <w:sz w:val="24"/>
          <w:szCs w:val="24"/>
          <w:highlight w:val="none"/>
        </w:rPr>
      </w:pPr>
      <w:bookmarkStart w:id="76" w:name="3.3.1__在供应商须知前附表规定的响应有效期内，供应商不得要求撤销或修改其响"/>
      <w:bookmarkEnd w:id="76"/>
      <w:r>
        <w:rPr>
          <w:rFonts w:asciiTheme="minorEastAsia" w:hAnsiTheme="minorEastAsia" w:eastAsiaTheme="minorEastAsia"/>
          <w:color w:val="auto"/>
          <w:sz w:val="24"/>
          <w:szCs w:val="24"/>
          <w:highlight w:val="none"/>
        </w:rPr>
        <w:t>在供应商须知前附表规定的响应有效期内，供应商不得要求撤销或修改其响应文件。</w:t>
      </w:r>
    </w:p>
    <w:p w14:paraId="423FB864">
      <w:pPr>
        <w:pStyle w:val="23"/>
        <w:numPr>
          <w:ilvl w:val="2"/>
          <w:numId w:val="3"/>
        </w:numPr>
        <w:spacing w:line="360" w:lineRule="auto"/>
        <w:rPr>
          <w:rFonts w:asciiTheme="minorEastAsia" w:hAnsiTheme="minorEastAsia" w:eastAsiaTheme="minorEastAsia"/>
          <w:color w:val="auto"/>
          <w:sz w:val="24"/>
          <w:szCs w:val="24"/>
          <w:highlight w:val="none"/>
        </w:rPr>
      </w:pPr>
      <w:bookmarkStart w:id="77" w:name="3.3.2__出现特殊情况需要延长响应有效期的，采购人以书面形式通知所有供应商延"/>
      <w:bookmarkEnd w:id="77"/>
      <w:r>
        <w:rPr>
          <w:rFonts w:asciiTheme="minorEastAsia" w:hAnsiTheme="minorEastAsia" w:eastAsiaTheme="minorEastAsia"/>
          <w:color w:val="auto"/>
          <w:sz w:val="24"/>
          <w:szCs w:val="24"/>
          <w:highlight w:val="none"/>
        </w:rPr>
        <w:t>出现特殊情况需要延长响应有效期的，采购人以书面形式通知所有供应商延长响应有效期。供应商同意延长的，不得要求或被允许修改或撤销其响应文件；供应商拒绝延长的，其响应文件失效。</w:t>
      </w:r>
    </w:p>
    <w:p w14:paraId="32492016">
      <w:pPr>
        <w:pStyle w:val="23"/>
        <w:numPr>
          <w:ilvl w:val="1"/>
          <w:numId w:val="2"/>
        </w:numPr>
        <w:spacing w:line="360" w:lineRule="auto"/>
        <w:rPr>
          <w:rFonts w:asciiTheme="minorEastAsia" w:hAnsiTheme="minorEastAsia" w:eastAsiaTheme="minorEastAsia"/>
          <w:color w:val="auto"/>
          <w:sz w:val="24"/>
          <w:szCs w:val="24"/>
          <w:highlight w:val="none"/>
        </w:rPr>
      </w:pPr>
      <w:bookmarkStart w:id="78" w:name="3.4__响应保证金"/>
      <w:bookmarkEnd w:id="78"/>
      <w:r>
        <w:rPr>
          <w:rFonts w:asciiTheme="minorEastAsia" w:hAnsiTheme="minorEastAsia" w:eastAsiaTheme="minorEastAsia"/>
          <w:color w:val="auto"/>
          <w:sz w:val="24"/>
          <w:szCs w:val="24"/>
          <w:highlight w:val="none"/>
        </w:rPr>
        <w:t>响应保证金</w:t>
      </w:r>
    </w:p>
    <w:p w14:paraId="4E747C22">
      <w:pPr>
        <w:pStyle w:val="23"/>
        <w:spacing w:line="360" w:lineRule="auto"/>
        <w:ind w:left="0" w:firstLine="504" w:firstLineChars="210"/>
        <w:rPr>
          <w:rFonts w:asciiTheme="minorEastAsia" w:hAnsiTheme="minorEastAsia" w:eastAsiaTheme="minorEastAsia"/>
          <w:color w:val="auto"/>
          <w:sz w:val="24"/>
          <w:szCs w:val="24"/>
          <w:highlight w:val="none"/>
        </w:rPr>
      </w:pPr>
      <w:bookmarkStart w:id="79" w:name="根据豫财购[2019]4号文件，_自2019年8月1_日起，不再向供应商收取响应"/>
      <w:bookmarkEnd w:id="79"/>
      <w:r>
        <w:rPr>
          <w:rFonts w:asciiTheme="minorEastAsia" w:hAnsiTheme="minorEastAsia" w:eastAsiaTheme="minorEastAsia"/>
          <w:color w:val="auto"/>
          <w:sz w:val="24"/>
          <w:szCs w:val="24"/>
          <w:highlight w:val="none"/>
        </w:rPr>
        <w:t>根据豫财购[2019]4号文件，</w:t>
      </w:r>
      <w:r>
        <w:rPr>
          <w:rFonts w:hint="eastAsia" w:asciiTheme="minorEastAsia" w:hAnsiTheme="minorEastAsia" w:eastAsiaTheme="minorEastAsia"/>
          <w:color w:val="auto"/>
          <w:sz w:val="24"/>
          <w:szCs w:val="24"/>
          <w:highlight w:val="none"/>
        </w:rPr>
        <w:t>本项目取消缴纳响应保证金</w:t>
      </w:r>
      <w:r>
        <w:rPr>
          <w:rFonts w:asciiTheme="minorEastAsia" w:hAnsiTheme="minorEastAsia" w:eastAsiaTheme="minorEastAsia"/>
          <w:color w:val="auto"/>
          <w:sz w:val="24"/>
          <w:szCs w:val="24"/>
          <w:highlight w:val="none"/>
        </w:rPr>
        <w:t>。</w:t>
      </w:r>
    </w:p>
    <w:p w14:paraId="11809FA5">
      <w:pPr>
        <w:pStyle w:val="23"/>
        <w:numPr>
          <w:ilvl w:val="1"/>
          <w:numId w:val="2"/>
        </w:numPr>
        <w:spacing w:line="360" w:lineRule="auto"/>
        <w:rPr>
          <w:rFonts w:asciiTheme="minorEastAsia" w:hAnsiTheme="minorEastAsia" w:eastAsiaTheme="minorEastAsia"/>
          <w:color w:val="auto"/>
          <w:sz w:val="24"/>
          <w:szCs w:val="24"/>
          <w:highlight w:val="none"/>
        </w:rPr>
      </w:pPr>
      <w:bookmarkStart w:id="80" w:name="3.5__响应文件的编制"/>
      <w:bookmarkEnd w:id="80"/>
      <w:r>
        <w:rPr>
          <w:rFonts w:asciiTheme="minorEastAsia" w:hAnsiTheme="minorEastAsia" w:eastAsiaTheme="minorEastAsia"/>
          <w:color w:val="auto"/>
          <w:sz w:val="24"/>
          <w:szCs w:val="24"/>
          <w:highlight w:val="none"/>
        </w:rPr>
        <w:t>响应文件的编制</w:t>
      </w:r>
    </w:p>
    <w:p w14:paraId="3C8C220C">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81" w:name="3.5.1__响应文件应按“响应文件格式”进行编写，如有必要，可以增加附页，作为"/>
      <w:bookmarkEnd w:id="81"/>
      <w:r>
        <w:rPr>
          <w:rFonts w:asciiTheme="minorEastAsia" w:hAnsiTheme="minorEastAsia" w:eastAsiaTheme="minorEastAsia"/>
          <w:color w:val="auto"/>
          <w:sz w:val="24"/>
          <w:szCs w:val="24"/>
          <w:highlight w:val="none"/>
        </w:rPr>
        <w:t>响应文件应按“响应文件格式”进行编写，如有必要，可以增加附页，作为响应文件的组成部分。其中，报价函附录在满足单一来源采购文件实质性要求的基础上，可以提出比单一来源采购文 件要求更有利于采购人的承诺。</w:t>
      </w:r>
    </w:p>
    <w:p w14:paraId="343F1E7B">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82" w:name="3.5.2__响应文件应当对单一来源采购文件实质性内容作出响应。"/>
      <w:bookmarkEnd w:id="82"/>
      <w:r>
        <w:rPr>
          <w:rFonts w:asciiTheme="minorEastAsia" w:hAnsiTheme="minorEastAsia" w:eastAsiaTheme="minorEastAsia"/>
          <w:color w:val="auto"/>
          <w:sz w:val="24"/>
          <w:szCs w:val="24"/>
          <w:highlight w:val="none"/>
        </w:rPr>
        <w:t>响应文件应当对单一来源采购文件实质性内容作出响应。</w:t>
      </w:r>
    </w:p>
    <w:p w14:paraId="194533D2">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83" w:name="3.5.3__响应文件应用不褪色的材料书写或打印，并由供应商的法定代表人或其委托"/>
      <w:bookmarkEnd w:id="83"/>
      <w:r>
        <w:rPr>
          <w:rFonts w:asciiTheme="minorEastAsia" w:hAnsiTheme="minorEastAsia" w:eastAsiaTheme="minorEastAsia"/>
          <w:color w:val="auto"/>
          <w:sz w:val="24"/>
          <w:szCs w:val="24"/>
          <w:highlight w:val="none"/>
        </w:rPr>
        <w:t>响应文件应用不褪色的材料书写或打印，并由供应商的法定代表人或其委托代理人签字或盖单位章。委托代理人签字的，响应文件应附法定代表人签署的授权委托书。响应文件应尽量避免涂改、行间插字或删除。如果出现上述情况，改动之处应加盖单位章或由供应商的法定代表人或其授权的代理人签字确认。签字或盖章的具体要求见响应文件格式要求。</w:t>
      </w:r>
    </w:p>
    <w:p w14:paraId="47D6AB42">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84" w:name="3.5.4__响应文件正本、副本份数及电子文档格式见供应商须知前附表。正本和副本"/>
      <w:bookmarkEnd w:id="84"/>
      <w:r>
        <w:rPr>
          <w:rFonts w:asciiTheme="minorEastAsia" w:hAnsiTheme="minorEastAsia" w:eastAsiaTheme="minorEastAsia"/>
          <w:color w:val="auto"/>
          <w:sz w:val="24"/>
          <w:szCs w:val="24"/>
          <w:highlight w:val="none"/>
        </w:rPr>
        <w:t>响应文件正本、副本份数及电子文档格式见供应商须知前附表。正本和副本的封面上应清楚地标记“正本”或“副本”的字样。当副本和正本不一致时，以正本为准。</w:t>
      </w:r>
    </w:p>
    <w:p w14:paraId="1A40D109">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85" w:name="3.5.5__响应文件的正本与副本应分别装订成册，并编制目录，具体装订要求见供应"/>
      <w:bookmarkEnd w:id="85"/>
      <w:r>
        <w:rPr>
          <w:rFonts w:asciiTheme="minorEastAsia" w:hAnsiTheme="minorEastAsia" w:eastAsiaTheme="minorEastAsia"/>
          <w:color w:val="auto"/>
          <w:sz w:val="24"/>
          <w:szCs w:val="24"/>
          <w:highlight w:val="none"/>
        </w:rPr>
        <w:t>响应文件的正本与副本应分别装订成册，并编制目录，具体装订要求见供应商须知前附表规定。</w:t>
      </w:r>
    </w:p>
    <w:p w14:paraId="45CF301C">
      <w:pPr>
        <w:pStyle w:val="23"/>
        <w:numPr>
          <w:ilvl w:val="0"/>
          <w:numId w:val="2"/>
        </w:numPr>
        <w:spacing w:line="360" w:lineRule="auto"/>
        <w:rPr>
          <w:rFonts w:asciiTheme="minorEastAsia" w:hAnsiTheme="minorEastAsia" w:eastAsiaTheme="minorEastAsia"/>
          <w:b/>
          <w:color w:val="auto"/>
          <w:sz w:val="24"/>
          <w:szCs w:val="24"/>
          <w:highlight w:val="none"/>
        </w:rPr>
      </w:pPr>
      <w:bookmarkStart w:id="86" w:name="4__响应文件的递交"/>
      <w:bookmarkEnd w:id="86"/>
      <w:r>
        <w:rPr>
          <w:rFonts w:asciiTheme="minorEastAsia" w:hAnsiTheme="minorEastAsia" w:eastAsiaTheme="minorEastAsia"/>
          <w:b/>
          <w:color w:val="auto"/>
          <w:sz w:val="24"/>
          <w:szCs w:val="24"/>
          <w:highlight w:val="none"/>
        </w:rPr>
        <w:t>响应文件的递交</w:t>
      </w:r>
    </w:p>
    <w:p w14:paraId="36DC5C6B">
      <w:pPr>
        <w:pStyle w:val="23"/>
        <w:numPr>
          <w:ilvl w:val="1"/>
          <w:numId w:val="2"/>
        </w:numPr>
        <w:spacing w:line="360" w:lineRule="auto"/>
        <w:rPr>
          <w:rFonts w:asciiTheme="minorEastAsia" w:hAnsiTheme="minorEastAsia" w:eastAsiaTheme="minorEastAsia"/>
          <w:color w:val="auto"/>
          <w:sz w:val="24"/>
          <w:szCs w:val="24"/>
          <w:highlight w:val="none"/>
        </w:rPr>
      </w:pPr>
      <w:bookmarkStart w:id="87" w:name="4.1__响应文件的密封和标记"/>
      <w:bookmarkEnd w:id="87"/>
      <w:r>
        <w:rPr>
          <w:rFonts w:asciiTheme="minorEastAsia" w:hAnsiTheme="minorEastAsia" w:eastAsiaTheme="minorEastAsia"/>
          <w:color w:val="auto"/>
          <w:sz w:val="24"/>
          <w:szCs w:val="24"/>
          <w:highlight w:val="none"/>
        </w:rPr>
        <w:t>响应文件的密封和标记</w:t>
      </w:r>
    </w:p>
    <w:p w14:paraId="7E17ECEB">
      <w:pPr>
        <w:pStyle w:val="23"/>
        <w:numPr>
          <w:ilvl w:val="2"/>
          <w:numId w:val="3"/>
        </w:numPr>
        <w:spacing w:line="360" w:lineRule="auto"/>
        <w:rPr>
          <w:rFonts w:asciiTheme="minorEastAsia" w:hAnsiTheme="minorEastAsia" w:eastAsiaTheme="minorEastAsia"/>
          <w:color w:val="auto"/>
          <w:sz w:val="24"/>
          <w:szCs w:val="24"/>
          <w:highlight w:val="none"/>
        </w:rPr>
      </w:pPr>
      <w:bookmarkStart w:id="88" w:name="4.1.1__响应文件的密封和标记的要求：_见供应商须知前附表。"/>
      <w:bookmarkEnd w:id="88"/>
      <w:r>
        <w:rPr>
          <w:rFonts w:asciiTheme="minorEastAsia" w:hAnsiTheme="minorEastAsia" w:eastAsiaTheme="minorEastAsia"/>
          <w:color w:val="auto"/>
          <w:sz w:val="24"/>
          <w:szCs w:val="24"/>
          <w:highlight w:val="none"/>
        </w:rPr>
        <w:t>响应文件的密封和标记的要求：见供应商须知前附表。</w:t>
      </w:r>
    </w:p>
    <w:p w14:paraId="026984F8">
      <w:pPr>
        <w:pStyle w:val="23"/>
        <w:numPr>
          <w:ilvl w:val="2"/>
          <w:numId w:val="3"/>
        </w:numPr>
        <w:spacing w:line="360" w:lineRule="auto"/>
        <w:rPr>
          <w:rFonts w:asciiTheme="minorEastAsia" w:hAnsiTheme="minorEastAsia" w:eastAsiaTheme="minorEastAsia"/>
          <w:color w:val="auto"/>
          <w:sz w:val="24"/>
          <w:szCs w:val="24"/>
          <w:highlight w:val="none"/>
        </w:rPr>
      </w:pPr>
      <w:bookmarkStart w:id="89" w:name="4.1.2__封套上应写明的内容见供应商须知前附表。"/>
      <w:bookmarkEnd w:id="89"/>
      <w:r>
        <w:rPr>
          <w:rFonts w:asciiTheme="minorEastAsia" w:hAnsiTheme="minorEastAsia" w:eastAsiaTheme="minorEastAsia"/>
          <w:color w:val="auto"/>
          <w:sz w:val="24"/>
          <w:szCs w:val="24"/>
          <w:highlight w:val="none"/>
        </w:rPr>
        <w:t>封套上应写明的内容见供应商须知前附表。</w:t>
      </w:r>
    </w:p>
    <w:p w14:paraId="1E6E2FC5">
      <w:pPr>
        <w:pStyle w:val="23"/>
        <w:numPr>
          <w:ilvl w:val="2"/>
          <w:numId w:val="3"/>
        </w:numPr>
        <w:spacing w:line="360" w:lineRule="auto"/>
        <w:rPr>
          <w:rFonts w:asciiTheme="minorEastAsia" w:hAnsiTheme="minorEastAsia" w:eastAsiaTheme="minorEastAsia"/>
          <w:color w:val="auto"/>
          <w:sz w:val="24"/>
          <w:szCs w:val="24"/>
          <w:highlight w:val="none"/>
        </w:rPr>
      </w:pPr>
      <w:bookmarkStart w:id="90" w:name="4.1.3__未按本章第4.1.1项或第4.1.2项要求密封和标记的响应文件，采"/>
      <w:bookmarkEnd w:id="90"/>
      <w:r>
        <w:rPr>
          <w:rFonts w:asciiTheme="minorEastAsia" w:hAnsiTheme="minorEastAsia" w:eastAsiaTheme="minorEastAsia"/>
          <w:color w:val="auto"/>
          <w:sz w:val="24"/>
          <w:szCs w:val="24"/>
          <w:highlight w:val="none"/>
        </w:rPr>
        <w:t>未按本章第4.1.1项或第4.1.2项要求密封和标记的响应文件，采购人将予以拒收。</w:t>
      </w:r>
    </w:p>
    <w:p w14:paraId="461E3022">
      <w:pPr>
        <w:pStyle w:val="23"/>
        <w:numPr>
          <w:ilvl w:val="1"/>
          <w:numId w:val="3"/>
        </w:numPr>
        <w:spacing w:line="360" w:lineRule="auto"/>
        <w:rPr>
          <w:rFonts w:asciiTheme="minorEastAsia" w:hAnsiTheme="minorEastAsia" w:eastAsiaTheme="minorEastAsia"/>
          <w:color w:val="auto"/>
          <w:sz w:val="24"/>
          <w:szCs w:val="24"/>
          <w:highlight w:val="none"/>
        </w:rPr>
      </w:pPr>
      <w:bookmarkStart w:id="91" w:name="4.2__响应文件的递交"/>
      <w:bookmarkEnd w:id="91"/>
      <w:r>
        <w:rPr>
          <w:rFonts w:asciiTheme="minorEastAsia" w:hAnsiTheme="minorEastAsia" w:eastAsiaTheme="minorEastAsia"/>
          <w:color w:val="auto"/>
          <w:sz w:val="24"/>
          <w:szCs w:val="24"/>
          <w:highlight w:val="none"/>
        </w:rPr>
        <w:t>响应文件的递交</w:t>
      </w:r>
    </w:p>
    <w:p w14:paraId="055CC12A">
      <w:pPr>
        <w:pStyle w:val="23"/>
        <w:numPr>
          <w:ilvl w:val="2"/>
          <w:numId w:val="3"/>
        </w:numPr>
        <w:spacing w:line="360" w:lineRule="auto"/>
        <w:rPr>
          <w:rFonts w:asciiTheme="minorEastAsia" w:hAnsiTheme="minorEastAsia" w:eastAsiaTheme="minorEastAsia"/>
          <w:color w:val="auto"/>
          <w:sz w:val="24"/>
          <w:szCs w:val="24"/>
          <w:highlight w:val="none"/>
        </w:rPr>
      </w:pPr>
      <w:bookmarkStart w:id="92" w:name="4.2.1__响应文件递交截止时间：_见供应商须知前附表。"/>
      <w:bookmarkEnd w:id="92"/>
      <w:r>
        <w:rPr>
          <w:rFonts w:asciiTheme="minorEastAsia" w:hAnsiTheme="minorEastAsia" w:eastAsiaTheme="minorEastAsia"/>
          <w:color w:val="auto"/>
          <w:sz w:val="24"/>
          <w:szCs w:val="24"/>
          <w:highlight w:val="none"/>
        </w:rPr>
        <w:t>响应文件递交截止时间：见供应商须知前附表。</w:t>
      </w:r>
    </w:p>
    <w:p w14:paraId="5D09E0D3">
      <w:pPr>
        <w:pStyle w:val="23"/>
        <w:numPr>
          <w:ilvl w:val="2"/>
          <w:numId w:val="3"/>
        </w:numPr>
        <w:spacing w:line="360" w:lineRule="auto"/>
        <w:rPr>
          <w:rFonts w:asciiTheme="minorEastAsia" w:hAnsiTheme="minorEastAsia" w:eastAsiaTheme="minorEastAsia"/>
          <w:color w:val="auto"/>
          <w:sz w:val="24"/>
          <w:szCs w:val="24"/>
          <w:highlight w:val="none"/>
        </w:rPr>
      </w:pPr>
      <w:bookmarkStart w:id="93" w:name="4.2.2__响应文件递交的地点：_见供应商须知前附表。"/>
      <w:bookmarkEnd w:id="93"/>
      <w:r>
        <w:rPr>
          <w:rFonts w:asciiTheme="minorEastAsia" w:hAnsiTheme="minorEastAsia" w:eastAsiaTheme="minorEastAsia"/>
          <w:color w:val="auto"/>
          <w:sz w:val="24"/>
          <w:szCs w:val="24"/>
          <w:highlight w:val="none"/>
        </w:rPr>
        <w:t>响应文件递交的地点：见供应商须知前附表。</w:t>
      </w:r>
    </w:p>
    <w:p w14:paraId="460DBFE2">
      <w:pPr>
        <w:pStyle w:val="23"/>
        <w:numPr>
          <w:ilvl w:val="2"/>
          <w:numId w:val="3"/>
        </w:numPr>
        <w:spacing w:line="360" w:lineRule="auto"/>
        <w:rPr>
          <w:rFonts w:asciiTheme="minorEastAsia" w:hAnsiTheme="minorEastAsia" w:eastAsiaTheme="minorEastAsia"/>
          <w:color w:val="auto"/>
          <w:sz w:val="24"/>
          <w:szCs w:val="24"/>
          <w:highlight w:val="none"/>
        </w:rPr>
      </w:pPr>
      <w:bookmarkStart w:id="94" w:name="4.2.3__供应商应在本章第4.2.1项规定的协商截止时间前递交响应文件。"/>
      <w:bookmarkEnd w:id="94"/>
      <w:r>
        <w:rPr>
          <w:rFonts w:asciiTheme="minorEastAsia" w:hAnsiTheme="minorEastAsia" w:eastAsiaTheme="minorEastAsia"/>
          <w:color w:val="auto"/>
          <w:sz w:val="24"/>
          <w:szCs w:val="24"/>
          <w:highlight w:val="none"/>
        </w:rPr>
        <w:t>供应商应在本章第4.2.1项规定的协商截止时间前递交响应文件。</w:t>
      </w:r>
    </w:p>
    <w:p w14:paraId="3175FFE6">
      <w:pPr>
        <w:pStyle w:val="23"/>
        <w:numPr>
          <w:ilvl w:val="2"/>
          <w:numId w:val="3"/>
        </w:numPr>
        <w:spacing w:line="360" w:lineRule="auto"/>
        <w:rPr>
          <w:rFonts w:asciiTheme="minorEastAsia" w:hAnsiTheme="minorEastAsia" w:eastAsiaTheme="minorEastAsia"/>
          <w:color w:val="auto"/>
          <w:sz w:val="24"/>
          <w:szCs w:val="24"/>
          <w:highlight w:val="none"/>
        </w:rPr>
      </w:pPr>
      <w:bookmarkStart w:id="95" w:name="4.2.4__除供应商须知前附表另有规定外，递交响应文件截止时间后供应商所递交的"/>
      <w:bookmarkEnd w:id="95"/>
      <w:r>
        <w:rPr>
          <w:rFonts w:asciiTheme="minorEastAsia" w:hAnsiTheme="minorEastAsia" w:eastAsiaTheme="minorEastAsia"/>
          <w:color w:val="auto"/>
          <w:sz w:val="24"/>
          <w:szCs w:val="24"/>
          <w:highlight w:val="none"/>
        </w:rPr>
        <w:t>除供应商须知前附表另有规定外，递交响应文件截止时间后供应商所递交的响应文件不予逾期送达的或者未送达指定地点的响应文件，不予接受。</w:t>
      </w:r>
    </w:p>
    <w:p w14:paraId="080CF91F">
      <w:pPr>
        <w:pStyle w:val="23"/>
        <w:numPr>
          <w:ilvl w:val="2"/>
          <w:numId w:val="3"/>
        </w:numPr>
        <w:spacing w:line="360" w:lineRule="auto"/>
        <w:rPr>
          <w:rFonts w:asciiTheme="minorEastAsia" w:hAnsiTheme="minorEastAsia" w:eastAsiaTheme="minorEastAsia"/>
          <w:color w:val="auto"/>
          <w:sz w:val="24"/>
          <w:szCs w:val="24"/>
          <w:highlight w:val="none"/>
        </w:rPr>
      </w:pPr>
      <w:bookmarkStart w:id="96" w:name="4.2.5__逾期送达的或者未送达指定地点的响应文件，不予接受。"/>
      <w:bookmarkEnd w:id="96"/>
      <w:r>
        <w:rPr>
          <w:rFonts w:asciiTheme="minorEastAsia" w:hAnsiTheme="minorEastAsia" w:eastAsiaTheme="minorEastAsia"/>
          <w:color w:val="auto"/>
          <w:sz w:val="24"/>
          <w:szCs w:val="24"/>
          <w:highlight w:val="none"/>
        </w:rPr>
        <w:t>逾期送达的或者未送达指定地点的响应文件，不予接受。</w:t>
      </w:r>
    </w:p>
    <w:p w14:paraId="5015B7E3">
      <w:pPr>
        <w:pStyle w:val="23"/>
        <w:numPr>
          <w:ilvl w:val="1"/>
          <w:numId w:val="2"/>
        </w:numPr>
        <w:spacing w:line="360" w:lineRule="auto"/>
        <w:rPr>
          <w:rFonts w:asciiTheme="minorEastAsia" w:hAnsiTheme="minorEastAsia" w:eastAsiaTheme="minorEastAsia"/>
          <w:color w:val="auto"/>
          <w:sz w:val="24"/>
          <w:szCs w:val="24"/>
          <w:highlight w:val="none"/>
        </w:rPr>
      </w:pPr>
      <w:bookmarkStart w:id="97" w:name="4.3__响应文件的修改与撤回"/>
      <w:bookmarkEnd w:id="97"/>
      <w:r>
        <w:rPr>
          <w:rFonts w:asciiTheme="minorEastAsia" w:hAnsiTheme="minorEastAsia" w:eastAsiaTheme="minorEastAsia"/>
          <w:color w:val="auto"/>
          <w:sz w:val="24"/>
          <w:szCs w:val="24"/>
          <w:highlight w:val="none"/>
        </w:rPr>
        <w:t>响应文件的修改与撤回</w:t>
      </w:r>
    </w:p>
    <w:p w14:paraId="02A2C9D9">
      <w:pPr>
        <w:pStyle w:val="23"/>
        <w:numPr>
          <w:ilvl w:val="2"/>
          <w:numId w:val="3"/>
        </w:numPr>
        <w:spacing w:line="360" w:lineRule="auto"/>
        <w:rPr>
          <w:rFonts w:asciiTheme="minorEastAsia" w:hAnsiTheme="minorEastAsia" w:eastAsiaTheme="minorEastAsia"/>
          <w:color w:val="auto"/>
          <w:sz w:val="24"/>
          <w:szCs w:val="24"/>
          <w:highlight w:val="none"/>
        </w:rPr>
      </w:pPr>
      <w:bookmarkStart w:id="98" w:name="4.3.1___在本章第4.2.1项规定的响应文件递交截止时间前，供应商可以修改"/>
      <w:bookmarkEnd w:id="98"/>
      <w:r>
        <w:rPr>
          <w:rFonts w:asciiTheme="minorEastAsia" w:hAnsiTheme="minorEastAsia" w:eastAsiaTheme="minorEastAsia"/>
          <w:color w:val="auto"/>
          <w:sz w:val="24"/>
          <w:szCs w:val="24"/>
          <w:highlight w:val="none"/>
        </w:rPr>
        <w:t>在本章第4.2.1项规定的响应文件递交截止时间前，供应商可以修改或撤回已递交的响应文件，但应以书面形式通知采购人。</w:t>
      </w:r>
    </w:p>
    <w:p w14:paraId="3D373E64">
      <w:pPr>
        <w:pStyle w:val="23"/>
        <w:numPr>
          <w:ilvl w:val="2"/>
          <w:numId w:val="3"/>
        </w:numPr>
        <w:spacing w:line="360" w:lineRule="auto"/>
        <w:rPr>
          <w:rFonts w:asciiTheme="minorEastAsia" w:hAnsiTheme="minorEastAsia" w:eastAsiaTheme="minorEastAsia"/>
          <w:color w:val="auto"/>
          <w:sz w:val="24"/>
          <w:szCs w:val="24"/>
          <w:highlight w:val="none"/>
        </w:rPr>
      </w:pPr>
      <w:bookmarkStart w:id="99" w:name="4.3.2___供应商修改或撤回已递交响应文件的书面通知应按照本章第3.5.3项"/>
      <w:bookmarkEnd w:id="99"/>
      <w:r>
        <w:rPr>
          <w:rFonts w:asciiTheme="minorEastAsia" w:hAnsiTheme="minorEastAsia" w:eastAsiaTheme="minorEastAsia"/>
          <w:color w:val="auto"/>
          <w:sz w:val="24"/>
          <w:szCs w:val="24"/>
          <w:highlight w:val="none"/>
        </w:rPr>
        <w:t>供应商修改或撤回已递交响应文件的书面通知应按照本章第3.5.3项的要求签字或盖章。采购人收到书面通知后，向供应商出具签收凭证。</w:t>
      </w:r>
    </w:p>
    <w:p w14:paraId="2361B4E9">
      <w:pPr>
        <w:pStyle w:val="23"/>
        <w:numPr>
          <w:ilvl w:val="2"/>
          <w:numId w:val="3"/>
        </w:numPr>
        <w:spacing w:line="360" w:lineRule="auto"/>
        <w:rPr>
          <w:rFonts w:asciiTheme="minorEastAsia" w:hAnsiTheme="minorEastAsia" w:eastAsiaTheme="minorEastAsia"/>
          <w:color w:val="auto"/>
          <w:sz w:val="24"/>
          <w:szCs w:val="24"/>
          <w:highlight w:val="none"/>
        </w:rPr>
      </w:pPr>
      <w:bookmarkStart w:id="100" w:name="4.3.3___修改的内容为响应文件的组成部分。修改的响应文件应按照本章规定进行"/>
      <w:bookmarkEnd w:id="100"/>
      <w:r>
        <w:rPr>
          <w:rFonts w:asciiTheme="minorEastAsia" w:hAnsiTheme="minorEastAsia" w:eastAsiaTheme="minorEastAsia"/>
          <w:color w:val="auto"/>
          <w:sz w:val="24"/>
          <w:szCs w:val="24"/>
          <w:highlight w:val="none"/>
        </w:rPr>
        <w:t>修改的内容为响应文件的组成部分。修改的响应文件应按照本章规定进行编制、密封、标记和递交，并标明“修改”字样。</w:t>
      </w:r>
    </w:p>
    <w:p w14:paraId="45A34D65">
      <w:pPr>
        <w:pStyle w:val="23"/>
        <w:numPr>
          <w:ilvl w:val="0"/>
          <w:numId w:val="2"/>
        </w:numPr>
        <w:spacing w:line="360" w:lineRule="auto"/>
        <w:rPr>
          <w:rFonts w:asciiTheme="minorEastAsia" w:hAnsiTheme="minorEastAsia" w:eastAsiaTheme="minorEastAsia"/>
          <w:b/>
          <w:color w:val="auto"/>
          <w:sz w:val="24"/>
          <w:szCs w:val="24"/>
          <w:highlight w:val="none"/>
        </w:rPr>
      </w:pPr>
      <w:bookmarkStart w:id="101" w:name="5__单一来源采购"/>
      <w:bookmarkEnd w:id="101"/>
      <w:r>
        <w:rPr>
          <w:rFonts w:asciiTheme="minorEastAsia" w:hAnsiTheme="minorEastAsia" w:eastAsiaTheme="minorEastAsia"/>
          <w:b/>
          <w:color w:val="auto"/>
          <w:sz w:val="24"/>
          <w:szCs w:val="24"/>
          <w:highlight w:val="none"/>
        </w:rPr>
        <w:t>单一来源采购</w:t>
      </w:r>
    </w:p>
    <w:p w14:paraId="17E09CAA">
      <w:pPr>
        <w:pStyle w:val="23"/>
        <w:numPr>
          <w:ilvl w:val="1"/>
          <w:numId w:val="2"/>
        </w:numPr>
        <w:spacing w:line="360" w:lineRule="auto"/>
        <w:rPr>
          <w:rFonts w:asciiTheme="minorEastAsia" w:hAnsiTheme="minorEastAsia" w:eastAsiaTheme="minorEastAsia"/>
          <w:color w:val="auto"/>
          <w:sz w:val="24"/>
          <w:szCs w:val="24"/>
          <w:highlight w:val="none"/>
        </w:rPr>
      </w:pPr>
      <w:bookmarkStart w:id="102" w:name="5.1__协商时间和地点"/>
      <w:bookmarkEnd w:id="102"/>
      <w:r>
        <w:rPr>
          <w:rFonts w:asciiTheme="minorEastAsia" w:hAnsiTheme="minorEastAsia" w:eastAsiaTheme="minorEastAsia"/>
          <w:color w:val="auto"/>
          <w:sz w:val="24"/>
          <w:szCs w:val="24"/>
          <w:highlight w:val="none"/>
        </w:rPr>
        <w:t>协商时间和地点</w:t>
      </w:r>
    </w:p>
    <w:p w14:paraId="29BA169A">
      <w:pPr>
        <w:pStyle w:val="23"/>
        <w:spacing w:line="360" w:lineRule="auto"/>
        <w:ind w:left="0" w:firstLine="504" w:firstLineChars="210"/>
        <w:rPr>
          <w:rFonts w:asciiTheme="minorEastAsia" w:hAnsiTheme="minorEastAsia" w:eastAsiaTheme="minorEastAsia"/>
          <w:color w:val="auto"/>
          <w:sz w:val="24"/>
          <w:szCs w:val="24"/>
          <w:highlight w:val="none"/>
        </w:rPr>
      </w:pPr>
      <w:bookmarkStart w:id="103" w:name="采购人在本章第4.2.1项规定的响应文件递交截止时间和供应商须知前附表规定的地点"/>
      <w:bookmarkEnd w:id="103"/>
      <w:r>
        <w:rPr>
          <w:rFonts w:asciiTheme="minorEastAsia" w:hAnsiTheme="minorEastAsia" w:eastAsiaTheme="minorEastAsia"/>
          <w:color w:val="auto"/>
          <w:sz w:val="24"/>
          <w:szCs w:val="24"/>
          <w:highlight w:val="none"/>
        </w:rPr>
        <w:t>采购人在本章第4.2.1项规定的响应文件递交截止时间和供应商须知前附表规定的地点进行协商，并邀请供应商的法定代表人或其委托代理人准时参加。</w:t>
      </w:r>
    </w:p>
    <w:p w14:paraId="2E7FAA8E">
      <w:pPr>
        <w:pStyle w:val="23"/>
        <w:numPr>
          <w:ilvl w:val="1"/>
          <w:numId w:val="2"/>
        </w:numPr>
        <w:spacing w:line="360" w:lineRule="auto"/>
        <w:rPr>
          <w:rFonts w:asciiTheme="minorEastAsia" w:hAnsiTheme="minorEastAsia" w:eastAsiaTheme="minorEastAsia"/>
          <w:color w:val="auto"/>
          <w:sz w:val="24"/>
          <w:szCs w:val="24"/>
          <w:highlight w:val="none"/>
        </w:rPr>
      </w:pPr>
      <w:bookmarkStart w:id="104" w:name="5.2__协商小组"/>
      <w:bookmarkEnd w:id="104"/>
      <w:r>
        <w:rPr>
          <w:rFonts w:asciiTheme="minorEastAsia" w:hAnsiTheme="minorEastAsia" w:eastAsiaTheme="minorEastAsia"/>
          <w:color w:val="auto"/>
          <w:sz w:val="24"/>
          <w:szCs w:val="24"/>
          <w:highlight w:val="none"/>
        </w:rPr>
        <w:t>协商小组</w:t>
      </w:r>
    </w:p>
    <w:p w14:paraId="38772DAC">
      <w:pPr>
        <w:pStyle w:val="23"/>
        <w:spacing w:line="360" w:lineRule="auto"/>
        <w:ind w:left="0" w:firstLine="504" w:firstLineChars="210"/>
        <w:rPr>
          <w:rFonts w:asciiTheme="minorEastAsia" w:hAnsiTheme="minorEastAsia" w:eastAsiaTheme="minorEastAsia"/>
          <w:color w:val="auto"/>
          <w:sz w:val="24"/>
          <w:szCs w:val="24"/>
          <w:highlight w:val="none"/>
        </w:rPr>
      </w:pPr>
      <w:bookmarkStart w:id="105" w:name="协商工作由采购人或采购代理机构依法组建的协商小组负责。采购人、采购代理机构应当组"/>
      <w:bookmarkEnd w:id="105"/>
      <w:r>
        <w:rPr>
          <w:rFonts w:asciiTheme="minorEastAsia" w:hAnsiTheme="minorEastAsia" w:eastAsiaTheme="minorEastAsia"/>
          <w:color w:val="auto"/>
          <w:sz w:val="24"/>
          <w:szCs w:val="24"/>
          <w:highlight w:val="none"/>
        </w:rPr>
        <w:t>协商工作由采购人或采购代理机构依法组建的协商小组负责。采购人、采购代理机构应当组织具有相关经验的专业人员组成，具体人数详见供应商须知前附表。</w:t>
      </w:r>
    </w:p>
    <w:p w14:paraId="475E6856">
      <w:pPr>
        <w:pStyle w:val="23"/>
        <w:numPr>
          <w:ilvl w:val="1"/>
          <w:numId w:val="2"/>
        </w:numPr>
        <w:spacing w:line="360" w:lineRule="auto"/>
        <w:rPr>
          <w:rFonts w:asciiTheme="minorEastAsia" w:hAnsiTheme="minorEastAsia" w:eastAsiaTheme="minorEastAsia"/>
          <w:color w:val="auto"/>
          <w:sz w:val="24"/>
          <w:szCs w:val="24"/>
          <w:highlight w:val="none"/>
        </w:rPr>
      </w:pPr>
      <w:bookmarkStart w:id="106" w:name="5.3__协商过程"/>
      <w:bookmarkEnd w:id="106"/>
      <w:r>
        <w:rPr>
          <w:rFonts w:asciiTheme="minorEastAsia" w:hAnsiTheme="minorEastAsia" w:eastAsiaTheme="minorEastAsia"/>
          <w:color w:val="auto"/>
          <w:sz w:val="24"/>
          <w:szCs w:val="24"/>
          <w:highlight w:val="none"/>
        </w:rPr>
        <w:t>协商过程</w:t>
      </w:r>
    </w:p>
    <w:p w14:paraId="6514F382">
      <w:pPr>
        <w:pStyle w:val="23"/>
        <w:numPr>
          <w:ilvl w:val="2"/>
          <w:numId w:val="3"/>
        </w:numPr>
        <w:spacing w:line="360" w:lineRule="auto"/>
        <w:rPr>
          <w:rFonts w:asciiTheme="minorEastAsia" w:hAnsiTheme="minorEastAsia" w:eastAsiaTheme="minorEastAsia"/>
          <w:color w:val="auto"/>
          <w:sz w:val="24"/>
          <w:szCs w:val="24"/>
          <w:highlight w:val="none"/>
        </w:rPr>
      </w:pPr>
      <w:bookmarkStart w:id="107" w:name="5.3.1___资格审查：是否符合供应商资格要求。"/>
      <w:bookmarkEnd w:id="107"/>
      <w:r>
        <w:rPr>
          <w:rFonts w:asciiTheme="minorEastAsia" w:hAnsiTheme="minorEastAsia" w:eastAsiaTheme="minorEastAsia"/>
          <w:color w:val="auto"/>
          <w:sz w:val="24"/>
          <w:szCs w:val="24"/>
          <w:highlight w:val="none"/>
        </w:rPr>
        <w:t>资格审查：是否符合供应商资格要求。</w:t>
      </w:r>
    </w:p>
    <w:p w14:paraId="61CDEEFB">
      <w:pPr>
        <w:pStyle w:val="23"/>
        <w:numPr>
          <w:ilvl w:val="2"/>
          <w:numId w:val="3"/>
        </w:numPr>
        <w:spacing w:line="360" w:lineRule="auto"/>
        <w:rPr>
          <w:rFonts w:asciiTheme="minorEastAsia" w:hAnsiTheme="minorEastAsia" w:eastAsiaTheme="minorEastAsia"/>
          <w:color w:val="auto"/>
          <w:sz w:val="24"/>
          <w:szCs w:val="24"/>
          <w:highlight w:val="none"/>
        </w:rPr>
      </w:pPr>
      <w:bookmarkStart w:id="108" w:name="5.3.2___响应性审查：供应商名称与营业执照（如有）_一致、供应商报价未超过"/>
      <w:bookmarkEnd w:id="108"/>
      <w:r>
        <w:rPr>
          <w:rFonts w:hint="eastAsia" w:asciiTheme="minorEastAsia" w:hAnsiTheme="minorEastAsia" w:eastAsiaTheme="minorEastAsia"/>
          <w:color w:val="auto"/>
          <w:sz w:val="24"/>
          <w:szCs w:val="24"/>
          <w:highlight w:val="none"/>
        </w:rPr>
        <w:t>符合性</w:t>
      </w:r>
      <w:r>
        <w:rPr>
          <w:rFonts w:asciiTheme="minorEastAsia" w:hAnsiTheme="minorEastAsia" w:eastAsiaTheme="minorEastAsia"/>
          <w:color w:val="auto"/>
          <w:sz w:val="24"/>
          <w:szCs w:val="24"/>
          <w:highlight w:val="none"/>
        </w:rPr>
        <w:t>审查：供应商名称与营业执照（如有）一致、供应商报价未超过采购预算金额、服务期限、</w:t>
      </w:r>
      <w:r>
        <w:rPr>
          <w:rFonts w:hint="eastAsia" w:asciiTheme="minorEastAsia" w:hAnsiTheme="minorEastAsia" w:eastAsiaTheme="minorEastAsia"/>
          <w:color w:val="auto"/>
          <w:sz w:val="24"/>
          <w:szCs w:val="24"/>
          <w:highlight w:val="none"/>
          <w:lang w:eastAsia="zh-CN"/>
        </w:rPr>
        <w:t>服务质量</w:t>
      </w:r>
      <w:r>
        <w:rPr>
          <w:rFonts w:asciiTheme="minorEastAsia" w:hAnsiTheme="minorEastAsia" w:eastAsiaTheme="minorEastAsia"/>
          <w:color w:val="auto"/>
          <w:sz w:val="24"/>
          <w:szCs w:val="24"/>
          <w:highlight w:val="none"/>
        </w:rPr>
        <w:t>、响应有效期等符合采购文件要求。</w:t>
      </w:r>
    </w:p>
    <w:p w14:paraId="7659775D">
      <w:pPr>
        <w:pStyle w:val="23"/>
        <w:numPr>
          <w:ilvl w:val="2"/>
          <w:numId w:val="3"/>
        </w:numPr>
        <w:spacing w:line="360" w:lineRule="auto"/>
        <w:rPr>
          <w:rFonts w:asciiTheme="minorEastAsia" w:hAnsiTheme="minorEastAsia" w:eastAsiaTheme="minorEastAsia"/>
          <w:color w:val="auto"/>
          <w:sz w:val="24"/>
          <w:szCs w:val="24"/>
          <w:highlight w:val="none"/>
        </w:rPr>
      </w:pPr>
      <w:bookmarkStart w:id="109" w:name="5.3.3___技术评审：依据供应商的技术响应、服务承诺、报价情况及市场价格与供"/>
      <w:bookmarkEnd w:id="109"/>
      <w:r>
        <w:rPr>
          <w:rFonts w:asciiTheme="minorEastAsia" w:hAnsiTheme="minorEastAsia" w:eastAsiaTheme="minorEastAsia"/>
          <w:color w:val="auto"/>
          <w:sz w:val="24"/>
          <w:szCs w:val="24"/>
          <w:highlight w:val="none"/>
        </w:rPr>
        <w:t>技术评审：依据供应商的技术响应、服务承诺、报价情况及市场价格与供应商进行协商，最终商定合同主要条款及价格，协商小组可要求供应商就采购标的成本、同类项目合同价格以及相关专利、专有技术等情况进行说明。</w:t>
      </w:r>
    </w:p>
    <w:p w14:paraId="660AEB97">
      <w:pPr>
        <w:pStyle w:val="23"/>
        <w:numPr>
          <w:ilvl w:val="2"/>
          <w:numId w:val="3"/>
        </w:numPr>
        <w:spacing w:line="360" w:lineRule="auto"/>
        <w:rPr>
          <w:rFonts w:asciiTheme="minorEastAsia" w:hAnsiTheme="minorEastAsia" w:eastAsiaTheme="minorEastAsia"/>
          <w:color w:val="auto"/>
          <w:sz w:val="24"/>
          <w:szCs w:val="24"/>
          <w:highlight w:val="none"/>
        </w:rPr>
      </w:pPr>
      <w:bookmarkStart w:id="110" w:name="5.3.4___协商情况记录"/>
      <w:bookmarkEnd w:id="110"/>
      <w:r>
        <w:rPr>
          <w:rFonts w:asciiTheme="minorEastAsia" w:hAnsiTheme="minorEastAsia" w:eastAsiaTheme="minorEastAsia"/>
          <w:color w:val="auto"/>
          <w:sz w:val="24"/>
          <w:szCs w:val="24"/>
          <w:highlight w:val="none"/>
        </w:rPr>
        <w:t>协商情况记录</w:t>
      </w:r>
      <w:bookmarkStart w:id="111" w:name="协商情况记录应当由协商小组签字认可。对记录有异议的协商小组成员，应当签署不同意见"/>
      <w:bookmarkEnd w:id="111"/>
      <w:r>
        <w:rPr>
          <w:rFonts w:hint="eastAsia" w:asciiTheme="minorEastAsia" w:hAnsiTheme="minorEastAsia" w:eastAsiaTheme="minorEastAsia"/>
          <w:color w:val="auto"/>
          <w:sz w:val="24"/>
          <w:szCs w:val="24"/>
          <w:highlight w:val="none"/>
        </w:rPr>
        <w:t>：</w:t>
      </w:r>
      <w:r>
        <w:rPr>
          <w:rFonts w:asciiTheme="minorEastAsia" w:hAnsiTheme="minorEastAsia" w:eastAsiaTheme="minorEastAsia"/>
          <w:color w:val="auto"/>
          <w:sz w:val="24"/>
          <w:szCs w:val="24"/>
          <w:highlight w:val="none"/>
        </w:rPr>
        <w:t>协商情况记录应当由协商小组签字认可。对记录有异议的协商小组成员，应当签署不同意见并说明理由。协商小组成员拒绝在记录上签字又不书面说明其不同意见和理由的，视为同意。</w:t>
      </w:r>
    </w:p>
    <w:p w14:paraId="1C9D6815">
      <w:pPr>
        <w:pStyle w:val="23"/>
        <w:numPr>
          <w:ilvl w:val="1"/>
          <w:numId w:val="2"/>
        </w:numPr>
        <w:spacing w:line="360" w:lineRule="auto"/>
        <w:rPr>
          <w:rFonts w:asciiTheme="minorEastAsia" w:hAnsiTheme="minorEastAsia" w:eastAsiaTheme="minorEastAsia"/>
          <w:color w:val="auto"/>
          <w:sz w:val="24"/>
          <w:szCs w:val="24"/>
          <w:highlight w:val="none"/>
        </w:rPr>
      </w:pPr>
      <w:bookmarkStart w:id="112" w:name="5.4__终止采购活动"/>
      <w:bookmarkEnd w:id="112"/>
      <w:r>
        <w:rPr>
          <w:rFonts w:asciiTheme="minorEastAsia" w:hAnsiTheme="minorEastAsia" w:eastAsiaTheme="minorEastAsia"/>
          <w:color w:val="auto"/>
          <w:sz w:val="24"/>
          <w:szCs w:val="24"/>
          <w:highlight w:val="none"/>
        </w:rPr>
        <w:t>终止采购活动</w:t>
      </w:r>
    </w:p>
    <w:p w14:paraId="6575720F">
      <w:pPr>
        <w:pStyle w:val="23"/>
        <w:spacing w:line="360" w:lineRule="auto"/>
        <w:ind w:left="0" w:firstLine="504" w:firstLineChars="210"/>
        <w:rPr>
          <w:rFonts w:asciiTheme="minorEastAsia" w:hAnsiTheme="minorEastAsia" w:eastAsiaTheme="minorEastAsia"/>
          <w:color w:val="auto"/>
          <w:sz w:val="24"/>
          <w:szCs w:val="24"/>
          <w:highlight w:val="none"/>
        </w:rPr>
      </w:pPr>
      <w:bookmarkStart w:id="113" w:name="出现下列情形之一的，采购人或者采购代理机构应当终止采购活动，发布项目终止公告并说"/>
      <w:bookmarkEnd w:id="113"/>
      <w:r>
        <w:rPr>
          <w:rFonts w:asciiTheme="minorEastAsia" w:hAnsiTheme="minorEastAsia" w:eastAsiaTheme="minorEastAsia"/>
          <w:color w:val="auto"/>
          <w:sz w:val="24"/>
          <w:szCs w:val="24"/>
          <w:highlight w:val="none"/>
        </w:rPr>
        <w:t>出现下列情形之一的，采购人或者采购代理机构应当终止采购活动，发布项目终止公告并说明原因，重新开展采购活动：</w:t>
      </w:r>
    </w:p>
    <w:p w14:paraId="12952DA1">
      <w:pPr>
        <w:pStyle w:val="23"/>
        <w:spacing w:line="360" w:lineRule="auto"/>
        <w:ind w:left="0" w:firstLine="504" w:firstLineChars="210"/>
        <w:rPr>
          <w:rFonts w:asciiTheme="minorEastAsia" w:hAnsiTheme="minorEastAsia" w:eastAsiaTheme="minorEastAsia"/>
          <w:color w:val="auto"/>
          <w:sz w:val="24"/>
          <w:szCs w:val="24"/>
          <w:highlight w:val="none"/>
        </w:rPr>
      </w:pPr>
      <w:bookmarkStart w:id="114" w:name="(1)_因情况变化，不再符合规定的单一来源采购方式适用情形的；"/>
      <w:bookmarkEnd w:id="114"/>
      <w:r>
        <w:rPr>
          <w:rFonts w:hint="eastAsia" w:asciiTheme="minorEastAsia" w:hAnsiTheme="minorEastAsia" w:eastAsiaTheme="minorEastAsia"/>
          <w:color w:val="auto"/>
          <w:sz w:val="24"/>
          <w:szCs w:val="24"/>
          <w:highlight w:val="none"/>
        </w:rPr>
        <w:t>（1）</w:t>
      </w:r>
      <w:r>
        <w:rPr>
          <w:rFonts w:asciiTheme="minorEastAsia" w:hAnsiTheme="minorEastAsia" w:eastAsiaTheme="minorEastAsia"/>
          <w:color w:val="auto"/>
          <w:sz w:val="24"/>
          <w:szCs w:val="24"/>
          <w:highlight w:val="none"/>
        </w:rPr>
        <w:t>因情况变化，不再符合规定的单一来源采购方式适用情形的；</w:t>
      </w:r>
    </w:p>
    <w:p w14:paraId="222B8490">
      <w:pPr>
        <w:pStyle w:val="23"/>
        <w:spacing w:line="360" w:lineRule="auto"/>
        <w:ind w:left="0" w:firstLine="504" w:firstLineChars="210"/>
        <w:rPr>
          <w:rFonts w:asciiTheme="minorEastAsia" w:hAnsiTheme="minorEastAsia" w:eastAsiaTheme="minorEastAsia"/>
          <w:color w:val="auto"/>
          <w:sz w:val="24"/>
          <w:szCs w:val="24"/>
          <w:highlight w:val="none"/>
        </w:rPr>
      </w:pPr>
      <w:bookmarkStart w:id="115" w:name="(2)_出现影响采购公正的违法、违规行为的；"/>
      <w:bookmarkEnd w:id="115"/>
      <w:r>
        <w:rPr>
          <w:rFonts w:hint="eastAsia" w:asciiTheme="minorEastAsia" w:hAnsiTheme="minorEastAsia" w:eastAsiaTheme="minorEastAsia"/>
          <w:color w:val="auto"/>
          <w:sz w:val="24"/>
          <w:szCs w:val="24"/>
          <w:highlight w:val="none"/>
        </w:rPr>
        <w:t>（2）</w:t>
      </w:r>
      <w:r>
        <w:rPr>
          <w:rFonts w:asciiTheme="minorEastAsia" w:hAnsiTheme="minorEastAsia" w:eastAsiaTheme="minorEastAsia"/>
          <w:color w:val="auto"/>
          <w:sz w:val="24"/>
          <w:szCs w:val="24"/>
          <w:highlight w:val="none"/>
        </w:rPr>
        <w:t>出现影响采购公正的违法、违规行为的；</w:t>
      </w:r>
    </w:p>
    <w:p w14:paraId="7D608851">
      <w:pPr>
        <w:pStyle w:val="23"/>
        <w:spacing w:line="360" w:lineRule="auto"/>
        <w:ind w:left="0" w:firstLine="504" w:firstLineChars="210"/>
        <w:rPr>
          <w:rFonts w:asciiTheme="minorEastAsia" w:hAnsiTheme="minorEastAsia" w:eastAsiaTheme="minorEastAsia"/>
          <w:color w:val="auto"/>
          <w:sz w:val="24"/>
          <w:szCs w:val="24"/>
          <w:highlight w:val="none"/>
        </w:rPr>
      </w:pPr>
      <w:bookmarkStart w:id="116" w:name="(3)_报价超过采购预算的。"/>
      <w:bookmarkEnd w:id="116"/>
      <w:r>
        <w:rPr>
          <w:rFonts w:hint="eastAsia" w:asciiTheme="minorEastAsia" w:hAnsiTheme="minorEastAsia" w:eastAsiaTheme="minorEastAsia"/>
          <w:color w:val="auto"/>
          <w:sz w:val="24"/>
          <w:szCs w:val="24"/>
          <w:highlight w:val="none"/>
        </w:rPr>
        <w:t>（3）</w:t>
      </w:r>
      <w:r>
        <w:rPr>
          <w:rFonts w:asciiTheme="minorEastAsia" w:hAnsiTheme="minorEastAsia" w:eastAsiaTheme="minorEastAsia"/>
          <w:color w:val="auto"/>
          <w:sz w:val="24"/>
          <w:szCs w:val="24"/>
          <w:highlight w:val="none"/>
        </w:rPr>
        <w:t>报价超过采购预算的。</w:t>
      </w:r>
    </w:p>
    <w:p w14:paraId="001340E2">
      <w:pPr>
        <w:pStyle w:val="23"/>
        <w:numPr>
          <w:ilvl w:val="1"/>
          <w:numId w:val="2"/>
        </w:numPr>
        <w:spacing w:line="360" w:lineRule="auto"/>
        <w:rPr>
          <w:rFonts w:asciiTheme="minorEastAsia" w:hAnsiTheme="minorEastAsia" w:eastAsiaTheme="minorEastAsia"/>
          <w:color w:val="auto"/>
          <w:sz w:val="24"/>
          <w:szCs w:val="24"/>
          <w:highlight w:val="none"/>
        </w:rPr>
      </w:pPr>
      <w:bookmarkStart w:id="117" w:name="5.5__成交结果公告"/>
      <w:bookmarkEnd w:id="117"/>
      <w:r>
        <w:rPr>
          <w:rFonts w:asciiTheme="minorEastAsia" w:hAnsiTheme="minorEastAsia" w:eastAsiaTheme="minorEastAsia"/>
          <w:color w:val="auto"/>
          <w:sz w:val="24"/>
          <w:szCs w:val="24"/>
          <w:highlight w:val="none"/>
        </w:rPr>
        <w:t>成交结果公告</w:t>
      </w:r>
    </w:p>
    <w:p w14:paraId="353DE7DC">
      <w:pPr>
        <w:pStyle w:val="23"/>
        <w:spacing w:line="360" w:lineRule="auto"/>
        <w:ind w:left="0" w:firstLine="504" w:firstLineChars="210"/>
        <w:rPr>
          <w:rFonts w:asciiTheme="minorEastAsia" w:hAnsiTheme="minorEastAsia" w:eastAsiaTheme="minorEastAsia"/>
          <w:color w:val="auto"/>
          <w:sz w:val="24"/>
          <w:szCs w:val="24"/>
          <w:highlight w:val="none"/>
        </w:rPr>
      </w:pPr>
      <w:bookmarkStart w:id="118" w:name="自成交供应商确定之日起_2_个工作日内，在供应商须知前附表规定的媒体上公告成交结"/>
      <w:bookmarkEnd w:id="118"/>
      <w:r>
        <w:rPr>
          <w:rFonts w:asciiTheme="minorEastAsia" w:hAnsiTheme="minorEastAsia" w:eastAsiaTheme="minorEastAsia"/>
          <w:color w:val="auto"/>
          <w:sz w:val="24"/>
          <w:szCs w:val="24"/>
          <w:highlight w:val="none"/>
        </w:rPr>
        <w:t>自成交供应商确定之日起2个工作日内，在供应商须知前附表规定的媒体上公告成交结果，采购文件随成交结果同时公告。</w:t>
      </w:r>
    </w:p>
    <w:p w14:paraId="72EA1906">
      <w:pPr>
        <w:pStyle w:val="23"/>
        <w:numPr>
          <w:ilvl w:val="0"/>
          <w:numId w:val="2"/>
        </w:numPr>
        <w:spacing w:line="360" w:lineRule="auto"/>
        <w:rPr>
          <w:rFonts w:asciiTheme="minorEastAsia" w:hAnsiTheme="minorEastAsia" w:eastAsiaTheme="minorEastAsia"/>
          <w:b/>
          <w:color w:val="auto"/>
          <w:sz w:val="24"/>
          <w:szCs w:val="24"/>
          <w:highlight w:val="none"/>
        </w:rPr>
      </w:pPr>
      <w:bookmarkStart w:id="119" w:name="6__合同授予"/>
      <w:bookmarkEnd w:id="119"/>
      <w:r>
        <w:rPr>
          <w:rFonts w:asciiTheme="minorEastAsia" w:hAnsiTheme="minorEastAsia" w:eastAsiaTheme="minorEastAsia"/>
          <w:b/>
          <w:color w:val="auto"/>
          <w:sz w:val="24"/>
          <w:szCs w:val="24"/>
          <w:highlight w:val="none"/>
        </w:rPr>
        <w:t>合同授予</w:t>
      </w:r>
    </w:p>
    <w:p w14:paraId="04124D82">
      <w:pPr>
        <w:pStyle w:val="23"/>
        <w:numPr>
          <w:ilvl w:val="1"/>
          <w:numId w:val="2"/>
        </w:numPr>
        <w:spacing w:line="360" w:lineRule="auto"/>
        <w:rPr>
          <w:rFonts w:asciiTheme="minorEastAsia" w:hAnsiTheme="minorEastAsia" w:eastAsiaTheme="minorEastAsia"/>
          <w:color w:val="auto"/>
          <w:sz w:val="24"/>
          <w:szCs w:val="24"/>
          <w:highlight w:val="none"/>
        </w:rPr>
      </w:pPr>
      <w:bookmarkStart w:id="120" w:name="6.1__成交通知"/>
      <w:bookmarkEnd w:id="120"/>
      <w:r>
        <w:rPr>
          <w:rFonts w:asciiTheme="minorEastAsia" w:hAnsiTheme="minorEastAsia" w:eastAsiaTheme="minorEastAsia"/>
          <w:color w:val="auto"/>
          <w:sz w:val="24"/>
          <w:szCs w:val="24"/>
          <w:highlight w:val="none"/>
        </w:rPr>
        <w:t>成交通知</w:t>
      </w:r>
    </w:p>
    <w:p w14:paraId="3D15BA3B">
      <w:pPr>
        <w:pStyle w:val="23"/>
        <w:spacing w:line="360" w:lineRule="auto"/>
        <w:ind w:left="0" w:firstLine="504" w:firstLineChars="210"/>
        <w:rPr>
          <w:rFonts w:asciiTheme="minorEastAsia" w:hAnsiTheme="minorEastAsia" w:eastAsiaTheme="minorEastAsia"/>
          <w:color w:val="auto"/>
          <w:sz w:val="24"/>
          <w:szCs w:val="24"/>
          <w:highlight w:val="none"/>
        </w:rPr>
      </w:pPr>
      <w:bookmarkStart w:id="121" w:name="《成交通知书》_由采购代理机构向成交供应商发出，同时将成交结果通知未成交的供应商"/>
      <w:bookmarkEnd w:id="121"/>
      <w:r>
        <w:rPr>
          <w:rFonts w:asciiTheme="minorEastAsia" w:hAnsiTheme="minorEastAsia" w:eastAsiaTheme="minorEastAsia"/>
          <w:color w:val="auto"/>
          <w:sz w:val="24"/>
          <w:szCs w:val="24"/>
          <w:highlight w:val="none"/>
        </w:rPr>
        <w:t>《成交通知书》由采购代理机构向成交供应商发出，同时将成交结果通知未成交的供应商。</w:t>
      </w:r>
    </w:p>
    <w:p w14:paraId="6FA71D8E">
      <w:pPr>
        <w:pStyle w:val="23"/>
        <w:numPr>
          <w:ilvl w:val="1"/>
          <w:numId w:val="2"/>
        </w:numPr>
        <w:spacing w:line="360" w:lineRule="auto"/>
        <w:rPr>
          <w:rFonts w:asciiTheme="minorEastAsia" w:hAnsiTheme="minorEastAsia" w:eastAsiaTheme="minorEastAsia"/>
          <w:color w:val="auto"/>
          <w:sz w:val="24"/>
          <w:szCs w:val="24"/>
          <w:highlight w:val="none"/>
        </w:rPr>
      </w:pPr>
      <w:bookmarkStart w:id="122" w:name="6.2__履约保证金（如有）"/>
      <w:bookmarkEnd w:id="122"/>
      <w:r>
        <w:rPr>
          <w:rFonts w:asciiTheme="minorEastAsia" w:hAnsiTheme="minorEastAsia" w:eastAsiaTheme="minorEastAsia"/>
          <w:color w:val="auto"/>
          <w:sz w:val="24"/>
          <w:szCs w:val="24"/>
          <w:highlight w:val="none"/>
        </w:rPr>
        <w:t>履约保证金</w:t>
      </w:r>
      <w:r>
        <w:rPr>
          <w:rFonts w:hint="eastAsia" w:asciiTheme="minorEastAsia" w:hAnsiTheme="minorEastAsia" w:eastAsiaTheme="minorEastAsia"/>
          <w:color w:val="auto"/>
          <w:sz w:val="24"/>
          <w:szCs w:val="24"/>
          <w:highlight w:val="none"/>
        </w:rPr>
        <w:t>：不收取</w:t>
      </w:r>
    </w:p>
    <w:p w14:paraId="0C8D248E">
      <w:pPr>
        <w:pStyle w:val="23"/>
        <w:numPr>
          <w:ilvl w:val="1"/>
          <w:numId w:val="2"/>
        </w:numPr>
        <w:spacing w:line="360" w:lineRule="auto"/>
        <w:rPr>
          <w:rFonts w:asciiTheme="minorEastAsia" w:hAnsiTheme="minorEastAsia" w:eastAsiaTheme="minorEastAsia"/>
          <w:color w:val="auto"/>
          <w:sz w:val="24"/>
          <w:szCs w:val="24"/>
          <w:highlight w:val="none"/>
        </w:rPr>
      </w:pPr>
      <w:bookmarkStart w:id="123" w:name="缴纳合同金额_5%的履约保证金，验收合格之日起_1_年后无息退还。"/>
      <w:bookmarkEnd w:id="123"/>
      <w:bookmarkStart w:id="124" w:name="6.3__签订合同"/>
      <w:bookmarkEnd w:id="124"/>
      <w:r>
        <w:rPr>
          <w:rFonts w:asciiTheme="minorEastAsia" w:hAnsiTheme="minorEastAsia" w:eastAsiaTheme="minorEastAsia"/>
          <w:color w:val="auto"/>
          <w:sz w:val="24"/>
          <w:szCs w:val="24"/>
          <w:highlight w:val="none"/>
        </w:rPr>
        <w:t>签订合同</w:t>
      </w:r>
    </w:p>
    <w:p w14:paraId="159E8D80">
      <w:pPr>
        <w:pStyle w:val="23"/>
        <w:numPr>
          <w:ilvl w:val="2"/>
          <w:numId w:val="3"/>
        </w:numPr>
        <w:spacing w:line="360" w:lineRule="auto"/>
        <w:rPr>
          <w:rFonts w:asciiTheme="minorEastAsia" w:hAnsiTheme="minorEastAsia" w:eastAsiaTheme="minorEastAsia"/>
          <w:color w:val="auto"/>
          <w:sz w:val="24"/>
          <w:szCs w:val="24"/>
          <w:highlight w:val="none"/>
        </w:rPr>
      </w:pPr>
      <w:bookmarkStart w:id="125" w:name="6.3.1_采购人和成交供应商应当在成交通知书发出之日起_15日内，根据采购文件"/>
      <w:bookmarkEnd w:id="125"/>
      <w:r>
        <w:rPr>
          <w:rFonts w:asciiTheme="minorEastAsia" w:hAnsiTheme="minorEastAsia" w:eastAsiaTheme="minorEastAsia"/>
          <w:color w:val="auto"/>
          <w:sz w:val="24"/>
          <w:szCs w:val="24"/>
          <w:highlight w:val="none"/>
        </w:rPr>
        <w:t>采购人和成交供应商应当在成交通知书发出之日起15日内，根据采购文件和成交供应商的响应文件订立书面合同。成交供应商无正当理由拒签合同，在签订合同时向采购人提出附加条件，或者不按照采购文件要求提交履约保证金的，采购人有权取消其成交资格；给采购人造成的损失的，成交供应 商还应当对采购人赔偿。</w:t>
      </w:r>
    </w:p>
    <w:p w14:paraId="67ACF077">
      <w:pPr>
        <w:pStyle w:val="23"/>
        <w:numPr>
          <w:ilvl w:val="2"/>
          <w:numId w:val="3"/>
        </w:numPr>
        <w:spacing w:line="360" w:lineRule="auto"/>
        <w:rPr>
          <w:rFonts w:asciiTheme="minorEastAsia" w:hAnsiTheme="minorEastAsia" w:eastAsiaTheme="minorEastAsia"/>
          <w:color w:val="auto"/>
          <w:sz w:val="24"/>
          <w:szCs w:val="24"/>
          <w:highlight w:val="none"/>
        </w:rPr>
      </w:pPr>
      <w:bookmarkStart w:id="126" w:name="6.3.2_发出成交通知书后，采购人无正当理由拒签合同，或者在签订合同时向成交供"/>
      <w:bookmarkEnd w:id="126"/>
      <w:r>
        <w:rPr>
          <w:rFonts w:asciiTheme="minorEastAsia" w:hAnsiTheme="minorEastAsia" w:eastAsiaTheme="minorEastAsia"/>
          <w:color w:val="auto"/>
          <w:sz w:val="24"/>
          <w:szCs w:val="24"/>
          <w:highlight w:val="none"/>
        </w:rPr>
        <w:t>发出成交通知书后，采购人无正当理由</w:t>
      </w:r>
      <w:r>
        <w:rPr>
          <w:rFonts w:hint="eastAsia" w:asciiTheme="minorEastAsia" w:hAnsiTheme="minorEastAsia" w:eastAsiaTheme="minorEastAsia"/>
          <w:color w:val="auto"/>
          <w:sz w:val="24"/>
          <w:szCs w:val="24"/>
          <w:highlight w:val="none"/>
        </w:rPr>
        <w:t>不得</w:t>
      </w:r>
      <w:r>
        <w:rPr>
          <w:rFonts w:asciiTheme="minorEastAsia" w:hAnsiTheme="minorEastAsia" w:eastAsiaTheme="minorEastAsia"/>
          <w:color w:val="auto"/>
          <w:sz w:val="24"/>
          <w:szCs w:val="24"/>
          <w:highlight w:val="none"/>
        </w:rPr>
        <w:t>拒签合同或者在签订合同时向成交供应商提出附加条件。</w:t>
      </w:r>
    </w:p>
    <w:p w14:paraId="0AB8655B">
      <w:pPr>
        <w:pStyle w:val="23"/>
        <w:numPr>
          <w:ilvl w:val="0"/>
          <w:numId w:val="2"/>
        </w:numPr>
        <w:spacing w:line="360" w:lineRule="auto"/>
        <w:rPr>
          <w:rFonts w:asciiTheme="minorEastAsia" w:hAnsiTheme="minorEastAsia" w:eastAsiaTheme="minorEastAsia"/>
          <w:b/>
          <w:color w:val="auto"/>
          <w:sz w:val="24"/>
          <w:szCs w:val="24"/>
          <w:highlight w:val="none"/>
        </w:rPr>
      </w:pPr>
      <w:bookmarkStart w:id="127" w:name="7__纪律和监督"/>
      <w:bookmarkEnd w:id="127"/>
      <w:r>
        <w:rPr>
          <w:rFonts w:asciiTheme="minorEastAsia" w:hAnsiTheme="minorEastAsia" w:eastAsiaTheme="minorEastAsia"/>
          <w:b/>
          <w:color w:val="auto"/>
          <w:sz w:val="24"/>
          <w:szCs w:val="24"/>
          <w:highlight w:val="none"/>
        </w:rPr>
        <w:t>纪律和监督</w:t>
      </w:r>
    </w:p>
    <w:p w14:paraId="099D4AC4">
      <w:pPr>
        <w:pStyle w:val="23"/>
        <w:numPr>
          <w:ilvl w:val="1"/>
          <w:numId w:val="2"/>
        </w:numPr>
        <w:spacing w:line="360" w:lineRule="auto"/>
        <w:rPr>
          <w:rFonts w:asciiTheme="minorEastAsia" w:hAnsiTheme="minorEastAsia" w:eastAsiaTheme="minorEastAsia"/>
          <w:color w:val="auto"/>
          <w:sz w:val="24"/>
          <w:szCs w:val="24"/>
          <w:highlight w:val="none"/>
        </w:rPr>
      </w:pPr>
      <w:bookmarkStart w:id="128" w:name="7.1__对采购人的纪律要求"/>
      <w:bookmarkEnd w:id="128"/>
      <w:r>
        <w:rPr>
          <w:rFonts w:asciiTheme="minorEastAsia" w:hAnsiTheme="minorEastAsia" w:eastAsiaTheme="minorEastAsia"/>
          <w:color w:val="auto"/>
          <w:sz w:val="24"/>
          <w:szCs w:val="24"/>
          <w:highlight w:val="none"/>
        </w:rPr>
        <w:t>对采购人的纪律要求</w:t>
      </w:r>
    </w:p>
    <w:p w14:paraId="4423AE78">
      <w:pPr>
        <w:pStyle w:val="23"/>
        <w:spacing w:line="360" w:lineRule="auto"/>
        <w:ind w:left="0" w:firstLine="504" w:firstLineChars="210"/>
        <w:rPr>
          <w:rFonts w:asciiTheme="minorEastAsia" w:hAnsiTheme="minorEastAsia" w:eastAsiaTheme="minorEastAsia"/>
          <w:color w:val="auto"/>
          <w:sz w:val="24"/>
          <w:szCs w:val="24"/>
          <w:highlight w:val="none"/>
        </w:rPr>
      </w:pPr>
      <w:bookmarkStart w:id="129" w:name="采购人不得泄漏单一来源采购中应当保密的情况和资料，不得与供应商串通损害国家利益、"/>
      <w:bookmarkEnd w:id="129"/>
      <w:r>
        <w:rPr>
          <w:rFonts w:asciiTheme="minorEastAsia" w:hAnsiTheme="minorEastAsia" w:eastAsiaTheme="minorEastAsia"/>
          <w:color w:val="auto"/>
          <w:sz w:val="24"/>
          <w:szCs w:val="24"/>
          <w:highlight w:val="none"/>
        </w:rPr>
        <w:t>采购人不得泄漏单一来源采购中应当保密的情况和资料，不得与供应商串通损害国家利益、社会公共利益或者他人合法权益。</w:t>
      </w:r>
    </w:p>
    <w:p w14:paraId="43329406">
      <w:pPr>
        <w:pStyle w:val="23"/>
        <w:numPr>
          <w:ilvl w:val="1"/>
          <w:numId w:val="2"/>
        </w:numPr>
        <w:spacing w:line="360" w:lineRule="auto"/>
        <w:rPr>
          <w:rFonts w:asciiTheme="minorEastAsia" w:hAnsiTheme="minorEastAsia" w:eastAsiaTheme="minorEastAsia"/>
          <w:color w:val="auto"/>
          <w:sz w:val="24"/>
          <w:szCs w:val="24"/>
          <w:highlight w:val="none"/>
        </w:rPr>
      </w:pPr>
      <w:bookmarkStart w:id="130" w:name="7.2__对供应商的纪律要求"/>
      <w:bookmarkEnd w:id="130"/>
      <w:r>
        <w:rPr>
          <w:rFonts w:asciiTheme="minorEastAsia" w:hAnsiTheme="minorEastAsia" w:eastAsiaTheme="minorEastAsia"/>
          <w:color w:val="auto"/>
          <w:sz w:val="24"/>
          <w:szCs w:val="24"/>
          <w:highlight w:val="none"/>
        </w:rPr>
        <w:t>对供应商的纪律要求</w:t>
      </w:r>
    </w:p>
    <w:p w14:paraId="43F43573">
      <w:pPr>
        <w:pStyle w:val="23"/>
        <w:spacing w:line="360" w:lineRule="auto"/>
        <w:ind w:left="0" w:firstLine="504" w:firstLineChars="210"/>
        <w:rPr>
          <w:rFonts w:asciiTheme="minorEastAsia" w:hAnsiTheme="minorEastAsia" w:eastAsiaTheme="minorEastAsia"/>
          <w:color w:val="auto"/>
          <w:sz w:val="24"/>
          <w:szCs w:val="24"/>
          <w:highlight w:val="none"/>
        </w:rPr>
      </w:pPr>
      <w:bookmarkStart w:id="131" w:name="供应商不得与采购人串通，不得以其他方式弄虚作假骗取成交；_供应商不得以任何方式干"/>
      <w:bookmarkEnd w:id="131"/>
      <w:r>
        <w:rPr>
          <w:rFonts w:asciiTheme="minorEastAsia" w:hAnsiTheme="minorEastAsia" w:eastAsiaTheme="minorEastAsia"/>
          <w:color w:val="auto"/>
          <w:sz w:val="24"/>
          <w:szCs w:val="24"/>
          <w:highlight w:val="none"/>
        </w:rPr>
        <w:t>供应商不得与采购人串通，不得以其他方式弄虚作假骗取成交；供应商不得以任何方式干扰、影响协商工作。</w:t>
      </w:r>
    </w:p>
    <w:p w14:paraId="2A0C4208">
      <w:pPr>
        <w:pStyle w:val="23"/>
        <w:numPr>
          <w:ilvl w:val="1"/>
          <w:numId w:val="2"/>
        </w:numPr>
        <w:spacing w:line="360" w:lineRule="auto"/>
        <w:rPr>
          <w:rFonts w:asciiTheme="minorEastAsia" w:hAnsiTheme="minorEastAsia" w:eastAsiaTheme="minorEastAsia"/>
          <w:color w:val="auto"/>
          <w:sz w:val="24"/>
          <w:szCs w:val="24"/>
          <w:highlight w:val="none"/>
        </w:rPr>
      </w:pPr>
      <w:bookmarkStart w:id="132" w:name="7.3__对协商小组成员的纪律要求"/>
      <w:bookmarkEnd w:id="132"/>
      <w:r>
        <w:rPr>
          <w:rFonts w:asciiTheme="minorEastAsia" w:hAnsiTheme="minorEastAsia" w:eastAsiaTheme="minorEastAsia"/>
          <w:color w:val="auto"/>
          <w:sz w:val="24"/>
          <w:szCs w:val="24"/>
          <w:highlight w:val="none"/>
        </w:rPr>
        <w:t>对协商小组成员的纪律要求</w:t>
      </w:r>
    </w:p>
    <w:p w14:paraId="6ED209AE">
      <w:pPr>
        <w:pStyle w:val="23"/>
        <w:spacing w:line="360" w:lineRule="auto"/>
        <w:ind w:left="0" w:firstLine="504" w:firstLineChars="210"/>
        <w:rPr>
          <w:rFonts w:asciiTheme="minorEastAsia" w:hAnsiTheme="minorEastAsia" w:eastAsiaTheme="minorEastAsia"/>
          <w:color w:val="auto"/>
          <w:sz w:val="24"/>
          <w:szCs w:val="24"/>
          <w:highlight w:val="none"/>
        </w:rPr>
      </w:pPr>
      <w:bookmarkStart w:id="133" w:name="协商小组成员不得收受他人的财物或者其他好处，不得向他人透漏对响应文件的评审以及与"/>
      <w:bookmarkEnd w:id="133"/>
      <w:r>
        <w:rPr>
          <w:rFonts w:asciiTheme="minorEastAsia" w:hAnsiTheme="minorEastAsia" w:eastAsiaTheme="minorEastAsia"/>
          <w:color w:val="auto"/>
          <w:sz w:val="24"/>
          <w:szCs w:val="24"/>
          <w:highlight w:val="none"/>
        </w:rPr>
        <w:t>协商小组成员不得收受他人的财物或者其他好处，不得向他人透漏对响应文件的评审以及与协商有关的其他情况。在采购活动中，协商小组成员不得擅离职守，影响协商程序正常进行。</w:t>
      </w:r>
    </w:p>
    <w:p w14:paraId="412DA7FF">
      <w:pPr>
        <w:pStyle w:val="23"/>
        <w:numPr>
          <w:ilvl w:val="1"/>
          <w:numId w:val="2"/>
        </w:numPr>
        <w:spacing w:line="360" w:lineRule="auto"/>
        <w:rPr>
          <w:rFonts w:asciiTheme="minorEastAsia" w:hAnsiTheme="minorEastAsia" w:eastAsiaTheme="minorEastAsia"/>
          <w:color w:val="auto"/>
          <w:sz w:val="24"/>
          <w:szCs w:val="24"/>
          <w:highlight w:val="none"/>
        </w:rPr>
      </w:pPr>
      <w:bookmarkStart w:id="134" w:name="7.4__对与单一来源采购活动有关的工作人员的纪律要求"/>
      <w:bookmarkEnd w:id="134"/>
      <w:r>
        <w:rPr>
          <w:rFonts w:asciiTheme="minorEastAsia" w:hAnsiTheme="minorEastAsia" w:eastAsiaTheme="minorEastAsia"/>
          <w:color w:val="auto"/>
          <w:sz w:val="24"/>
          <w:szCs w:val="24"/>
          <w:highlight w:val="none"/>
        </w:rPr>
        <w:t>对与单一来源采购活动有关的工作人员的纪律要求</w:t>
      </w:r>
    </w:p>
    <w:p w14:paraId="68133385">
      <w:pPr>
        <w:pStyle w:val="23"/>
        <w:spacing w:line="360" w:lineRule="auto"/>
        <w:ind w:left="0" w:firstLine="504" w:firstLineChars="210"/>
        <w:rPr>
          <w:rFonts w:asciiTheme="minorEastAsia" w:hAnsiTheme="minorEastAsia" w:eastAsiaTheme="minorEastAsia"/>
          <w:color w:val="auto"/>
          <w:sz w:val="24"/>
          <w:szCs w:val="24"/>
          <w:highlight w:val="none"/>
        </w:rPr>
      </w:pPr>
      <w:bookmarkStart w:id="135" w:name="与单一来源采购活动有关的工作人员不得收受他人的财物或者其他好处，不得向他人透漏对"/>
      <w:bookmarkEnd w:id="135"/>
      <w:r>
        <w:rPr>
          <w:rFonts w:asciiTheme="minorEastAsia" w:hAnsiTheme="minorEastAsia" w:eastAsiaTheme="minorEastAsia"/>
          <w:color w:val="auto"/>
          <w:sz w:val="24"/>
          <w:szCs w:val="24"/>
          <w:highlight w:val="none"/>
        </w:rPr>
        <w:t>与单一来源采购活动有关的工作人员不得收受他人的财物或者其他好处，不得向他人透漏对响应文 件的评审以及与协商有关的其他情况。在单一来源采购活动活动中，与单一来源采购活动有关的工作人员不得擅离职守，影响协商程序正常进行。</w:t>
      </w:r>
    </w:p>
    <w:p w14:paraId="4517FB5E">
      <w:pPr>
        <w:pStyle w:val="23"/>
        <w:numPr>
          <w:ilvl w:val="0"/>
          <w:numId w:val="2"/>
        </w:numPr>
        <w:spacing w:line="360" w:lineRule="auto"/>
        <w:rPr>
          <w:rFonts w:asciiTheme="minorEastAsia" w:hAnsiTheme="minorEastAsia" w:eastAsiaTheme="minorEastAsia"/>
          <w:b/>
          <w:color w:val="auto"/>
          <w:sz w:val="24"/>
          <w:szCs w:val="24"/>
          <w:highlight w:val="none"/>
        </w:rPr>
      </w:pPr>
      <w:bookmarkStart w:id="136" w:name="8__询问、质疑和投诉"/>
      <w:bookmarkEnd w:id="136"/>
      <w:r>
        <w:rPr>
          <w:rFonts w:asciiTheme="minorEastAsia" w:hAnsiTheme="minorEastAsia" w:eastAsiaTheme="minorEastAsia"/>
          <w:b/>
          <w:color w:val="auto"/>
          <w:sz w:val="24"/>
          <w:szCs w:val="24"/>
          <w:highlight w:val="none"/>
        </w:rPr>
        <w:t>询问、质疑和投诉</w:t>
      </w:r>
    </w:p>
    <w:p w14:paraId="6DC459A5">
      <w:pPr>
        <w:pStyle w:val="23"/>
        <w:numPr>
          <w:ilvl w:val="1"/>
          <w:numId w:val="2"/>
        </w:numPr>
        <w:spacing w:line="360" w:lineRule="auto"/>
        <w:jc w:val="left"/>
        <w:rPr>
          <w:rFonts w:asciiTheme="minorEastAsia" w:hAnsiTheme="minorEastAsia" w:eastAsiaTheme="minorEastAsia"/>
          <w:color w:val="auto"/>
          <w:sz w:val="24"/>
          <w:szCs w:val="24"/>
          <w:highlight w:val="none"/>
        </w:rPr>
      </w:pPr>
      <w:bookmarkStart w:id="137" w:name="8.1供应商或有关当事人对协商过程、成交结果有异议的，可以向采购人或者采购代理机"/>
      <w:bookmarkEnd w:id="137"/>
      <w:r>
        <w:rPr>
          <w:rFonts w:asciiTheme="minorEastAsia" w:hAnsiTheme="minorEastAsia" w:eastAsiaTheme="minorEastAsia"/>
          <w:color w:val="auto"/>
          <w:sz w:val="24"/>
          <w:szCs w:val="24"/>
          <w:highlight w:val="none"/>
        </w:rPr>
        <w:t>供应商或有关当事人对协商过程、成交结果有异议的，可以向采购人或者采购代理机构提出询问。</w:t>
      </w:r>
    </w:p>
    <w:p w14:paraId="51A5E24D">
      <w:pPr>
        <w:pStyle w:val="23"/>
        <w:numPr>
          <w:ilvl w:val="1"/>
          <w:numId w:val="2"/>
        </w:numPr>
        <w:spacing w:line="360" w:lineRule="auto"/>
        <w:rPr>
          <w:rFonts w:asciiTheme="minorEastAsia" w:hAnsiTheme="minorEastAsia" w:eastAsiaTheme="minorEastAsia"/>
          <w:color w:val="auto"/>
          <w:sz w:val="24"/>
          <w:szCs w:val="24"/>
          <w:highlight w:val="none"/>
        </w:rPr>
      </w:pPr>
      <w:bookmarkStart w:id="138" w:name="_8.2采购人或者采购代理机构应当在三个工作日内对供应商依法提出的询问作出答复。"/>
      <w:bookmarkEnd w:id="138"/>
      <w:r>
        <w:rPr>
          <w:rFonts w:asciiTheme="minorEastAsia" w:hAnsiTheme="minorEastAsia" w:eastAsiaTheme="minorEastAsia"/>
          <w:color w:val="auto"/>
          <w:sz w:val="24"/>
          <w:szCs w:val="24"/>
          <w:highlight w:val="none"/>
        </w:rPr>
        <w:t>采购人或者采购代理机构应当在三个工作日内对供应商依法提出的询问作出答复。</w:t>
      </w:r>
    </w:p>
    <w:p w14:paraId="4C61263A">
      <w:pPr>
        <w:pStyle w:val="23"/>
        <w:numPr>
          <w:ilvl w:val="1"/>
          <w:numId w:val="2"/>
        </w:numPr>
        <w:spacing w:line="360" w:lineRule="auto"/>
        <w:rPr>
          <w:rFonts w:asciiTheme="minorEastAsia" w:hAnsiTheme="minorEastAsia" w:eastAsiaTheme="minorEastAsia"/>
          <w:color w:val="auto"/>
          <w:sz w:val="24"/>
          <w:szCs w:val="24"/>
          <w:highlight w:val="none"/>
        </w:rPr>
      </w:pPr>
      <w:bookmarkStart w:id="139" w:name="8.3供应商认为成交结果使自己的权益受到损害的，可以在成交结果公告期限届满之日，"/>
      <w:bookmarkEnd w:id="139"/>
      <w:r>
        <w:rPr>
          <w:rFonts w:asciiTheme="minorEastAsia" w:hAnsiTheme="minorEastAsia" w:eastAsiaTheme="minorEastAsia"/>
          <w:color w:val="auto"/>
          <w:sz w:val="24"/>
          <w:szCs w:val="24"/>
          <w:highlight w:val="none"/>
        </w:rPr>
        <w:t>供应商认为成交结果使自己的权益受到损害的，可以在成交结果公告期限届满之日，七个工作日内，以书面形式向采购人提出质疑</w:t>
      </w:r>
      <w:r>
        <w:rPr>
          <w:rFonts w:hint="eastAsia" w:asciiTheme="minorEastAsia" w:hAnsiTheme="minorEastAsia" w:eastAsiaTheme="minorEastAsia"/>
          <w:color w:val="auto"/>
          <w:sz w:val="24"/>
          <w:szCs w:val="24"/>
          <w:highlight w:val="none"/>
        </w:rPr>
        <w:t>，联系人及方式详见采购公告</w:t>
      </w:r>
      <w:r>
        <w:rPr>
          <w:rFonts w:asciiTheme="minorEastAsia" w:hAnsiTheme="minorEastAsia" w:eastAsiaTheme="minorEastAsia"/>
          <w:color w:val="auto"/>
          <w:sz w:val="24"/>
          <w:szCs w:val="24"/>
          <w:highlight w:val="none"/>
        </w:rPr>
        <w:t>。</w:t>
      </w:r>
    </w:p>
    <w:p w14:paraId="3F81DE89">
      <w:pPr>
        <w:pStyle w:val="23"/>
        <w:numPr>
          <w:ilvl w:val="1"/>
          <w:numId w:val="2"/>
        </w:numPr>
        <w:spacing w:line="360" w:lineRule="auto"/>
        <w:rPr>
          <w:rFonts w:asciiTheme="minorEastAsia" w:hAnsiTheme="minorEastAsia" w:eastAsiaTheme="minorEastAsia"/>
          <w:color w:val="auto"/>
          <w:sz w:val="24"/>
          <w:szCs w:val="24"/>
          <w:highlight w:val="none"/>
        </w:rPr>
      </w:pPr>
      <w:bookmarkStart w:id="140" w:name="8.4采购人或者采购代理机构应当在收到供应商的书面质疑后七个工作日内作出答复，并"/>
      <w:bookmarkEnd w:id="140"/>
      <w:r>
        <w:rPr>
          <w:rFonts w:asciiTheme="minorEastAsia" w:hAnsiTheme="minorEastAsia" w:eastAsiaTheme="minorEastAsia"/>
          <w:color w:val="auto"/>
          <w:sz w:val="24"/>
          <w:szCs w:val="24"/>
          <w:highlight w:val="none"/>
        </w:rPr>
        <w:t>采购人或者采购代理机构应当在收到供应商的书面质疑后七个工作日内作出答复，并以书面形式通知质疑供应商和其他有关供应商，但答复的内容不得涉及商业秘密。</w:t>
      </w:r>
    </w:p>
    <w:p w14:paraId="7391A952">
      <w:pPr>
        <w:pStyle w:val="23"/>
        <w:numPr>
          <w:ilvl w:val="1"/>
          <w:numId w:val="2"/>
        </w:numPr>
        <w:spacing w:line="360" w:lineRule="auto"/>
        <w:rPr>
          <w:rFonts w:asciiTheme="minorEastAsia" w:hAnsiTheme="minorEastAsia" w:eastAsiaTheme="minorEastAsia"/>
          <w:color w:val="auto"/>
          <w:sz w:val="24"/>
          <w:szCs w:val="24"/>
          <w:highlight w:val="none"/>
        </w:rPr>
      </w:pPr>
      <w:bookmarkStart w:id="141" w:name="8.5质疑供应商对采购人、采购代理机构的答复不满意或者采购人、采购代理机构未在规"/>
      <w:bookmarkEnd w:id="141"/>
      <w:r>
        <w:rPr>
          <w:rFonts w:asciiTheme="minorEastAsia" w:hAnsiTheme="minorEastAsia" w:eastAsiaTheme="minorEastAsia"/>
          <w:color w:val="auto"/>
          <w:sz w:val="24"/>
          <w:szCs w:val="24"/>
          <w:highlight w:val="none"/>
        </w:rPr>
        <w:t>质疑供应商对采购人、采购代理机构的答复不满意或者采购人、采购代理机构未在规定的时间内作出答复的，可以在答复期满后十五个工作日内向同级政府采购监督管理部门投诉。</w:t>
      </w:r>
    </w:p>
    <w:p w14:paraId="7A867CDA">
      <w:pPr>
        <w:pStyle w:val="23"/>
        <w:numPr>
          <w:ilvl w:val="1"/>
          <w:numId w:val="2"/>
        </w:numPr>
        <w:spacing w:line="360" w:lineRule="auto"/>
        <w:rPr>
          <w:rFonts w:asciiTheme="minorEastAsia" w:hAnsiTheme="minorEastAsia" w:eastAsiaTheme="minorEastAsia"/>
          <w:color w:val="auto"/>
          <w:sz w:val="24"/>
          <w:szCs w:val="24"/>
          <w:highlight w:val="none"/>
        </w:rPr>
      </w:pPr>
      <w:bookmarkStart w:id="142" w:name="8.6供应商质疑、投诉应当有明确的请求和必要的证明材料。供应商投诉的事项不得超出"/>
      <w:bookmarkEnd w:id="142"/>
      <w:r>
        <w:rPr>
          <w:rFonts w:asciiTheme="minorEastAsia" w:hAnsiTheme="minorEastAsia" w:eastAsiaTheme="minorEastAsia"/>
          <w:color w:val="auto"/>
          <w:sz w:val="24"/>
          <w:szCs w:val="24"/>
          <w:highlight w:val="none"/>
        </w:rPr>
        <w:t>供应商质疑、投诉应当有明确的请求和必要的证明材料。供应商投诉的事项不得超出已质疑事项的范围。</w:t>
      </w:r>
    </w:p>
    <w:p w14:paraId="50C0C91D">
      <w:pPr>
        <w:pStyle w:val="23"/>
        <w:numPr>
          <w:ilvl w:val="0"/>
          <w:numId w:val="2"/>
        </w:numPr>
        <w:spacing w:line="360" w:lineRule="auto"/>
        <w:rPr>
          <w:rFonts w:asciiTheme="minorEastAsia" w:hAnsiTheme="minorEastAsia" w:eastAsiaTheme="minorEastAsia"/>
          <w:b/>
          <w:color w:val="auto"/>
          <w:sz w:val="24"/>
          <w:szCs w:val="24"/>
          <w:highlight w:val="none"/>
        </w:rPr>
      </w:pPr>
      <w:bookmarkStart w:id="143" w:name="9__需要补充的其他内容"/>
      <w:bookmarkEnd w:id="143"/>
      <w:r>
        <w:rPr>
          <w:rFonts w:asciiTheme="minorEastAsia" w:hAnsiTheme="minorEastAsia" w:eastAsiaTheme="minorEastAsia"/>
          <w:b/>
          <w:color w:val="auto"/>
          <w:sz w:val="24"/>
          <w:szCs w:val="24"/>
          <w:highlight w:val="none"/>
        </w:rPr>
        <w:t>需要补充的其他内容</w:t>
      </w:r>
    </w:p>
    <w:p w14:paraId="5B5D8B8E">
      <w:pPr>
        <w:pStyle w:val="23"/>
        <w:spacing w:line="360" w:lineRule="auto"/>
        <w:ind w:left="0" w:firstLine="504" w:firstLineChars="21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需要补充的其他内容：见供应商须知前附表。</w:t>
      </w:r>
    </w:p>
    <w:p w14:paraId="7D52A0D8">
      <w:pPr>
        <w:jc w:val="center"/>
        <w:outlineLvl w:val="0"/>
        <w:rPr>
          <w:rFonts w:ascii="Times New Roman"/>
          <w:b/>
          <w:color w:val="auto"/>
          <w:sz w:val="32"/>
          <w:szCs w:val="32"/>
          <w:highlight w:val="none"/>
        </w:rPr>
      </w:pPr>
      <w:r>
        <w:rPr>
          <w:rFonts w:asciiTheme="minorEastAsia" w:hAnsiTheme="minorEastAsia" w:eastAsiaTheme="minorEastAsia"/>
          <w:color w:val="auto"/>
          <w:sz w:val="24"/>
          <w:szCs w:val="24"/>
          <w:highlight w:val="none"/>
        </w:rPr>
        <w:br w:type="page"/>
      </w:r>
      <w:bookmarkStart w:id="144" w:name="_Toc23095"/>
      <w:bookmarkStart w:id="145" w:name="_Toc19324"/>
      <w:r>
        <w:rPr>
          <w:rFonts w:hint="eastAsia" w:ascii="Times New Roman"/>
          <w:b/>
          <w:color w:val="auto"/>
          <w:sz w:val="32"/>
          <w:szCs w:val="32"/>
          <w:highlight w:val="none"/>
        </w:rPr>
        <w:t>第三章 采购需求</w:t>
      </w:r>
      <w:bookmarkEnd w:id="144"/>
    </w:p>
    <w:p w14:paraId="1518B40E">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eastAsia" w:asciiTheme="minorEastAsia" w:hAnsiTheme="minorEastAsia" w:eastAsiaTheme="minorEastAsia"/>
          <w:b/>
          <w:bCs/>
          <w:color w:val="auto"/>
          <w:sz w:val="24"/>
          <w:highlight w:val="none"/>
        </w:rPr>
      </w:pPr>
    </w:p>
    <w:p w14:paraId="51054EFA">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一、项目名称：</w:t>
      </w:r>
    </w:p>
    <w:p w14:paraId="7AFB6896">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480" w:firstLineChars="200"/>
        <w:jc w:val="left"/>
        <w:textAlignment w:val="auto"/>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eastAsia="zh-CN"/>
        </w:rPr>
        <w:t>河南省健康中原服务保障中心媒体合作项目包</w:t>
      </w:r>
      <w:r>
        <w:rPr>
          <w:rFonts w:hint="eastAsia" w:asciiTheme="minorEastAsia" w:hAnsiTheme="minorEastAsia" w:eastAsiaTheme="minorEastAsia"/>
          <w:color w:val="auto"/>
          <w:sz w:val="24"/>
          <w:highlight w:val="none"/>
          <w:lang w:val="en-US" w:eastAsia="zh-CN"/>
        </w:rPr>
        <w:t>5</w:t>
      </w:r>
    </w:p>
    <w:p w14:paraId="1EBAD56E">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jc w:val="both"/>
        <w:textAlignment w:val="auto"/>
        <w:rPr>
          <w:rFonts w:hint="default" w:asciiTheme="minorEastAsia" w:hAnsiTheme="minorEastAsia" w:eastAsiaTheme="minorEastAsia"/>
          <w:b/>
          <w:bCs/>
          <w:color w:val="auto"/>
          <w:sz w:val="24"/>
          <w:highlight w:val="none"/>
          <w:lang w:val="en-US" w:eastAsia="zh-CN"/>
        </w:rPr>
      </w:pPr>
      <w:r>
        <w:rPr>
          <w:rFonts w:hint="eastAsia" w:asciiTheme="minorEastAsia" w:hAnsiTheme="minorEastAsia" w:eastAsiaTheme="minorEastAsia"/>
          <w:b/>
          <w:bCs/>
          <w:color w:val="auto"/>
          <w:sz w:val="24"/>
          <w:highlight w:val="none"/>
          <w:lang w:eastAsia="zh-CN"/>
        </w:rPr>
        <w:t>二、</w:t>
      </w:r>
      <w:r>
        <w:rPr>
          <w:rFonts w:hint="eastAsia" w:cs="宋体" w:asciiTheme="minorEastAsia" w:hAnsiTheme="minorEastAsia" w:eastAsiaTheme="minorEastAsia"/>
          <w:b/>
          <w:bCs/>
          <w:color w:val="auto"/>
          <w:sz w:val="24"/>
          <w:highlight w:val="none"/>
          <w:lang w:val="en-US" w:eastAsia="zh-CN"/>
        </w:rPr>
        <w:t>采购需求相关要求</w:t>
      </w:r>
    </w:p>
    <w:p w14:paraId="06FBDE5A">
      <w:pPr>
        <w:spacing w:line="360" w:lineRule="auto"/>
        <w:ind w:firstLine="492" w:firstLineChars="204"/>
        <w:rPr>
          <w:rFonts w:hint="eastAsia" w:cs="宋体" w:asciiTheme="minorEastAsia" w:hAnsiTheme="minorEastAsia" w:eastAsiaTheme="minorEastAsia"/>
          <w:b w:val="0"/>
          <w:bCs w:val="0"/>
          <w:color w:val="auto"/>
          <w:sz w:val="24"/>
          <w:highlight w:val="none"/>
          <w:lang w:val="en-US" w:eastAsia="zh-CN"/>
        </w:rPr>
      </w:pPr>
      <w:r>
        <w:rPr>
          <w:rFonts w:hint="eastAsia" w:cs="宋体" w:asciiTheme="minorEastAsia" w:hAnsiTheme="minorEastAsia" w:eastAsiaTheme="minorEastAsia"/>
          <w:b/>
          <w:bCs/>
          <w:color w:val="auto"/>
          <w:sz w:val="24"/>
          <w:highlight w:val="none"/>
          <w:lang w:val="en-US" w:eastAsia="zh-CN"/>
        </w:rPr>
        <w:t>1.采购目的：</w:t>
      </w:r>
      <w:r>
        <w:rPr>
          <w:rFonts w:hint="eastAsia" w:cs="宋体" w:asciiTheme="minorEastAsia" w:hAnsiTheme="minorEastAsia" w:eastAsiaTheme="minorEastAsia"/>
          <w:b w:val="0"/>
          <w:bCs w:val="0"/>
          <w:color w:val="auto"/>
          <w:sz w:val="24"/>
          <w:highlight w:val="none"/>
          <w:lang w:val="en-US" w:eastAsia="zh-CN"/>
        </w:rPr>
        <w:t>旨在提高公众健康水平、普及医疗健康知识、提升健康服务质量等方面发挥积极作用，为建设健康河南、增进人民福祉贡献力量。</w:t>
      </w:r>
    </w:p>
    <w:p w14:paraId="4F30B9AF">
      <w:pPr>
        <w:spacing w:line="360" w:lineRule="auto"/>
        <w:ind w:firstLine="492" w:firstLineChars="204"/>
        <w:rPr>
          <w:rFonts w:hint="eastAsia"/>
          <w:b/>
          <w:bCs/>
          <w:color w:val="auto"/>
          <w:sz w:val="24"/>
          <w:szCs w:val="24"/>
          <w:highlight w:val="none"/>
          <w:lang w:val="en-US" w:eastAsia="zh-CN"/>
        </w:rPr>
      </w:pPr>
      <w:r>
        <w:rPr>
          <w:b/>
          <w:bCs/>
          <w:color w:val="auto"/>
          <w:sz w:val="24"/>
          <w:szCs w:val="24"/>
          <w:highlight w:val="none"/>
        </w:rPr>
        <w:t>2.</w:t>
      </w:r>
      <w:r>
        <w:rPr>
          <w:rFonts w:hint="eastAsia"/>
          <w:b/>
          <w:bCs/>
          <w:color w:val="auto"/>
          <w:sz w:val="24"/>
          <w:szCs w:val="24"/>
          <w:highlight w:val="none"/>
          <w:lang w:val="en-US" w:eastAsia="zh-CN"/>
        </w:rPr>
        <w:t>采购具体要求：</w:t>
      </w:r>
    </w:p>
    <w:p w14:paraId="3DFF72E4">
      <w:pPr>
        <w:numPr>
          <w:ilvl w:val="0"/>
          <w:numId w:val="5"/>
        </w:numPr>
        <w:spacing w:line="360" w:lineRule="auto"/>
        <w:ind w:left="0" w:leftChars="0" w:firstLine="480" w:firstLineChars="200"/>
        <w:rPr>
          <w:rFonts w:hint="eastAsia" w:cs="宋体" w:asciiTheme="minorEastAsia" w:hAnsiTheme="minorEastAsia" w:eastAsiaTheme="minorEastAsia"/>
          <w:b w:val="0"/>
          <w:bCs w:val="0"/>
          <w:color w:val="auto"/>
          <w:sz w:val="24"/>
          <w:highlight w:val="none"/>
          <w:lang w:val="en-US" w:eastAsia="zh-CN"/>
        </w:rPr>
      </w:pPr>
      <w:r>
        <w:rPr>
          <w:rFonts w:hint="eastAsia" w:cs="宋体" w:asciiTheme="minorEastAsia" w:hAnsiTheme="minorEastAsia" w:eastAsiaTheme="minorEastAsia"/>
          <w:b w:val="0"/>
          <w:bCs w:val="0"/>
          <w:color w:val="auto"/>
          <w:sz w:val="24"/>
          <w:highlight w:val="none"/>
          <w:lang w:val="en-US" w:eastAsia="zh-CN"/>
        </w:rPr>
        <w:t>纸媒端进行策划、编辑、审核等服务。组织专人实地访谈，在《健康报》（黑白）深度宣传（2500 字～3000字）1次，梳理并分享河南省卫生健康工作经验；根据工作亮点，由健康报媒体服务团队提供策划、编辑、审核等服务 1次，1 次约 6000 字，可选择在《健康报》（彩色）宣传。</w:t>
      </w:r>
    </w:p>
    <w:p w14:paraId="6DD7D752">
      <w:pPr>
        <w:numPr>
          <w:ilvl w:val="0"/>
          <w:numId w:val="5"/>
        </w:numPr>
        <w:spacing w:line="360" w:lineRule="auto"/>
        <w:ind w:left="0" w:leftChars="0" w:firstLine="480" w:firstLineChars="200"/>
        <w:rPr>
          <w:rFonts w:hint="eastAsia" w:cs="宋体" w:asciiTheme="minorEastAsia" w:hAnsiTheme="minorEastAsia" w:eastAsiaTheme="minorEastAsia"/>
          <w:b w:val="0"/>
          <w:bCs w:val="0"/>
          <w:color w:val="auto"/>
          <w:sz w:val="24"/>
          <w:highlight w:val="none"/>
          <w:lang w:val="en-US" w:eastAsia="zh-CN"/>
        </w:rPr>
      </w:pPr>
      <w:r>
        <w:rPr>
          <w:rFonts w:hint="eastAsia" w:cs="宋体" w:asciiTheme="minorEastAsia" w:hAnsiTheme="minorEastAsia" w:eastAsiaTheme="minorEastAsia"/>
          <w:b w:val="0"/>
          <w:bCs w:val="0"/>
          <w:color w:val="auto"/>
          <w:sz w:val="24"/>
          <w:highlight w:val="none"/>
          <w:lang w:val="en-US" w:eastAsia="zh-CN"/>
        </w:rPr>
        <w:t>在《健康报》及健康报网上展示河南省卫生健康科普原创内容，按照供稿时间及频次及时刊发和更新，全年更新不少于20条。</w:t>
      </w:r>
    </w:p>
    <w:p w14:paraId="47534CCA">
      <w:pPr>
        <w:numPr>
          <w:ilvl w:val="0"/>
          <w:numId w:val="5"/>
        </w:numPr>
        <w:spacing w:line="360" w:lineRule="auto"/>
        <w:ind w:left="0" w:leftChars="0" w:firstLine="480" w:firstLineChars="200"/>
        <w:rPr>
          <w:rFonts w:hint="eastAsia" w:cs="宋体" w:asciiTheme="minorEastAsia" w:hAnsiTheme="minorEastAsia" w:eastAsiaTheme="minorEastAsia"/>
          <w:b w:val="0"/>
          <w:bCs w:val="0"/>
          <w:color w:val="auto"/>
          <w:sz w:val="24"/>
          <w:highlight w:val="none"/>
          <w:lang w:val="en-US" w:eastAsia="zh-CN"/>
        </w:rPr>
      </w:pPr>
      <w:r>
        <w:rPr>
          <w:rFonts w:hint="eastAsia" w:cs="宋体" w:asciiTheme="minorEastAsia" w:hAnsiTheme="minorEastAsia" w:eastAsiaTheme="minorEastAsia"/>
          <w:b w:val="0"/>
          <w:bCs w:val="0"/>
          <w:color w:val="auto"/>
          <w:sz w:val="24"/>
          <w:highlight w:val="none"/>
          <w:lang w:val="en-US" w:eastAsia="zh-CN"/>
        </w:rPr>
        <w:t>提供 2500 字左右的宣传内容深度策划服务 3 次，在健康报官方微信宣传。</w:t>
      </w:r>
    </w:p>
    <w:p w14:paraId="62402F6D">
      <w:pPr>
        <w:numPr>
          <w:ilvl w:val="0"/>
          <w:numId w:val="5"/>
        </w:numPr>
        <w:spacing w:line="360" w:lineRule="auto"/>
        <w:ind w:left="0" w:leftChars="0" w:firstLine="480" w:firstLineChars="200"/>
        <w:rPr>
          <w:rFonts w:hint="eastAsia" w:cs="宋体" w:asciiTheme="minorEastAsia" w:hAnsiTheme="minorEastAsia" w:eastAsiaTheme="minorEastAsia"/>
          <w:b w:val="0"/>
          <w:bCs w:val="0"/>
          <w:color w:val="auto"/>
          <w:sz w:val="24"/>
          <w:highlight w:val="none"/>
          <w:lang w:val="en-US" w:eastAsia="zh-CN"/>
        </w:rPr>
      </w:pPr>
      <w:r>
        <w:rPr>
          <w:rFonts w:hint="eastAsia" w:cs="宋体" w:asciiTheme="minorEastAsia" w:hAnsiTheme="minorEastAsia" w:eastAsiaTheme="minorEastAsia"/>
          <w:b w:val="0"/>
          <w:bCs w:val="0"/>
          <w:color w:val="auto"/>
          <w:sz w:val="24"/>
          <w:highlight w:val="none"/>
          <w:lang w:val="en-US" w:eastAsia="zh-CN"/>
        </w:rPr>
        <w:t>优先参与健康报社围绕传播、党建、文化建设、管理能力提升等模块开展的赋能计划，并获得管理咨询服务。</w:t>
      </w:r>
    </w:p>
    <w:p w14:paraId="3E0F8E1E">
      <w:pPr>
        <w:spacing w:line="360" w:lineRule="auto"/>
        <w:ind w:firstLine="492" w:firstLineChars="204"/>
        <w:rPr>
          <w:rFonts w:hint="default" w:eastAsia="宋体"/>
          <w:color w:val="auto"/>
          <w:sz w:val="24"/>
          <w:szCs w:val="24"/>
          <w:highlight w:val="none"/>
          <w:lang w:val="en-US" w:eastAsia="zh-CN"/>
        </w:rPr>
      </w:pPr>
      <w:r>
        <w:rPr>
          <w:rFonts w:hint="eastAsia"/>
          <w:b/>
          <w:bCs/>
          <w:color w:val="auto"/>
          <w:sz w:val="24"/>
          <w:szCs w:val="24"/>
          <w:highlight w:val="none"/>
          <w:lang w:val="en-US" w:eastAsia="zh-CN"/>
        </w:rPr>
        <w:t>3.</w:t>
      </w:r>
      <w:r>
        <w:rPr>
          <w:rFonts w:hint="eastAsia"/>
          <w:b/>
          <w:bCs/>
          <w:color w:val="auto"/>
          <w:sz w:val="24"/>
          <w:szCs w:val="24"/>
          <w:highlight w:val="none"/>
        </w:rPr>
        <w:t>服务期限</w:t>
      </w:r>
      <w:r>
        <w:rPr>
          <w:b/>
          <w:bCs/>
          <w:color w:val="auto"/>
          <w:sz w:val="24"/>
          <w:szCs w:val="24"/>
          <w:highlight w:val="none"/>
        </w:rPr>
        <w:t>：</w:t>
      </w:r>
      <w:r>
        <w:rPr>
          <w:rFonts w:hint="eastAsia"/>
          <w:b/>
          <w:bCs/>
          <w:color w:val="auto"/>
          <w:sz w:val="24"/>
          <w:szCs w:val="24"/>
          <w:highlight w:val="none"/>
          <w:lang w:val="en-US" w:eastAsia="zh-CN"/>
        </w:rPr>
        <w:t>1年</w:t>
      </w:r>
      <w:r>
        <w:rPr>
          <w:rFonts w:hint="eastAsia"/>
          <w:b w:val="0"/>
          <w:bCs w:val="0"/>
          <w:color w:val="auto"/>
          <w:sz w:val="24"/>
          <w:szCs w:val="24"/>
          <w:highlight w:val="none"/>
          <w:lang w:val="en-US" w:eastAsia="zh-CN"/>
        </w:rPr>
        <w:t xml:space="preserve"> 。</w:t>
      </w:r>
    </w:p>
    <w:p w14:paraId="50A5689F">
      <w:pPr>
        <w:spacing w:line="360" w:lineRule="auto"/>
        <w:ind w:firstLine="492" w:firstLineChars="204"/>
        <w:rPr>
          <w:rFonts w:hint="eastAsia"/>
          <w:color w:val="auto"/>
          <w:sz w:val="24"/>
          <w:szCs w:val="24"/>
          <w:highlight w:val="none"/>
        </w:rPr>
      </w:pPr>
      <w:r>
        <w:rPr>
          <w:rFonts w:hint="eastAsia"/>
          <w:b/>
          <w:bCs/>
          <w:color w:val="auto"/>
          <w:sz w:val="24"/>
          <w:szCs w:val="24"/>
          <w:highlight w:val="none"/>
          <w:lang w:val="en-US" w:eastAsia="zh-CN"/>
        </w:rPr>
        <w:t>4</w:t>
      </w:r>
      <w:r>
        <w:rPr>
          <w:b/>
          <w:bCs/>
          <w:color w:val="auto"/>
          <w:sz w:val="24"/>
          <w:szCs w:val="24"/>
          <w:highlight w:val="none"/>
        </w:rPr>
        <w:t>.服务质量：</w:t>
      </w:r>
      <w:r>
        <w:rPr>
          <w:rFonts w:hint="eastAsia"/>
          <w:color w:val="auto"/>
          <w:sz w:val="24"/>
          <w:szCs w:val="24"/>
          <w:highlight w:val="none"/>
        </w:rPr>
        <w:t>满足采购人要求，符合国家法规规定和行业质量合格标准。</w:t>
      </w:r>
    </w:p>
    <w:p w14:paraId="5C662977">
      <w:pPr>
        <w:spacing w:line="360" w:lineRule="auto"/>
        <w:ind w:firstLine="492" w:firstLineChars="204"/>
        <w:rPr>
          <w:rFonts w:hint="eastAsia" w:eastAsia="宋体"/>
          <w:color w:val="auto"/>
          <w:sz w:val="24"/>
          <w:szCs w:val="24"/>
          <w:highlight w:val="none"/>
          <w:lang w:eastAsia="zh-CN"/>
        </w:rPr>
      </w:pPr>
      <w:r>
        <w:rPr>
          <w:rFonts w:hint="eastAsia"/>
          <w:b/>
          <w:bCs/>
          <w:color w:val="auto"/>
          <w:sz w:val="24"/>
          <w:szCs w:val="24"/>
          <w:highlight w:val="none"/>
          <w:lang w:val="en-US" w:eastAsia="zh-CN"/>
        </w:rPr>
        <w:t>5.</w:t>
      </w:r>
      <w:r>
        <w:rPr>
          <w:rFonts w:hint="eastAsia"/>
          <w:b/>
          <w:bCs/>
          <w:color w:val="auto"/>
          <w:sz w:val="24"/>
          <w:szCs w:val="24"/>
          <w:highlight w:val="none"/>
        </w:rPr>
        <w:t>验收标准：</w:t>
      </w:r>
      <w:r>
        <w:rPr>
          <w:rFonts w:hint="eastAsia"/>
          <w:color w:val="auto"/>
          <w:sz w:val="24"/>
          <w:szCs w:val="24"/>
          <w:highlight w:val="none"/>
        </w:rPr>
        <w:t>按国家有关规定以及</w:t>
      </w:r>
      <w:r>
        <w:rPr>
          <w:rFonts w:hint="eastAsia"/>
          <w:color w:val="auto"/>
          <w:sz w:val="24"/>
          <w:szCs w:val="24"/>
          <w:highlight w:val="none"/>
          <w:lang w:val="en-US" w:eastAsia="zh-CN"/>
        </w:rPr>
        <w:t>采购</w:t>
      </w:r>
      <w:r>
        <w:rPr>
          <w:rFonts w:hint="eastAsia"/>
          <w:color w:val="auto"/>
          <w:sz w:val="24"/>
          <w:szCs w:val="24"/>
          <w:highlight w:val="none"/>
        </w:rPr>
        <w:t>文件、中标人的</w:t>
      </w:r>
      <w:r>
        <w:rPr>
          <w:rFonts w:hint="eastAsia"/>
          <w:color w:val="auto"/>
          <w:sz w:val="24"/>
          <w:szCs w:val="24"/>
          <w:highlight w:val="none"/>
          <w:lang w:val="en-US" w:eastAsia="zh-CN"/>
        </w:rPr>
        <w:t>响应</w:t>
      </w:r>
      <w:r>
        <w:rPr>
          <w:rFonts w:hint="eastAsia"/>
          <w:color w:val="auto"/>
          <w:sz w:val="24"/>
          <w:szCs w:val="24"/>
          <w:highlight w:val="none"/>
        </w:rPr>
        <w:t xml:space="preserve">文件及合同约定标准进行验收 </w:t>
      </w:r>
      <w:r>
        <w:rPr>
          <w:rFonts w:hint="eastAsia"/>
          <w:color w:val="auto"/>
          <w:sz w:val="24"/>
          <w:szCs w:val="24"/>
          <w:highlight w:val="none"/>
          <w:lang w:eastAsia="zh-CN"/>
        </w:rPr>
        <w:t>。</w:t>
      </w:r>
    </w:p>
    <w:p w14:paraId="16DCBA40">
      <w:pPr>
        <w:spacing w:line="360" w:lineRule="auto"/>
        <w:ind w:firstLine="489" w:firstLineChars="204"/>
        <w:rPr>
          <w:rFonts w:hint="eastAsia" w:eastAsia="宋体"/>
          <w:color w:val="auto"/>
          <w:sz w:val="24"/>
          <w:szCs w:val="24"/>
          <w:highlight w:val="none"/>
          <w:lang w:eastAsia="zh-CN"/>
        </w:rPr>
      </w:pPr>
    </w:p>
    <w:p w14:paraId="2A60FA68">
      <w:pPr>
        <w:rPr>
          <w:rFonts w:hint="eastAsia" w:ascii="Times New Roman"/>
          <w:b/>
          <w:color w:val="auto"/>
          <w:sz w:val="32"/>
          <w:szCs w:val="32"/>
          <w:highlight w:val="none"/>
        </w:rPr>
      </w:pPr>
      <w:r>
        <w:rPr>
          <w:rFonts w:hint="eastAsia" w:ascii="Times New Roman"/>
          <w:b/>
          <w:color w:val="auto"/>
          <w:sz w:val="32"/>
          <w:szCs w:val="32"/>
          <w:highlight w:val="none"/>
        </w:rPr>
        <w:br w:type="page"/>
      </w:r>
    </w:p>
    <w:p w14:paraId="598C6B34">
      <w:pPr>
        <w:pStyle w:val="7"/>
        <w:spacing w:before="240" w:beforeLines="100" w:after="240" w:afterLines="100"/>
        <w:jc w:val="center"/>
        <w:outlineLvl w:val="0"/>
        <w:rPr>
          <w:rFonts w:ascii="Times New Roman"/>
          <w:b/>
          <w:color w:val="auto"/>
          <w:sz w:val="32"/>
          <w:szCs w:val="32"/>
          <w:highlight w:val="none"/>
        </w:rPr>
      </w:pPr>
      <w:r>
        <w:rPr>
          <w:rFonts w:hint="eastAsia" w:ascii="Times New Roman"/>
          <w:b/>
          <w:color w:val="auto"/>
          <w:sz w:val="32"/>
          <w:szCs w:val="32"/>
          <w:highlight w:val="none"/>
        </w:rPr>
        <w:t>第四章 资格审查与评审标准</w:t>
      </w:r>
      <w:bookmarkEnd w:id="145"/>
    </w:p>
    <w:p w14:paraId="2FF721BA">
      <w:pPr>
        <w:pStyle w:val="7"/>
        <w:spacing w:before="1"/>
        <w:jc w:val="center"/>
        <w:rPr>
          <w:rFonts w:ascii="Arial"/>
          <w:b/>
          <w:bCs/>
          <w:color w:val="auto"/>
          <w:sz w:val="28"/>
          <w:highlight w:val="none"/>
        </w:rPr>
      </w:pPr>
      <w:r>
        <w:rPr>
          <w:rFonts w:hint="eastAsia" w:ascii="Arial"/>
          <w:b/>
          <w:bCs/>
          <w:color w:val="auto"/>
          <w:sz w:val="28"/>
          <w:highlight w:val="none"/>
        </w:rPr>
        <w:t>评审办法前附表</w:t>
      </w:r>
    </w:p>
    <w:tbl>
      <w:tblPr>
        <w:tblStyle w:val="22"/>
        <w:tblW w:w="95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28" w:type="dxa"/>
          <w:bottom w:w="28" w:type="dxa"/>
          <w:right w:w="28" w:type="dxa"/>
        </w:tblCellMar>
      </w:tblPr>
      <w:tblGrid>
        <w:gridCol w:w="1430"/>
        <w:gridCol w:w="2987"/>
        <w:gridCol w:w="5177"/>
      </w:tblGrid>
      <w:tr w14:paraId="3C06E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447" w:hRule="atLeast"/>
          <w:tblHeader/>
          <w:jc w:val="center"/>
        </w:trPr>
        <w:tc>
          <w:tcPr>
            <w:tcW w:w="1430" w:type="dxa"/>
            <w:vAlign w:val="center"/>
          </w:tcPr>
          <w:p w14:paraId="604BFC44">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条款号</w:t>
            </w:r>
          </w:p>
        </w:tc>
        <w:tc>
          <w:tcPr>
            <w:tcW w:w="2987" w:type="dxa"/>
            <w:vAlign w:val="center"/>
          </w:tcPr>
          <w:p w14:paraId="356D9359">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评审因素</w:t>
            </w:r>
          </w:p>
        </w:tc>
        <w:tc>
          <w:tcPr>
            <w:tcW w:w="5177" w:type="dxa"/>
            <w:vAlign w:val="center"/>
          </w:tcPr>
          <w:p w14:paraId="66AD2DC1">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评审标准</w:t>
            </w:r>
          </w:p>
        </w:tc>
      </w:tr>
      <w:tr w14:paraId="08A56C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restart"/>
            <w:vAlign w:val="center"/>
          </w:tcPr>
          <w:p w14:paraId="357F2AE3">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1、资格评审标准</w:t>
            </w:r>
          </w:p>
        </w:tc>
        <w:tc>
          <w:tcPr>
            <w:tcW w:w="2987" w:type="dxa"/>
            <w:vAlign w:val="center"/>
          </w:tcPr>
          <w:p w14:paraId="5EFDEE2B">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供应商应具有独立承担民事责任的能力</w:t>
            </w:r>
          </w:p>
        </w:tc>
        <w:tc>
          <w:tcPr>
            <w:tcW w:w="5177" w:type="dxa"/>
            <w:vAlign w:val="center"/>
          </w:tcPr>
          <w:p w14:paraId="7E4B43D5">
            <w:pPr>
              <w:spacing w:line="360" w:lineRule="auto"/>
              <w:rPr>
                <w:rFonts w:hint="eastAsia" w:asciiTheme="minorEastAsia" w:hAnsiTheme="minorEastAsia" w:eastAsiaTheme="minorEastAsia"/>
                <w:color w:val="auto"/>
                <w:sz w:val="24"/>
                <w:szCs w:val="24"/>
                <w:highlight w:val="none"/>
                <w:lang w:eastAsia="zh-CN"/>
              </w:rPr>
            </w:pPr>
            <w:r>
              <w:rPr>
                <w:rFonts w:hint="eastAsia" w:asciiTheme="minorEastAsia" w:hAnsiTheme="minorEastAsia" w:eastAsiaTheme="minorEastAsia"/>
                <w:color w:val="auto"/>
                <w:sz w:val="24"/>
                <w:szCs w:val="24"/>
                <w:highlight w:val="none"/>
              </w:rPr>
              <w:t>法人或者其他组织的营业执照等证明文件</w:t>
            </w:r>
          </w:p>
        </w:tc>
      </w:tr>
      <w:tr w14:paraId="7E9721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1086" w:hRule="atLeast"/>
          <w:jc w:val="center"/>
        </w:trPr>
        <w:tc>
          <w:tcPr>
            <w:tcW w:w="1430" w:type="dxa"/>
            <w:vMerge w:val="continue"/>
            <w:vAlign w:val="center"/>
          </w:tcPr>
          <w:p w14:paraId="425B1A7E">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128A4326">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供应商应具备履行合同所必需的设备和专业技术能力</w:t>
            </w:r>
          </w:p>
        </w:tc>
        <w:tc>
          <w:tcPr>
            <w:tcW w:w="5177" w:type="dxa"/>
            <w:vAlign w:val="center"/>
          </w:tcPr>
          <w:p w14:paraId="60E6568E">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提供声明，格式自拟</w:t>
            </w:r>
          </w:p>
        </w:tc>
      </w:tr>
      <w:tr w14:paraId="0A129D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90" w:hRule="atLeast"/>
          <w:jc w:val="center"/>
        </w:trPr>
        <w:tc>
          <w:tcPr>
            <w:tcW w:w="1430" w:type="dxa"/>
            <w:vMerge w:val="continue"/>
            <w:vAlign w:val="center"/>
          </w:tcPr>
          <w:p w14:paraId="51CF6028">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75512B66">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供应商应有依法缴纳税收和社会保障资金的良好记录</w:t>
            </w:r>
          </w:p>
        </w:tc>
        <w:tc>
          <w:tcPr>
            <w:tcW w:w="5177" w:type="dxa"/>
            <w:vAlign w:val="center"/>
          </w:tcPr>
          <w:p w14:paraId="44E7D54F">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提供202</w:t>
            </w:r>
            <w:r>
              <w:rPr>
                <w:rFonts w:hint="eastAsia" w:asciiTheme="minorEastAsia" w:hAnsiTheme="minorEastAsia" w:eastAsiaTheme="minorEastAsia"/>
                <w:color w:val="auto"/>
                <w:sz w:val="24"/>
                <w:szCs w:val="24"/>
                <w:highlight w:val="none"/>
                <w:lang w:val="en-US" w:eastAsia="zh-CN"/>
              </w:rPr>
              <w:t>5</w:t>
            </w:r>
            <w:r>
              <w:rPr>
                <w:rFonts w:hint="eastAsia" w:asciiTheme="minorEastAsia" w:hAnsiTheme="minorEastAsia" w:eastAsiaTheme="minorEastAsia"/>
                <w:color w:val="auto"/>
                <w:sz w:val="24"/>
                <w:szCs w:val="24"/>
                <w:highlight w:val="none"/>
              </w:rPr>
              <w:t>年</w:t>
            </w:r>
            <w:r>
              <w:rPr>
                <w:rFonts w:hint="eastAsia" w:asciiTheme="minorEastAsia" w:hAnsiTheme="minorEastAsia" w:eastAsiaTheme="minorEastAsia"/>
                <w:color w:val="auto"/>
                <w:sz w:val="24"/>
                <w:szCs w:val="24"/>
                <w:highlight w:val="none"/>
                <w:lang w:val="en-US" w:eastAsia="zh-CN"/>
              </w:rPr>
              <w:t>6</w:t>
            </w:r>
            <w:r>
              <w:rPr>
                <w:rFonts w:hint="eastAsia" w:asciiTheme="minorEastAsia" w:hAnsiTheme="minorEastAsia" w:eastAsiaTheme="minorEastAsia"/>
                <w:color w:val="auto"/>
                <w:sz w:val="24"/>
                <w:szCs w:val="24"/>
                <w:highlight w:val="none"/>
              </w:rPr>
              <w:t>月1日以来任意一个月的纳税和社保凭证，依法免税或不需要缴纳社会保障资金的供应商，应提供相应文件证明其依法免税或不需要缴纳社会保障金</w:t>
            </w:r>
          </w:p>
        </w:tc>
      </w:tr>
      <w:tr w14:paraId="1BA8D3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453F4607">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7E619A6D">
            <w:pPr>
              <w:spacing w:line="360" w:lineRule="auto"/>
              <w:jc w:val="center"/>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供应商应</w:t>
            </w:r>
            <w:r>
              <w:rPr>
                <w:rFonts w:asciiTheme="minorEastAsia" w:hAnsiTheme="minorEastAsia" w:eastAsiaTheme="minorEastAsia"/>
                <w:color w:val="auto"/>
                <w:sz w:val="24"/>
                <w:szCs w:val="24"/>
                <w:highlight w:val="none"/>
              </w:rPr>
              <w:t>具有良好的商业信誉和健全的财务会计制度</w:t>
            </w:r>
          </w:p>
        </w:tc>
        <w:tc>
          <w:tcPr>
            <w:tcW w:w="5177" w:type="dxa"/>
            <w:vAlign w:val="center"/>
          </w:tcPr>
          <w:p w14:paraId="56B90219">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提供202</w:t>
            </w:r>
            <w:r>
              <w:rPr>
                <w:rFonts w:hint="eastAsia" w:asciiTheme="minorEastAsia" w:hAnsiTheme="minorEastAsia" w:eastAsiaTheme="minorEastAsia"/>
                <w:color w:val="auto"/>
                <w:sz w:val="24"/>
                <w:szCs w:val="24"/>
                <w:highlight w:val="none"/>
                <w:lang w:val="en-US" w:eastAsia="zh-CN"/>
              </w:rPr>
              <w:t>4</w:t>
            </w:r>
            <w:r>
              <w:rPr>
                <w:rFonts w:hint="eastAsia" w:asciiTheme="minorEastAsia" w:hAnsiTheme="minorEastAsia" w:eastAsiaTheme="minorEastAsia"/>
                <w:color w:val="auto"/>
                <w:sz w:val="24"/>
                <w:szCs w:val="24"/>
                <w:highlight w:val="none"/>
              </w:rPr>
              <w:t>或202</w:t>
            </w:r>
            <w:r>
              <w:rPr>
                <w:rFonts w:hint="eastAsia" w:asciiTheme="minorEastAsia" w:hAnsiTheme="minorEastAsia" w:eastAsiaTheme="minorEastAsia"/>
                <w:color w:val="auto"/>
                <w:sz w:val="24"/>
                <w:szCs w:val="24"/>
                <w:highlight w:val="none"/>
                <w:lang w:val="en-US" w:eastAsia="zh-CN"/>
              </w:rPr>
              <w:t>5</w:t>
            </w:r>
            <w:r>
              <w:rPr>
                <w:rFonts w:hint="eastAsia" w:asciiTheme="minorEastAsia" w:hAnsiTheme="minorEastAsia" w:eastAsiaTheme="minorEastAsia"/>
                <w:color w:val="auto"/>
                <w:sz w:val="24"/>
                <w:szCs w:val="24"/>
                <w:highlight w:val="none"/>
              </w:rPr>
              <w:t>年度的财务审计报告或基本户银行出具的资信证明或承诺书</w:t>
            </w:r>
          </w:p>
        </w:tc>
      </w:tr>
      <w:tr w14:paraId="4B5AF0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1246" w:hRule="atLeast"/>
          <w:jc w:val="center"/>
        </w:trPr>
        <w:tc>
          <w:tcPr>
            <w:tcW w:w="1430" w:type="dxa"/>
            <w:vMerge w:val="continue"/>
            <w:vAlign w:val="center"/>
          </w:tcPr>
          <w:p w14:paraId="7DF16421">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4DA416D1">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供应商参加政府采购活动前三年内在经营活动中没有重大违法记录</w:t>
            </w:r>
          </w:p>
        </w:tc>
        <w:tc>
          <w:tcPr>
            <w:tcW w:w="5177" w:type="dxa"/>
            <w:vAlign w:val="center"/>
          </w:tcPr>
          <w:p w14:paraId="6EBD22C7">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提供声明，格式自拟</w:t>
            </w:r>
          </w:p>
        </w:tc>
      </w:tr>
      <w:tr w14:paraId="3647AE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340" w:hRule="atLeast"/>
          <w:jc w:val="center"/>
        </w:trPr>
        <w:tc>
          <w:tcPr>
            <w:tcW w:w="1430" w:type="dxa"/>
            <w:vMerge w:val="continue"/>
            <w:vAlign w:val="center"/>
          </w:tcPr>
          <w:p w14:paraId="605C7BAE">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7FA060C8">
            <w:pPr>
              <w:spacing w:line="360" w:lineRule="auto"/>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供应商</w:t>
            </w:r>
            <w:r>
              <w:rPr>
                <w:rFonts w:asciiTheme="minorEastAsia" w:hAnsiTheme="minorEastAsia" w:eastAsiaTheme="minorEastAsia"/>
                <w:color w:val="auto"/>
                <w:sz w:val="24"/>
                <w:szCs w:val="24"/>
                <w:highlight w:val="none"/>
              </w:rPr>
              <w:t>信用记录</w:t>
            </w:r>
            <w:r>
              <w:rPr>
                <w:rFonts w:hint="eastAsia" w:asciiTheme="minorEastAsia" w:hAnsiTheme="minorEastAsia" w:eastAsiaTheme="minorEastAsia"/>
                <w:color w:val="auto"/>
                <w:sz w:val="24"/>
                <w:szCs w:val="24"/>
                <w:highlight w:val="none"/>
              </w:rPr>
              <w:t>查询情况</w:t>
            </w:r>
          </w:p>
        </w:tc>
        <w:tc>
          <w:tcPr>
            <w:tcW w:w="5177" w:type="dxa"/>
            <w:vAlign w:val="center"/>
          </w:tcPr>
          <w:p w14:paraId="6725FF51">
            <w:pPr>
              <w:spacing w:line="360" w:lineRule="auto"/>
              <w:jc w:val="both"/>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根据《关于在政府采购活动中查询及使用信用记录有关问题的通知》(财库[2016]125 号) 、《河南省财政厅关于转发财政部关于在政府采购活动中查询及使用信用记录有关问题的通知的通知》（豫财购〔2016〕15号）的规定，对列入失信被执行人、重大税收违法失信主体、政府采购严重违法失信行为记录名单的供应商，拒绝参与本项目的投标；【查询渠道：“中国执行信息公开网”、“信用中国”网站、“中国政府采购网”】</w:t>
            </w:r>
            <w:r>
              <w:rPr>
                <w:rFonts w:hint="eastAsia" w:asciiTheme="minorEastAsia" w:hAnsiTheme="minorEastAsia" w:eastAsiaTheme="minorEastAsia"/>
                <w:color w:val="auto"/>
                <w:sz w:val="24"/>
                <w:szCs w:val="24"/>
                <w:highlight w:val="none"/>
                <w:lang w:eastAsia="zh-CN"/>
              </w:rPr>
              <w:t>。</w:t>
            </w:r>
            <w:r>
              <w:rPr>
                <w:rFonts w:hint="eastAsia" w:cs="宋体"/>
                <w:color w:val="auto"/>
                <w:sz w:val="24"/>
                <w:highlight w:val="none"/>
                <w:lang w:val="en-US" w:eastAsia="zh-CN"/>
                <w14:ligatures w14:val="none"/>
              </w:rPr>
              <w:t>注：</w:t>
            </w:r>
            <w:r>
              <w:rPr>
                <w:rFonts w:hint="eastAsia" w:ascii="宋体" w:hAnsi="宋体" w:eastAsia="宋体" w:cs="宋体"/>
                <w:color w:val="auto"/>
                <w:sz w:val="24"/>
                <w:highlight w:val="none"/>
                <w14:ligatures w14:val="none"/>
              </w:rPr>
              <w:t>采购人、采购代理机构于开标当日通过“信用中国”网站、中国政府采购网等渠道查询相关主体信用记录,信用信息查询记录及相关证据与其他采购文件一并保存</w:t>
            </w:r>
            <w:r>
              <w:rPr>
                <w:rFonts w:hint="eastAsia" w:cs="宋体"/>
                <w:color w:val="auto"/>
                <w:sz w:val="24"/>
                <w:highlight w:val="none"/>
                <w:lang w:eastAsia="zh-CN"/>
                <w14:ligatures w14:val="none"/>
              </w:rPr>
              <w:t>。</w:t>
            </w:r>
          </w:p>
        </w:tc>
      </w:tr>
      <w:tr w14:paraId="1DABA1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restart"/>
            <w:vAlign w:val="center"/>
          </w:tcPr>
          <w:p w14:paraId="0E7BE7E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w:t>
            </w:r>
            <w:r>
              <w:rPr>
                <w:rFonts w:hint="eastAsia" w:asciiTheme="minorEastAsia" w:hAnsiTheme="minorEastAsia" w:eastAsiaTheme="minorEastAsia"/>
                <w:color w:val="auto"/>
                <w:sz w:val="24"/>
                <w:szCs w:val="24"/>
                <w:highlight w:val="none"/>
              </w:rPr>
              <w:t>符合性</w:t>
            </w:r>
            <w:r>
              <w:rPr>
                <w:rFonts w:asciiTheme="minorEastAsia" w:hAnsiTheme="minorEastAsia" w:eastAsiaTheme="minorEastAsia"/>
                <w:color w:val="auto"/>
                <w:sz w:val="24"/>
                <w:szCs w:val="24"/>
                <w:highlight w:val="none"/>
              </w:rPr>
              <w:t>评审标准</w:t>
            </w:r>
          </w:p>
        </w:tc>
        <w:tc>
          <w:tcPr>
            <w:tcW w:w="2987" w:type="dxa"/>
            <w:vAlign w:val="center"/>
          </w:tcPr>
          <w:p w14:paraId="2C0F3635">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供应商名称</w:t>
            </w:r>
          </w:p>
        </w:tc>
        <w:tc>
          <w:tcPr>
            <w:tcW w:w="5177" w:type="dxa"/>
            <w:vAlign w:val="center"/>
          </w:tcPr>
          <w:p w14:paraId="0789C0F9">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与营业执照一致</w:t>
            </w:r>
          </w:p>
        </w:tc>
      </w:tr>
      <w:tr w14:paraId="42829B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2AC1EEC3">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12CAE22F">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响应文件的签字盖章</w:t>
            </w:r>
          </w:p>
        </w:tc>
        <w:tc>
          <w:tcPr>
            <w:tcW w:w="5177" w:type="dxa"/>
            <w:vAlign w:val="center"/>
          </w:tcPr>
          <w:p w14:paraId="14942D98">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符合“供应商须知前附表3.5.3”规定</w:t>
            </w:r>
          </w:p>
        </w:tc>
      </w:tr>
      <w:tr w14:paraId="539B5E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7E9BF6A5">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2B1F58A0">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响应文件格式</w:t>
            </w:r>
          </w:p>
        </w:tc>
        <w:tc>
          <w:tcPr>
            <w:tcW w:w="5177" w:type="dxa"/>
            <w:vAlign w:val="center"/>
          </w:tcPr>
          <w:p w14:paraId="63C449B4">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符合“第六章 响应文件格式”的要求</w:t>
            </w:r>
          </w:p>
        </w:tc>
      </w:tr>
      <w:tr w14:paraId="36EC4B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3A024B4A">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0A30270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报价</w:t>
            </w:r>
          </w:p>
        </w:tc>
        <w:tc>
          <w:tcPr>
            <w:tcW w:w="5177" w:type="dxa"/>
            <w:vAlign w:val="center"/>
          </w:tcPr>
          <w:p w14:paraId="09291200">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只能有一个有效报价，且报价未超过预算控制价。</w:t>
            </w:r>
          </w:p>
        </w:tc>
      </w:tr>
      <w:tr w14:paraId="6F8D3F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3456F55F">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1DDF0F12">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服务期限</w:t>
            </w:r>
          </w:p>
        </w:tc>
        <w:tc>
          <w:tcPr>
            <w:tcW w:w="5177" w:type="dxa"/>
            <w:vAlign w:val="center"/>
          </w:tcPr>
          <w:p w14:paraId="2A722B4B">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符合“供应商须知前附表1.3.2”规定</w:t>
            </w:r>
          </w:p>
        </w:tc>
      </w:tr>
      <w:tr w14:paraId="4DA011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73F4023D">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79168AB5">
            <w:pPr>
              <w:spacing w:line="380" w:lineRule="exact"/>
              <w:jc w:val="center"/>
              <w:rPr>
                <w:rFonts w:hint="eastAsia" w:asciiTheme="minorEastAsia" w:hAnsiTheme="minorEastAsia" w:eastAsiaTheme="minorEastAsia"/>
                <w:color w:val="auto"/>
                <w:sz w:val="24"/>
                <w:szCs w:val="24"/>
                <w:highlight w:val="none"/>
                <w:lang w:eastAsia="zh-CN"/>
              </w:rPr>
            </w:pPr>
            <w:r>
              <w:rPr>
                <w:rFonts w:hint="eastAsia" w:asciiTheme="minorEastAsia" w:hAnsiTheme="minorEastAsia" w:eastAsiaTheme="minorEastAsia"/>
                <w:color w:val="auto"/>
                <w:sz w:val="24"/>
                <w:szCs w:val="24"/>
                <w:highlight w:val="none"/>
                <w:lang w:eastAsia="zh-CN"/>
              </w:rPr>
              <w:t>服务质量</w:t>
            </w:r>
          </w:p>
        </w:tc>
        <w:tc>
          <w:tcPr>
            <w:tcW w:w="5177" w:type="dxa"/>
            <w:vAlign w:val="center"/>
          </w:tcPr>
          <w:p w14:paraId="3F3FF0AD">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符合“供应商须知前附表1.3.3”规定</w:t>
            </w:r>
          </w:p>
        </w:tc>
      </w:tr>
      <w:tr w14:paraId="0C54C9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64BA4C7F">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5F54B977">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响应有效期</w:t>
            </w:r>
          </w:p>
        </w:tc>
        <w:tc>
          <w:tcPr>
            <w:tcW w:w="5177" w:type="dxa"/>
            <w:vAlign w:val="center"/>
          </w:tcPr>
          <w:p w14:paraId="42E16AD2">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符合“供应商须知前附表3.3”规定</w:t>
            </w:r>
          </w:p>
        </w:tc>
      </w:tr>
      <w:tr w14:paraId="07EE9C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0B4FE3E7">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5DD6425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其他</w:t>
            </w:r>
          </w:p>
        </w:tc>
        <w:tc>
          <w:tcPr>
            <w:tcW w:w="5177" w:type="dxa"/>
            <w:vAlign w:val="center"/>
          </w:tcPr>
          <w:p w14:paraId="4DF5F5A2">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符合采购文件规定的其他内容</w:t>
            </w:r>
          </w:p>
        </w:tc>
      </w:tr>
    </w:tbl>
    <w:p w14:paraId="536E596A">
      <w:pPr>
        <w:pStyle w:val="7"/>
        <w:spacing w:before="1"/>
        <w:rPr>
          <w:rFonts w:ascii="Arial"/>
          <w:color w:val="auto"/>
          <w:sz w:val="28"/>
          <w:highlight w:val="none"/>
        </w:rPr>
      </w:pPr>
    </w:p>
    <w:p w14:paraId="5994B8CA">
      <w:pPr>
        <w:pStyle w:val="7"/>
        <w:spacing w:before="1"/>
        <w:rPr>
          <w:rFonts w:ascii="Arial"/>
          <w:color w:val="auto"/>
          <w:sz w:val="28"/>
          <w:highlight w:val="none"/>
        </w:rPr>
      </w:pPr>
    </w:p>
    <w:p w14:paraId="1F948C9E">
      <w:pPr>
        <w:rPr>
          <w:rFonts w:ascii="Arial"/>
          <w:color w:val="auto"/>
          <w:sz w:val="28"/>
          <w:szCs w:val="21"/>
          <w:highlight w:val="none"/>
        </w:rPr>
      </w:pPr>
      <w:r>
        <w:rPr>
          <w:rFonts w:ascii="Arial"/>
          <w:color w:val="auto"/>
          <w:sz w:val="28"/>
          <w:szCs w:val="21"/>
          <w:highlight w:val="none"/>
        </w:rPr>
        <w:br w:type="page"/>
      </w:r>
    </w:p>
    <w:p w14:paraId="45CE9C24">
      <w:pPr>
        <w:pStyle w:val="7"/>
        <w:spacing w:before="240" w:beforeLines="100" w:after="240" w:afterLines="100" w:line="360" w:lineRule="auto"/>
        <w:jc w:val="center"/>
        <w:outlineLvl w:val="0"/>
        <w:rPr>
          <w:rFonts w:ascii="Times New Roman"/>
          <w:b/>
          <w:color w:val="auto"/>
          <w:sz w:val="32"/>
          <w:szCs w:val="32"/>
          <w:highlight w:val="none"/>
        </w:rPr>
      </w:pPr>
      <w:bookmarkStart w:id="146" w:name="_Toc11086"/>
      <w:r>
        <w:rPr>
          <w:rFonts w:hint="eastAsia" w:ascii="Times New Roman"/>
          <w:b/>
          <w:color w:val="auto"/>
          <w:sz w:val="32"/>
          <w:szCs w:val="32"/>
          <w:highlight w:val="none"/>
        </w:rPr>
        <w:t>第五章 合同</w:t>
      </w:r>
      <w:bookmarkEnd w:id="146"/>
    </w:p>
    <w:p w14:paraId="11CC6686">
      <w:pPr>
        <w:pStyle w:val="7"/>
        <w:spacing w:before="7" w:line="360" w:lineRule="auto"/>
        <w:ind w:firstLine="168" w:firstLineChars="240"/>
        <w:rPr>
          <w:rFonts w:ascii="Arial"/>
          <w:color w:val="auto"/>
          <w:sz w:val="7"/>
          <w:highlight w:val="none"/>
        </w:rPr>
      </w:pPr>
    </w:p>
    <w:p w14:paraId="0768C0E8">
      <w:pPr>
        <w:spacing w:line="360" w:lineRule="auto"/>
        <w:jc w:val="center"/>
        <w:rPr>
          <w:color w:val="auto"/>
          <w:sz w:val="24"/>
          <w:szCs w:val="24"/>
          <w:highlight w:val="none"/>
        </w:rPr>
      </w:pPr>
      <w:r>
        <w:rPr>
          <w:rFonts w:hint="eastAsia"/>
          <w:color w:val="auto"/>
          <w:sz w:val="24"/>
          <w:szCs w:val="24"/>
          <w:highlight w:val="none"/>
        </w:rPr>
        <w:t>（注：合同以最终采购人签订的版本为准）</w:t>
      </w:r>
    </w:p>
    <w:p w14:paraId="02AD8CCE">
      <w:pPr>
        <w:spacing w:before="4" w:line="360" w:lineRule="auto"/>
        <w:ind w:firstLine="480" w:firstLineChars="200"/>
        <w:jc w:val="both"/>
        <w:rPr>
          <w:color w:val="auto"/>
          <w:sz w:val="24"/>
          <w:highlight w:val="none"/>
        </w:rPr>
      </w:pPr>
      <w:r>
        <w:rPr>
          <w:color w:val="auto"/>
          <w:sz w:val="24"/>
          <w:highlight w:val="none"/>
        </w:rPr>
        <w:t>采购人：</w:t>
      </w:r>
      <w:r>
        <w:rPr>
          <w:rFonts w:hint="eastAsia"/>
          <w:color w:val="auto"/>
          <w:sz w:val="24"/>
          <w:highlight w:val="none"/>
          <w:u w:val="single"/>
        </w:rPr>
        <w:tab/>
      </w:r>
      <w:r>
        <w:rPr>
          <w:rFonts w:hint="eastAsia"/>
          <w:color w:val="auto"/>
          <w:sz w:val="24"/>
          <w:highlight w:val="none"/>
          <w:u w:val="single"/>
        </w:rPr>
        <w:tab/>
      </w:r>
      <w:r>
        <w:rPr>
          <w:rFonts w:hint="eastAsia"/>
          <w:color w:val="auto"/>
          <w:sz w:val="24"/>
          <w:highlight w:val="none"/>
          <w:u w:val="single"/>
          <w:lang w:val="en-US"/>
        </w:rPr>
        <w:t xml:space="preserve">  </w:t>
      </w:r>
      <w:r>
        <w:rPr>
          <w:rFonts w:hint="eastAsia"/>
          <w:color w:val="auto"/>
          <w:sz w:val="24"/>
          <w:highlight w:val="none"/>
        </w:rPr>
        <w:tab/>
      </w:r>
    </w:p>
    <w:p w14:paraId="128598E0">
      <w:pPr>
        <w:spacing w:before="4" w:line="360" w:lineRule="auto"/>
        <w:ind w:firstLine="480" w:firstLineChars="200"/>
        <w:jc w:val="both"/>
        <w:rPr>
          <w:color w:val="auto"/>
          <w:sz w:val="24"/>
          <w:highlight w:val="none"/>
          <w:lang w:val="en-US"/>
        </w:rPr>
      </w:pPr>
      <w:r>
        <w:rPr>
          <w:color w:val="auto"/>
          <w:sz w:val="24"/>
          <w:highlight w:val="none"/>
        </w:rPr>
        <w:t>成交供应商：</w:t>
      </w:r>
      <w:r>
        <w:rPr>
          <w:rFonts w:hint="eastAsia"/>
          <w:color w:val="auto"/>
          <w:sz w:val="24"/>
          <w:highlight w:val="none"/>
          <w:u w:val="single"/>
        </w:rPr>
        <w:tab/>
      </w:r>
      <w:r>
        <w:rPr>
          <w:rFonts w:hint="eastAsia"/>
          <w:color w:val="auto"/>
          <w:sz w:val="24"/>
          <w:highlight w:val="none"/>
          <w:u w:val="single"/>
        </w:rPr>
        <w:tab/>
      </w:r>
      <w:r>
        <w:rPr>
          <w:rFonts w:hint="eastAsia"/>
          <w:color w:val="auto"/>
          <w:sz w:val="24"/>
          <w:highlight w:val="none"/>
          <w:u w:val="single"/>
          <w:lang w:val="en-US"/>
        </w:rPr>
        <w:t xml:space="preserve">  </w:t>
      </w:r>
    </w:p>
    <w:p w14:paraId="12C62238">
      <w:pPr>
        <w:spacing w:before="4" w:line="360" w:lineRule="auto"/>
        <w:ind w:firstLine="480" w:firstLineChars="200"/>
        <w:jc w:val="both"/>
        <w:rPr>
          <w:color w:val="auto"/>
          <w:sz w:val="24"/>
          <w:highlight w:val="none"/>
        </w:rPr>
      </w:pPr>
      <w:r>
        <w:rPr>
          <w:color w:val="auto"/>
          <w:sz w:val="24"/>
          <w:highlight w:val="none"/>
        </w:rPr>
        <w:t>依照《中华人民共和国民法典》及其他有关法律、行政法规，遵循平等、自愿、公平和诚实信用的原则，双方就</w:t>
      </w:r>
      <w:r>
        <w:rPr>
          <w:rFonts w:hint="eastAsia"/>
          <w:color w:val="auto"/>
          <w:sz w:val="24"/>
          <w:highlight w:val="none"/>
          <w:u w:val="single"/>
        </w:rPr>
        <w:tab/>
      </w:r>
      <w:r>
        <w:rPr>
          <w:rFonts w:hint="eastAsia"/>
          <w:color w:val="auto"/>
          <w:sz w:val="24"/>
          <w:highlight w:val="none"/>
          <w:u w:val="single"/>
        </w:rPr>
        <w:tab/>
      </w:r>
      <w:r>
        <w:rPr>
          <w:color w:val="auto"/>
          <w:sz w:val="24"/>
          <w:highlight w:val="none"/>
        </w:rPr>
        <w:t>（本项目名称）事项协商一致，订立本合同。</w:t>
      </w:r>
    </w:p>
    <w:p w14:paraId="6C7DD451">
      <w:pPr>
        <w:spacing w:before="2" w:line="360" w:lineRule="auto"/>
        <w:ind w:firstLine="576" w:firstLineChars="240"/>
        <w:rPr>
          <w:color w:val="auto"/>
          <w:sz w:val="24"/>
          <w:highlight w:val="none"/>
        </w:rPr>
      </w:pPr>
      <w:r>
        <w:rPr>
          <w:color w:val="auto"/>
          <w:sz w:val="24"/>
          <w:highlight w:val="none"/>
        </w:rPr>
        <w:t>1、项目概况</w:t>
      </w:r>
    </w:p>
    <w:p w14:paraId="32C0FF8D">
      <w:pPr>
        <w:tabs>
          <w:tab w:val="left" w:pos="3384"/>
        </w:tabs>
        <w:spacing w:before="5" w:line="360" w:lineRule="auto"/>
        <w:ind w:firstLine="571" w:firstLineChars="240"/>
        <w:rPr>
          <w:rFonts w:ascii="Times New Roman" w:eastAsiaTheme="minorEastAsia"/>
          <w:color w:val="auto"/>
          <w:sz w:val="24"/>
          <w:highlight w:val="none"/>
        </w:rPr>
      </w:pPr>
      <w:r>
        <w:rPr>
          <w:color w:val="auto"/>
          <w:spacing w:val="-1"/>
          <w:sz w:val="24"/>
          <w:highlight w:val="none"/>
        </w:rPr>
        <w:t>项</w:t>
      </w:r>
      <w:r>
        <w:rPr>
          <w:color w:val="auto"/>
          <w:sz w:val="24"/>
          <w:highlight w:val="none"/>
        </w:rPr>
        <w:t>目名称：</w:t>
      </w:r>
      <w:r>
        <w:rPr>
          <w:rFonts w:ascii="Times New Roman" w:eastAsia="Times New Roman"/>
          <w:color w:val="auto"/>
          <w:sz w:val="24"/>
          <w:highlight w:val="none"/>
          <w:u w:val="single"/>
        </w:rPr>
        <w:t xml:space="preserve"> </w:t>
      </w:r>
      <w:r>
        <w:rPr>
          <w:rFonts w:ascii="Times New Roman" w:eastAsia="Times New Roman"/>
          <w:color w:val="auto"/>
          <w:sz w:val="24"/>
          <w:highlight w:val="none"/>
          <w:u w:val="single"/>
        </w:rPr>
        <w:tab/>
      </w:r>
      <w:r>
        <w:rPr>
          <w:rFonts w:ascii="Times New Roman" w:eastAsia="Times New Roman"/>
          <w:color w:val="auto"/>
          <w:sz w:val="24"/>
          <w:highlight w:val="none"/>
        </w:rPr>
        <w:t xml:space="preserve"> </w:t>
      </w:r>
    </w:p>
    <w:p w14:paraId="406060E1">
      <w:pPr>
        <w:tabs>
          <w:tab w:val="left" w:pos="3384"/>
        </w:tabs>
        <w:spacing w:before="5" w:line="360" w:lineRule="auto"/>
        <w:ind w:firstLine="576" w:firstLineChars="240"/>
        <w:rPr>
          <w:color w:val="auto"/>
          <w:sz w:val="24"/>
          <w:highlight w:val="none"/>
        </w:rPr>
      </w:pPr>
      <w:r>
        <w:rPr>
          <w:color w:val="auto"/>
          <w:sz w:val="24"/>
          <w:highlight w:val="none"/>
        </w:rPr>
        <w:t>2、项目范围</w:t>
      </w:r>
    </w:p>
    <w:p w14:paraId="546866D2">
      <w:pPr>
        <w:tabs>
          <w:tab w:val="left" w:pos="3384"/>
        </w:tabs>
        <w:spacing w:line="360" w:lineRule="auto"/>
        <w:ind w:firstLine="571" w:firstLineChars="240"/>
        <w:rPr>
          <w:rFonts w:ascii="Times New Roman" w:eastAsiaTheme="minorEastAsia"/>
          <w:color w:val="auto"/>
          <w:sz w:val="24"/>
          <w:highlight w:val="none"/>
        </w:rPr>
      </w:pPr>
      <w:r>
        <w:rPr>
          <w:color w:val="auto"/>
          <w:spacing w:val="-1"/>
          <w:sz w:val="24"/>
          <w:highlight w:val="none"/>
        </w:rPr>
        <w:t>服</w:t>
      </w:r>
      <w:r>
        <w:rPr>
          <w:color w:val="auto"/>
          <w:sz w:val="24"/>
          <w:highlight w:val="none"/>
        </w:rPr>
        <w:t>务范围：</w:t>
      </w:r>
      <w:r>
        <w:rPr>
          <w:rFonts w:ascii="Times New Roman" w:eastAsia="Times New Roman"/>
          <w:color w:val="auto"/>
          <w:sz w:val="24"/>
          <w:highlight w:val="none"/>
          <w:u w:val="single"/>
        </w:rPr>
        <w:t xml:space="preserve"> </w:t>
      </w:r>
      <w:r>
        <w:rPr>
          <w:rFonts w:ascii="Times New Roman" w:eastAsia="Times New Roman"/>
          <w:color w:val="auto"/>
          <w:sz w:val="24"/>
          <w:highlight w:val="none"/>
          <w:u w:val="single"/>
        </w:rPr>
        <w:tab/>
      </w:r>
      <w:r>
        <w:rPr>
          <w:rFonts w:ascii="Times New Roman" w:eastAsia="Times New Roman"/>
          <w:color w:val="auto"/>
          <w:sz w:val="24"/>
          <w:highlight w:val="none"/>
        </w:rPr>
        <w:t xml:space="preserve"> </w:t>
      </w:r>
    </w:p>
    <w:p w14:paraId="7DA4F40B">
      <w:pPr>
        <w:tabs>
          <w:tab w:val="left" w:pos="3384"/>
        </w:tabs>
        <w:spacing w:line="360" w:lineRule="auto"/>
        <w:ind w:firstLine="576" w:firstLineChars="240"/>
        <w:rPr>
          <w:color w:val="auto"/>
          <w:sz w:val="24"/>
          <w:highlight w:val="none"/>
        </w:rPr>
      </w:pPr>
      <w:r>
        <w:rPr>
          <w:color w:val="auto"/>
          <w:sz w:val="24"/>
          <w:highlight w:val="none"/>
        </w:rPr>
        <w:t>3、</w:t>
      </w:r>
      <w:r>
        <w:rPr>
          <w:rFonts w:hint="eastAsia"/>
          <w:color w:val="auto"/>
          <w:sz w:val="24"/>
          <w:highlight w:val="none"/>
        </w:rPr>
        <w:t>服务期限</w:t>
      </w:r>
    </w:p>
    <w:p w14:paraId="4C4824C6">
      <w:pPr>
        <w:tabs>
          <w:tab w:val="left" w:pos="2245"/>
        </w:tabs>
        <w:spacing w:before="3" w:line="360" w:lineRule="auto"/>
        <w:ind w:firstLine="576" w:firstLineChars="240"/>
        <w:rPr>
          <w:color w:val="auto"/>
          <w:spacing w:val="-17"/>
          <w:sz w:val="24"/>
          <w:highlight w:val="none"/>
        </w:rPr>
      </w:pPr>
      <w:r>
        <w:rPr>
          <w:rFonts w:hint="eastAsia"/>
          <w:color w:val="auto"/>
          <w:sz w:val="24"/>
          <w:highlight w:val="none"/>
        </w:rPr>
        <w:t>服务期限</w:t>
      </w:r>
      <w:r>
        <w:rPr>
          <w:color w:val="auto"/>
          <w:sz w:val="24"/>
          <w:highlight w:val="none"/>
          <w:u w:val="single"/>
        </w:rPr>
        <w:t xml:space="preserve"> </w:t>
      </w:r>
      <w:r>
        <w:rPr>
          <w:color w:val="auto"/>
          <w:sz w:val="24"/>
          <w:highlight w:val="none"/>
          <w:u w:val="single"/>
        </w:rPr>
        <w:tab/>
      </w:r>
      <w:r>
        <w:rPr>
          <w:rFonts w:hint="eastAsia"/>
          <w:color w:val="auto"/>
          <w:sz w:val="24"/>
          <w:highlight w:val="none"/>
          <w:u w:val="single"/>
          <w:lang w:val="en-US"/>
        </w:rPr>
        <w:t xml:space="preserve">    </w:t>
      </w:r>
      <w:r>
        <w:rPr>
          <w:color w:val="auto"/>
          <w:sz w:val="24"/>
          <w:highlight w:val="none"/>
        </w:rPr>
        <w:t>年。（从 年 月 日至 年 月 日止</w:t>
      </w:r>
      <w:r>
        <w:rPr>
          <w:color w:val="auto"/>
          <w:spacing w:val="-17"/>
          <w:sz w:val="24"/>
          <w:highlight w:val="none"/>
        </w:rPr>
        <w:t xml:space="preserve">） </w:t>
      </w:r>
    </w:p>
    <w:p w14:paraId="068BD2B1">
      <w:pPr>
        <w:tabs>
          <w:tab w:val="left" w:pos="2245"/>
        </w:tabs>
        <w:spacing w:before="3" w:line="360" w:lineRule="auto"/>
        <w:ind w:firstLine="576" w:firstLineChars="240"/>
        <w:rPr>
          <w:color w:val="auto"/>
          <w:sz w:val="24"/>
          <w:highlight w:val="none"/>
        </w:rPr>
      </w:pPr>
      <w:r>
        <w:rPr>
          <w:color w:val="auto"/>
          <w:sz w:val="24"/>
          <w:highlight w:val="none"/>
        </w:rPr>
        <w:t>4、质量标准</w:t>
      </w:r>
    </w:p>
    <w:p w14:paraId="6767EFF9">
      <w:pPr>
        <w:spacing w:before="1" w:line="360" w:lineRule="auto"/>
        <w:ind w:firstLine="561" w:firstLineChars="240"/>
        <w:rPr>
          <w:color w:val="auto"/>
          <w:spacing w:val="-3"/>
          <w:sz w:val="24"/>
          <w:highlight w:val="none"/>
        </w:rPr>
      </w:pPr>
      <w:r>
        <w:rPr>
          <w:color w:val="auto"/>
          <w:spacing w:val="-3"/>
          <w:sz w:val="24"/>
          <w:highlight w:val="none"/>
        </w:rPr>
        <w:t>质量标准：</w:t>
      </w:r>
    </w:p>
    <w:p w14:paraId="2CA91C26">
      <w:pPr>
        <w:spacing w:before="1" w:line="360" w:lineRule="auto"/>
        <w:ind w:firstLine="576" w:firstLineChars="240"/>
        <w:rPr>
          <w:color w:val="auto"/>
          <w:sz w:val="24"/>
          <w:highlight w:val="none"/>
        </w:rPr>
      </w:pPr>
      <w:r>
        <w:rPr>
          <w:color w:val="auto"/>
          <w:sz w:val="24"/>
          <w:highlight w:val="none"/>
        </w:rPr>
        <w:t>5、合同价款</w:t>
      </w:r>
    </w:p>
    <w:p w14:paraId="4EBAE278">
      <w:pPr>
        <w:tabs>
          <w:tab w:val="left" w:pos="3805"/>
          <w:tab w:val="left" w:pos="6205"/>
        </w:tabs>
        <w:spacing w:line="360" w:lineRule="auto"/>
        <w:ind w:firstLine="576" w:firstLineChars="240"/>
        <w:rPr>
          <w:color w:val="auto"/>
          <w:spacing w:val="-17"/>
          <w:sz w:val="24"/>
          <w:highlight w:val="none"/>
        </w:rPr>
      </w:pPr>
      <w:r>
        <w:rPr>
          <w:color w:val="auto"/>
          <w:sz w:val="24"/>
          <w:highlight w:val="none"/>
        </w:rPr>
        <w:t>金额（人民币）：</w:t>
      </w:r>
      <w:r>
        <w:rPr>
          <w:color w:val="auto"/>
          <w:sz w:val="24"/>
          <w:highlight w:val="none"/>
          <w:u w:val="single"/>
        </w:rPr>
        <w:t xml:space="preserve"> </w:t>
      </w:r>
      <w:r>
        <w:rPr>
          <w:color w:val="auto"/>
          <w:sz w:val="24"/>
          <w:highlight w:val="none"/>
          <w:u w:val="single"/>
        </w:rPr>
        <w:tab/>
      </w:r>
      <w:r>
        <w:rPr>
          <w:color w:val="auto"/>
          <w:sz w:val="24"/>
          <w:highlight w:val="none"/>
        </w:rPr>
        <w:t>（大写）</w:t>
      </w:r>
      <w:r>
        <w:rPr>
          <w:color w:val="auto"/>
          <w:spacing w:val="-1"/>
          <w:sz w:val="24"/>
          <w:highlight w:val="none"/>
        </w:rPr>
        <w:t xml:space="preserve"> </w:t>
      </w:r>
      <w:r>
        <w:rPr>
          <w:color w:val="auto"/>
          <w:sz w:val="24"/>
          <w:highlight w:val="none"/>
        </w:rPr>
        <w:t>，</w:t>
      </w:r>
      <w:r>
        <w:rPr>
          <w:color w:val="auto"/>
          <w:sz w:val="24"/>
          <w:highlight w:val="none"/>
          <w:u w:val="single"/>
        </w:rPr>
        <w:t xml:space="preserve"> </w:t>
      </w:r>
      <w:r>
        <w:rPr>
          <w:color w:val="auto"/>
          <w:sz w:val="24"/>
          <w:highlight w:val="none"/>
          <w:u w:val="single"/>
        </w:rPr>
        <w:tab/>
      </w:r>
      <w:r>
        <w:rPr>
          <w:color w:val="auto"/>
          <w:sz w:val="24"/>
          <w:highlight w:val="none"/>
        </w:rPr>
        <w:t xml:space="preserve">（小写￥： </w:t>
      </w:r>
      <w:r>
        <w:rPr>
          <w:color w:val="auto"/>
          <w:spacing w:val="-17"/>
          <w:sz w:val="24"/>
          <w:highlight w:val="none"/>
        </w:rPr>
        <w:t>）</w:t>
      </w:r>
    </w:p>
    <w:p w14:paraId="5E527A70">
      <w:pPr>
        <w:spacing w:before="1" w:line="360" w:lineRule="auto"/>
        <w:ind w:firstLine="576" w:firstLineChars="240"/>
        <w:rPr>
          <w:rFonts w:hint="eastAsia"/>
          <w:color w:val="auto"/>
          <w:sz w:val="24"/>
          <w:highlight w:val="none"/>
          <w:lang w:val="en-US" w:eastAsia="zh-CN"/>
        </w:rPr>
      </w:pPr>
      <w:r>
        <w:rPr>
          <w:rFonts w:hint="eastAsia"/>
          <w:color w:val="auto"/>
          <w:sz w:val="24"/>
          <w:highlight w:val="none"/>
          <w:lang w:val="en-US" w:eastAsia="zh-CN"/>
        </w:rPr>
        <w:t>付款方式：合同签订后预付乙方总合同金额的50%，项目进展顺利并过半支付剩余合同总金额的40%，项目完成经甲方审阅验收合格并签字确认后，支付剩余的10%。</w:t>
      </w:r>
    </w:p>
    <w:p w14:paraId="74ED7F97">
      <w:pPr>
        <w:tabs>
          <w:tab w:val="left" w:pos="3805"/>
          <w:tab w:val="left" w:pos="6205"/>
        </w:tabs>
        <w:spacing w:line="360" w:lineRule="auto"/>
        <w:ind w:firstLine="576" w:firstLineChars="240"/>
        <w:rPr>
          <w:color w:val="auto"/>
          <w:sz w:val="24"/>
          <w:highlight w:val="none"/>
        </w:rPr>
      </w:pPr>
      <w:r>
        <w:rPr>
          <w:color w:val="auto"/>
          <w:sz w:val="24"/>
          <w:highlight w:val="none"/>
        </w:rPr>
        <w:t>6、组成合同的文件</w:t>
      </w:r>
    </w:p>
    <w:p w14:paraId="09C4A4AA">
      <w:pPr>
        <w:spacing w:before="1" w:line="360" w:lineRule="auto"/>
        <w:ind w:firstLine="576" w:firstLineChars="240"/>
        <w:rPr>
          <w:color w:val="auto"/>
          <w:sz w:val="24"/>
          <w:highlight w:val="none"/>
        </w:rPr>
      </w:pPr>
      <w:r>
        <w:rPr>
          <w:color w:val="auto"/>
          <w:sz w:val="24"/>
          <w:highlight w:val="none"/>
        </w:rPr>
        <w:t>组成本合同的文件包括：</w:t>
      </w:r>
    </w:p>
    <w:p w14:paraId="2B61EC3D">
      <w:pPr>
        <w:tabs>
          <w:tab w:val="left" w:pos="5605"/>
        </w:tabs>
        <w:spacing w:line="360" w:lineRule="auto"/>
        <w:ind w:firstLine="576" w:firstLineChars="240"/>
        <w:rPr>
          <w:color w:val="auto"/>
          <w:sz w:val="24"/>
          <w:highlight w:val="none"/>
        </w:rPr>
      </w:pPr>
      <w:r>
        <w:rPr>
          <w:rFonts w:hint="eastAsia"/>
          <w:color w:val="auto"/>
          <w:sz w:val="24"/>
          <w:highlight w:val="none"/>
        </w:rPr>
        <w:t>（</w:t>
      </w:r>
      <w:r>
        <w:rPr>
          <w:rFonts w:hint="eastAsia"/>
          <w:color w:val="auto"/>
          <w:sz w:val="24"/>
          <w:highlight w:val="none"/>
          <w:lang w:val="en-US"/>
        </w:rPr>
        <w:t>1</w:t>
      </w:r>
      <w:r>
        <w:rPr>
          <w:rFonts w:hint="eastAsia"/>
          <w:color w:val="auto"/>
          <w:sz w:val="24"/>
          <w:highlight w:val="none"/>
        </w:rPr>
        <w:t>）</w:t>
      </w:r>
      <w:r>
        <w:rPr>
          <w:color w:val="auto"/>
          <w:sz w:val="24"/>
          <w:highlight w:val="none"/>
        </w:rPr>
        <w:t>本合同协议书</w:t>
      </w:r>
    </w:p>
    <w:p w14:paraId="60CE9F1C">
      <w:pPr>
        <w:tabs>
          <w:tab w:val="left" w:pos="5605"/>
        </w:tabs>
        <w:spacing w:line="360" w:lineRule="auto"/>
        <w:ind w:firstLine="576" w:firstLineChars="240"/>
        <w:rPr>
          <w:color w:val="auto"/>
          <w:sz w:val="24"/>
          <w:highlight w:val="none"/>
        </w:rPr>
      </w:pPr>
      <w:r>
        <w:rPr>
          <w:rFonts w:hint="eastAsia"/>
          <w:color w:val="auto"/>
          <w:sz w:val="24"/>
          <w:highlight w:val="none"/>
        </w:rPr>
        <w:t>（</w:t>
      </w:r>
      <w:r>
        <w:rPr>
          <w:rFonts w:hint="eastAsia"/>
          <w:color w:val="auto"/>
          <w:sz w:val="24"/>
          <w:highlight w:val="none"/>
          <w:lang w:val="en-US"/>
        </w:rPr>
        <w:t>2</w:t>
      </w:r>
      <w:r>
        <w:rPr>
          <w:rFonts w:hint="eastAsia"/>
          <w:color w:val="auto"/>
          <w:sz w:val="24"/>
          <w:highlight w:val="none"/>
        </w:rPr>
        <w:t>）</w:t>
      </w:r>
      <w:r>
        <w:rPr>
          <w:color w:val="auto"/>
          <w:sz w:val="24"/>
          <w:highlight w:val="none"/>
        </w:rPr>
        <w:t>成交通知书</w:t>
      </w:r>
    </w:p>
    <w:p w14:paraId="4930FEC6">
      <w:pPr>
        <w:tabs>
          <w:tab w:val="left" w:pos="5605"/>
        </w:tabs>
        <w:spacing w:line="360" w:lineRule="auto"/>
        <w:ind w:firstLine="576" w:firstLineChars="240"/>
        <w:rPr>
          <w:color w:val="auto"/>
          <w:sz w:val="24"/>
          <w:highlight w:val="none"/>
        </w:rPr>
      </w:pPr>
      <w:r>
        <w:rPr>
          <w:rFonts w:hint="eastAsia"/>
          <w:color w:val="auto"/>
          <w:sz w:val="24"/>
          <w:highlight w:val="none"/>
        </w:rPr>
        <w:t>（</w:t>
      </w:r>
      <w:r>
        <w:rPr>
          <w:rFonts w:hint="eastAsia"/>
          <w:color w:val="auto"/>
          <w:sz w:val="24"/>
          <w:highlight w:val="none"/>
          <w:lang w:val="en-US"/>
        </w:rPr>
        <w:t>3</w:t>
      </w:r>
      <w:r>
        <w:rPr>
          <w:rFonts w:hint="eastAsia"/>
          <w:color w:val="auto"/>
          <w:sz w:val="24"/>
          <w:highlight w:val="none"/>
        </w:rPr>
        <w:t>）</w:t>
      </w:r>
      <w:r>
        <w:rPr>
          <w:color w:val="auto"/>
          <w:sz w:val="24"/>
          <w:highlight w:val="none"/>
        </w:rPr>
        <w:t>投标书及其附件</w:t>
      </w:r>
    </w:p>
    <w:p w14:paraId="6FF340C1">
      <w:pPr>
        <w:tabs>
          <w:tab w:val="left" w:pos="5605"/>
        </w:tabs>
        <w:spacing w:line="360" w:lineRule="auto"/>
        <w:ind w:firstLine="576" w:firstLineChars="240"/>
        <w:rPr>
          <w:color w:val="auto"/>
          <w:sz w:val="24"/>
          <w:highlight w:val="none"/>
        </w:rPr>
      </w:pPr>
      <w:r>
        <w:rPr>
          <w:rFonts w:hint="eastAsia"/>
          <w:color w:val="auto"/>
          <w:sz w:val="24"/>
          <w:highlight w:val="none"/>
        </w:rPr>
        <w:t>（</w:t>
      </w:r>
      <w:r>
        <w:rPr>
          <w:rFonts w:hint="eastAsia"/>
          <w:color w:val="auto"/>
          <w:sz w:val="24"/>
          <w:highlight w:val="none"/>
          <w:lang w:val="en-US"/>
        </w:rPr>
        <w:t>4</w:t>
      </w:r>
      <w:r>
        <w:rPr>
          <w:rFonts w:hint="eastAsia"/>
          <w:color w:val="auto"/>
          <w:sz w:val="24"/>
          <w:highlight w:val="none"/>
        </w:rPr>
        <w:t>）</w:t>
      </w:r>
      <w:r>
        <w:rPr>
          <w:color w:val="auto"/>
          <w:sz w:val="24"/>
          <w:highlight w:val="none"/>
        </w:rPr>
        <w:t>标准、规范及有关技术文件（若有）</w:t>
      </w:r>
    </w:p>
    <w:p w14:paraId="64E3DB6C">
      <w:pPr>
        <w:tabs>
          <w:tab w:val="left" w:pos="5605"/>
        </w:tabs>
        <w:spacing w:line="360" w:lineRule="auto"/>
        <w:ind w:firstLine="576" w:firstLineChars="240"/>
        <w:rPr>
          <w:color w:val="auto"/>
          <w:sz w:val="24"/>
          <w:highlight w:val="none"/>
        </w:rPr>
      </w:pPr>
      <w:r>
        <w:rPr>
          <w:rFonts w:hint="eastAsia"/>
          <w:color w:val="auto"/>
          <w:sz w:val="24"/>
          <w:highlight w:val="none"/>
        </w:rPr>
        <w:t>（</w:t>
      </w:r>
      <w:r>
        <w:rPr>
          <w:rFonts w:hint="eastAsia"/>
          <w:color w:val="auto"/>
          <w:sz w:val="24"/>
          <w:highlight w:val="none"/>
          <w:lang w:val="en-US"/>
        </w:rPr>
        <w:t>5</w:t>
      </w:r>
      <w:r>
        <w:rPr>
          <w:rFonts w:hint="eastAsia"/>
          <w:color w:val="auto"/>
          <w:sz w:val="24"/>
          <w:highlight w:val="none"/>
        </w:rPr>
        <w:t>）</w:t>
      </w:r>
      <w:r>
        <w:rPr>
          <w:color w:val="auto"/>
          <w:sz w:val="24"/>
          <w:highlight w:val="none"/>
        </w:rPr>
        <w:t>其他合同文件</w:t>
      </w:r>
    </w:p>
    <w:p w14:paraId="36545A06">
      <w:pPr>
        <w:spacing w:before="4" w:line="360" w:lineRule="auto"/>
        <w:ind w:firstLine="576" w:firstLineChars="240"/>
        <w:rPr>
          <w:color w:val="auto"/>
          <w:sz w:val="24"/>
          <w:highlight w:val="none"/>
        </w:rPr>
      </w:pPr>
      <w:r>
        <w:rPr>
          <w:color w:val="auto"/>
          <w:sz w:val="24"/>
          <w:highlight w:val="none"/>
        </w:rPr>
        <w:t>双方有关</w:t>
      </w:r>
      <w:r>
        <w:rPr>
          <w:color w:val="auto"/>
          <w:sz w:val="24"/>
          <w:highlight w:val="none"/>
          <w:u w:val="single"/>
        </w:rPr>
        <w:t xml:space="preserve"> （项目名称）</w:t>
      </w:r>
      <w:r>
        <w:rPr>
          <w:rFonts w:hint="eastAsia"/>
          <w:color w:val="auto"/>
          <w:sz w:val="24"/>
          <w:highlight w:val="none"/>
          <w:u w:val="single"/>
          <w:lang w:val="en-US"/>
        </w:rPr>
        <w:t xml:space="preserve"> </w:t>
      </w:r>
      <w:r>
        <w:rPr>
          <w:color w:val="auto"/>
          <w:sz w:val="24"/>
          <w:highlight w:val="none"/>
        </w:rPr>
        <w:t>的服务和相关费用洽商、变更等书面协议或文件视为本合同的组成部分。</w:t>
      </w:r>
    </w:p>
    <w:p w14:paraId="523D9310">
      <w:pPr>
        <w:spacing w:before="1" w:line="360" w:lineRule="auto"/>
        <w:ind w:firstLine="576" w:firstLineChars="240"/>
        <w:rPr>
          <w:color w:val="auto"/>
          <w:sz w:val="24"/>
          <w:highlight w:val="none"/>
        </w:rPr>
      </w:pPr>
      <w:r>
        <w:rPr>
          <w:color w:val="auto"/>
          <w:sz w:val="24"/>
          <w:highlight w:val="none"/>
        </w:rPr>
        <w:t>7、成交供应商向采购人承诺按照合同约定服务内容的承担义务责任。</w:t>
      </w:r>
    </w:p>
    <w:p w14:paraId="01B2455D">
      <w:pPr>
        <w:spacing w:before="4" w:line="360" w:lineRule="auto"/>
        <w:ind w:firstLine="576" w:firstLineChars="240"/>
        <w:rPr>
          <w:color w:val="auto"/>
          <w:sz w:val="24"/>
          <w:highlight w:val="none"/>
        </w:rPr>
      </w:pPr>
      <w:r>
        <w:rPr>
          <w:color w:val="auto"/>
          <w:sz w:val="24"/>
          <w:highlight w:val="none"/>
        </w:rPr>
        <w:t>8、采购人向成交供应商承诺按照合同约定的期限和方式支付合同价款及其他应当支付的款项。</w:t>
      </w:r>
    </w:p>
    <w:p w14:paraId="54AF2805">
      <w:pPr>
        <w:spacing w:before="1" w:line="360" w:lineRule="auto"/>
        <w:ind w:firstLine="576" w:firstLineChars="240"/>
        <w:rPr>
          <w:color w:val="auto"/>
          <w:sz w:val="24"/>
          <w:highlight w:val="none"/>
        </w:rPr>
      </w:pPr>
      <w:r>
        <w:rPr>
          <w:color w:val="auto"/>
          <w:sz w:val="24"/>
          <w:highlight w:val="none"/>
        </w:rPr>
        <w:t>9、合同生效</w:t>
      </w:r>
    </w:p>
    <w:p w14:paraId="1B5E24E6">
      <w:pPr>
        <w:tabs>
          <w:tab w:val="left" w:pos="3085"/>
          <w:tab w:val="left" w:pos="3685"/>
          <w:tab w:val="left" w:pos="3925"/>
          <w:tab w:val="left" w:pos="6744"/>
        </w:tabs>
        <w:spacing w:before="4" w:line="360" w:lineRule="auto"/>
        <w:ind w:firstLine="576" w:firstLineChars="240"/>
        <w:rPr>
          <w:color w:val="auto"/>
          <w:sz w:val="24"/>
          <w:highlight w:val="none"/>
        </w:rPr>
      </w:pPr>
      <w:r>
        <w:rPr>
          <w:color w:val="auto"/>
          <w:sz w:val="24"/>
          <w:highlight w:val="none"/>
        </w:rPr>
        <w:t>合同订立时间：</w:t>
      </w:r>
      <w:r>
        <w:rPr>
          <w:color w:val="auto"/>
          <w:sz w:val="24"/>
          <w:highlight w:val="none"/>
          <w:u w:val="single"/>
        </w:rPr>
        <w:t xml:space="preserve"> </w:t>
      </w:r>
      <w:r>
        <w:rPr>
          <w:rFonts w:hint="eastAsia"/>
          <w:color w:val="auto"/>
          <w:sz w:val="24"/>
          <w:highlight w:val="none"/>
          <w:u w:val="single"/>
          <w:lang w:val="en-US"/>
        </w:rPr>
        <w:t xml:space="preserve">  </w:t>
      </w:r>
      <w:r>
        <w:rPr>
          <w:color w:val="auto"/>
          <w:sz w:val="24"/>
          <w:highlight w:val="none"/>
        </w:rPr>
        <w:t>年</w:t>
      </w:r>
      <w:r>
        <w:rPr>
          <w:color w:val="auto"/>
          <w:sz w:val="24"/>
          <w:highlight w:val="none"/>
          <w:u w:val="single"/>
        </w:rPr>
        <w:t xml:space="preserve"> </w:t>
      </w:r>
      <w:r>
        <w:rPr>
          <w:color w:val="auto"/>
          <w:sz w:val="24"/>
          <w:highlight w:val="none"/>
          <w:u w:val="single"/>
        </w:rPr>
        <w:tab/>
      </w:r>
      <w:r>
        <w:rPr>
          <w:rFonts w:hint="eastAsia"/>
          <w:color w:val="auto"/>
          <w:sz w:val="24"/>
          <w:highlight w:val="none"/>
          <w:u w:val="single"/>
          <w:lang w:val="en-US"/>
        </w:rPr>
        <w:t xml:space="preserve"> </w:t>
      </w:r>
      <w:r>
        <w:rPr>
          <w:color w:val="auto"/>
          <w:sz w:val="24"/>
          <w:highlight w:val="none"/>
        </w:rPr>
        <w:t>月</w:t>
      </w:r>
      <w:r>
        <w:rPr>
          <w:color w:val="auto"/>
          <w:spacing w:val="118"/>
          <w:sz w:val="24"/>
          <w:highlight w:val="none"/>
          <w:u w:val="single"/>
        </w:rPr>
        <w:t xml:space="preserve"> </w:t>
      </w:r>
      <w:r>
        <w:rPr>
          <w:rFonts w:hint="eastAsia"/>
          <w:color w:val="auto"/>
          <w:spacing w:val="118"/>
          <w:sz w:val="24"/>
          <w:highlight w:val="none"/>
          <w:u w:val="single"/>
          <w:lang w:val="en-US"/>
        </w:rPr>
        <w:t xml:space="preserve"> </w:t>
      </w:r>
      <w:r>
        <w:rPr>
          <w:color w:val="auto"/>
          <w:sz w:val="24"/>
          <w:highlight w:val="none"/>
        </w:rPr>
        <w:t>日，地点：</w:t>
      </w:r>
      <w:r>
        <w:rPr>
          <w:color w:val="auto"/>
          <w:sz w:val="24"/>
          <w:highlight w:val="none"/>
          <w:u w:val="single"/>
        </w:rPr>
        <w:t xml:space="preserve"> </w:t>
      </w:r>
      <w:r>
        <w:rPr>
          <w:rFonts w:hint="eastAsia"/>
          <w:color w:val="auto"/>
          <w:sz w:val="24"/>
          <w:highlight w:val="none"/>
          <w:u w:val="single"/>
          <w:lang w:val="en-US"/>
        </w:rPr>
        <w:t xml:space="preserve">      </w:t>
      </w:r>
      <w:r>
        <w:rPr>
          <w:color w:val="auto"/>
          <w:spacing w:val="-16"/>
          <w:sz w:val="24"/>
          <w:highlight w:val="none"/>
        </w:rPr>
        <w:t>。</w:t>
      </w:r>
      <w:r>
        <w:rPr>
          <w:color w:val="auto"/>
          <w:sz w:val="24"/>
          <w:highlight w:val="none"/>
        </w:rPr>
        <w:t>本合同双方约定</w:t>
      </w:r>
      <w:r>
        <w:rPr>
          <w:color w:val="auto"/>
          <w:sz w:val="24"/>
          <w:highlight w:val="none"/>
          <w:u w:val="single"/>
        </w:rPr>
        <w:t xml:space="preserve"> </w:t>
      </w:r>
      <w:r>
        <w:rPr>
          <w:rFonts w:hint="eastAsia"/>
          <w:color w:val="auto"/>
          <w:sz w:val="24"/>
          <w:highlight w:val="none"/>
          <w:u w:val="single"/>
          <w:lang w:val="en-US"/>
        </w:rPr>
        <w:t xml:space="preserve">   </w:t>
      </w:r>
      <w:r>
        <w:rPr>
          <w:color w:val="auto"/>
          <w:sz w:val="24"/>
          <w:highlight w:val="none"/>
        </w:rPr>
        <w:t>后生效。</w:t>
      </w:r>
    </w:p>
    <w:p w14:paraId="5D214EAF">
      <w:pPr>
        <w:tabs>
          <w:tab w:val="left" w:pos="5605"/>
        </w:tabs>
        <w:spacing w:line="360" w:lineRule="auto"/>
        <w:ind w:firstLine="576" w:firstLineChars="240"/>
        <w:rPr>
          <w:color w:val="auto"/>
          <w:sz w:val="24"/>
          <w:highlight w:val="none"/>
        </w:rPr>
      </w:pPr>
    </w:p>
    <w:p w14:paraId="66AF7CFC">
      <w:pPr>
        <w:tabs>
          <w:tab w:val="left" w:pos="5605"/>
        </w:tabs>
        <w:spacing w:line="360" w:lineRule="auto"/>
        <w:ind w:firstLine="576" w:firstLineChars="240"/>
        <w:rPr>
          <w:color w:val="auto"/>
          <w:sz w:val="24"/>
          <w:highlight w:val="none"/>
        </w:rPr>
      </w:pPr>
      <w:r>
        <w:rPr>
          <w:color w:val="auto"/>
          <w:sz w:val="24"/>
          <w:highlight w:val="none"/>
        </w:rPr>
        <w:t>采购人：（公章）</w:t>
      </w:r>
      <w:r>
        <w:rPr>
          <w:color w:val="auto"/>
          <w:sz w:val="24"/>
          <w:highlight w:val="none"/>
        </w:rPr>
        <w:tab/>
      </w:r>
      <w:r>
        <w:rPr>
          <w:color w:val="auto"/>
          <w:sz w:val="24"/>
          <w:highlight w:val="none"/>
        </w:rPr>
        <w:t>成交供应商：（公章）</w:t>
      </w:r>
    </w:p>
    <w:p w14:paraId="2EC895EB">
      <w:pPr>
        <w:tabs>
          <w:tab w:val="left" w:pos="5605"/>
        </w:tabs>
        <w:spacing w:before="5" w:line="360" w:lineRule="auto"/>
        <w:ind w:firstLine="576" w:firstLineChars="240"/>
        <w:rPr>
          <w:color w:val="auto"/>
          <w:sz w:val="24"/>
          <w:highlight w:val="none"/>
        </w:rPr>
      </w:pPr>
      <w:r>
        <w:rPr>
          <w:color w:val="auto"/>
          <w:sz w:val="24"/>
          <w:highlight w:val="none"/>
        </w:rPr>
        <w:t>地址：</w:t>
      </w:r>
      <w:r>
        <w:rPr>
          <w:color w:val="auto"/>
          <w:sz w:val="24"/>
          <w:highlight w:val="none"/>
        </w:rPr>
        <w:tab/>
      </w:r>
      <w:r>
        <w:rPr>
          <w:color w:val="auto"/>
          <w:sz w:val="24"/>
          <w:highlight w:val="none"/>
        </w:rPr>
        <w:t>地址：</w:t>
      </w:r>
    </w:p>
    <w:p w14:paraId="0D30C3AA">
      <w:pPr>
        <w:tabs>
          <w:tab w:val="left" w:pos="5605"/>
        </w:tabs>
        <w:spacing w:before="2" w:line="360" w:lineRule="auto"/>
        <w:ind w:firstLine="576" w:firstLineChars="240"/>
        <w:rPr>
          <w:color w:val="auto"/>
          <w:sz w:val="24"/>
          <w:highlight w:val="none"/>
        </w:rPr>
      </w:pPr>
      <w:r>
        <w:rPr>
          <w:color w:val="auto"/>
          <w:sz w:val="24"/>
          <w:highlight w:val="none"/>
        </w:rPr>
        <w:t>法定代表人：（签字或签章）</w:t>
      </w:r>
      <w:r>
        <w:rPr>
          <w:color w:val="auto"/>
          <w:sz w:val="24"/>
          <w:highlight w:val="none"/>
        </w:rPr>
        <w:tab/>
      </w:r>
      <w:r>
        <w:rPr>
          <w:color w:val="auto"/>
          <w:sz w:val="24"/>
          <w:highlight w:val="none"/>
        </w:rPr>
        <w:t>法定代表人：（签字或签章）</w:t>
      </w:r>
    </w:p>
    <w:p w14:paraId="619AC55F">
      <w:pPr>
        <w:tabs>
          <w:tab w:val="left" w:pos="5605"/>
        </w:tabs>
        <w:spacing w:before="5" w:line="360" w:lineRule="auto"/>
        <w:ind w:firstLine="576" w:firstLineChars="240"/>
        <w:rPr>
          <w:color w:val="auto"/>
          <w:sz w:val="24"/>
          <w:highlight w:val="none"/>
        </w:rPr>
      </w:pPr>
      <w:r>
        <w:rPr>
          <w:color w:val="auto"/>
          <w:sz w:val="24"/>
          <w:highlight w:val="none"/>
        </w:rPr>
        <w:t>委托代理人：（签字）</w:t>
      </w:r>
      <w:r>
        <w:rPr>
          <w:color w:val="auto"/>
          <w:sz w:val="24"/>
          <w:highlight w:val="none"/>
        </w:rPr>
        <w:tab/>
      </w:r>
      <w:r>
        <w:rPr>
          <w:color w:val="auto"/>
          <w:sz w:val="24"/>
          <w:highlight w:val="none"/>
        </w:rPr>
        <w:t>委托代理人：（签字）</w:t>
      </w:r>
    </w:p>
    <w:p w14:paraId="4413E5BF">
      <w:pPr>
        <w:tabs>
          <w:tab w:val="left" w:pos="5605"/>
        </w:tabs>
        <w:spacing w:before="4" w:line="360" w:lineRule="auto"/>
        <w:ind w:firstLine="576" w:firstLineChars="240"/>
        <w:rPr>
          <w:color w:val="auto"/>
          <w:sz w:val="24"/>
          <w:highlight w:val="none"/>
        </w:rPr>
      </w:pPr>
      <w:r>
        <w:rPr>
          <w:color w:val="auto"/>
          <w:sz w:val="24"/>
          <w:highlight w:val="none"/>
        </w:rPr>
        <w:t>电话：</w:t>
      </w:r>
      <w:r>
        <w:rPr>
          <w:color w:val="auto"/>
          <w:sz w:val="24"/>
          <w:highlight w:val="none"/>
        </w:rPr>
        <w:tab/>
      </w:r>
      <w:r>
        <w:rPr>
          <w:color w:val="auto"/>
          <w:sz w:val="24"/>
          <w:highlight w:val="none"/>
        </w:rPr>
        <w:t>电话：</w:t>
      </w:r>
    </w:p>
    <w:p w14:paraId="2FAC6C62">
      <w:pPr>
        <w:tabs>
          <w:tab w:val="left" w:pos="5605"/>
        </w:tabs>
        <w:spacing w:before="5" w:line="360" w:lineRule="auto"/>
        <w:ind w:firstLine="576" w:firstLineChars="240"/>
        <w:rPr>
          <w:color w:val="auto"/>
          <w:sz w:val="24"/>
          <w:highlight w:val="none"/>
        </w:rPr>
      </w:pPr>
      <w:r>
        <w:rPr>
          <w:color w:val="auto"/>
          <w:sz w:val="24"/>
          <w:highlight w:val="none"/>
        </w:rPr>
        <w:t>传真：</w:t>
      </w:r>
      <w:r>
        <w:rPr>
          <w:color w:val="auto"/>
          <w:sz w:val="24"/>
          <w:highlight w:val="none"/>
        </w:rPr>
        <w:tab/>
      </w:r>
      <w:r>
        <w:rPr>
          <w:color w:val="auto"/>
          <w:sz w:val="24"/>
          <w:highlight w:val="none"/>
        </w:rPr>
        <w:t>传真：</w:t>
      </w:r>
    </w:p>
    <w:p w14:paraId="663A56A9">
      <w:pPr>
        <w:tabs>
          <w:tab w:val="left" w:pos="5605"/>
        </w:tabs>
        <w:spacing w:before="2" w:line="360" w:lineRule="auto"/>
        <w:ind w:firstLine="576" w:firstLineChars="240"/>
        <w:rPr>
          <w:color w:val="auto"/>
          <w:sz w:val="24"/>
          <w:highlight w:val="none"/>
        </w:rPr>
      </w:pPr>
      <w:r>
        <w:rPr>
          <w:color w:val="auto"/>
          <w:sz w:val="24"/>
          <w:highlight w:val="none"/>
        </w:rPr>
        <w:t>开户银行：</w:t>
      </w:r>
      <w:r>
        <w:rPr>
          <w:color w:val="auto"/>
          <w:sz w:val="24"/>
          <w:highlight w:val="none"/>
        </w:rPr>
        <w:tab/>
      </w:r>
      <w:r>
        <w:rPr>
          <w:color w:val="auto"/>
          <w:sz w:val="24"/>
          <w:highlight w:val="none"/>
        </w:rPr>
        <w:t>开户银行：</w:t>
      </w:r>
    </w:p>
    <w:p w14:paraId="6176D110">
      <w:pPr>
        <w:tabs>
          <w:tab w:val="left" w:pos="5605"/>
        </w:tabs>
        <w:spacing w:before="4" w:line="360" w:lineRule="auto"/>
        <w:ind w:firstLine="576" w:firstLineChars="240"/>
        <w:rPr>
          <w:color w:val="auto"/>
          <w:sz w:val="24"/>
          <w:highlight w:val="none"/>
        </w:rPr>
      </w:pPr>
      <w:r>
        <w:rPr>
          <w:color w:val="auto"/>
          <w:sz w:val="24"/>
          <w:highlight w:val="none"/>
        </w:rPr>
        <w:t>帐号：</w:t>
      </w:r>
      <w:r>
        <w:rPr>
          <w:color w:val="auto"/>
          <w:sz w:val="24"/>
          <w:highlight w:val="none"/>
        </w:rPr>
        <w:tab/>
      </w:r>
      <w:r>
        <w:rPr>
          <w:color w:val="auto"/>
          <w:sz w:val="24"/>
          <w:highlight w:val="none"/>
        </w:rPr>
        <w:t>帐号：</w:t>
      </w:r>
    </w:p>
    <w:p w14:paraId="24597A26">
      <w:pPr>
        <w:pStyle w:val="7"/>
        <w:spacing w:before="2" w:after="1"/>
        <w:rPr>
          <w:color w:val="auto"/>
          <w:sz w:val="27"/>
          <w:highlight w:val="none"/>
        </w:rPr>
      </w:pPr>
    </w:p>
    <w:p w14:paraId="05E58436">
      <w:pPr>
        <w:rPr>
          <w:color w:val="auto"/>
          <w:sz w:val="20"/>
          <w:szCs w:val="21"/>
          <w:highlight w:val="none"/>
        </w:rPr>
      </w:pPr>
      <w:bookmarkStart w:id="147" w:name="日______期：________年____月____日"/>
      <w:bookmarkEnd w:id="147"/>
      <w:bookmarkStart w:id="148" w:name="响应文件"/>
      <w:bookmarkEnd w:id="148"/>
      <w:bookmarkStart w:id="149" w:name="第六章_响应文件格式"/>
      <w:bookmarkEnd w:id="149"/>
      <w:bookmarkStart w:id="150" w:name="项目编号："/>
      <w:bookmarkEnd w:id="150"/>
      <w:bookmarkStart w:id="151" w:name="供__应__商：______________________（盖单位章）"/>
      <w:bookmarkEnd w:id="151"/>
      <w:bookmarkStart w:id="152" w:name="_bookmark5"/>
      <w:bookmarkEnd w:id="152"/>
      <w:bookmarkStart w:id="153" w:name="法定代表人或其委托代理人：_______________（签字或盖章）"/>
      <w:bookmarkEnd w:id="153"/>
      <w:r>
        <w:rPr>
          <w:color w:val="auto"/>
          <w:sz w:val="20"/>
          <w:highlight w:val="none"/>
        </w:rPr>
        <w:br w:type="page"/>
      </w:r>
    </w:p>
    <w:p w14:paraId="6128EBF9">
      <w:pPr>
        <w:pStyle w:val="7"/>
        <w:spacing w:before="240" w:beforeLines="100" w:after="240" w:afterLines="100"/>
        <w:jc w:val="center"/>
        <w:outlineLvl w:val="0"/>
        <w:rPr>
          <w:rFonts w:ascii="Times New Roman"/>
          <w:b/>
          <w:color w:val="auto"/>
          <w:sz w:val="32"/>
          <w:szCs w:val="32"/>
          <w:highlight w:val="none"/>
        </w:rPr>
      </w:pPr>
      <w:bookmarkStart w:id="154" w:name="_Toc26276"/>
      <w:r>
        <w:rPr>
          <w:rFonts w:hint="eastAsia" w:ascii="Times New Roman"/>
          <w:b/>
          <w:color w:val="auto"/>
          <w:sz w:val="32"/>
          <w:szCs w:val="32"/>
          <w:highlight w:val="none"/>
        </w:rPr>
        <w:t>第六章 响应文件格式</w:t>
      </w:r>
      <w:bookmarkEnd w:id="154"/>
    </w:p>
    <w:p w14:paraId="70358199">
      <w:pPr>
        <w:rPr>
          <w:color w:val="auto"/>
          <w:sz w:val="28"/>
          <w:szCs w:val="28"/>
          <w:highlight w:val="none"/>
          <w:u w:val="single"/>
        </w:rPr>
      </w:pPr>
    </w:p>
    <w:p w14:paraId="28515E80">
      <w:pPr>
        <w:jc w:val="right"/>
        <w:rPr>
          <w:color w:val="auto"/>
          <w:sz w:val="28"/>
          <w:szCs w:val="28"/>
          <w:highlight w:val="none"/>
        </w:rPr>
      </w:pPr>
      <w:r>
        <w:rPr>
          <w:rFonts w:hint="eastAsia"/>
          <w:color w:val="auto"/>
          <w:sz w:val="28"/>
          <w:szCs w:val="28"/>
          <w:highlight w:val="none"/>
        </w:rPr>
        <w:t>正</w:t>
      </w:r>
      <w:r>
        <w:rPr>
          <w:rFonts w:hint="eastAsia"/>
          <w:color w:val="auto"/>
          <w:sz w:val="28"/>
          <w:szCs w:val="28"/>
          <w:highlight w:val="none"/>
          <w:lang w:val="en-US"/>
        </w:rPr>
        <w:t>/副</w:t>
      </w:r>
      <w:r>
        <w:rPr>
          <w:rFonts w:hint="eastAsia"/>
          <w:color w:val="auto"/>
          <w:sz w:val="28"/>
          <w:szCs w:val="28"/>
          <w:highlight w:val="none"/>
        </w:rPr>
        <w:t>本</w:t>
      </w:r>
    </w:p>
    <w:p w14:paraId="4F28ACEF">
      <w:pPr>
        <w:rPr>
          <w:color w:val="auto"/>
          <w:sz w:val="28"/>
          <w:szCs w:val="28"/>
          <w:highlight w:val="none"/>
          <w:u w:val="single"/>
        </w:rPr>
      </w:pPr>
    </w:p>
    <w:p w14:paraId="3D03AA31">
      <w:pPr>
        <w:rPr>
          <w:color w:val="auto"/>
          <w:sz w:val="28"/>
          <w:szCs w:val="28"/>
          <w:highlight w:val="none"/>
          <w:u w:val="single"/>
        </w:rPr>
      </w:pPr>
    </w:p>
    <w:p w14:paraId="303EF524">
      <w:pPr>
        <w:rPr>
          <w:color w:val="auto"/>
          <w:sz w:val="28"/>
          <w:szCs w:val="28"/>
          <w:highlight w:val="none"/>
          <w:u w:val="single"/>
        </w:rPr>
      </w:pPr>
    </w:p>
    <w:p w14:paraId="0BCB0AF7">
      <w:pPr>
        <w:ind w:firstLine="1960" w:firstLineChars="700"/>
        <w:rPr>
          <w:color w:val="auto"/>
          <w:sz w:val="28"/>
          <w:szCs w:val="28"/>
          <w:highlight w:val="none"/>
        </w:rPr>
      </w:pPr>
      <w:r>
        <w:rPr>
          <w:rFonts w:hint="eastAsia"/>
          <w:color w:val="auto"/>
          <w:sz w:val="28"/>
          <w:szCs w:val="28"/>
          <w:highlight w:val="none"/>
          <w:u w:val="single"/>
        </w:rPr>
        <w:t xml:space="preserve">                         </w:t>
      </w:r>
      <w:r>
        <w:rPr>
          <w:rFonts w:hint="eastAsia"/>
          <w:color w:val="auto"/>
          <w:sz w:val="28"/>
          <w:szCs w:val="28"/>
          <w:highlight w:val="none"/>
          <w:u w:val="single"/>
          <w:lang w:val="en-US"/>
        </w:rPr>
        <w:t xml:space="preserve">  </w:t>
      </w:r>
      <w:r>
        <w:rPr>
          <w:rFonts w:hint="eastAsia"/>
          <w:color w:val="auto"/>
          <w:sz w:val="28"/>
          <w:szCs w:val="28"/>
          <w:highlight w:val="none"/>
          <w:u w:val="single"/>
        </w:rPr>
        <w:t>（项目名称）</w:t>
      </w:r>
    </w:p>
    <w:p w14:paraId="0916FA98">
      <w:pPr>
        <w:adjustRightInd w:val="0"/>
        <w:spacing w:line="360" w:lineRule="auto"/>
        <w:rPr>
          <w:color w:val="auto"/>
          <w:sz w:val="84"/>
          <w:szCs w:val="84"/>
          <w:highlight w:val="none"/>
        </w:rPr>
      </w:pPr>
    </w:p>
    <w:p w14:paraId="36E77FF5">
      <w:pPr>
        <w:adjustRightInd w:val="0"/>
        <w:spacing w:line="360" w:lineRule="auto"/>
        <w:jc w:val="center"/>
        <w:rPr>
          <w:rFonts w:ascii="黑体" w:hAnsi="黑体" w:eastAsia="黑体"/>
          <w:b/>
          <w:bCs/>
          <w:color w:val="auto"/>
          <w:spacing w:val="60"/>
          <w:sz w:val="84"/>
          <w:szCs w:val="84"/>
          <w:highlight w:val="none"/>
        </w:rPr>
      </w:pPr>
      <w:r>
        <w:rPr>
          <w:rFonts w:hint="eastAsia" w:ascii="黑体" w:hAnsi="黑体" w:eastAsia="黑体" w:cs="黑体"/>
          <w:b/>
          <w:bCs/>
          <w:color w:val="auto"/>
          <w:spacing w:val="60"/>
          <w:sz w:val="84"/>
          <w:szCs w:val="84"/>
          <w:highlight w:val="none"/>
        </w:rPr>
        <w:t>响应文件</w:t>
      </w:r>
    </w:p>
    <w:p w14:paraId="5785024F">
      <w:pPr>
        <w:adjustRightInd w:val="0"/>
        <w:spacing w:line="360" w:lineRule="auto"/>
        <w:jc w:val="center"/>
        <w:rPr>
          <w:color w:val="auto"/>
          <w:sz w:val="24"/>
          <w:szCs w:val="24"/>
          <w:highlight w:val="none"/>
        </w:rPr>
      </w:pPr>
    </w:p>
    <w:p w14:paraId="0E4BFF81">
      <w:pPr>
        <w:adjustRightInd w:val="0"/>
        <w:spacing w:line="360" w:lineRule="auto"/>
        <w:jc w:val="center"/>
        <w:rPr>
          <w:color w:val="auto"/>
          <w:sz w:val="24"/>
          <w:szCs w:val="24"/>
          <w:highlight w:val="none"/>
        </w:rPr>
      </w:pPr>
      <w:r>
        <w:rPr>
          <w:rFonts w:hint="eastAsia"/>
          <w:color w:val="auto"/>
          <w:sz w:val="24"/>
          <w:szCs w:val="24"/>
          <w:highlight w:val="none"/>
        </w:rPr>
        <w:t>采购项目编号：</w:t>
      </w:r>
    </w:p>
    <w:p w14:paraId="70663ECB">
      <w:pPr>
        <w:adjustRightInd w:val="0"/>
        <w:spacing w:line="360" w:lineRule="auto"/>
        <w:jc w:val="center"/>
        <w:rPr>
          <w:color w:val="auto"/>
          <w:sz w:val="24"/>
          <w:szCs w:val="24"/>
          <w:highlight w:val="none"/>
        </w:rPr>
      </w:pPr>
    </w:p>
    <w:p w14:paraId="424EDC70">
      <w:pPr>
        <w:adjustRightInd w:val="0"/>
        <w:spacing w:line="360" w:lineRule="auto"/>
        <w:jc w:val="center"/>
        <w:rPr>
          <w:color w:val="auto"/>
          <w:sz w:val="24"/>
          <w:szCs w:val="24"/>
          <w:highlight w:val="none"/>
        </w:rPr>
      </w:pPr>
    </w:p>
    <w:p w14:paraId="226ECDDD">
      <w:pPr>
        <w:pStyle w:val="8"/>
        <w:spacing w:line="360" w:lineRule="auto"/>
        <w:rPr>
          <w:rFonts w:hAnsi="宋体" w:cs="Times New Roman"/>
          <w:color w:val="auto"/>
          <w:highlight w:val="none"/>
          <w:u w:val="single"/>
        </w:rPr>
      </w:pPr>
    </w:p>
    <w:p w14:paraId="2B542F2D">
      <w:pPr>
        <w:pStyle w:val="8"/>
        <w:spacing w:line="360" w:lineRule="auto"/>
        <w:rPr>
          <w:rFonts w:hAnsi="宋体" w:cs="Times New Roman"/>
          <w:color w:val="auto"/>
          <w:highlight w:val="none"/>
          <w:u w:val="single"/>
        </w:rPr>
      </w:pPr>
    </w:p>
    <w:p w14:paraId="7B72EB68">
      <w:pPr>
        <w:pStyle w:val="8"/>
        <w:spacing w:line="360" w:lineRule="auto"/>
        <w:rPr>
          <w:rFonts w:hAnsi="宋体" w:cs="Times New Roman"/>
          <w:color w:val="auto"/>
          <w:highlight w:val="none"/>
          <w:u w:val="single"/>
        </w:rPr>
      </w:pPr>
    </w:p>
    <w:p w14:paraId="42136C12">
      <w:pPr>
        <w:pStyle w:val="8"/>
        <w:spacing w:line="360" w:lineRule="auto"/>
        <w:rPr>
          <w:rFonts w:hAnsi="宋体" w:cs="Times New Roman"/>
          <w:color w:val="auto"/>
          <w:highlight w:val="none"/>
          <w:u w:val="single"/>
        </w:rPr>
      </w:pPr>
    </w:p>
    <w:p w14:paraId="568426A2">
      <w:pPr>
        <w:pStyle w:val="8"/>
        <w:spacing w:after="0" w:line="600" w:lineRule="auto"/>
        <w:ind w:firstLine="1680" w:firstLineChars="600"/>
        <w:jc w:val="both"/>
        <w:rPr>
          <w:rFonts w:hAnsi="宋体"/>
          <w:color w:val="auto"/>
          <w:sz w:val="28"/>
          <w:szCs w:val="28"/>
          <w:highlight w:val="none"/>
          <w:u w:val="single"/>
        </w:rPr>
      </w:pPr>
      <w:r>
        <w:rPr>
          <w:rFonts w:hint="eastAsia" w:hAnsi="宋体"/>
          <w:color w:val="auto"/>
          <w:sz w:val="28"/>
          <w:szCs w:val="28"/>
          <w:highlight w:val="none"/>
        </w:rPr>
        <w:t>供应商：</w:t>
      </w:r>
      <w:r>
        <w:rPr>
          <w:rFonts w:hint="eastAsia" w:hAnsi="宋体"/>
          <w:color w:val="auto"/>
          <w:sz w:val="28"/>
          <w:szCs w:val="28"/>
          <w:highlight w:val="none"/>
          <w:u w:val="single"/>
        </w:rPr>
        <w:tab/>
      </w:r>
      <w:r>
        <w:rPr>
          <w:rFonts w:hint="eastAsia" w:hAnsi="宋体"/>
          <w:color w:val="auto"/>
          <w:sz w:val="28"/>
          <w:szCs w:val="28"/>
          <w:highlight w:val="none"/>
          <w:u w:val="single"/>
        </w:rPr>
        <w:tab/>
      </w:r>
      <w:r>
        <w:rPr>
          <w:rFonts w:hint="eastAsia" w:hAnsi="宋体"/>
          <w:color w:val="auto"/>
          <w:sz w:val="28"/>
          <w:szCs w:val="28"/>
          <w:highlight w:val="none"/>
          <w:u w:val="single"/>
        </w:rPr>
        <w:t xml:space="preserve">  （供应商全称并加盖单位公章）</w:t>
      </w:r>
    </w:p>
    <w:p w14:paraId="36A4C6E7">
      <w:pPr>
        <w:pStyle w:val="8"/>
        <w:spacing w:after="0" w:line="600" w:lineRule="auto"/>
        <w:ind w:firstLine="1680" w:firstLineChars="600"/>
        <w:rPr>
          <w:rFonts w:hAnsi="宋体"/>
          <w:color w:val="auto"/>
          <w:sz w:val="28"/>
          <w:szCs w:val="28"/>
          <w:highlight w:val="none"/>
        </w:rPr>
      </w:pPr>
      <w:r>
        <w:rPr>
          <w:rFonts w:hint="eastAsia" w:hAnsi="宋体"/>
          <w:color w:val="auto"/>
          <w:sz w:val="28"/>
          <w:szCs w:val="28"/>
          <w:highlight w:val="none"/>
        </w:rPr>
        <w:t>法定代表人或其委托代理人：</w:t>
      </w:r>
      <w:r>
        <w:rPr>
          <w:rFonts w:hint="eastAsia" w:hAnsi="宋体"/>
          <w:color w:val="auto"/>
          <w:sz w:val="28"/>
          <w:szCs w:val="28"/>
          <w:highlight w:val="none"/>
          <w:u w:val="single"/>
        </w:rPr>
        <w:tab/>
      </w:r>
      <w:r>
        <w:rPr>
          <w:rFonts w:hint="eastAsia" w:hAnsi="宋体"/>
          <w:color w:val="auto"/>
          <w:sz w:val="28"/>
          <w:szCs w:val="28"/>
          <w:highlight w:val="none"/>
          <w:u w:val="single"/>
        </w:rPr>
        <w:t>（签字或签章）</w:t>
      </w:r>
    </w:p>
    <w:p w14:paraId="70568BAC">
      <w:pPr>
        <w:pStyle w:val="7"/>
        <w:ind w:firstLine="1680" w:firstLineChars="600"/>
        <w:rPr>
          <w:color w:val="auto"/>
          <w:sz w:val="20"/>
          <w:highlight w:val="none"/>
        </w:rPr>
      </w:pPr>
      <w:r>
        <w:rPr>
          <w:rFonts w:hint="eastAsia"/>
          <w:color w:val="auto"/>
          <w:sz w:val="28"/>
          <w:szCs w:val="28"/>
          <w:highlight w:val="none"/>
        </w:rPr>
        <w:t>日</w:t>
      </w:r>
      <w:r>
        <w:rPr>
          <w:rFonts w:hint="eastAsia"/>
          <w:color w:val="auto"/>
          <w:sz w:val="28"/>
          <w:szCs w:val="28"/>
          <w:highlight w:val="none"/>
          <w:lang w:val="en-US"/>
        </w:rPr>
        <w:t xml:space="preserve">  </w:t>
      </w:r>
      <w:r>
        <w:rPr>
          <w:rFonts w:hint="eastAsia"/>
          <w:color w:val="auto"/>
          <w:sz w:val="28"/>
          <w:szCs w:val="28"/>
          <w:highlight w:val="none"/>
        </w:rPr>
        <w:t>期：</w:t>
      </w:r>
      <w:r>
        <w:rPr>
          <w:rFonts w:hint="eastAsia"/>
          <w:color w:val="auto"/>
          <w:sz w:val="28"/>
          <w:szCs w:val="28"/>
          <w:highlight w:val="none"/>
          <w:u w:val="single"/>
        </w:rPr>
        <w:t xml:space="preserve">    </w:t>
      </w:r>
      <w:r>
        <w:rPr>
          <w:rFonts w:hint="eastAsia"/>
          <w:color w:val="auto"/>
          <w:sz w:val="28"/>
          <w:szCs w:val="28"/>
          <w:highlight w:val="none"/>
        </w:rPr>
        <w:t>年</w:t>
      </w:r>
      <w:r>
        <w:rPr>
          <w:rFonts w:hint="eastAsia"/>
          <w:color w:val="auto"/>
          <w:sz w:val="28"/>
          <w:szCs w:val="28"/>
          <w:highlight w:val="none"/>
          <w:u w:val="single"/>
        </w:rPr>
        <w:t xml:space="preserve">   </w:t>
      </w:r>
      <w:r>
        <w:rPr>
          <w:rFonts w:hint="eastAsia"/>
          <w:color w:val="auto"/>
          <w:sz w:val="28"/>
          <w:szCs w:val="28"/>
          <w:highlight w:val="none"/>
        </w:rPr>
        <w:t>月</w:t>
      </w:r>
      <w:r>
        <w:rPr>
          <w:rFonts w:hint="eastAsia"/>
          <w:color w:val="auto"/>
          <w:sz w:val="28"/>
          <w:szCs w:val="28"/>
          <w:highlight w:val="none"/>
          <w:u w:val="single"/>
        </w:rPr>
        <w:t xml:space="preserve">   </w:t>
      </w:r>
      <w:r>
        <w:rPr>
          <w:rFonts w:hint="eastAsia"/>
          <w:color w:val="auto"/>
          <w:sz w:val="28"/>
          <w:szCs w:val="28"/>
          <w:highlight w:val="none"/>
        </w:rPr>
        <w:t>日</w:t>
      </w:r>
    </w:p>
    <w:p w14:paraId="68B95682">
      <w:pPr>
        <w:pStyle w:val="7"/>
        <w:rPr>
          <w:color w:val="auto"/>
          <w:sz w:val="20"/>
          <w:highlight w:val="none"/>
        </w:rPr>
      </w:pPr>
    </w:p>
    <w:p w14:paraId="6C706241">
      <w:pPr>
        <w:rPr>
          <w:rFonts w:ascii="Times New Roman"/>
          <w:color w:val="auto"/>
          <w:spacing w:val="72"/>
          <w:sz w:val="20"/>
          <w:highlight w:val="none"/>
        </w:rPr>
      </w:pPr>
      <w:bookmarkStart w:id="155" w:name="目_录"/>
      <w:bookmarkEnd w:id="155"/>
      <w:r>
        <w:rPr>
          <w:rFonts w:ascii="Times New Roman"/>
          <w:color w:val="auto"/>
          <w:spacing w:val="72"/>
          <w:sz w:val="20"/>
          <w:highlight w:val="none"/>
        </w:rPr>
        <w:br w:type="page"/>
      </w:r>
    </w:p>
    <w:p w14:paraId="159DAA91">
      <w:pPr>
        <w:pStyle w:val="7"/>
        <w:spacing w:before="120" w:beforeLines="50" w:after="120" w:afterLines="50" w:line="360" w:lineRule="auto"/>
        <w:jc w:val="center"/>
        <w:outlineLvl w:val="1"/>
        <w:rPr>
          <w:b/>
          <w:color w:val="auto"/>
          <w:sz w:val="30"/>
          <w:szCs w:val="30"/>
          <w:highlight w:val="none"/>
        </w:rPr>
      </w:pPr>
      <w:bookmarkStart w:id="156" w:name="_Toc818"/>
      <w:r>
        <w:rPr>
          <w:rFonts w:hint="eastAsia"/>
          <w:b/>
          <w:color w:val="auto"/>
          <w:sz w:val="30"/>
          <w:szCs w:val="30"/>
          <w:highlight w:val="none"/>
        </w:rPr>
        <w:t>一、报价函</w:t>
      </w:r>
      <w:bookmarkEnd w:id="156"/>
    </w:p>
    <w:p w14:paraId="48BA4171">
      <w:pPr>
        <w:pStyle w:val="7"/>
        <w:spacing w:before="9" w:line="360" w:lineRule="auto"/>
        <w:rPr>
          <w:color w:val="auto"/>
          <w:sz w:val="7"/>
          <w:highlight w:val="none"/>
        </w:rPr>
      </w:pPr>
    </w:p>
    <w:p w14:paraId="798ECB94">
      <w:pPr>
        <w:pStyle w:val="7"/>
        <w:spacing w:before="150" w:line="360" w:lineRule="auto"/>
        <w:ind w:left="217"/>
        <w:rPr>
          <w:rFonts w:asciiTheme="minorEastAsia" w:hAnsiTheme="minorEastAsia" w:eastAsiaTheme="minorEastAsia"/>
          <w:color w:val="auto"/>
          <w:sz w:val="24"/>
          <w:szCs w:val="24"/>
          <w:highlight w:val="none"/>
        </w:rPr>
      </w:pPr>
      <w:bookmarkStart w:id="157" w:name="一、报价函"/>
      <w:bookmarkEnd w:id="157"/>
      <w:r>
        <w:rPr>
          <w:rFonts w:asciiTheme="minorEastAsia" w:hAnsiTheme="minorEastAsia" w:eastAsiaTheme="minorEastAsia"/>
          <w:color w:val="auto"/>
          <w:sz w:val="24"/>
          <w:szCs w:val="24"/>
          <w:highlight w:val="none"/>
        </w:rPr>
        <w:t>致 ：</w:t>
      </w:r>
      <w:r>
        <w:rPr>
          <w:rFonts w:asciiTheme="minorEastAsia" w:hAnsiTheme="minorEastAsia" w:eastAsiaTheme="minorEastAsia"/>
          <w:color w:val="auto"/>
          <w:sz w:val="24"/>
          <w:szCs w:val="24"/>
          <w:highlight w:val="none"/>
          <w:u w:val="single"/>
        </w:rPr>
        <w:t>（采购人）</w:t>
      </w:r>
    </w:p>
    <w:p w14:paraId="06BC18E9">
      <w:pPr>
        <w:pStyle w:val="23"/>
        <w:numPr>
          <w:ilvl w:val="0"/>
          <w:numId w:val="6"/>
        </w:numPr>
        <w:tabs>
          <w:tab w:val="left" w:pos="968"/>
          <w:tab w:val="left" w:pos="1527"/>
          <w:tab w:val="left" w:pos="3275"/>
        </w:tabs>
        <w:spacing w:line="360" w:lineRule="auto"/>
        <w:ind w:right="292" w:firstLine="434"/>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pacing w:val="-3"/>
          <w:sz w:val="24"/>
          <w:szCs w:val="24"/>
          <w:highlight w:val="none"/>
        </w:rPr>
        <w:t>根</w:t>
      </w:r>
      <w:r>
        <w:rPr>
          <w:rFonts w:asciiTheme="minorEastAsia" w:hAnsiTheme="minorEastAsia" w:eastAsiaTheme="minorEastAsia"/>
          <w:color w:val="auto"/>
          <w:sz w:val="24"/>
          <w:szCs w:val="24"/>
          <w:highlight w:val="none"/>
        </w:rPr>
        <w:t>据</w:t>
      </w:r>
      <w:r>
        <w:rPr>
          <w:rFonts w:asciiTheme="minorEastAsia" w:hAnsiTheme="minorEastAsia" w:eastAsiaTheme="minorEastAsia"/>
          <w:color w:val="auto"/>
          <w:spacing w:val="-3"/>
          <w:sz w:val="24"/>
          <w:szCs w:val="24"/>
          <w:highlight w:val="none"/>
        </w:rPr>
        <w:t>已收到</w:t>
      </w:r>
      <w:r>
        <w:rPr>
          <w:rFonts w:asciiTheme="minorEastAsia" w:hAnsiTheme="minorEastAsia" w:eastAsiaTheme="minorEastAsia"/>
          <w:color w:val="auto"/>
          <w:spacing w:val="-4"/>
          <w:sz w:val="24"/>
          <w:szCs w:val="24"/>
          <w:highlight w:val="none"/>
        </w:rPr>
        <w:t>的</w:t>
      </w:r>
      <w:r>
        <w:rPr>
          <w:rFonts w:asciiTheme="minorEastAsia" w:hAnsiTheme="minorEastAsia" w:eastAsiaTheme="minorEastAsia"/>
          <w:color w:val="auto"/>
          <w:spacing w:val="-4"/>
          <w:sz w:val="24"/>
          <w:szCs w:val="24"/>
          <w:highlight w:val="none"/>
          <w:u w:val="single"/>
        </w:rPr>
        <w:t xml:space="preserve"> </w:t>
      </w:r>
      <w:r>
        <w:rPr>
          <w:rFonts w:asciiTheme="minorEastAsia" w:hAnsiTheme="minorEastAsia" w:eastAsiaTheme="minorEastAsia"/>
          <w:color w:val="auto"/>
          <w:spacing w:val="-4"/>
          <w:sz w:val="24"/>
          <w:szCs w:val="24"/>
          <w:highlight w:val="none"/>
          <w:u w:val="single"/>
        </w:rPr>
        <w:tab/>
      </w:r>
      <w:r>
        <w:rPr>
          <w:rFonts w:asciiTheme="minorEastAsia" w:hAnsiTheme="minorEastAsia" w:eastAsiaTheme="minorEastAsia"/>
          <w:color w:val="auto"/>
          <w:spacing w:val="-3"/>
          <w:sz w:val="24"/>
          <w:szCs w:val="24"/>
          <w:highlight w:val="none"/>
          <w:u w:val="single"/>
        </w:rPr>
        <w:t>（项</w:t>
      </w:r>
      <w:r>
        <w:rPr>
          <w:rFonts w:asciiTheme="minorEastAsia" w:hAnsiTheme="minorEastAsia" w:eastAsiaTheme="minorEastAsia"/>
          <w:color w:val="auto"/>
          <w:sz w:val="24"/>
          <w:szCs w:val="24"/>
          <w:highlight w:val="none"/>
          <w:u w:val="single"/>
        </w:rPr>
        <w:t>目</w:t>
      </w:r>
      <w:r>
        <w:rPr>
          <w:rFonts w:asciiTheme="minorEastAsia" w:hAnsiTheme="minorEastAsia" w:eastAsiaTheme="minorEastAsia"/>
          <w:color w:val="auto"/>
          <w:spacing w:val="-3"/>
          <w:sz w:val="24"/>
          <w:szCs w:val="24"/>
          <w:highlight w:val="none"/>
          <w:u w:val="single"/>
        </w:rPr>
        <w:t>名称</w:t>
      </w:r>
      <w:r>
        <w:rPr>
          <w:rFonts w:asciiTheme="minorEastAsia" w:hAnsiTheme="minorEastAsia" w:eastAsiaTheme="minorEastAsia"/>
          <w:color w:val="auto"/>
          <w:sz w:val="24"/>
          <w:szCs w:val="24"/>
          <w:highlight w:val="none"/>
          <w:u w:val="single"/>
        </w:rPr>
        <w:t xml:space="preserve">）       </w:t>
      </w:r>
      <w:r>
        <w:rPr>
          <w:rFonts w:asciiTheme="minorEastAsia" w:hAnsiTheme="minorEastAsia" w:eastAsiaTheme="minorEastAsia"/>
          <w:color w:val="auto"/>
          <w:spacing w:val="-3"/>
          <w:sz w:val="24"/>
          <w:szCs w:val="24"/>
          <w:highlight w:val="none"/>
        </w:rPr>
        <w:t>的单</w:t>
      </w:r>
      <w:r>
        <w:rPr>
          <w:rFonts w:asciiTheme="minorEastAsia" w:hAnsiTheme="minorEastAsia" w:eastAsiaTheme="minorEastAsia"/>
          <w:color w:val="auto"/>
          <w:sz w:val="24"/>
          <w:szCs w:val="24"/>
          <w:highlight w:val="none"/>
        </w:rPr>
        <w:t>一</w:t>
      </w:r>
      <w:r>
        <w:rPr>
          <w:rFonts w:asciiTheme="minorEastAsia" w:hAnsiTheme="minorEastAsia" w:eastAsiaTheme="minorEastAsia"/>
          <w:color w:val="auto"/>
          <w:spacing w:val="-3"/>
          <w:sz w:val="24"/>
          <w:szCs w:val="24"/>
          <w:highlight w:val="none"/>
        </w:rPr>
        <w:t>来源采</w:t>
      </w:r>
      <w:r>
        <w:rPr>
          <w:rFonts w:asciiTheme="minorEastAsia" w:hAnsiTheme="minorEastAsia" w:eastAsiaTheme="minorEastAsia"/>
          <w:color w:val="auto"/>
          <w:sz w:val="24"/>
          <w:szCs w:val="24"/>
          <w:highlight w:val="none"/>
        </w:rPr>
        <w:t>购</w:t>
      </w:r>
      <w:r>
        <w:rPr>
          <w:rFonts w:asciiTheme="minorEastAsia" w:hAnsiTheme="minorEastAsia" w:eastAsiaTheme="minorEastAsia"/>
          <w:color w:val="auto"/>
          <w:spacing w:val="-3"/>
          <w:sz w:val="24"/>
          <w:szCs w:val="24"/>
          <w:highlight w:val="none"/>
        </w:rPr>
        <w:t>文件，</w:t>
      </w:r>
      <w:r>
        <w:rPr>
          <w:rFonts w:asciiTheme="minorEastAsia" w:hAnsiTheme="minorEastAsia" w:eastAsiaTheme="minorEastAsia"/>
          <w:color w:val="auto"/>
          <w:sz w:val="24"/>
          <w:szCs w:val="24"/>
          <w:highlight w:val="none"/>
        </w:rPr>
        <w:t>遵</w:t>
      </w:r>
      <w:r>
        <w:rPr>
          <w:rFonts w:asciiTheme="minorEastAsia" w:hAnsiTheme="minorEastAsia" w:eastAsiaTheme="minorEastAsia"/>
          <w:color w:val="auto"/>
          <w:spacing w:val="-3"/>
          <w:sz w:val="24"/>
          <w:szCs w:val="24"/>
          <w:highlight w:val="none"/>
        </w:rPr>
        <w:t>照《中</w:t>
      </w:r>
      <w:r>
        <w:rPr>
          <w:rFonts w:asciiTheme="minorEastAsia" w:hAnsiTheme="minorEastAsia" w:eastAsiaTheme="minorEastAsia"/>
          <w:color w:val="auto"/>
          <w:sz w:val="24"/>
          <w:szCs w:val="24"/>
          <w:highlight w:val="none"/>
        </w:rPr>
        <w:t>华</w:t>
      </w:r>
      <w:r>
        <w:rPr>
          <w:rFonts w:asciiTheme="minorEastAsia" w:hAnsiTheme="minorEastAsia" w:eastAsiaTheme="minorEastAsia"/>
          <w:color w:val="auto"/>
          <w:spacing w:val="-3"/>
          <w:sz w:val="24"/>
          <w:szCs w:val="24"/>
          <w:highlight w:val="none"/>
        </w:rPr>
        <w:t>人民共</w:t>
      </w:r>
      <w:r>
        <w:rPr>
          <w:rFonts w:asciiTheme="minorEastAsia" w:hAnsiTheme="minorEastAsia" w:eastAsiaTheme="minorEastAsia"/>
          <w:color w:val="auto"/>
          <w:sz w:val="24"/>
          <w:szCs w:val="24"/>
          <w:highlight w:val="none"/>
        </w:rPr>
        <w:t>和国政</w:t>
      </w:r>
      <w:r>
        <w:rPr>
          <w:rFonts w:asciiTheme="minorEastAsia" w:hAnsiTheme="minorEastAsia" w:eastAsiaTheme="minorEastAsia"/>
          <w:color w:val="auto"/>
          <w:spacing w:val="-3"/>
          <w:sz w:val="24"/>
          <w:szCs w:val="24"/>
          <w:highlight w:val="none"/>
        </w:rPr>
        <w:t>府</w:t>
      </w:r>
      <w:r>
        <w:rPr>
          <w:rFonts w:asciiTheme="minorEastAsia" w:hAnsiTheme="minorEastAsia" w:eastAsiaTheme="minorEastAsia"/>
          <w:color w:val="auto"/>
          <w:sz w:val="24"/>
          <w:szCs w:val="24"/>
          <w:highlight w:val="none"/>
        </w:rPr>
        <w:t>采购</w:t>
      </w:r>
      <w:r>
        <w:rPr>
          <w:rFonts w:asciiTheme="minorEastAsia" w:hAnsiTheme="minorEastAsia" w:eastAsiaTheme="minorEastAsia"/>
          <w:color w:val="auto"/>
          <w:spacing w:val="-3"/>
          <w:sz w:val="24"/>
          <w:szCs w:val="24"/>
          <w:highlight w:val="none"/>
        </w:rPr>
        <w:t>法</w:t>
      </w:r>
      <w:r>
        <w:rPr>
          <w:rFonts w:asciiTheme="minorEastAsia" w:hAnsiTheme="minorEastAsia" w:eastAsiaTheme="minorEastAsia"/>
          <w:color w:val="auto"/>
          <w:sz w:val="24"/>
          <w:szCs w:val="24"/>
          <w:highlight w:val="none"/>
        </w:rPr>
        <w:t>》等</w:t>
      </w:r>
      <w:r>
        <w:rPr>
          <w:rFonts w:asciiTheme="minorEastAsia" w:hAnsiTheme="minorEastAsia" w:eastAsiaTheme="minorEastAsia"/>
          <w:color w:val="auto"/>
          <w:spacing w:val="-3"/>
          <w:sz w:val="24"/>
          <w:szCs w:val="24"/>
          <w:highlight w:val="none"/>
        </w:rPr>
        <w:t>有</w:t>
      </w:r>
      <w:r>
        <w:rPr>
          <w:rFonts w:asciiTheme="minorEastAsia" w:hAnsiTheme="minorEastAsia" w:eastAsiaTheme="minorEastAsia"/>
          <w:color w:val="auto"/>
          <w:sz w:val="24"/>
          <w:szCs w:val="24"/>
          <w:highlight w:val="none"/>
        </w:rPr>
        <w:t>关规</w:t>
      </w:r>
      <w:r>
        <w:rPr>
          <w:rFonts w:asciiTheme="minorEastAsia" w:hAnsiTheme="minorEastAsia" w:eastAsiaTheme="minorEastAsia"/>
          <w:color w:val="auto"/>
          <w:spacing w:val="-3"/>
          <w:sz w:val="24"/>
          <w:szCs w:val="24"/>
          <w:highlight w:val="none"/>
        </w:rPr>
        <w:t>定</w:t>
      </w:r>
      <w:r>
        <w:rPr>
          <w:rFonts w:asciiTheme="minorEastAsia" w:hAnsiTheme="minorEastAsia" w:eastAsiaTheme="minorEastAsia"/>
          <w:color w:val="auto"/>
          <w:sz w:val="24"/>
          <w:szCs w:val="24"/>
          <w:highlight w:val="none"/>
        </w:rPr>
        <w:t>，经</w:t>
      </w:r>
      <w:r>
        <w:rPr>
          <w:rFonts w:asciiTheme="minorEastAsia" w:hAnsiTheme="minorEastAsia" w:eastAsiaTheme="minorEastAsia"/>
          <w:color w:val="auto"/>
          <w:spacing w:val="-3"/>
          <w:sz w:val="24"/>
          <w:szCs w:val="24"/>
          <w:highlight w:val="none"/>
        </w:rPr>
        <w:t>考</w:t>
      </w:r>
      <w:r>
        <w:rPr>
          <w:rFonts w:asciiTheme="minorEastAsia" w:hAnsiTheme="minorEastAsia" w:eastAsiaTheme="minorEastAsia"/>
          <w:color w:val="auto"/>
          <w:sz w:val="24"/>
          <w:szCs w:val="24"/>
          <w:highlight w:val="none"/>
        </w:rPr>
        <w:t>察和</w:t>
      </w:r>
      <w:r>
        <w:rPr>
          <w:rFonts w:asciiTheme="minorEastAsia" w:hAnsiTheme="minorEastAsia" w:eastAsiaTheme="minorEastAsia"/>
          <w:color w:val="auto"/>
          <w:spacing w:val="-3"/>
          <w:sz w:val="24"/>
          <w:szCs w:val="24"/>
          <w:highlight w:val="none"/>
        </w:rPr>
        <w:t>认</w:t>
      </w:r>
      <w:r>
        <w:rPr>
          <w:rFonts w:asciiTheme="minorEastAsia" w:hAnsiTheme="minorEastAsia" w:eastAsiaTheme="minorEastAsia"/>
          <w:color w:val="auto"/>
          <w:sz w:val="24"/>
          <w:szCs w:val="24"/>
          <w:highlight w:val="none"/>
        </w:rPr>
        <w:t>真研</w:t>
      </w:r>
      <w:r>
        <w:rPr>
          <w:rFonts w:asciiTheme="minorEastAsia" w:hAnsiTheme="minorEastAsia" w:eastAsiaTheme="minorEastAsia"/>
          <w:color w:val="auto"/>
          <w:spacing w:val="-3"/>
          <w:sz w:val="24"/>
          <w:szCs w:val="24"/>
          <w:highlight w:val="none"/>
        </w:rPr>
        <w:t>究</w:t>
      </w:r>
      <w:r>
        <w:rPr>
          <w:rFonts w:asciiTheme="minorEastAsia" w:hAnsiTheme="minorEastAsia" w:eastAsiaTheme="minorEastAsia"/>
          <w:color w:val="auto"/>
          <w:sz w:val="24"/>
          <w:szCs w:val="24"/>
          <w:highlight w:val="none"/>
        </w:rPr>
        <w:t>本项</w:t>
      </w:r>
      <w:r>
        <w:rPr>
          <w:rFonts w:asciiTheme="minorEastAsia" w:hAnsiTheme="minorEastAsia" w:eastAsiaTheme="minorEastAsia"/>
          <w:color w:val="auto"/>
          <w:spacing w:val="-3"/>
          <w:sz w:val="24"/>
          <w:szCs w:val="24"/>
          <w:highlight w:val="none"/>
        </w:rPr>
        <w:t>目</w:t>
      </w:r>
      <w:r>
        <w:rPr>
          <w:rFonts w:asciiTheme="minorEastAsia" w:hAnsiTheme="minorEastAsia" w:eastAsiaTheme="minorEastAsia"/>
          <w:color w:val="auto"/>
          <w:sz w:val="24"/>
          <w:szCs w:val="24"/>
          <w:highlight w:val="none"/>
        </w:rPr>
        <w:t>单一</w:t>
      </w:r>
      <w:r>
        <w:rPr>
          <w:rFonts w:asciiTheme="minorEastAsia" w:hAnsiTheme="minorEastAsia" w:eastAsiaTheme="minorEastAsia"/>
          <w:color w:val="auto"/>
          <w:spacing w:val="-3"/>
          <w:sz w:val="24"/>
          <w:szCs w:val="24"/>
          <w:highlight w:val="none"/>
        </w:rPr>
        <w:t>来</w:t>
      </w:r>
      <w:r>
        <w:rPr>
          <w:rFonts w:asciiTheme="minorEastAsia" w:hAnsiTheme="minorEastAsia" w:eastAsiaTheme="minorEastAsia"/>
          <w:color w:val="auto"/>
          <w:sz w:val="24"/>
          <w:szCs w:val="24"/>
          <w:highlight w:val="none"/>
        </w:rPr>
        <w:t>源采</w:t>
      </w:r>
      <w:r>
        <w:rPr>
          <w:rFonts w:asciiTheme="minorEastAsia" w:hAnsiTheme="minorEastAsia" w:eastAsiaTheme="minorEastAsia"/>
          <w:color w:val="auto"/>
          <w:spacing w:val="-3"/>
          <w:sz w:val="24"/>
          <w:szCs w:val="24"/>
          <w:highlight w:val="none"/>
        </w:rPr>
        <w:t>购</w:t>
      </w:r>
      <w:r>
        <w:rPr>
          <w:rFonts w:asciiTheme="minorEastAsia" w:hAnsiTheme="minorEastAsia" w:eastAsiaTheme="minorEastAsia"/>
          <w:color w:val="auto"/>
          <w:sz w:val="24"/>
          <w:szCs w:val="24"/>
          <w:highlight w:val="none"/>
        </w:rPr>
        <w:t>文件</w:t>
      </w:r>
      <w:r>
        <w:rPr>
          <w:rFonts w:asciiTheme="minorEastAsia" w:hAnsiTheme="minorEastAsia" w:eastAsiaTheme="minorEastAsia"/>
          <w:color w:val="auto"/>
          <w:spacing w:val="-3"/>
          <w:sz w:val="24"/>
          <w:szCs w:val="24"/>
          <w:highlight w:val="none"/>
        </w:rPr>
        <w:t>及</w:t>
      </w:r>
      <w:r>
        <w:rPr>
          <w:rFonts w:hint="eastAsia" w:asciiTheme="minorEastAsia" w:hAnsiTheme="minorEastAsia" w:eastAsiaTheme="minorEastAsia"/>
          <w:color w:val="auto"/>
          <w:sz w:val="24"/>
          <w:szCs w:val="24"/>
          <w:highlight w:val="none"/>
          <w:lang w:val="en-US" w:eastAsia="zh-CN"/>
        </w:rPr>
        <w:t>其他</w:t>
      </w:r>
      <w:r>
        <w:rPr>
          <w:rFonts w:asciiTheme="minorEastAsia" w:hAnsiTheme="minorEastAsia" w:eastAsiaTheme="minorEastAsia"/>
          <w:color w:val="auto"/>
          <w:spacing w:val="-3"/>
          <w:sz w:val="24"/>
          <w:szCs w:val="24"/>
          <w:highlight w:val="none"/>
        </w:rPr>
        <w:t>有</w:t>
      </w:r>
      <w:r>
        <w:rPr>
          <w:rFonts w:asciiTheme="minorEastAsia" w:hAnsiTheme="minorEastAsia" w:eastAsiaTheme="minorEastAsia"/>
          <w:color w:val="auto"/>
          <w:sz w:val="24"/>
          <w:szCs w:val="24"/>
          <w:highlight w:val="none"/>
        </w:rPr>
        <w:t>关文</w:t>
      </w:r>
      <w:r>
        <w:rPr>
          <w:rFonts w:asciiTheme="minorEastAsia" w:hAnsiTheme="minorEastAsia" w:eastAsiaTheme="minorEastAsia"/>
          <w:color w:val="auto"/>
          <w:spacing w:val="-3"/>
          <w:sz w:val="24"/>
          <w:szCs w:val="24"/>
          <w:highlight w:val="none"/>
        </w:rPr>
        <w:t>件</w:t>
      </w:r>
      <w:r>
        <w:rPr>
          <w:rFonts w:asciiTheme="minorEastAsia" w:hAnsiTheme="minorEastAsia" w:eastAsiaTheme="minorEastAsia"/>
          <w:color w:val="auto"/>
          <w:sz w:val="24"/>
          <w:szCs w:val="24"/>
          <w:highlight w:val="none"/>
        </w:rPr>
        <w:t>后，</w:t>
      </w:r>
      <w:r>
        <w:rPr>
          <w:rFonts w:asciiTheme="minorEastAsia" w:hAnsiTheme="minorEastAsia" w:eastAsiaTheme="minorEastAsia"/>
          <w:color w:val="auto"/>
          <w:spacing w:val="-3"/>
          <w:sz w:val="24"/>
          <w:szCs w:val="24"/>
          <w:highlight w:val="none"/>
        </w:rPr>
        <w:t>我</w:t>
      </w:r>
      <w:r>
        <w:rPr>
          <w:rFonts w:asciiTheme="minorEastAsia" w:hAnsiTheme="minorEastAsia" w:eastAsiaTheme="minorEastAsia"/>
          <w:color w:val="auto"/>
          <w:sz w:val="24"/>
          <w:szCs w:val="24"/>
          <w:highlight w:val="none"/>
        </w:rPr>
        <w:t>方愿</w:t>
      </w:r>
      <w:r>
        <w:rPr>
          <w:rFonts w:asciiTheme="minorEastAsia" w:hAnsiTheme="minorEastAsia" w:eastAsiaTheme="minorEastAsia"/>
          <w:color w:val="auto"/>
          <w:spacing w:val="-3"/>
          <w:sz w:val="24"/>
          <w:szCs w:val="24"/>
          <w:highlight w:val="none"/>
        </w:rPr>
        <w:t>意</w:t>
      </w:r>
      <w:r>
        <w:rPr>
          <w:rFonts w:asciiTheme="minorEastAsia" w:hAnsiTheme="minorEastAsia" w:eastAsiaTheme="minorEastAsia"/>
          <w:color w:val="auto"/>
          <w:sz w:val="24"/>
          <w:szCs w:val="24"/>
          <w:highlight w:val="none"/>
        </w:rPr>
        <w:t>遵守单一来源采购文件中的各项规定，严格按</w:t>
      </w:r>
      <w:r>
        <w:rPr>
          <w:rFonts w:asciiTheme="minorEastAsia" w:hAnsiTheme="minorEastAsia" w:eastAsiaTheme="minorEastAsia"/>
          <w:color w:val="auto"/>
          <w:spacing w:val="-3"/>
          <w:sz w:val="24"/>
          <w:szCs w:val="24"/>
          <w:highlight w:val="none"/>
        </w:rPr>
        <w:t>照</w:t>
      </w:r>
      <w:r>
        <w:rPr>
          <w:rFonts w:asciiTheme="minorEastAsia" w:hAnsiTheme="minorEastAsia" w:eastAsiaTheme="minorEastAsia"/>
          <w:color w:val="auto"/>
          <w:sz w:val="24"/>
          <w:szCs w:val="24"/>
          <w:highlight w:val="none"/>
        </w:rPr>
        <w:t>“采购需求”实施本项目，报价为（大写）</w:t>
      </w:r>
      <w:r>
        <w:rPr>
          <w:rFonts w:hint="eastAsia" w:asciiTheme="minorEastAsia" w:hAnsiTheme="minorEastAsia" w:eastAsiaTheme="minorEastAsia"/>
          <w:color w:val="auto"/>
          <w:spacing w:val="53"/>
          <w:sz w:val="24"/>
          <w:szCs w:val="24"/>
          <w:highlight w:val="none"/>
          <w:u w:val="single"/>
        </w:rPr>
        <w:tab/>
      </w:r>
      <w:r>
        <w:rPr>
          <w:rFonts w:hint="eastAsia" w:asciiTheme="minorEastAsia" w:hAnsiTheme="minorEastAsia" w:eastAsiaTheme="minorEastAsia"/>
          <w:color w:val="auto"/>
          <w:spacing w:val="53"/>
          <w:sz w:val="24"/>
          <w:szCs w:val="24"/>
          <w:highlight w:val="none"/>
          <w:u w:val="single"/>
          <w:lang w:val="en-US"/>
        </w:rPr>
        <w:t xml:space="preserve"> </w:t>
      </w:r>
      <w:r>
        <w:rPr>
          <w:rFonts w:asciiTheme="minorEastAsia" w:hAnsiTheme="minorEastAsia" w:eastAsiaTheme="minorEastAsia"/>
          <w:color w:val="auto"/>
          <w:spacing w:val="-61"/>
          <w:sz w:val="24"/>
          <w:szCs w:val="24"/>
          <w:highlight w:val="none"/>
        </w:rPr>
        <w:t>（</w:t>
      </w:r>
      <w:r>
        <w:rPr>
          <w:rFonts w:asciiTheme="minorEastAsia" w:hAnsiTheme="minorEastAsia" w:eastAsiaTheme="minorEastAsia"/>
          <w:color w:val="auto"/>
          <w:sz w:val="24"/>
          <w:szCs w:val="24"/>
          <w:highlight w:val="none"/>
        </w:rPr>
        <w:t>小写：</w:t>
      </w:r>
      <w:r>
        <w:rPr>
          <w:rFonts w:asciiTheme="minorEastAsia" w:hAnsiTheme="minorEastAsia" w:eastAsiaTheme="minorEastAsia"/>
          <w:color w:val="auto"/>
          <w:spacing w:val="-3"/>
          <w:sz w:val="24"/>
          <w:szCs w:val="24"/>
          <w:highlight w:val="none"/>
        </w:rPr>
        <w:t>￥</w:t>
      </w:r>
      <w:r>
        <w:rPr>
          <w:rFonts w:asciiTheme="minorEastAsia" w:hAnsiTheme="minorEastAsia" w:eastAsiaTheme="minorEastAsia"/>
          <w:color w:val="auto"/>
          <w:spacing w:val="-3"/>
          <w:sz w:val="24"/>
          <w:szCs w:val="24"/>
          <w:highlight w:val="none"/>
          <w:u w:val="single"/>
        </w:rPr>
        <w:t xml:space="preserve"> </w:t>
      </w:r>
      <w:r>
        <w:rPr>
          <w:rFonts w:asciiTheme="minorEastAsia" w:hAnsiTheme="minorEastAsia" w:eastAsiaTheme="minorEastAsia"/>
          <w:color w:val="auto"/>
          <w:spacing w:val="-3"/>
          <w:sz w:val="24"/>
          <w:szCs w:val="24"/>
          <w:highlight w:val="none"/>
          <w:u w:val="single"/>
        </w:rPr>
        <w:tab/>
      </w:r>
      <w:r>
        <w:rPr>
          <w:rFonts w:hint="eastAsia" w:asciiTheme="minorEastAsia" w:hAnsiTheme="minorEastAsia" w:eastAsiaTheme="minorEastAsia"/>
          <w:color w:val="auto"/>
          <w:spacing w:val="-3"/>
          <w:sz w:val="24"/>
          <w:szCs w:val="24"/>
          <w:highlight w:val="none"/>
          <w:u w:val="single"/>
          <w:lang w:val="en-US"/>
        </w:rPr>
        <w:t xml:space="preserve">  </w:t>
      </w:r>
      <w:r>
        <w:rPr>
          <w:rFonts w:asciiTheme="minorEastAsia" w:hAnsiTheme="minorEastAsia" w:eastAsiaTheme="minorEastAsia"/>
          <w:color w:val="auto"/>
          <w:spacing w:val="-8"/>
          <w:sz w:val="24"/>
          <w:szCs w:val="24"/>
          <w:highlight w:val="none"/>
        </w:rPr>
        <w:t>），</w:t>
      </w:r>
      <w:r>
        <w:rPr>
          <w:rFonts w:asciiTheme="minorEastAsia" w:hAnsiTheme="minorEastAsia" w:eastAsiaTheme="minorEastAsia"/>
          <w:color w:val="auto"/>
          <w:spacing w:val="-3"/>
          <w:sz w:val="24"/>
          <w:szCs w:val="24"/>
          <w:highlight w:val="none"/>
        </w:rPr>
        <w:t>并承担其任何质量缺陷等问题所造成的任何损失。</w:t>
      </w:r>
    </w:p>
    <w:p w14:paraId="66C64D88">
      <w:pPr>
        <w:pStyle w:val="23"/>
        <w:numPr>
          <w:ilvl w:val="0"/>
          <w:numId w:val="6"/>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我方已详细检查全部单一来源采购文件包括澄清文件、补充通知（如有的话）及有关附件，并完全理解我方必须放弃提出含糊不清或误解的</w:t>
      </w:r>
      <w:r>
        <w:rPr>
          <w:rFonts w:hint="eastAsia" w:asciiTheme="minorEastAsia" w:hAnsiTheme="minorEastAsia" w:eastAsiaTheme="minorEastAsia"/>
          <w:color w:val="auto"/>
          <w:spacing w:val="-3"/>
          <w:sz w:val="24"/>
          <w:szCs w:val="24"/>
          <w:highlight w:val="none"/>
          <w:lang w:val="en-US" w:eastAsia="zh-CN"/>
        </w:rPr>
        <w:t>权利</w:t>
      </w:r>
      <w:r>
        <w:rPr>
          <w:rFonts w:asciiTheme="minorEastAsia" w:hAnsiTheme="minorEastAsia" w:eastAsiaTheme="minorEastAsia"/>
          <w:color w:val="auto"/>
          <w:spacing w:val="-3"/>
          <w:sz w:val="24"/>
          <w:szCs w:val="24"/>
          <w:highlight w:val="none"/>
        </w:rPr>
        <w:t>，愿按照单一来源采购文件中的条款和要求按最终协商价格</w:t>
      </w:r>
      <w:r>
        <w:rPr>
          <w:rFonts w:hint="eastAsia" w:asciiTheme="minorEastAsia" w:hAnsiTheme="minorEastAsia" w:eastAsiaTheme="minorEastAsia"/>
          <w:color w:val="auto"/>
          <w:spacing w:val="-3"/>
          <w:sz w:val="24"/>
          <w:szCs w:val="24"/>
          <w:highlight w:val="none"/>
        </w:rPr>
        <w:t>作为</w:t>
      </w:r>
      <w:r>
        <w:rPr>
          <w:rFonts w:asciiTheme="minorEastAsia" w:hAnsiTheme="minorEastAsia" w:eastAsiaTheme="minorEastAsia"/>
          <w:color w:val="auto"/>
          <w:spacing w:val="-3"/>
          <w:sz w:val="24"/>
          <w:szCs w:val="24"/>
          <w:highlight w:val="none"/>
        </w:rPr>
        <w:t>最后报价。</w:t>
      </w:r>
    </w:p>
    <w:p w14:paraId="57B1FE44">
      <w:pPr>
        <w:pStyle w:val="23"/>
        <w:numPr>
          <w:ilvl w:val="0"/>
          <w:numId w:val="6"/>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我方在此承诺，我方若能成交，保证在</w:t>
      </w:r>
      <w:r>
        <w:rPr>
          <w:rFonts w:asciiTheme="minorEastAsia" w:hAnsiTheme="minorEastAsia" w:eastAsiaTheme="minorEastAsia"/>
          <w:color w:val="auto"/>
          <w:spacing w:val="-3"/>
          <w:sz w:val="24"/>
          <w:szCs w:val="24"/>
          <w:highlight w:val="none"/>
          <w:u w:val="single"/>
        </w:rPr>
        <w:t xml:space="preserve"> </w:t>
      </w:r>
      <w:r>
        <w:rPr>
          <w:rFonts w:asciiTheme="minorEastAsia" w:hAnsiTheme="minorEastAsia" w:eastAsiaTheme="minorEastAsia"/>
          <w:color w:val="auto"/>
          <w:spacing w:val="-3"/>
          <w:sz w:val="24"/>
          <w:szCs w:val="24"/>
          <w:highlight w:val="none"/>
          <w:u w:val="single"/>
        </w:rPr>
        <w:tab/>
      </w:r>
      <w:r>
        <w:rPr>
          <w:rFonts w:asciiTheme="minorEastAsia" w:hAnsiTheme="minorEastAsia" w:eastAsiaTheme="minorEastAsia"/>
          <w:color w:val="auto"/>
          <w:spacing w:val="-3"/>
          <w:sz w:val="24"/>
          <w:szCs w:val="24"/>
          <w:highlight w:val="none"/>
          <w:u w:val="single"/>
        </w:rPr>
        <w:t>（</w:t>
      </w:r>
      <w:r>
        <w:rPr>
          <w:rFonts w:hint="eastAsia" w:asciiTheme="minorEastAsia" w:hAnsiTheme="minorEastAsia" w:eastAsiaTheme="minorEastAsia"/>
          <w:color w:val="auto"/>
          <w:spacing w:val="-3"/>
          <w:sz w:val="24"/>
          <w:szCs w:val="24"/>
          <w:highlight w:val="none"/>
          <w:u w:val="single"/>
        </w:rPr>
        <w:t>服务期限</w:t>
      </w:r>
      <w:r>
        <w:rPr>
          <w:rFonts w:asciiTheme="minorEastAsia" w:hAnsiTheme="minorEastAsia" w:eastAsiaTheme="minorEastAsia"/>
          <w:color w:val="auto"/>
          <w:spacing w:val="-3"/>
          <w:sz w:val="24"/>
          <w:szCs w:val="24"/>
          <w:highlight w:val="none"/>
          <w:u w:val="single"/>
        </w:rPr>
        <w:t>）</w:t>
      </w:r>
      <w:r>
        <w:rPr>
          <w:rFonts w:asciiTheme="minorEastAsia" w:hAnsiTheme="minorEastAsia" w:eastAsiaTheme="minorEastAsia"/>
          <w:color w:val="auto"/>
          <w:spacing w:val="-3"/>
          <w:sz w:val="24"/>
          <w:szCs w:val="24"/>
          <w:highlight w:val="none"/>
        </w:rPr>
        <w:t>，全面履行单一来源采购文件中规定的职责和义务。</w:t>
      </w:r>
    </w:p>
    <w:p w14:paraId="4C6AB285">
      <w:pPr>
        <w:pStyle w:val="23"/>
        <w:numPr>
          <w:ilvl w:val="0"/>
          <w:numId w:val="6"/>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如果我方成交，我方保证按合同条款中规定的内容执行；我方保证质量达到</w:t>
      </w:r>
      <w:r>
        <w:rPr>
          <w:rFonts w:hint="eastAsia" w:asciiTheme="minorEastAsia" w:hAnsiTheme="minorEastAsia" w:eastAsiaTheme="minorEastAsia"/>
          <w:color w:val="auto"/>
          <w:spacing w:val="-3"/>
          <w:sz w:val="24"/>
          <w:szCs w:val="24"/>
          <w:highlight w:val="none"/>
          <w:u w:val="single"/>
          <w:lang w:val="en-US"/>
        </w:rPr>
        <w:t xml:space="preserve">         </w:t>
      </w:r>
      <w:r>
        <w:rPr>
          <w:rFonts w:asciiTheme="minorEastAsia" w:hAnsiTheme="minorEastAsia" w:eastAsiaTheme="minorEastAsia"/>
          <w:color w:val="auto"/>
          <w:spacing w:val="-3"/>
          <w:sz w:val="24"/>
          <w:szCs w:val="24"/>
          <w:highlight w:val="none"/>
        </w:rPr>
        <w:t>，并按单一来源采购文件和有关规定提交一切资料。</w:t>
      </w:r>
    </w:p>
    <w:p w14:paraId="1190364A">
      <w:pPr>
        <w:pStyle w:val="23"/>
        <w:numPr>
          <w:ilvl w:val="0"/>
          <w:numId w:val="6"/>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我方同意从响应文件递交截止之日起60日历天内保持响应文件有效，在此响应有效期内，我方将严格遵守响应文件的承诺，本响应文件对我方具有约束力，并可随时被接受成交。</w:t>
      </w:r>
    </w:p>
    <w:p w14:paraId="06D7A7DF">
      <w:pPr>
        <w:pStyle w:val="23"/>
        <w:numPr>
          <w:ilvl w:val="0"/>
          <w:numId w:val="6"/>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除响应文件所提交的资料外，我方同意随时接受贵方的检查、询问，并根据协商需要补充贵方要求提交的资料。</w:t>
      </w:r>
    </w:p>
    <w:p w14:paraId="75D99E6F">
      <w:pPr>
        <w:pStyle w:val="23"/>
        <w:numPr>
          <w:ilvl w:val="0"/>
          <w:numId w:val="6"/>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如果我方成交后，我方没有任何正当理由而拒签合同，同时我方愿意补偿该项工作因我方延误所造成的经济损失。</w:t>
      </w:r>
    </w:p>
    <w:p w14:paraId="013E4F7A">
      <w:pPr>
        <w:pStyle w:val="23"/>
        <w:numPr>
          <w:ilvl w:val="0"/>
          <w:numId w:val="6"/>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我方愿接受合同条款中规定的合同价款计算和调整方式。</w:t>
      </w:r>
    </w:p>
    <w:p w14:paraId="60823905">
      <w:pPr>
        <w:pStyle w:val="23"/>
        <w:numPr>
          <w:ilvl w:val="0"/>
          <w:numId w:val="6"/>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除非另外达成协议并生效，贵方的成交通知书和本响应文件将成为约束我方的合同文件组成部分。</w:t>
      </w:r>
    </w:p>
    <w:p w14:paraId="13390898">
      <w:pPr>
        <w:pStyle w:val="23"/>
        <w:numPr>
          <w:ilvl w:val="0"/>
          <w:numId w:val="6"/>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所有与本次单一来源采购有关的函件请发往下列地址：</w:t>
      </w:r>
    </w:p>
    <w:p w14:paraId="11C2615F">
      <w:pPr>
        <w:pStyle w:val="7"/>
        <w:tabs>
          <w:tab w:val="left" w:pos="0"/>
          <w:tab w:val="left" w:pos="1866"/>
          <w:tab w:val="left" w:pos="2475"/>
          <w:tab w:val="left" w:pos="3116"/>
          <w:tab w:val="left" w:pos="3330"/>
        </w:tabs>
        <w:spacing w:line="360" w:lineRule="auto"/>
        <w:ind w:firstLine="720" w:firstLineChars="300"/>
        <w:jc w:val="left"/>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地址：</w:t>
      </w:r>
      <w:r>
        <w:rPr>
          <w:rFonts w:hint="eastAsia" w:asciiTheme="minorEastAsia" w:hAnsiTheme="minorEastAsia" w:eastAsiaTheme="minorEastAsia"/>
          <w:color w:val="auto"/>
          <w:sz w:val="24"/>
          <w:szCs w:val="24"/>
          <w:highlight w:val="none"/>
          <w:lang w:val="en-US" w:eastAsia="zh-CN"/>
        </w:rPr>
        <w:t xml:space="preserve">                               </w:t>
      </w:r>
      <w:r>
        <w:rPr>
          <w:rFonts w:hint="eastAsia" w:asciiTheme="minorEastAsia" w:hAnsiTheme="minorEastAsia" w:eastAsiaTheme="minorEastAsia"/>
          <w:color w:val="auto"/>
          <w:sz w:val="24"/>
          <w:szCs w:val="24"/>
          <w:highlight w:val="none"/>
          <w:lang w:val="en-US"/>
        </w:rPr>
        <w:t>电话：</w:t>
      </w:r>
    </w:p>
    <w:p w14:paraId="60CEA03B">
      <w:pPr>
        <w:pStyle w:val="7"/>
        <w:tabs>
          <w:tab w:val="left" w:pos="0"/>
          <w:tab w:val="left" w:pos="1866"/>
          <w:tab w:val="left" w:pos="2475"/>
          <w:tab w:val="left" w:pos="3116"/>
          <w:tab w:val="left" w:pos="3330"/>
        </w:tabs>
        <w:spacing w:line="360" w:lineRule="auto"/>
        <w:ind w:firstLine="720" w:firstLineChars="300"/>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代表姓名：</w:t>
      </w:r>
      <w:r>
        <w:rPr>
          <w:rFonts w:hint="eastAsia" w:asciiTheme="minorEastAsia" w:hAnsiTheme="minorEastAsia" w:eastAsiaTheme="minorEastAsia"/>
          <w:color w:val="auto"/>
          <w:sz w:val="24"/>
          <w:szCs w:val="24"/>
          <w:highlight w:val="none"/>
          <w:lang w:val="en-US" w:eastAsia="zh-CN"/>
        </w:rPr>
        <w:t xml:space="preserve">                           </w:t>
      </w:r>
      <w:r>
        <w:rPr>
          <w:rFonts w:hint="eastAsia" w:asciiTheme="minorEastAsia" w:hAnsiTheme="minorEastAsia" w:eastAsiaTheme="minorEastAsia"/>
          <w:color w:val="auto"/>
          <w:sz w:val="24"/>
          <w:szCs w:val="24"/>
          <w:highlight w:val="none"/>
          <w:lang w:val="en-US"/>
        </w:rPr>
        <w:t>职务：</w:t>
      </w:r>
    </w:p>
    <w:p w14:paraId="66D4A91D">
      <w:pPr>
        <w:pStyle w:val="7"/>
        <w:tabs>
          <w:tab w:val="left" w:pos="0"/>
          <w:tab w:val="left" w:pos="1866"/>
          <w:tab w:val="left" w:pos="2475"/>
          <w:tab w:val="left" w:pos="3116"/>
          <w:tab w:val="left" w:pos="3330"/>
        </w:tabs>
        <w:spacing w:line="360" w:lineRule="auto"/>
        <w:ind w:firstLine="720" w:firstLineChars="300"/>
        <w:rPr>
          <w:rFonts w:asciiTheme="minorEastAsia" w:hAnsiTheme="minorEastAsia" w:eastAsiaTheme="minorEastAsia"/>
          <w:color w:val="auto"/>
          <w:sz w:val="24"/>
          <w:szCs w:val="24"/>
          <w:highlight w:val="none"/>
          <w:u w:val="single"/>
          <w:lang w:val="en-US"/>
        </w:rPr>
      </w:pPr>
      <w:r>
        <w:rPr>
          <w:rFonts w:hint="eastAsia" w:asciiTheme="minorEastAsia" w:hAnsiTheme="minorEastAsia" w:eastAsiaTheme="minorEastAsia"/>
          <w:color w:val="auto"/>
          <w:sz w:val="24"/>
          <w:szCs w:val="24"/>
          <w:highlight w:val="none"/>
          <w:lang w:val="en-US"/>
        </w:rPr>
        <w:t>供应商：</w:t>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（供应商全称并加盖单位公章）</w:t>
      </w:r>
    </w:p>
    <w:p w14:paraId="664935E0">
      <w:pPr>
        <w:pStyle w:val="7"/>
        <w:tabs>
          <w:tab w:val="left" w:pos="0"/>
          <w:tab w:val="left" w:pos="1866"/>
          <w:tab w:val="left" w:pos="2475"/>
          <w:tab w:val="left" w:pos="3116"/>
          <w:tab w:val="left" w:pos="3639"/>
        </w:tabs>
        <w:spacing w:line="360" w:lineRule="auto"/>
        <w:ind w:firstLine="720" w:firstLineChars="3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日期：</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年</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月</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日</w:t>
      </w:r>
    </w:p>
    <w:p w14:paraId="69DDEEC1">
      <w:pPr>
        <w:spacing w:line="360" w:lineRule="auto"/>
        <w:rPr>
          <w:color w:val="auto"/>
          <w:sz w:val="21"/>
          <w:szCs w:val="21"/>
          <w:highlight w:val="none"/>
        </w:rPr>
      </w:pPr>
    </w:p>
    <w:p w14:paraId="02814656">
      <w:pPr>
        <w:pStyle w:val="7"/>
        <w:spacing w:before="120" w:beforeLines="50" w:after="120" w:afterLines="50"/>
        <w:jc w:val="center"/>
        <w:outlineLvl w:val="1"/>
        <w:rPr>
          <w:b/>
          <w:color w:val="auto"/>
          <w:sz w:val="30"/>
          <w:szCs w:val="30"/>
          <w:highlight w:val="none"/>
        </w:rPr>
      </w:pPr>
      <w:bookmarkStart w:id="158" w:name="_Toc25865"/>
      <w:r>
        <w:rPr>
          <w:rFonts w:hint="eastAsia"/>
          <w:b/>
          <w:color w:val="auto"/>
          <w:sz w:val="30"/>
          <w:szCs w:val="30"/>
          <w:highlight w:val="none"/>
        </w:rPr>
        <w:t>二、报价函附录及分项报价一览表</w:t>
      </w:r>
      <w:bookmarkEnd w:id="158"/>
    </w:p>
    <w:p w14:paraId="41904C61">
      <w:pPr>
        <w:spacing w:before="120" w:beforeLines="50" w:after="120" w:afterLines="50"/>
        <w:jc w:val="center"/>
        <w:rPr>
          <w:b/>
          <w:color w:val="auto"/>
          <w:sz w:val="28"/>
          <w:szCs w:val="28"/>
          <w:highlight w:val="none"/>
        </w:rPr>
      </w:pPr>
      <w:bookmarkStart w:id="159" w:name="（一）_报价函附录"/>
      <w:bookmarkEnd w:id="159"/>
      <w:bookmarkStart w:id="160" w:name="二、报价函附录及报价一览表"/>
      <w:bookmarkEnd w:id="160"/>
      <w:r>
        <w:rPr>
          <w:b/>
          <w:color w:val="auto"/>
          <w:sz w:val="28"/>
          <w:szCs w:val="28"/>
          <w:highlight w:val="none"/>
        </w:rPr>
        <w:t>（一）报价函附录</w:t>
      </w:r>
    </w:p>
    <w:p w14:paraId="2CB5D02E">
      <w:pPr>
        <w:pStyle w:val="7"/>
        <w:spacing w:before="12"/>
        <w:rPr>
          <w:color w:val="auto"/>
          <w:sz w:val="12"/>
          <w:highlight w:val="none"/>
        </w:rPr>
      </w:pPr>
    </w:p>
    <w:tbl>
      <w:tblPr>
        <w:tblStyle w:val="22"/>
        <w:tblW w:w="914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94"/>
        <w:gridCol w:w="6446"/>
      </w:tblGrid>
      <w:tr w14:paraId="6BC68D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9" w:hRule="atLeast"/>
          <w:jc w:val="center"/>
        </w:trPr>
        <w:tc>
          <w:tcPr>
            <w:tcW w:w="2694" w:type="dxa"/>
            <w:vAlign w:val="center"/>
          </w:tcPr>
          <w:p w14:paraId="615D6D9B">
            <w:pPr>
              <w:pStyle w:val="24"/>
              <w:ind w:left="13"/>
              <w:jc w:val="center"/>
              <w:rPr>
                <w:color w:val="auto"/>
                <w:sz w:val="24"/>
                <w:szCs w:val="24"/>
                <w:highlight w:val="none"/>
              </w:rPr>
            </w:pPr>
            <w:r>
              <w:rPr>
                <w:color w:val="auto"/>
                <w:sz w:val="24"/>
                <w:szCs w:val="24"/>
                <w:highlight w:val="none"/>
              </w:rPr>
              <w:t>供应商</w:t>
            </w:r>
          </w:p>
        </w:tc>
        <w:tc>
          <w:tcPr>
            <w:tcW w:w="6446" w:type="dxa"/>
            <w:vAlign w:val="center"/>
          </w:tcPr>
          <w:p w14:paraId="716C31E7">
            <w:pPr>
              <w:pStyle w:val="24"/>
              <w:jc w:val="both"/>
              <w:rPr>
                <w:rFonts w:ascii="Times New Roman"/>
                <w:color w:val="auto"/>
                <w:sz w:val="24"/>
                <w:szCs w:val="24"/>
                <w:highlight w:val="none"/>
              </w:rPr>
            </w:pPr>
          </w:p>
        </w:tc>
      </w:tr>
      <w:tr w14:paraId="03974B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24" w:hRule="atLeast"/>
          <w:jc w:val="center"/>
        </w:trPr>
        <w:tc>
          <w:tcPr>
            <w:tcW w:w="2694" w:type="dxa"/>
            <w:vAlign w:val="center"/>
          </w:tcPr>
          <w:p w14:paraId="63678E5A">
            <w:pPr>
              <w:pStyle w:val="24"/>
              <w:jc w:val="center"/>
              <w:rPr>
                <w:rFonts w:hint="eastAsia"/>
                <w:color w:val="auto"/>
                <w:sz w:val="24"/>
                <w:szCs w:val="24"/>
                <w:highlight w:val="none"/>
              </w:rPr>
            </w:pPr>
            <w:r>
              <w:rPr>
                <w:rFonts w:hint="eastAsia"/>
                <w:color w:val="auto"/>
                <w:sz w:val="24"/>
                <w:szCs w:val="24"/>
                <w:highlight w:val="none"/>
              </w:rPr>
              <w:t>总报价</w:t>
            </w:r>
          </w:p>
        </w:tc>
        <w:tc>
          <w:tcPr>
            <w:tcW w:w="6446" w:type="dxa"/>
            <w:vAlign w:val="center"/>
          </w:tcPr>
          <w:p w14:paraId="4912286A">
            <w:pPr>
              <w:pStyle w:val="24"/>
              <w:spacing w:line="360" w:lineRule="auto"/>
              <w:jc w:val="both"/>
              <w:rPr>
                <w:rFonts w:hint="eastAsia"/>
                <w:color w:val="auto"/>
                <w:sz w:val="24"/>
                <w:szCs w:val="24"/>
                <w:highlight w:val="none"/>
              </w:rPr>
            </w:pPr>
            <w:r>
              <w:rPr>
                <w:rFonts w:hint="eastAsia"/>
                <w:color w:val="auto"/>
                <w:sz w:val="24"/>
                <w:szCs w:val="24"/>
                <w:highlight w:val="none"/>
              </w:rPr>
              <w:t>大写：</w:t>
            </w:r>
            <w:r>
              <w:rPr>
                <w:rFonts w:hint="eastAsia"/>
                <w:color w:val="auto"/>
                <w:sz w:val="24"/>
                <w:szCs w:val="24"/>
                <w:highlight w:val="none"/>
                <w:u w:val="single"/>
                <w:lang w:val="en-US" w:eastAsia="zh-CN"/>
              </w:rPr>
              <w:t xml:space="preserve">                   </w:t>
            </w:r>
            <w:r>
              <w:rPr>
                <w:rFonts w:hint="eastAsia"/>
                <w:color w:val="auto"/>
                <w:sz w:val="24"/>
                <w:szCs w:val="24"/>
                <w:highlight w:val="none"/>
              </w:rPr>
              <w:tab/>
            </w:r>
            <w:r>
              <w:rPr>
                <w:rFonts w:hint="eastAsia"/>
                <w:color w:val="auto"/>
                <w:sz w:val="24"/>
                <w:szCs w:val="24"/>
                <w:highlight w:val="none"/>
              </w:rPr>
              <w:t xml:space="preserve"> </w:t>
            </w:r>
          </w:p>
          <w:p w14:paraId="7E935B35">
            <w:pPr>
              <w:pStyle w:val="24"/>
              <w:spacing w:line="360" w:lineRule="auto"/>
              <w:jc w:val="both"/>
              <w:rPr>
                <w:rFonts w:hint="default" w:eastAsia="宋体"/>
                <w:color w:val="auto"/>
                <w:sz w:val="24"/>
                <w:szCs w:val="24"/>
                <w:highlight w:val="none"/>
                <w:lang w:val="en-US" w:eastAsia="zh-CN"/>
              </w:rPr>
            </w:pPr>
            <w:r>
              <w:rPr>
                <w:rFonts w:hint="eastAsia"/>
                <w:color w:val="auto"/>
                <w:sz w:val="24"/>
                <w:szCs w:val="24"/>
                <w:highlight w:val="none"/>
              </w:rPr>
              <w:t>小写：</w:t>
            </w:r>
            <w:r>
              <w:rPr>
                <w:rFonts w:hint="eastAsia"/>
                <w:color w:val="auto"/>
                <w:sz w:val="24"/>
                <w:szCs w:val="24"/>
                <w:highlight w:val="none"/>
                <w:u w:val="single"/>
                <w:lang w:val="en-US" w:eastAsia="zh-CN"/>
              </w:rPr>
              <w:t xml:space="preserve">                   </w:t>
            </w:r>
          </w:p>
        </w:tc>
      </w:tr>
      <w:tr w14:paraId="7A3627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jc w:val="center"/>
        </w:trPr>
        <w:tc>
          <w:tcPr>
            <w:tcW w:w="2694" w:type="dxa"/>
            <w:vAlign w:val="center"/>
          </w:tcPr>
          <w:p w14:paraId="596FDF38">
            <w:pPr>
              <w:pStyle w:val="24"/>
              <w:jc w:val="center"/>
              <w:rPr>
                <w:color w:val="auto"/>
                <w:sz w:val="24"/>
                <w:szCs w:val="24"/>
                <w:highlight w:val="none"/>
              </w:rPr>
            </w:pPr>
            <w:r>
              <w:rPr>
                <w:rFonts w:hint="eastAsia"/>
                <w:color w:val="auto"/>
                <w:sz w:val="24"/>
                <w:szCs w:val="24"/>
                <w:highlight w:val="none"/>
              </w:rPr>
              <w:t>服务期限</w:t>
            </w:r>
          </w:p>
        </w:tc>
        <w:tc>
          <w:tcPr>
            <w:tcW w:w="6446" w:type="dxa"/>
            <w:vAlign w:val="center"/>
          </w:tcPr>
          <w:p w14:paraId="62DDC59D">
            <w:pPr>
              <w:pStyle w:val="24"/>
              <w:ind w:left="2"/>
              <w:jc w:val="both"/>
              <w:rPr>
                <w:color w:val="auto"/>
                <w:sz w:val="24"/>
                <w:szCs w:val="24"/>
                <w:highlight w:val="none"/>
              </w:rPr>
            </w:pPr>
          </w:p>
        </w:tc>
      </w:tr>
      <w:tr w14:paraId="220AE7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jc w:val="center"/>
        </w:trPr>
        <w:tc>
          <w:tcPr>
            <w:tcW w:w="2694" w:type="dxa"/>
            <w:vAlign w:val="center"/>
          </w:tcPr>
          <w:p w14:paraId="28B38FA8">
            <w:pPr>
              <w:pStyle w:val="24"/>
              <w:jc w:val="center"/>
              <w:rPr>
                <w:rFonts w:hint="eastAsia" w:eastAsia="宋体"/>
                <w:color w:val="auto"/>
                <w:sz w:val="24"/>
                <w:szCs w:val="24"/>
                <w:highlight w:val="none"/>
                <w:lang w:eastAsia="zh-CN"/>
              </w:rPr>
            </w:pPr>
            <w:r>
              <w:rPr>
                <w:rFonts w:hint="eastAsia"/>
                <w:color w:val="auto"/>
                <w:sz w:val="24"/>
                <w:szCs w:val="24"/>
                <w:highlight w:val="none"/>
                <w:lang w:eastAsia="zh-CN"/>
              </w:rPr>
              <w:t>服务质量</w:t>
            </w:r>
          </w:p>
        </w:tc>
        <w:tc>
          <w:tcPr>
            <w:tcW w:w="6446" w:type="dxa"/>
            <w:vAlign w:val="center"/>
          </w:tcPr>
          <w:p w14:paraId="24E2A99C">
            <w:pPr>
              <w:pStyle w:val="24"/>
              <w:ind w:left="2"/>
              <w:jc w:val="both"/>
              <w:rPr>
                <w:color w:val="auto"/>
                <w:sz w:val="24"/>
                <w:szCs w:val="24"/>
                <w:highlight w:val="none"/>
              </w:rPr>
            </w:pPr>
            <w:r>
              <w:rPr>
                <w:rFonts w:hint="eastAsia"/>
                <w:color w:val="auto"/>
                <w:sz w:val="24"/>
                <w:szCs w:val="24"/>
                <w:highlight w:val="none"/>
              </w:rPr>
              <w:t>满足采购人要求，符合国家法规规定和行业质量合格标准</w:t>
            </w:r>
          </w:p>
        </w:tc>
      </w:tr>
      <w:tr w14:paraId="138221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jc w:val="center"/>
        </w:trPr>
        <w:tc>
          <w:tcPr>
            <w:tcW w:w="2694" w:type="dxa"/>
            <w:vAlign w:val="center"/>
          </w:tcPr>
          <w:p w14:paraId="31A8B5E4">
            <w:pPr>
              <w:pStyle w:val="24"/>
              <w:jc w:val="center"/>
              <w:rPr>
                <w:rFonts w:hint="eastAsia"/>
                <w:color w:val="auto"/>
                <w:sz w:val="24"/>
                <w:szCs w:val="24"/>
                <w:highlight w:val="none"/>
                <w:lang w:eastAsia="zh-CN"/>
              </w:rPr>
            </w:pPr>
            <w:r>
              <w:rPr>
                <w:rFonts w:hint="eastAsia"/>
                <w:color w:val="auto"/>
                <w:sz w:val="24"/>
                <w:szCs w:val="24"/>
                <w:highlight w:val="none"/>
                <w:lang w:eastAsia="zh-CN"/>
              </w:rPr>
              <w:t>响应有效期</w:t>
            </w:r>
          </w:p>
        </w:tc>
        <w:tc>
          <w:tcPr>
            <w:tcW w:w="6446" w:type="dxa"/>
            <w:vAlign w:val="center"/>
          </w:tcPr>
          <w:p w14:paraId="652779E6">
            <w:pPr>
              <w:pStyle w:val="24"/>
              <w:ind w:left="2"/>
              <w:jc w:val="both"/>
              <w:rPr>
                <w:rFonts w:hint="eastAsia"/>
                <w:color w:val="auto"/>
                <w:sz w:val="24"/>
                <w:szCs w:val="24"/>
                <w:highlight w:val="none"/>
              </w:rPr>
            </w:pPr>
            <w:r>
              <w:rPr>
                <w:rFonts w:hint="eastAsia"/>
                <w:color w:val="auto"/>
                <w:sz w:val="24"/>
                <w:szCs w:val="24"/>
                <w:highlight w:val="none"/>
              </w:rPr>
              <w:t>提交响应文件截止之日起60日历天</w:t>
            </w:r>
          </w:p>
        </w:tc>
      </w:tr>
      <w:tr w14:paraId="4FF0D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jc w:val="center"/>
        </w:trPr>
        <w:tc>
          <w:tcPr>
            <w:tcW w:w="2694" w:type="dxa"/>
            <w:vAlign w:val="center"/>
          </w:tcPr>
          <w:p w14:paraId="786DB3A9">
            <w:pPr>
              <w:pStyle w:val="24"/>
              <w:jc w:val="center"/>
              <w:rPr>
                <w:rFonts w:hint="eastAsia"/>
                <w:color w:val="auto"/>
                <w:sz w:val="24"/>
                <w:szCs w:val="24"/>
                <w:highlight w:val="none"/>
                <w:lang w:eastAsia="zh-CN"/>
              </w:rPr>
            </w:pPr>
            <w:r>
              <w:rPr>
                <w:rFonts w:hint="eastAsia"/>
                <w:color w:val="auto"/>
                <w:sz w:val="24"/>
                <w:szCs w:val="24"/>
                <w:highlight w:val="none"/>
                <w:lang w:eastAsia="zh-CN"/>
              </w:rPr>
              <w:t>采购范围</w:t>
            </w:r>
          </w:p>
        </w:tc>
        <w:tc>
          <w:tcPr>
            <w:tcW w:w="6446" w:type="dxa"/>
            <w:vAlign w:val="center"/>
          </w:tcPr>
          <w:p w14:paraId="49BD6BA6">
            <w:pPr>
              <w:pStyle w:val="24"/>
              <w:ind w:left="2"/>
              <w:jc w:val="both"/>
              <w:rPr>
                <w:color w:val="auto"/>
                <w:sz w:val="24"/>
                <w:szCs w:val="24"/>
                <w:highlight w:val="none"/>
              </w:rPr>
            </w:pPr>
            <w:r>
              <w:rPr>
                <w:rFonts w:hint="eastAsia"/>
                <w:color w:val="auto"/>
                <w:sz w:val="24"/>
                <w:szCs w:val="24"/>
                <w:highlight w:val="none"/>
              </w:rPr>
              <w:t>采购需求范围</w:t>
            </w:r>
            <w:r>
              <w:rPr>
                <w:color w:val="auto"/>
                <w:sz w:val="24"/>
                <w:szCs w:val="24"/>
                <w:highlight w:val="none"/>
              </w:rPr>
              <w:t>内所有内容</w:t>
            </w:r>
          </w:p>
        </w:tc>
      </w:tr>
      <w:tr w14:paraId="1EF84C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9" w:hRule="atLeast"/>
          <w:jc w:val="center"/>
        </w:trPr>
        <w:tc>
          <w:tcPr>
            <w:tcW w:w="2694" w:type="dxa"/>
            <w:vAlign w:val="center"/>
          </w:tcPr>
          <w:p w14:paraId="11E9A636">
            <w:pPr>
              <w:pStyle w:val="24"/>
              <w:jc w:val="center"/>
              <w:rPr>
                <w:rFonts w:hint="eastAsia"/>
                <w:color w:val="auto"/>
                <w:sz w:val="24"/>
                <w:szCs w:val="24"/>
                <w:highlight w:val="none"/>
                <w:lang w:eastAsia="zh-CN"/>
              </w:rPr>
            </w:pPr>
            <w:r>
              <w:rPr>
                <w:rFonts w:hint="eastAsia"/>
                <w:color w:val="auto"/>
                <w:sz w:val="24"/>
                <w:szCs w:val="24"/>
                <w:highlight w:val="none"/>
                <w:lang w:eastAsia="zh-CN"/>
              </w:rPr>
              <w:t>备</w:t>
            </w:r>
            <w:r>
              <w:rPr>
                <w:rFonts w:hint="eastAsia"/>
                <w:color w:val="auto"/>
                <w:sz w:val="24"/>
                <w:szCs w:val="24"/>
                <w:highlight w:val="none"/>
                <w:lang w:eastAsia="zh-CN"/>
              </w:rPr>
              <w:tab/>
            </w:r>
            <w:r>
              <w:rPr>
                <w:rFonts w:hint="eastAsia"/>
                <w:color w:val="auto"/>
                <w:sz w:val="24"/>
                <w:szCs w:val="24"/>
                <w:highlight w:val="none"/>
                <w:lang w:eastAsia="zh-CN"/>
              </w:rPr>
              <w:t>注</w:t>
            </w:r>
          </w:p>
        </w:tc>
        <w:tc>
          <w:tcPr>
            <w:tcW w:w="6446" w:type="dxa"/>
            <w:vAlign w:val="center"/>
          </w:tcPr>
          <w:p w14:paraId="1D458ABA">
            <w:pPr>
              <w:pStyle w:val="24"/>
              <w:jc w:val="both"/>
              <w:rPr>
                <w:rFonts w:ascii="Times New Roman"/>
                <w:color w:val="auto"/>
                <w:sz w:val="24"/>
                <w:szCs w:val="24"/>
                <w:highlight w:val="none"/>
              </w:rPr>
            </w:pPr>
          </w:p>
        </w:tc>
      </w:tr>
    </w:tbl>
    <w:p w14:paraId="5C1D9644">
      <w:pPr>
        <w:pStyle w:val="7"/>
        <w:spacing w:before="6"/>
        <w:rPr>
          <w:color w:val="auto"/>
          <w:sz w:val="24"/>
          <w:szCs w:val="24"/>
          <w:highlight w:val="none"/>
        </w:rPr>
      </w:pPr>
    </w:p>
    <w:p w14:paraId="512C88D6">
      <w:pPr>
        <w:pStyle w:val="7"/>
        <w:spacing w:before="6"/>
        <w:rPr>
          <w:color w:val="auto"/>
          <w:sz w:val="24"/>
          <w:szCs w:val="24"/>
          <w:highlight w:val="none"/>
        </w:rPr>
      </w:pPr>
    </w:p>
    <w:p w14:paraId="7B949A3B">
      <w:pPr>
        <w:pStyle w:val="7"/>
        <w:spacing w:before="6"/>
        <w:rPr>
          <w:color w:val="auto"/>
          <w:sz w:val="24"/>
          <w:szCs w:val="24"/>
          <w:highlight w:val="none"/>
        </w:rPr>
      </w:pPr>
    </w:p>
    <w:p w14:paraId="63C5A90F">
      <w:pPr>
        <w:pStyle w:val="7"/>
        <w:spacing w:before="6"/>
        <w:rPr>
          <w:color w:val="auto"/>
          <w:sz w:val="24"/>
          <w:szCs w:val="24"/>
          <w:highlight w:val="none"/>
        </w:rPr>
      </w:pPr>
    </w:p>
    <w:p w14:paraId="3AE5E4C7">
      <w:pPr>
        <w:pStyle w:val="7"/>
        <w:tabs>
          <w:tab w:val="left" w:pos="0"/>
          <w:tab w:val="left" w:pos="1866"/>
          <w:tab w:val="left" w:pos="2475"/>
          <w:tab w:val="left" w:pos="3116"/>
          <w:tab w:val="left" w:pos="3330"/>
        </w:tabs>
        <w:spacing w:line="374" w:lineRule="auto"/>
        <w:rPr>
          <w:color w:val="auto"/>
          <w:sz w:val="24"/>
          <w:szCs w:val="24"/>
          <w:highlight w:val="none"/>
          <w:u w:val="single"/>
          <w:lang w:val="en-US"/>
        </w:rPr>
      </w:pPr>
      <w:r>
        <w:rPr>
          <w:rFonts w:hint="eastAsia"/>
          <w:color w:val="auto"/>
          <w:sz w:val="24"/>
          <w:szCs w:val="24"/>
          <w:highlight w:val="none"/>
          <w:lang w:val="en-US"/>
        </w:rPr>
        <w:t>供应商：</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（供应商全称并加盖单位公章）</w:t>
      </w:r>
    </w:p>
    <w:p w14:paraId="623D49A5">
      <w:pPr>
        <w:pStyle w:val="7"/>
        <w:tabs>
          <w:tab w:val="left" w:pos="0"/>
          <w:tab w:val="left" w:pos="1866"/>
          <w:tab w:val="left" w:pos="2475"/>
          <w:tab w:val="left" w:pos="3116"/>
          <w:tab w:val="left" w:pos="3639"/>
        </w:tabs>
        <w:spacing w:line="374" w:lineRule="auto"/>
        <w:rPr>
          <w:color w:val="auto"/>
          <w:sz w:val="24"/>
          <w:szCs w:val="24"/>
          <w:highlight w:val="none"/>
          <w:lang w:val="en-US"/>
        </w:rPr>
      </w:pPr>
      <w:r>
        <w:rPr>
          <w:rFonts w:hint="eastAsia"/>
          <w:color w:val="auto"/>
          <w:sz w:val="24"/>
          <w:szCs w:val="24"/>
          <w:highlight w:val="none"/>
          <w:lang w:val="en-US"/>
        </w:rPr>
        <w:t>法定代表人或其委托代理人：</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（签字或</w:t>
      </w:r>
      <w:r>
        <w:rPr>
          <w:rFonts w:hint="eastAsia"/>
          <w:color w:val="auto"/>
          <w:sz w:val="24"/>
          <w:szCs w:val="24"/>
          <w:highlight w:val="none"/>
          <w:u w:val="single"/>
          <w:lang w:val="en-US" w:eastAsia="zh-CN"/>
        </w:rPr>
        <w:t>盖</w:t>
      </w:r>
      <w:r>
        <w:rPr>
          <w:rFonts w:hint="eastAsia"/>
          <w:color w:val="auto"/>
          <w:sz w:val="24"/>
          <w:szCs w:val="24"/>
          <w:highlight w:val="none"/>
          <w:u w:val="single"/>
          <w:lang w:val="en-US"/>
        </w:rPr>
        <w:t>章）</w:t>
      </w:r>
    </w:p>
    <w:p w14:paraId="0CC42AA8">
      <w:pPr>
        <w:pStyle w:val="7"/>
        <w:tabs>
          <w:tab w:val="left" w:pos="0"/>
          <w:tab w:val="left" w:pos="1866"/>
          <w:tab w:val="left" w:pos="2475"/>
          <w:tab w:val="left" w:pos="3116"/>
          <w:tab w:val="left" w:pos="3639"/>
        </w:tabs>
        <w:spacing w:line="374" w:lineRule="auto"/>
        <w:rPr>
          <w:color w:val="auto"/>
          <w:sz w:val="24"/>
          <w:szCs w:val="24"/>
          <w:highlight w:val="none"/>
        </w:rPr>
      </w:pPr>
      <w:r>
        <w:rPr>
          <w:rFonts w:hint="eastAsia"/>
          <w:color w:val="auto"/>
          <w:sz w:val="24"/>
          <w:szCs w:val="24"/>
          <w:highlight w:val="none"/>
        </w:rPr>
        <w:t>日期：</w:t>
      </w:r>
      <w:r>
        <w:rPr>
          <w:rFonts w:hint="eastAsia"/>
          <w:color w:val="auto"/>
          <w:sz w:val="24"/>
          <w:szCs w:val="24"/>
          <w:highlight w:val="none"/>
          <w:u w:val="single"/>
        </w:rPr>
        <w:t xml:space="preserve">   </w:t>
      </w:r>
      <w:r>
        <w:rPr>
          <w:rFonts w:hint="eastAsia"/>
          <w:color w:val="auto"/>
          <w:sz w:val="24"/>
          <w:szCs w:val="24"/>
          <w:highlight w:val="none"/>
        </w:rPr>
        <w:t>年</w:t>
      </w:r>
      <w:r>
        <w:rPr>
          <w:rFonts w:hint="eastAsia"/>
          <w:color w:val="auto"/>
          <w:sz w:val="24"/>
          <w:szCs w:val="24"/>
          <w:highlight w:val="none"/>
          <w:u w:val="single"/>
        </w:rPr>
        <w:t xml:space="preserve">   </w:t>
      </w:r>
      <w:r>
        <w:rPr>
          <w:rFonts w:hint="eastAsia"/>
          <w:color w:val="auto"/>
          <w:sz w:val="24"/>
          <w:szCs w:val="24"/>
          <w:highlight w:val="none"/>
        </w:rPr>
        <w:t>月</w:t>
      </w:r>
      <w:r>
        <w:rPr>
          <w:rFonts w:hint="eastAsia"/>
          <w:color w:val="auto"/>
          <w:sz w:val="24"/>
          <w:szCs w:val="24"/>
          <w:highlight w:val="none"/>
          <w:u w:val="single"/>
        </w:rPr>
        <w:t xml:space="preserve">   </w:t>
      </w:r>
      <w:r>
        <w:rPr>
          <w:rFonts w:hint="eastAsia"/>
          <w:color w:val="auto"/>
          <w:sz w:val="24"/>
          <w:szCs w:val="24"/>
          <w:highlight w:val="none"/>
        </w:rPr>
        <w:t>日</w:t>
      </w:r>
    </w:p>
    <w:p w14:paraId="21B6ABE8">
      <w:pPr>
        <w:pStyle w:val="7"/>
        <w:tabs>
          <w:tab w:val="left" w:pos="1820"/>
          <w:tab w:val="left" w:pos="2435"/>
          <w:tab w:val="left" w:pos="3075"/>
          <w:tab w:val="left" w:pos="5082"/>
        </w:tabs>
        <w:spacing w:before="1" w:line="544" w:lineRule="auto"/>
        <w:ind w:left="630" w:right="3611" w:hanging="24"/>
        <w:rPr>
          <w:color w:val="auto"/>
          <w:sz w:val="24"/>
          <w:szCs w:val="24"/>
          <w:highlight w:val="none"/>
        </w:rPr>
      </w:pPr>
    </w:p>
    <w:p w14:paraId="56C4B808">
      <w:pPr>
        <w:rPr>
          <w:color w:val="auto"/>
          <w:sz w:val="21"/>
          <w:szCs w:val="21"/>
          <w:highlight w:val="none"/>
        </w:rPr>
      </w:pPr>
      <w:r>
        <w:rPr>
          <w:color w:val="auto"/>
          <w:highlight w:val="none"/>
        </w:rPr>
        <w:br w:type="page"/>
      </w:r>
    </w:p>
    <w:p w14:paraId="4EAAF09A">
      <w:pPr>
        <w:spacing w:before="120" w:beforeLines="50" w:after="120" w:afterLines="50"/>
        <w:jc w:val="center"/>
        <w:rPr>
          <w:b/>
          <w:color w:val="auto"/>
          <w:sz w:val="28"/>
          <w:szCs w:val="28"/>
          <w:highlight w:val="none"/>
        </w:rPr>
      </w:pPr>
      <w:bookmarkStart w:id="161" w:name="（二）_报价一览表"/>
      <w:bookmarkEnd w:id="161"/>
      <w:r>
        <w:rPr>
          <w:b/>
          <w:color w:val="auto"/>
          <w:sz w:val="28"/>
          <w:szCs w:val="28"/>
          <w:highlight w:val="none"/>
        </w:rPr>
        <w:t>（二）</w:t>
      </w:r>
      <w:r>
        <w:rPr>
          <w:rFonts w:hint="eastAsia"/>
          <w:b/>
          <w:color w:val="auto"/>
          <w:sz w:val="28"/>
          <w:szCs w:val="28"/>
          <w:highlight w:val="none"/>
        </w:rPr>
        <w:t>分项</w:t>
      </w:r>
      <w:r>
        <w:rPr>
          <w:b/>
          <w:color w:val="auto"/>
          <w:sz w:val="28"/>
          <w:szCs w:val="28"/>
          <w:highlight w:val="none"/>
        </w:rPr>
        <w:t>报价一览表</w:t>
      </w:r>
    </w:p>
    <w:p w14:paraId="72105596">
      <w:pPr>
        <w:pStyle w:val="7"/>
        <w:tabs>
          <w:tab w:val="left" w:pos="7655"/>
        </w:tabs>
        <w:spacing w:after="48"/>
        <w:ind w:left="220"/>
        <w:rPr>
          <w:rFonts w:asciiTheme="minorEastAsia" w:hAnsiTheme="minorEastAsia" w:eastAsiaTheme="minorEastAsia"/>
          <w:color w:val="auto"/>
          <w:sz w:val="24"/>
          <w:szCs w:val="24"/>
          <w:highlight w:val="none"/>
        </w:rPr>
      </w:pPr>
      <w:r>
        <w:rPr>
          <w:rFonts w:asciiTheme="minorEastAsia" w:hAnsiTheme="minorEastAsia" w:eastAsiaTheme="minorEastAsia"/>
          <w:color w:val="auto"/>
          <w:spacing w:val="-21"/>
          <w:sz w:val="24"/>
          <w:szCs w:val="24"/>
          <w:highlight w:val="none"/>
        </w:rPr>
        <w:t>金额单位</w:t>
      </w:r>
      <w:r>
        <w:rPr>
          <w:rFonts w:asciiTheme="minorEastAsia" w:hAnsiTheme="minorEastAsia" w:eastAsiaTheme="minorEastAsia"/>
          <w:color w:val="auto"/>
          <w:sz w:val="24"/>
          <w:szCs w:val="24"/>
          <w:highlight w:val="none"/>
        </w:rPr>
        <w:t>：元</w:t>
      </w:r>
    </w:p>
    <w:tbl>
      <w:tblPr>
        <w:tblStyle w:val="22"/>
        <w:tblW w:w="957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9"/>
        <w:gridCol w:w="3412"/>
        <w:gridCol w:w="1053"/>
        <w:gridCol w:w="1054"/>
        <w:gridCol w:w="1053"/>
        <w:gridCol w:w="1054"/>
        <w:gridCol w:w="1059"/>
      </w:tblGrid>
      <w:tr w14:paraId="083555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jc w:val="center"/>
        </w:trPr>
        <w:tc>
          <w:tcPr>
            <w:tcW w:w="889" w:type="dxa"/>
            <w:vAlign w:val="center"/>
          </w:tcPr>
          <w:p w14:paraId="56D7B76F">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序号</w:t>
            </w:r>
          </w:p>
        </w:tc>
        <w:tc>
          <w:tcPr>
            <w:tcW w:w="3412" w:type="dxa"/>
            <w:vAlign w:val="center"/>
          </w:tcPr>
          <w:p w14:paraId="19D6648F">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服务名称</w:t>
            </w:r>
          </w:p>
        </w:tc>
        <w:tc>
          <w:tcPr>
            <w:tcW w:w="1053" w:type="dxa"/>
            <w:vAlign w:val="center"/>
          </w:tcPr>
          <w:p w14:paraId="63F527E1">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数量</w:t>
            </w:r>
          </w:p>
        </w:tc>
        <w:tc>
          <w:tcPr>
            <w:tcW w:w="1054" w:type="dxa"/>
            <w:vAlign w:val="center"/>
          </w:tcPr>
          <w:p w14:paraId="2BFB20B9">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单位</w:t>
            </w:r>
          </w:p>
        </w:tc>
        <w:tc>
          <w:tcPr>
            <w:tcW w:w="1053" w:type="dxa"/>
            <w:vAlign w:val="center"/>
          </w:tcPr>
          <w:p w14:paraId="7277AD03">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单价</w:t>
            </w:r>
          </w:p>
        </w:tc>
        <w:tc>
          <w:tcPr>
            <w:tcW w:w="1054" w:type="dxa"/>
            <w:vAlign w:val="center"/>
          </w:tcPr>
          <w:p w14:paraId="258CC19B">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合计</w:t>
            </w:r>
          </w:p>
        </w:tc>
        <w:tc>
          <w:tcPr>
            <w:tcW w:w="1059" w:type="dxa"/>
            <w:vAlign w:val="center"/>
          </w:tcPr>
          <w:p w14:paraId="26959412">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备注</w:t>
            </w:r>
          </w:p>
        </w:tc>
      </w:tr>
      <w:tr w14:paraId="1E95F9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jc w:val="center"/>
        </w:trPr>
        <w:tc>
          <w:tcPr>
            <w:tcW w:w="889" w:type="dxa"/>
            <w:vAlign w:val="center"/>
          </w:tcPr>
          <w:p w14:paraId="18E06E89">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w:t>
            </w:r>
          </w:p>
        </w:tc>
        <w:tc>
          <w:tcPr>
            <w:tcW w:w="3412" w:type="dxa"/>
            <w:vAlign w:val="center"/>
          </w:tcPr>
          <w:p w14:paraId="51DD7C49">
            <w:pPr>
              <w:jc w:val="center"/>
              <w:rPr>
                <w:rFonts w:asciiTheme="minorEastAsia" w:hAnsiTheme="minorEastAsia" w:eastAsiaTheme="minorEastAsia"/>
                <w:color w:val="auto"/>
                <w:sz w:val="24"/>
                <w:szCs w:val="24"/>
                <w:highlight w:val="none"/>
              </w:rPr>
            </w:pPr>
          </w:p>
        </w:tc>
        <w:tc>
          <w:tcPr>
            <w:tcW w:w="1053" w:type="dxa"/>
            <w:vAlign w:val="center"/>
          </w:tcPr>
          <w:p w14:paraId="7F9D9218">
            <w:pPr>
              <w:jc w:val="center"/>
              <w:rPr>
                <w:rFonts w:asciiTheme="minorEastAsia" w:hAnsiTheme="minorEastAsia" w:eastAsiaTheme="minorEastAsia"/>
                <w:color w:val="auto"/>
                <w:sz w:val="24"/>
                <w:szCs w:val="24"/>
                <w:highlight w:val="none"/>
              </w:rPr>
            </w:pPr>
          </w:p>
        </w:tc>
        <w:tc>
          <w:tcPr>
            <w:tcW w:w="1054" w:type="dxa"/>
            <w:vAlign w:val="center"/>
          </w:tcPr>
          <w:p w14:paraId="65B59BFA">
            <w:pPr>
              <w:jc w:val="center"/>
              <w:rPr>
                <w:rFonts w:asciiTheme="minorEastAsia" w:hAnsiTheme="minorEastAsia" w:eastAsiaTheme="minorEastAsia"/>
                <w:color w:val="auto"/>
                <w:sz w:val="24"/>
                <w:szCs w:val="24"/>
                <w:highlight w:val="none"/>
              </w:rPr>
            </w:pPr>
          </w:p>
        </w:tc>
        <w:tc>
          <w:tcPr>
            <w:tcW w:w="1053" w:type="dxa"/>
            <w:vAlign w:val="center"/>
          </w:tcPr>
          <w:p w14:paraId="76B65DBD">
            <w:pPr>
              <w:jc w:val="center"/>
              <w:rPr>
                <w:rFonts w:asciiTheme="minorEastAsia" w:hAnsiTheme="minorEastAsia" w:eastAsiaTheme="minorEastAsia"/>
                <w:color w:val="auto"/>
                <w:sz w:val="24"/>
                <w:szCs w:val="24"/>
                <w:highlight w:val="none"/>
              </w:rPr>
            </w:pPr>
          </w:p>
        </w:tc>
        <w:tc>
          <w:tcPr>
            <w:tcW w:w="1054" w:type="dxa"/>
            <w:vAlign w:val="center"/>
          </w:tcPr>
          <w:p w14:paraId="7BFB6D6B">
            <w:pPr>
              <w:jc w:val="center"/>
              <w:rPr>
                <w:rFonts w:asciiTheme="minorEastAsia" w:hAnsiTheme="minorEastAsia" w:eastAsiaTheme="minorEastAsia"/>
                <w:color w:val="auto"/>
                <w:sz w:val="24"/>
                <w:szCs w:val="24"/>
                <w:highlight w:val="none"/>
              </w:rPr>
            </w:pPr>
          </w:p>
        </w:tc>
        <w:tc>
          <w:tcPr>
            <w:tcW w:w="1059" w:type="dxa"/>
            <w:vAlign w:val="center"/>
          </w:tcPr>
          <w:p w14:paraId="4D78095B">
            <w:pPr>
              <w:jc w:val="center"/>
              <w:rPr>
                <w:rFonts w:asciiTheme="minorEastAsia" w:hAnsiTheme="minorEastAsia" w:eastAsiaTheme="minorEastAsia"/>
                <w:color w:val="auto"/>
                <w:sz w:val="24"/>
                <w:szCs w:val="24"/>
                <w:highlight w:val="none"/>
              </w:rPr>
            </w:pPr>
          </w:p>
        </w:tc>
      </w:tr>
      <w:tr w14:paraId="4F9BAA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jc w:val="center"/>
        </w:trPr>
        <w:tc>
          <w:tcPr>
            <w:tcW w:w="889" w:type="dxa"/>
            <w:vAlign w:val="center"/>
          </w:tcPr>
          <w:p w14:paraId="030C6D8F">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w:t>
            </w:r>
          </w:p>
        </w:tc>
        <w:tc>
          <w:tcPr>
            <w:tcW w:w="3412" w:type="dxa"/>
            <w:vAlign w:val="center"/>
          </w:tcPr>
          <w:p w14:paraId="504839D5">
            <w:pPr>
              <w:jc w:val="center"/>
              <w:rPr>
                <w:rFonts w:asciiTheme="minorEastAsia" w:hAnsiTheme="minorEastAsia" w:eastAsiaTheme="minorEastAsia"/>
                <w:color w:val="auto"/>
                <w:sz w:val="24"/>
                <w:szCs w:val="24"/>
                <w:highlight w:val="none"/>
              </w:rPr>
            </w:pPr>
          </w:p>
        </w:tc>
        <w:tc>
          <w:tcPr>
            <w:tcW w:w="1053" w:type="dxa"/>
            <w:vAlign w:val="center"/>
          </w:tcPr>
          <w:p w14:paraId="5AF39781">
            <w:pPr>
              <w:jc w:val="center"/>
              <w:rPr>
                <w:rFonts w:asciiTheme="minorEastAsia" w:hAnsiTheme="minorEastAsia" w:eastAsiaTheme="minorEastAsia"/>
                <w:color w:val="auto"/>
                <w:sz w:val="24"/>
                <w:szCs w:val="24"/>
                <w:highlight w:val="none"/>
              </w:rPr>
            </w:pPr>
          </w:p>
        </w:tc>
        <w:tc>
          <w:tcPr>
            <w:tcW w:w="1054" w:type="dxa"/>
            <w:vAlign w:val="center"/>
          </w:tcPr>
          <w:p w14:paraId="29275830">
            <w:pPr>
              <w:jc w:val="center"/>
              <w:rPr>
                <w:rFonts w:asciiTheme="minorEastAsia" w:hAnsiTheme="minorEastAsia" w:eastAsiaTheme="minorEastAsia"/>
                <w:color w:val="auto"/>
                <w:sz w:val="24"/>
                <w:szCs w:val="24"/>
                <w:highlight w:val="none"/>
              </w:rPr>
            </w:pPr>
          </w:p>
        </w:tc>
        <w:tc>
          <w:tcPr>
            <w:tcW w:w="1053" w:type="dxa"/>
            <w:vAlign w:val="center"/>
          </w:tcPr>
          <w:p w14:paraId="2FB6E936">
            <w:pPr>
              <w:jc w:val="center"/>
              <w:rPr>
                <w:rFonts w:asciiTheme="minorEastAsia" w:hAnsiTheme="minorEastAsia" w:eastAsiaTheme="minorEastAsia"/>
                <w:color w:val="auto"/>
                <w:sz w:val="24"/>
                <w:szCs w:val="24"/>
                <w:highlight w:val="none"/>
              </w:rPr>
            </w:pPr>
          </w:p>
        </w:tc>
        <w:tc>
          <w:tcPr>
            <w:tcW w:w="1054" w:type="dxa"/>
            <w:vAlign w:val="center"/>
          </w:tcPr>
          <w:p w14:paraId="7C0D56DB">
            <w:pPr>
              <w:jc w:val="center"/>
              <w:rPr>
                <w:rFonts w:asciiTheme="minorEastAsia" w:hAnsiTheme="minorEastAsia" w:eastAsiaTheme="minorEastAsia"/>
                <w:color w:val="auto"/>
                <w:sz w:val="24"/>
                <w:szCs w:val="24"/>
                <w:highlight w:val="none"/>
              </w:rPr>
            </w:pPr>
          </w:p>
        </w:tc>
        <w:tc>
          <w:tcPr>
            <w:tcW w:w="1059" w:type="dxa"/>
            <w:vAlign w:val="center"/>
          </w:tcPr>
          <w:p w14:paraId="24CF17C1">
            <w:pPr>
              <w:jc w:val="center"/>
              <w:rPr>
                <w:rFonts w:asciiTheme="minorEastAsia" w:hAnsiTheme="minorEastAsia" w:eastAsiaTheme="minorEastAsia"/>
                <w:color w:val="auto"/>
                <w:sz w:val="24"/>
                <w:szCs w:val="24"/>
                <w:highlight w:val="none"/>
              </w:rPr>
            </w:pPr>
          </w:p>
        </w:tc>
      </w:tr>
      <w:tr w14:paraId="5136A8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jc w:val="center"/>
        </w:trPr>
        <w:tc>
          <w:tcPr>
            <w:tcW w:w="889" w:type="dxa"/>
            <w:vAlign w:val="center"/>
          </w:tcPr>
          <w:p w14:paraId="5BD66534">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w:t>
            </w:r>
          </w:p>
        </w:tc>
        <w:tc>
          <w:tcPr>
            <w:tcW w:w="3412" w:type="dxa"/>
            <w:vAlign w:val="center"/>
          </w:tcPr>
          <w:p w14:paraId="6F36A13B">
            <w:pPr>
              <w:jc w:val="center"/>
              <w:rPr>
                <w:rFonts w:asciiTheme="minorEastAsia" w:hAnsiTheme="minorEastAsia" w:eastAsiaTheme="minorEastAsia"/>
                <w:color w:val="auto"/>
                <w:sz w:val="24"/>
                <w:szCs w:val="24"/>
                <w:highlight w:val="none"/>
              </w:rPr>
            </w:pPr>
          </w:p>
        </w:tc>
        <w:tc>
          <w:tcPr>
            <w:tcW w:w="1053" w:type="dxa"/>
            <w:vAlign w:val="center"/>
          </w:tcPr>
          <w:p w14:paraId="35ECD19A">
            <w:pPr>
              <w:jc w:val="center"/>
              <w:rPr>
                <w:rFonts w:asciiTheme="minorEastAsia" w:hAnsiTheme="minorEastAsia" w:eastAsiaTheme="minorEastAsia"/>
                <w:color w:val="auto"/>
                <w:sz w:val="24"/>
                <w:szCs w:val="24"/>
                <w:highlight w:val="none"/>
              </w:rPr>
            </w:pPr>
          </w:p>
        </w:tc>
        <w:tc>
          <w:tcPr>
            <w:tcW w:w="1054" w:type="dxa"/>
            <w:vAlign w:val="center"/>
          </w:tcPr>
          <w:p w14:paraId="4C53BD35">
            <w:pPr>
              <w:jc w:val="center"/>
              <w:rPr>
                <w:rFonts w:asciiTheme="minorEastAsia" w:hAnsiTheme="minorEastAsia" w:eastAsiaTheme="minorEastAsia"/>
                <w:color w:val="auto"/>
                <w:sz w:val="24"/>
                <w:szCs w:val="24"/>
                <w:highlight w:val="none"/>
              </w:rPr>
            </w:pPr>
          </w:p>
        </w:tc>
        <w:tc>
          <w:tcPr>
            <w:tcW w:w="1053" w:type="dxa"/>
            <w:vAlign w:val="center"/>
          </w:tcPr>
          <w:p w14:paraId="385B486F">
            <w:pPr>
              <w:jc w:val="center"/>
              <w:rPr>
                <w:rFonts w:asciiTheme="minorEastAsia" w:hAnsiTheme="minorEastAsia" w:eastAsiaTheme="minorEastAsia"/>
                <w:color w:val="auto"/>
                <w:sz w:val="24"/>
                <w:szCs w:val="24"/>
                <w:highlight w:val="none"/>
              </w:rPr>
            </w:pPr>
          </w:p>
        </w:tc>
        <w:tc>
          <w:tcPr>
            <w:tcW w:w="1054" w:type="dxa"/>
            <w:vAlign w:val="center"/>
          </w:tcPr>
          <w:p w14:paraId="549D046A">
            <w:pPr>
              <w:jc w:val="center"/>
              <w:rPr>
                <w:rFonts w:asciiTheme="minorEastAsia" w:hAnsiTheme="minorEastAsia" w:eastAsiaTheme="minorEastAsia"/>
                <w:color w:val="auto"/>
                <w:sz w:val="24"/>
                <w:szCs w:val="24"/>
                <w:highlight w:val="none"/>
              </w:rPr>
            </w:pPr>
          </w:p>
        </w:tc>
        <w:tc>
          <w:tcPr>
            <w:tcW w:w="1059" w:type="dxa"/>
            <w:vAlign w:val="center"/>
          </w:tcPr>
          <w:p w14:paraId="0FC64492">
            <w:pPr>
              <w:jc w:val="center"/>
              <w:rPr>
                <w:rFonts w:asciiTheme="minorEastAsia" w:hAnsiTheme="minorEastAsia" w:eastAsiaTheme="minorEastAsia"/>
                <w:color w:val="auto"/>
                <w:sz w:val="24"/>
                <w:szCs w:val="24"/>
                <w:highlight w:val="none"/>
              </w:rPr>
            </w:pPr>
          </w:p>
        </w:tc>
      </w:tr>
      <w:tr w14:paraId="607317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jc w:val="center"/>
        </w:trPr>
        <w:tc>
          <w:tcPr>
            <w:tcW w:w="889" w:type="dxa"/>
            <w:vAlign w:val="center"/>
          </w:tcPr>
          <w:p w14:paraId="4AF7C861">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w:t>
            </w:r>
          </w:p>
        </w:tc>
        <w:tc>
          <w:tcPr>
            <w:tcW w:w="3412" w:type="dxa"/>
            <w:vAlign w:val="center"/>
          </w:tcPr>
          <w:p w14:paraId="094AFBC1">
            <w:pPr>
              <w:jc w:val="center"/>
              <w:rPr>
                <w:rFonts w:asciiTheme="minorEastAsia" w:hAnsiTheme="minorEastAsia" w:eastAsiaTheme="minorEastAsia"/>
                <w:color w:val="auto"/>
                <w:sz w:val="24"/>
                <w:szCs w:val="24"/>
                <w:highlight w:val="none"/>
              </w:rPr>
            </w:pPr>
          </w:p>
        </w:tc>
        <w:tc>
          <w:tcPr>
            <w:tcW w:w="1053" w:type="dxa"/>
            <w:vAlign w:val="center"/>
          </w:tcPr>
          <w:p w14:paraId="7D7A5112">
            <w:pPr>
              <w:jc w:val="center"/>
              <w:rPr>
                <w:rFonts w:asciiTheme="minorEastAsia" w:hAnsiTheme="minorEastAsia" w:eastAsiaTheme="minorEastAsia"/>
                <w:color w:val="auto"/>
                <w:sz w:val="24"/>
                <w:szCs w:val="24"/>
                <w:highlight w:val="none"/>
              </w:rPr>
            </w:pPr>
          </w:p>
        </w:tc>
        <w:tc>
          <w:tcPr>
            <w:tcW w:w="1054" w:type="dxa"/>
            <w:vAlign w:val="center"/>
          </w:tcPr>
          <w:p w14:paraId="23506C39">
            <w:pPr>
              <w:jc w:val="center"/>
              <w:rPr>
                <w:rFonts w:asciiTheme="minorEastAsia" w:hAnsiTheme="minorEastAsia" w:eastAsiaTheme="minorEastAsia"/>
                <w:color w:val="auto"/>
                <w:sz w:val="24"/>
                <w:szCs w:val="24"/>
                <w:highlight w:val="none"/>
              </w:rPr>
            </w:pPr>
          </w:p>
        </w:tc>
        <w:tc>
          <w:tcPr>
            <w:tcW w:w="1053" w:type="dxa"/>
            <w:vAlign w:val="center"/>
          </w:tcPr>
          <w:p w14:paraId="35EDF712">
            <w:pPr>
              <w:jc w:val="center"/>
              <w:rPr>
                <w:rFonts w:asciiTheme="minorEastAsia" w:hAnsiTheme="minorEastAsia" w:eastAsiaTheme="minorEastAsia"/>
                <w:color w:val="auto"/>
                <w:sz w:val="24"/>
                <w:szCs w:val="24"/>
                <w:highlight w:val="none"/>
              </w:rPr>
            </w:pPr>
          </w:p>
        </w:tc>
        <w:tc>
          <w:tcPr>
            <w:tcW w:w="1054" w:type="dxa"/>
            <w:vAlign w:val="center"/>
          </w:tcPr>
          <w:p w14:paraId="48C4A915">
            <w:pPr>
              <w:jc w:val="center"/>
              <w:rPr>
                <w:rFonts w:asciiTheme="minorEastAsia" w:hAnsiTheme="minorEastAsia" w:eastAsiaTheme="minorEastAsia"/>
                <w:color w:val="auto"/>
                <w:sz w:val="24"/>
                <w:szCs w:val="24"/>
                <w:highlight w:val="none"/>
              </w:rPr>
            </w:pPr>
          </w:p>
        </w:tc>
        <w:tc>
          <w:tcPr>
            <w:tcW w:w="1059" w:type="dxa"/>
            <w:vAlign w:val="center"/>
          </w:tcPr>
          <w:p w14:paraId="284F4731">
            <w:pPr>
              <w:jc w:val="center"/>
              <w:rPr>
                <w:rFonts w:asciiTheme="minorEastAsia" w:hAnsiTheme="minorEastAsia" w:eastAsiaTheme="minorEastAsia"/>
                <w:color w:val="auto"/>
                <w:sz w:val="24"/>
                <w:szCs w:val="24"/>
                <w:highlight w:val="none"/>
              </w:rPr>
            </w:pPr>
          </w:p>
        </w:tc>
      </w:tr>
      <w:tr w14:paraId="415771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jc w:val="center"/>
        </w:trPr>
        <w:tc>
          <w:tcPr>
            <w:tcW w:w="889" w:type="dxa"/>
            <w:vAlign w:val="center"/>
          </w:tcPr>
          <w:p w14:paraId="33779B0A">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5</w:t>
            </w:r>
          </w:p>
        </w:tc>
        <w:tc>
          <w:tcPr>
            <w:tcW w:w="3412" w:type="dxa"/>
            <w:vAlign w:val="center"/>
          </w:tcPr>
          <w:p w14:paraId="4B227078">
            <w:pPr>
              <w:jc w:val="center"/>
              <w:rPr>
                <w:rFonts w:asciiTheme="minorEastAsia" w:hAnsiTheme="minorEastAsia" w:eastAsiaTheme="minorEastAsia"/>
                <w:color w:val="auto"/>
                <w:sz w:val="24"/>
                <w:szCs w:val="24"/>
                <w:highlight w:val="none"/>
              </w:rPr>
            </w:pPr>
          </w:p>
        </w:tc>
        <w:tc>
          <w:tcPr>
            <w:tcW w:w="1053" w:type="dxa"/>
            <w:vAlign w:val="center"/>
          </w:tcPr>
          <w:p w14:paraId="47D7EC1D">
            <w:pPr>
              <w:jc w:val="center"/>
              <w:rPr>
                <w:rFonts w:asciiTheme="minorEastAsia" w:hAnsiTheme="minorEastAsia" w:eastAsiaTheme="minorEastAsia"/>
                <w:color w:val="auto"/>
                <w:sz w:val="24"/>
                <w:szCs w:val="24"/>
                <w:highlight w:val="none"/>
              </w:rPr>
            </w:pPr>
          </w:p>
        </w:tc>
        <w:tc>
          <w:tcPr>
            <w:tcW w:w="1054" w:type="dxa"/>
            <w:vAlign w:val="center"/>
          </w:tcPr>
          <w:p w14:paraId="510F06D7">
            <w:pPr>
              <w:jc w:val="center"/>
              <w:rPr>
                <w:rFonts w:asciiTheme="minorEastAsia" w:hAnsiTheme="minorEastAsia" w:eastAsiaTheme="minorEastAsia"/>
                <w:color w:val="auto"/>
                <w:sz w:val="24"/>
                <w:szCs w:val="24"/>
                <w:highlight w:val="none"/>
              </w:rPr>
            </w:pPr>
          </w:p>
        </w:tc>
        <w:tc>
          <w:tcPr>
            <w:tcW w:w="1053" w:type="dxa"/>
            <w:vAlign w:val="center"/>
          </w:tcPr>
          <w:p w14:paraId="7D960EB1">
            <w:pPr>
              <w:jc w:val="center"/>
              <w:rPr>
                <w:rFonts w:asciiTheme="minorEastAsia" w:hAnsiTheme="minorEastAsia" w:eastAsiaTheme="minorEastAsia"/>
                <w:color w:val="auto"/>
                <w:sz w:val="24"/>
                <w:szCs w:val="24"/>
                <w:highlight w:val="none"/>
              </w:rPr>
            </w:pPr>
          </w:p>
        </w:tc>
        <w:tc>
          <w:tcPr>
            <w:tcW w:w="1054" w:type="dxa"/>
            <w:vAlign w:val="center"/>
          </w:tcPr>
          <w:p w14:paraId="2B155AFA">
            <w:pPr>
              <w:jc w:val="center"/>
              <w:rPr>
                <w:rFonts w:asciiTheme="minorEastAsia" w:hAnsiTheme="minorEastAsia" w:eastAsiaTheme="minorEastAsia"/>
                <w:color w:val="auto"/>
                <w:sz w:val="24"/>
                <w:szCs w:val="24"/>
                <w:highlight w:val="none"/>
              </w:rPr>
            </w:pPr>
          </w:p>
        </w:tc>
        <w:tc>
          <w:tcPr>
            <w:tcW w:w="1059" w:type="dxa"/>
            <w:vAlign w:val="center"/>
          </w:tcPr>
          <w:p w14:paraId="31041217">
            <w:pPr>
              <w:jc w:val="center"/>
              <w:rPr>
                <w:rFonts w:asciiTheme="minorEastAsia" w:hAnsiTheme="minorEastAsia" w:eastAsiaTheme="minorEastAsia"/>
                <w:color w:val="auto"/>
                <w:sz w:val="24"/>
                <w:szCs w:val="24"/>
                <w:highlight w:val="none"/>
              </w:rPr>
            </w:pPr>
          </w:p>
        </w:tc>
      </w:tr>
      <w:tr w14:paraId="251567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jc w:val="center"/>
        </w:trPr>
        <w:tc>
          <w:tcPr>
            <w:tcW w:w="889" w:type="dxa"/>
            <w:vAlign w:val="center"/>
          </w:tcPr>
          <w:p w14:paraId="19D54EA6">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w:t>
            </w:r>
          </w:p>
        </w:tc>
        <w:tc>
          <w:tcPr>
            <w:tcW w:w="3412" w:type="dxa"/>
            <w:vAlign w:val="center"/>
          </w:tcPr>
          <w:p w14:paraId="6F9944C4">
            <w:pPr>
              <w:jc w:val="center"/>
              <w:rPr>
                <w:rFonts w:asciiTheme="minorEastAsia" w:hAnsiTheme="minorEastAsia" w:eastAsiaTheme="minorEastAsia"/>
                <w:color w:val="auto"/>
                <w:sz w:val="24"/>
                <w:szCs w:val="24"/>
                <w:highlight w:val="none"/>
              </w:rPr>
            </w:pPr>
          </w:p>
        </w:tc>
        <w:tc>
          <w:tcPr>
            <w:tcW w:w="1053" w:type="dxa"/>
            <w:vAlign w:val="center"/>
          </w:tcPr>
          <w:p w14:paraId="2320486B">
            <w:pPr>
              <w:jc w:val="center"/>
              <w:rPr>
                <w:rFonts w:asciiTheme="minorEastAsia" w:hAnsiTheme="minorEastAsia" w:eastAsiaTheme="minorEastAsia"/>
                <w:color w:val="auto"/>
                <w:sz w:val="24"/>
                <w:szCs w:val="24"/>
                <w:highlight w:val="none"/>
              </w:rPr>
            </w:pPr>
          </w:p>
        </w:tc>
        <w:tc>
          <w:tcPr>
            <w:tcW w:w="1054" w:type="dxa"/>
            <w:vAlign w:val="center"/>
          </w:tcPr>
          <w:p w14:paraId="70118EFA">
            <w:pPr>
              <w:jc w:val="center"/>
              <w:rPr>
                <w:rFonts w:asciiTheme="minorEastAsia" w:hAnsiTheme="minorEastAsia" w:eastAsiaTheme="minorEastAsia"/>
                <w:color w:val="auto"/>
                <w:sz w:val="24"/>
                <w:szCs w:val="24"/>
                <w:highlight w:val="none"/>
              </w:rPr>
            </w:pPr>
          </w:p>
        </w:tc>
        <w:tc>
          <w:tcPr>
            <w:tcW w:w="1053" w:type="dxa"/>
            <w:vAlign w:val="center"/>
          </w:tcPr>
          <w:p w14:paraId="6CA0CC15">
            <w:pPr>
              <w:jc w:val="center"/>
              <w:rPr>
                <w:rFonts w:asciiTheme="minorEastAsia" w:hAnsiTheme="minorEastAsia" w:eastAsiaTheme="minorEastAsia"/>
                <w:color w:val="auto"/>
                <w:sz w:val="24"/>
                <w:szCs w:val="24"/>
                <w:highlight w:val="none"/>
              </w:rPr>
            </w:pPr>
          </w:p>
        </w:tc>
        <w:tc>
          <w:tcPr>
            <w:tcW w:w="1054" w:type="dxa"/>
            <w:vAlign w:val="center"/>
          </w:tcPr>
          <w:p w14:paraId="2F80C5A1">
            <w:pPr>
              <w:jc w:val="center"/>
              <w:rPr>
                <w:rFonts w:asciiTheme="minorEastAsia" w:hAnsiTheme="minorEastAsia" w:eastAsiaTheme="minorEastAsia"/>
                <w:color w:val="auto"/>
                <w:sz w:val="24"/>
                <w:szCs w:val="24"/>
                <w:highlight w:val="none"/>
              </w:rPr>
            </w:pPr>
          </w:p>
        </w:tc>
        <w:tc>
          <w:tcPr>
            <w:tcW w:w="1059" w:type="dxa"/>
            <w:vAlign w:val="center"/>
          </w:tcPr>
          <w:p w14:paraId="346CAD35">
            <w:pPr>
              <w:jc w:val="center"/>
              <w:rPr>
                <w:rFonts w:asciiTheme="minorEastAsia" w:hAnsiTheme="minorEastAsia" w:eastAsiaTheme="minorEastAsia"/>
                <w:color w:val="auto"/>
                <w:sz w:val="24"/>
                <w:szCs w:val="24"/>
                <w:highlight w:val="none"/>
              </w:rPr>
            </w:pPr>
          </w:p>
        </w:tc>
      </w:tr>
      <w:tr w14:paraId="04BA71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jc w:val="center"/>
        </w:trPr>
        <w:tc>
          <w:tcPr>
            <w:tcW w:w="7461" w:type="dxa"/>
            <w:gridSpan w:val="5"/>
            <w:vAlign w:val="center"/>
          </w:tcPr>
          <w:p w14:paraId="346ACAF7">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总计：</w:t>
            </w:r>
          </w:p>
        </w:tc>
        <w:tc>
          <w:tcPr>
            <w:tcW w:w="2113" w:type="dxa"/>
            <w:gridSpan w:val="2"/>
            <w:vAlign w:val="center"/>
          </w:tcPr>
          <w:p w14:paraId="49D9FA4E">
            <w:pPr>
              <w:jc w:val="center"/>
              <w:rPr>
                <w:rFonts w:asciiTheme="minorEastAsia" w:hAnsiTheme="minorEastAsia" w:eastAsiaTheme="minorEastAsia"/>
                <w:color w:val="auto"/>
                <w:sz w:val="24"/>
                <w:szCs w:val="24"/>
                <w:highlight w:val="none"/>
              </w:rPr>
            </w:pPr>
          </w:p>
        </w:tc>
      </w:tr>
    </w:tbl>
    <w:p w14:paraId="1C6F1B69">
      <w:pPr>
        <w:pStyle w:val="7"/>
        <w:rPr>
          <w:rFonts w:asciiTheme="minorEastAsia" w:hAnsiTheme="minorEastAsia" w:eastAsiaTheme="minorEastAsia"/>
          <w:color w:val="auto"/>
          <w:sz w:val="24"/>
          <w:szCs w:val="24"/>
          <w:highlight w:val="none"/>
        </w:rPr>
      </w:pPr>
    </w:p>
    <w:p w14:paraId="748B2C73">
      <w:pPr>
        <w:pStyle w:val="7"/>
        <w:rPr>
          <w:rFonts w:asciiTheme="minorEastAsia" w:hAnsiTheme="minorEastAsia" w:eastAsiaTheme="minorEastAsia"/>
          <w:color w:val="auto"/>
          <w:sz w:val="24"/>
          <w:szCs w:val="24"/>
          <w:highlight w:val="none"/>
        </w:rPr>
      </w:pPr>
    </w:p>
    <w:p w14:paraId="691E9266">
      <w:pPr>
        <w:pStyle w:val="7"/>
        <w:rPr>
          <w:rFonts w:asciiTheme="minorEastAsia" w:hAnsiTheme="minorEastAsia" w:eastAsiaTheme="minorEastAsia"/>
          <w:color w:val="auto"/>
          <w:sz w:val="24"/>
          <w:szCs w:val="24"/>
          <w:highlight w:val="none"/>
        </w:rPr>
      </w:pPr>
    </w:p>
    <w:p w14:paraId="65E973DD">
      <w:pPr>
        <w:pStyle w:val="7"/>
        <w:spacing w:before="8"/>
        <w:rPr>
          <w:rFonts w:asciiTheme="minorEastAsia" w:hAnsiTheme="minorEastAsia" w:eastAsiaTheme="minorEastAsia"/>
          <w:color w:val="auto"/>
          <w:sz w:val="24"/>
          <w:szCs w:val="24"/>
          <w:highlight w:val="none"/>
        </w:rPr>
      </w:pPr>
    </w:p>
    <w:p w14:paraId="23FA617A">
      <w:pPr>
        <w:pStyle w:val="7"/>
        <w:tabs>
          <w:tab w:val="left" w:pos="0"/>
          <w:tab w:val="left" w:pos="1866"/>
          <w:tab w:val="left" w:pos="2475"/>
          <w:tab w:val="left" w:pos="3116"/>
          <w:tab w:val="left" w:pos="3330"/>
        </w:tabs>
        <w:spacing w:line="374" w:lineRule="auto"/>
        <w:rPr>
          <w:rFonts w:asciiTheme="minorEastAsia" w:hAnsiTheme="minorEastAsia" w:eastAsiaTheme="minorEastAsia"/>
          <w:color w:val="auto"/>
          <w:sz w:val="24"/>
          <w:szCs w:val="24"/>
          <w:highlight w:val="none"/>
          <w:u w:val="single"/>
          <w:lang w:val="en-US"/>
        </w:rPr>
      </w:pPr>
      <w:r>
        <w:rPr>
          <w:rFonts w:hint="eastAsia" w:asciiTheme="minorEastAsia" w:hAnsiTheme="minorEastAsia" w:eastAsiaTheme="minorEastAsia"/>
          <w:color w:val="auto"/>
          <w:sz w:val="24"/>
          <w:szCs w:val="24"/>
          <w:highlight w:val="none"/>
          <w:lang w:val="en-US"/>
        </w:rPr>
        <w:t>供应商：</w:t>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（供应商全称并加盖单位公章）</w:t>
      </w:r>
    </w:p>
    <w:p w14:paraId="17CAAB22">
      <w:pPr>
        <w:pStyle w:val="7"/>
        <w:tabs>
          <w:tab w:val="left" w:pos="0"/>
          <w:tab w:val="left" w:pos="1866"/>
          <w:tab w:val="left" w:pos="2475"/>
          <w:tab w:val="left" w:pos="3116"/>
          <w:tab w:val="left" w:pos="3639"/>
        </w:tabs>
        <w:spacing w:line="374" w:lineRule="auto"/>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法定代表人或其委托代理人：</w:t>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w:t>
      </w:r>
      <w:r>
        <w:rPr>
          <w:rFonts w:hint="eastAsia"/>
          <w:color w:val="auto"/>
          <w:sz w:val="24"/>
          <w:szCs w:val="24"/>
          <w:highlight w:val="none"/>
          <w:u w:val="single"/>
          <w:lang w:val="en-US"/>
        </w:rPr>
        <w:t>签字或</w:t>
      </w:r>
      <w:r>
        <w:rPr>
          <w:rFonts w:hint="eastAsia"/>
          <w:color w:val="auto"/>
          <w:sz w:val="24"/>
          <w:szCs w:val="24"/>
          <w:highlight w:val="none"/>
          <w:u w:val="single"/>
          <w:lang w:val="en-US" w:eastAsia="zh-CN"/>
        </w:rPr>
        <w:t>盖</w:t>
      </w:r>
      <w:r>
        <w:rPr>
          <w:rFonts w:hint="eastAsia"/>
          <w:color w:val="auto"/>
          <w:sz w:val="24"/>
          <w:szCs w:val="24"/>
          <w:highlight w:val="none"/>
          <w:u w:val="single"/>
          <w:lang w:val="en-US"/>
        </w:rPr>
        <w:t>章</w:t>
      </w:r>
      <w:r>
        <w:rPr>
          <w:rFonts w:hint="eastAsia" w:asciiTheme="minorEastAsia" w:hAnsiTheme="minorEastAsia" w:eastAsiaTheme="minorEastAsia"/>
          <w:color w:val="auto"/>
          <w:sz w:val="24"/>
          <w:szCs w:val="24"/>
          <w:highlight w:val="none"/>
          <w:u w:val="single"/>
          <w:lang w:val="en-US"/>
        </w:rPr>
        <w:t>）</w:t>
      </w:r>
    </w:p>
    <w:p w14:paraId="491D885B">
      <w:pPr>
        <w:pStyle w:val="7"/>
        <w:tabs>
          <w:tab w:val="left" w:pos="0"/>
          <w:tab w:val="left" w:pos="1866"/>
          <w:tab w:val="left" w:pos="2475"/>
          <w:tab w:val="left" w:pos="3116"/>
          <w:tab w:val="left" w:pos="3639"/>
        </w:tabs>
        <w:spacing w:line="374"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日期：</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年</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月</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日</w:t>
      </w:r>
    </w:p>
    <w:p w14:paraId="02657BA0">
      <w:pPr>
        <w:pStyle w:val="7"/>
        <w:rPr>
          <w:rFonts w:asciiTheme="minorEastAsia" w:hAnsiTheme="minorEastAsia" w:eastAsiaTheme="minorEastAsia"/>
          <w:color w:val="auto"/>
          <w:sz w:val="24"/>
          <w:szCs w:val="24"/>
          <w:highlight w:val="none"/>
        </w:rPr>
      </w:pPr>
    </w:p>
    <w:p w14:paraId="2A8FA95D">
      <w:pPr>
        <w:pStyle w:val="7"/>
        <w:spacing w:before="135"/>
        <w:ind w:left="217"/>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注： 供应商可根据需要自行增减表格行数。</w:t>
      </w:r>
    </w:p>
    <w:p w14:paraId="19CE1426">
      <w:pPr>
        <w:pStyle w:val="7"/>
        <w:spacing w:before="135"/>
        <w:ind w:left="217"/>
        <w:rPr>
          <w:rFonts w:asciiTheme="minorEastAsia" w:hAnsiTheme="minorEastAsia" w:eastAsiaTheme="minorEastAsia"/>
          <w:color w:val="auto"/>
          <w:sz w:val="24"/>
          <w:szCs w:val="24"/>
          <w:highlight w:val="none"/>
        </w:rPr>
      </w:pPr>
    </w:p>
    <w:p w14:paraId="5993E78B">
      <w:pPr>
        <w:rPr>
          <w:color w:val="auto"/>
          <w:sz w:val="21"/>
          <w:szCs w:val="21"/>
          <w:highlight w:val="none"/>
        </w:rPr>
      </w:pPr>
      <w:r>
        <w:rPr>
          <w:color w:val="auto"/>
          <w:highlight w:val="none"/>
        </w:rPr>
        <w:br w:type="page"/>
      </w:r>
    </w:p>
    <w:p w14:paraId="22D51F95">
      <w:pPr>
        <w:pStyle w:val="7"/>
        <w:spacing w:before="98" w:line="219" w:lineRule="auto"/>
        <w:ind w:left="2823"/>
        <w:outlineLvl w:val="1"/>
        <w:rPr>
          <w:color w:val="auto"/>
          <w:sz w:val="30"/>
          <w:szCs w:val="30"/>
          <w:highlight w:val="none"/>
        </w:rPr>
      </w:pPr>
      <w:r>
        <w:rPr>
          <w:b/>
          <w:bCs/>
          <w:color w:val="auto"/>
          <w:spacing w:val="-4"/>
          <w:sz w:val="30"/>
          <w:szCs w:val="30"/>
          <w:highlight w:val="none"/>
        </w:rPr>
        <w:t>三、相关授权委托书</w:t>
      </w:r>
    </w:p>
    <w:p w14:paraId="79BB5AF0">
      <w:pPr>
        <w:spacing w:line="269" w:lineRule="auto"/>
        <w:rPr>
          <w:rFonts w:ascii="Arial"/>
          <w:color w:val="auto"/>
          <w:sz w:val="21"/>
          <w:highlight w:val="none"/>
        </w:rPr>
      </w:pPr>
    </w:p>
    <w:p w14:paraId="19467174">
      <w:pPr>
        <w:spacing w:line="270" w:lineRule="auto"/>
        <w:rPr>
          <w:rFonts w:ascii="Arial"/>
          <w:color w:val="auto"/>
          <w:sz w:val="21"/>
          <w:highlight w:val="none"/>
        </w:rPr>
      </w:pPr>
    </w:p>
    <w:p w14:paraId="7B69552D">
      <w:pPr>
        <w:pStyle w:val="7"/>
        <w:spacing w:before="91" w:line="219" w:lineRule="auto"/>
        <w:ind w:left="2922"/>
        <w:rPr>
          <w:color w:val="auto"/>
          <w:sz w:val="28"/>
          <w:szCs w:val="28"/>
          <w:highlight w:val="none"/>
        </w:rPr>
      </w:pPr>
      <w:r>
        <w:rPr>
          <w:b/>
          <w:bCs/>
          <w:color w:val="auto"/>
          <w:spacing w:val="-4"/>
          <w:sz w:val="28"/>
          <w:szCs w:val="28"/>
          <w:highlight w:val="none"/>
        </w:rPr>
        <w:t>（一）总公司授权书</w:t>
      </w:r>
    </w:p>
    <w:p w14:paraId="026FBD35">
      <w:pPr>
        <w:spacing w:line="265" w:lineRule="auto"/>
        <w:rPr>
          <w:rFonts w:ascii="Arial"/>
          <w:color w:val="auto"/>
          <w:sz w:val="21"/>
          <w:highlight w:val="none"/>
        </w:rPr>
      </w:pPr>
    </w:p>
    <w:p w14:paraId="2497237F">
      <w:pPr>
        <w:spacing w:line="265" w:lineRule="auto"/>
        <w:rPr>
          <w:rFonts w:ascii="Arial"/>
          <w:color w:val="auto"/>
          <w:sz w:val="21"/>
          <w:highlight w:val="none"/>
        </w:rPr>
      </w:pPr>
    </w:p>
    <w:p w14:paraId="3FB18EA8">
      <w:pPr>
        <w:pStyle w:val="7"/>
        <w:spacing w:before="78" w:line="219" w:lineRule="auto"/>
        <w:ind w:left="87"/>
        <w:rPr>
          <w:color w:val="auto"/>
          <w:sz w:val="24"/>
          <w:szCs w:val="24"/>
          <w:highlight w:val="none"/>
        </w:rPr>
      </w:pPr>
      <w:r>
        <w:rPr>
          <w:color w:val="auto"/>
          <w:spacing w:val="-7"/>
          <w:sz w:val="24"/>
          <w:szCs w:val="24"/>
          <w:highlight w:val="none"/>
        </w:rPr>
        <w:t>格式自拟</w:t>
      </w:r>
    </w:p>
    <w:p w14:paraId="4A491AC7">
      <w:pPr>
        <w:spacing w:line="219" w:lineRule="auto"/>
        <w:rPr>
          <w:color w:val="auto"/>
          <w:sz w:val="24"/>
          <w:szCs w:val="24"/>
          <w:highlight w:val="none"/>
        </w:rPr>
        <w:sectPr>
          <w:footerReference r:id="rId3" w:type="default"/>
          <w:pgSz w:w="11910" w:h="16840"/>
          <w:pgMar w:top="400" w:right="1786" w:bottom="1052" w:left="1786" w:header="0" w:footer="838" w:gutter="0"/>
          <w:pgNumType w:fmt="decimal" w:start="1"/>
          <w:cols w:space="720" w:num="1"/>
        </w:sectPr>
      </w:pPr>
    </w:p>
    <w:p w14:paraId="5372A152">
      <w:pPr>
        <w:rPr>
          <w:rFonts w:ascii="Arial"/>
          <w:color w:val="auto"/>
          <w:sz w:val="21"/>
          <w:highlight w:val="none"/>
        </w:rPr>
      </w:pPr>
    </w:p>
    <w:p w14:paraId="517A6644">
      <w:pPr>
        <w:rPr>
          <w:rFonts w:ascii="Arial"/>
          <w:color w:val="auto"/>
          <w:sz w:val="21"/>
          <w:highlight w:val="none"/>
        </w:rPr>
      </w:pPr>
    </w:p>
    <w:p w14:paraId="39F0CE52">
      <w:pPr>
        <w:spacing w:line="241" w:lineRule="auto"/>
        <w:rPr>
          <w:rFonts w:ascii="Arial"/>
          <w:color w:val="auto"/>
          <w:sz w:val="21"/>
          <w:highlight w:val="none"/>
        </w:rPr>
      </w:pPr>
    </w:p>
    <w:p w14:paraId="4FF8AAF7">
      <w:pPr>
        <w:spacing w:line="241" w:lineRule="auto"/>
        <w:rPr>
          <w:rFonts w:ascii="Arial"/>
          <w:color w:val="auto"/>
          <w:sz w:val="21"/>
          <w:highlight w:val="none"/>
        </w:rPr>
      </w:pPr>
    </w:p>
    <w:p w14:paraId="652469B9">
      <w:pPr>
        <w:pStyle w:val="7"/>
        <w:spacing w:before="91" w:line="219" w:lineRule="auto"/>
        <w:ind w:left="3423"/>
        <w:rPr>
          <w:color w:val="auto"/>
          <w:sz w:val="28"/>
          <w:szCs w:val="28"/>
          <w:highlight w:val="none"/>
        </w:rPr>
      </w:pPr>
      <w:r>
        <w:rPr>
          <w:b/>
          <w:bCs/>
          <w:color w:val="auto"/>
          <w:spacing w:val="-5"/>
          <w:sz w:val="28"/>
          <w:szCs w:val="28"/>
          <w:highlight w:val="none"/>
        </w:rPr>
        <w:t>（二）授权委托书</w:t>
      </w:r>
    </w:p>
    <w:p w14:paraId="62A5BD8A">
      <w:pPr>
        <w:spacing w:line="266" w:lineRule="auto"/>
        <w:rPr>
          <w:rFonts w:ascii="Arial"/>
          <w:color w:val="auto"/>
          <w:sz w:val="21"/>
          <w:highlight w:val="none"/>
        </w:rPr>
      </w:pPr>
    </w:p>
    <w:p w14:paraId="2DEA4131">
      <w:pPr>
        <w:spacing w:line="266" w:lineRule="auto"/>
        <w:rPr>
          <w:rFonts w:ascii="Arial"/>
          <w:color w:val="auto"/>
          <w:sz w:val="21"/>
          <w:highlight w:val="none"/>
        </w:rPr>
      </w:pPr>
    </w:p>
    <w:p w14:paraId="70F5702C">
      <w:pPr>
        <w:pStyle w:val="7"/>
        <w:spacing w:before="78" w:line="359" w:lineRule="auto"/>
        <w:ind w:firstLine="472"/>
        <w:rPr>
          <w:color w:val="auto"/>
          <w:sz w:val="24"/>
          <w:szCs w:val="24"/>
          <w:highlight w:val="none"/>
        </w:rPr>
      </w:pPr>
      <w:r>
        <w:rPr>
          <w:color w:val="auto"/>
          <w:spacing w:val="-4"/>
          <w:sz w:val="24"/>
          <w:szCs w:val="24"/>
          <w:highlight w:val="none"/>
        </w:rPr>
        <w:t>本人</w:t>
      </w:r>
      <w:r>
        <w:rPr>
          <w:color w:val="auto"/>
          <w:spacing w:val="-4"/>
          <w:sz w:val="24"/>
          <w:szCs w:val="24"/>
          <w:highlight w:val="none"/>
          <w:u w:val="single" w:color="auto"/>
        </w:rPr>
        <w:t xml:space="preserve">         </w:t>
      </w:r>
      <w:r>
        <w:rPr>
          <w:color w:val="auto"/>
          <w:spacing w:val="-4"/>
          <w:sz w:val="24"/>
          <w:szCs w:val="24"/>
          <w:highlight w:val="none"/>
        </w:rPr>
        <w:t>（姓名）系</w:t>
      </w:r>
      <w:r>
        <w:rPr>
          <w:color w:val="auto"/>
          <w:spacing w:val="-4"/>
          <w:sz w:val="24"/>
          <w:szCs w:val="24"/>
          <w:highlight w:val="none"/>
          <w:u w:val="single" w:color="auto"/>
        </w:rPr>
        <w:t xml:space="preserve">     </w:t>
      </w:r>
      <w:r>
        <w:rPr>
          <w:color w:val="auto"/>
          <w:spacing w:val="-5"/>
          <w:sz w:val="24"/>
          <w:szCs w:val="24"/>
          <w:highlight w:val="none"/>
          <w:u w:val="single" w:color="auto"/>
        </w:rPr>
        <w:t xml:space="preserve">     </w:t>
      </w:r>
      <w:r>
        <w:rPr>
          <w:color w:val="auto"/>
          <w:spacing w:val="-5"/>
          <w:sz w:val="24"/>
          <w:szCs w:val="24"/>
          <w:highlight w:val="none"/>
        </w:rPr>
        <w:t>（投标供应商名称） 的负责人，现授权委托</w:t>
      </w:r>
      <w:r>
        <w:rPr>
          <w:color w:val="auto"/>
          <w:sz w:val="24"/>
          <w:szCs w:val="24"/>
          <w:highlight w:val="none"/>
        </w:rPr>
        <w:t xml:space="preserve">  </w:t>
      </w:r>
      <w:r>
        <w:rPr>
          <w:color w:val="auto"/>
          <w:spacing w:val="-2"/>
          <w:sz w:val="24"/>
          <w:szCs w:val="24"/>
          <w:highlight w:val="none"/>
        </w:rPr>
        <w:t>我方在职员工</w:t>
      </w:r>
      <w:r>
        <w:rPr>
          <w:color w:val="auto"/>
          <w:spacing w:val="-2"/>
          <w:sz w:val="24"/>
          <w:szCs w:val="24"/>
          <w:highlight w:val="none"/>
          <w:u w:val="single" w:color="auto"/>
        </w:rPr>
        <w:t xml:space="preserve">     </w:t>
      </w:r>
      <w:r>
        <w:rPr>
          <w:color w:val="auto"/>
          <w:spacing w:val="-2"/>
          <w:sz w:val="24"/>
          <w:szCs w:val="24"/>
          <w:highlight w:val="none"/>
        </w:rPr>
        <w:t>（姓名，职务</w:t>
      </w:r>
      <w:r>
        <w:rPr>
          <w:color w:val="auto"/>
          <w:spacing w:val="-35"/>
          <w:sz w:val="24"/>
          <w:szCs w:val="24"/>
          <w:highlight w:val="none"/>
        </w:rPr>
        <w:t>），（</w:t>
      </w:r>
      <w:r>
        <w:rPr>
          <w:color w:val="auto"/>
          <w:spacing w:val="-2"/>
          <w:sz w:val="24"/>
          <w:szCs w:val="24"/>
          <w:highlight w:val="none"/>
        </w:rPr>
        <w:t>身份证号码：</w:t>
      </w:r>
      <w:r>
        <w:rPr>
          <w:color w:val="auto"/>
          <w:spacing w:val="-2"/>
          <w:sz w:val="24"/>
          <w:szCs w:val="24"/>
          <w:highlight w:val="none"/>
          <w:u w:val="single" w:color="auto"/>
        </w:rPr>
        <w:t xml:space="preserve">        </w:t>
      </w:r>
      <w:r>
        <w:rPr>
          <w:color w:val="auto"/>
          <w:spacing w:val="-90"/>
          <w:sz w:val="24"/>
          <w:szCs w:val="24"/>
          <w:highlight w:val="none"/>
        </w:rPr>
        <w:t xml:space="preserve"> </w:t>
      </w:r>
      <w:r>
        <w:rPr>
          <w:color w:val="auto"/>
          <w:spacing w:val="-2"/>
          <w:sz w:val="24"/>
          <w:szCs w:val="24"/>
          <w:highlight w:val="none"/>
        </w:rPr>
        <w:t>、手机号码</w:t>
      </w:r>
      <w:r>
        <w:rPr>
          <w:color w:val="auto"/>
          <w:spacing w:val="-35"/>
          <w:sz w:val="24"/>
          <w:szCs w:val="24"/>
          <w:highlight w:val="none"/>
        </w:rPr>
        <w:t>：</w:t>
      </w:r>
      <w:r>
        <w:rPr>
          <w:color w:val="auto"/>
          <w:spacing w:val="2"/>
          <w:sz w:val="24"/>
          <w:szCs w:val="24"/>
          <w:highlight w:val="none"/>
          <w:u w:val="single" w:color="auto"/>
        </w:rPr>
        <w:t xml:space="preserve">      </w:t>
      </w:r>
      <w:r>
        <w:rPr>
          <w:color w:val="auto"/>
          <w:spacing w:val="-35"/>
          <w:sz w:val="24"/>
          <w:szCs w:val="24"/>
          <w:highlight w:val="none"/>
        </w:rPr>
        <w:t>）</w:t>
      </w:r>
      <w:r>
        <w:rPr>
          <w:color w:val="auto"/>
          <w:spacing w:val="-2"/>
          <w:sz w:val="24"/>
          <w:szCs w:val="24"/>
          <w:highlight w:val="none"/>
        </w:rPr>
        <w:t>作</w:t>
      </w:r>
      <w:r>
        <w:rPr>
          <w:color w:val="auto"/>
          <w:spacing w:val="5"/>
          <w:sz w:val="24"/>
          <w:szCs w:val="24"/>
          <w:highlight w:val="none"/>
        </w:rPr>
        <w:t xml:space="preserve"> </w:t>
      </w:r>
      <w:r>
        <w:rPr>
          <w:color w:val="auto"/>
          <w:spacing w:val="-4"/>
          <w:sz w:val="24"/>
          <w:szCs w:val="24"/>
          <w:highlight w:val="none"/>
        </w:rPr>
        <w:t>为投标供应商代表以我方的名义参加贵单位组织的</w:t>
      </w:r>
      <w:r>
        <w:rPr>
          <w:color w:val="auto"/>
          <w:spacing w:val="6"/>
          <w:sz w:val="24"/>
          <w:szCs w:val="24"/>
          <w:highlight w:val="none"/>
          <w:u w:val="single" w:color="auto"/>
        </w:rPr>
        <w:t xml:space="preserve">          </w:t>
      </w:r>
      <w:r>
        <w:rPr>
          <w:color w:val="auto"/>
          <w:spacing w:val="-107"/>
          <w:sz w:val="24"/>
          <w:szCs w:val="24"/>
          <w:highlight w:val="none"/>
        </w:rPr>
        <w:t xml:space="preserve"> </w:t>
      </w:r>
      <w:r>
        <w:rPr>
          <w:color w:val="auto"/>
          <w:spacing w:val="-4"/>
          <w:sz w:val="24"/>
          <w:szCs w:val="24"/>
          <w:highlight w:val="none"/>
        </w:rPr>
        <w:t>项目（项目编号</w:t>
      </w:r>
      <w:r>
        <w:rPr>
          <w:color w:val="auto"/>
          <w:spacing w:val="-25"/>
          <w:sz w:val="24"/>
          <w:szCs w:val="24"/>
          <w:highlight w:val="none"/>
        </w:rPr>
        <w:t>：</w:t>
      </w:r>
      <w:r>
        <w:rPr>
          <w:color w:val="auto"/>
          <w:spacing w:val="2"/>
          <w:sz w:val="24"/>
          <w:szCs w:val="24"/>
          <w:highlight w:val="none"/>
          <w:u w:val="single" w:color="auto"/>
        </w:rPr>
        <w:t xml:space="preserve">  </w:t>
      </w:r>
      <w:r>
        <w:rPr>
          <w:color w:val="auto"/>
          <w:spacing w:val="-25"/>
          <w:sz w:val="24"/>
          <w:szCs w:val="24"/>
          <w:highlight w:val="none"/>
        </w:rPr>
        <w:t>）</w:t>
      </w:r>
      <w:r>
        <w:rPr>
          <w:color w:val="auto"/>
          <w:spacing w:val="-4"/>
          <w:sz w:val="24"/>
          <w:szCs w:val="24"/>
          <w:highlight w:val="none"/>
        </w:rPr>
        <w:t>的</w:t>
      </w:r>
      <w:r>
        <w:rPr>
          <w:color w:val="auto"/>
          <w:spacing w:val="1"/>
          <w:sz w:val="24"/>
          <w:szCs w:val="24"/>
          <w:highlight w:val="none"/>
        </w:rPr>
        <w:t xml:space="preserve"> </w:t>
      </w:r>
      <w:r>
        <w:rPr>
          <w:color w:val="auto"/>
          <w:sz w:val="24"/>
          <w:szCs w:val="24"/>
          <w:highlight w:val="none"/>
        </w:rPr>
        <w:t>采购活动，并代表我方全权处理一切与之有关的具体事务和签</w:t>
      </w:r>
      <w:r>
        <w:rPr>
          <w:color w:val="auto"/>
          <w:spacing w:val="-1"/>
          <w:sz w:val="24"/>
          <w:szCs w:val="24"/>
          <w:highlight w:val="none"/>
        </w:rPr>
        <w:t>署相关文件，我均予以</w:t>
      </w:r>
      <w:r>
        <w:rPr>
          <w:color w:val="auto"/>
          <w:sz w:val="24"/>
          <w:szCs w:val="24"/>
          <w:highlight w:val="none"/>
        </w:rPr>
        <w:t xml:space="preserve">  </w:t>
      </w:r>
      <w:r>
        <w:rPr>
          <w:color w:val="auto"/>
          <w:spacing w:val="-3"/>
          <w:sz w:val="24"/>
          <w:szCs w:val="24"/>
          <w:highlight w:val="none"/>
        </w:rPr>
        <w:t>承认。</w:t>
      </w:r>
    </w:p>
    <w:p w14:paraId="3073B8D0">
      <w:pPr>
        <w:pStyle w:val="7"/>
        <w:spacing w:line="218" w:lineRule="auto"/>
        <w:ind w:left="505"/>
        <w:rPr>
          <w:color w:val="auto"/>
          <w:sz w:val="24"/>
          <w:szCs w:val="24"/>
          <w:highlight w:val="none"/>
        </w:rPr>
      </w:pPr>
      <w:r>
        <w:rPr>
          <w:color w:val="auto"/>
          <w:spacing w:val="-1"/>
          <w:sz w:val="24"/>
          <w:szCs w:val="24"/>
          <w:highlight w:val="none"/>
        </w:rPr>
        <w:t>本授权书至响应有效期结束前始终有效。</w:t>
      </w:r>
    </w:p>
    <w:p w14:paraId="6D0AC3BA">
      <w:pPr>
        <w:spacing w:line="286" w:lineRule="auto"/>
        <w:rPr>
          <w:rFonts w:ascii="Arial"/>
          <w:color w:val="auto"/>
          <w:sz w:val="21"/>
          <w:highlight w:val="none"/>
        </w:rPr>
      </w:pPr>
    </w:p>
    <w:p w14:paraId="5F1C4251">
      <w:pPr>
        <w:spacing w:line="287" w:lineRule="auto"/>
        <w:rPr>
          <w:rFonts w:ascii="Arial"/>
          <w:color w:val="auto"/>
          <w:sz w:val="21"/>
          <w:highlight w:val="none"/>
        </w:rPr>
      </w:pPr>
    </w:p>
    <w:p w14:paraId="456AF30C">
      <w:pPr>
        <w:pStyle w:val="7"/>
        <w:spacing w:before="78" w:line="219" w:lineRule="auto"/>
        <w:ind w:left="503"/>
        <w:rPr>
          <w:color w:val="auto"/>
          <w:sz w:val="24"/>
          <w:szCs w:val="24"/>
          <w:highlight w:val="none"/>
        </w:rPr>
      </w:pPr>
      <w:r>
        <w:rPr>
          <w:color w:val="auto"/>
          <w:spacing w:val="-1"/>
          <w:sz w:val="24"/>
          <w:szCs w:val="24"/>
          <w:highlight w:val="none"/>
        </w:rPr>
        <w:t>代理人无权转让委托权。特此声明。</w:t>
      </w:r>
    </w:p>
    <w:p w14:paraId="5B8BD34E">
      <w:pPr>
        <w:pStyle w:val="7"/>
        <w:spacing w:before="182" w:line="219" w:lineRule="auto"/>
        <w:ind w:left="523"/>
        <w:rPr>
          <w:color w:val="auto"/>
          <w:sz w:val="24"/>
          <w:szCs w:val="24"/>
          <w:highlight w:val="none"/>
        </w:rPr>
      </w:pPr>
      <w:r>
        <w:rPr>
          <w:color w:val="auto"/>
          <w:spacing w:val="-2"/>
          <w:sz w:val="24"/>
          <w:szCs w:val="24"/>
          <w:highlight w:val="none"/>
        </w:rPr>
        <w:t>附：负责人身份证及委托代理人身份证复印件</w:t>
      </w:r>
    </w:p>
    <w:p w14:paraId="0E555261">
      <w:pPr>
        <w:spacing w:line="247" w:lineRule="auto"/>
        <w:rPr>
          <w:rFonts w:ascii="Arial"/>
          <w:color w:val="auto"/>
          <w:sz w:val="21"/>
          <w:highlight w:val="none"/>
        </w:rPr>
      </w:pPr>
    </w:p>
    <w:p w14:paraId="49A18630">
      <w:pPr>
        <w:spacing w:line="247" w:lineRule="auto"/>
        <w:rPr>
          <w:rFonts w:ascii="Arial"/>
          <w:color w:val="auto"/>
          <w:sz w:val="21"/>
          <w:highlight w:val="none"/>
        </w:rPr>
      </w:pPr>
    </w:p>
    <w:p w14:paraId="6F19E678">
      <w:pPr>
        <w:spacing w:line="247" w:lineRule="auto"/>
        <w:rPr>
          <w:rFonts w:ascii="Arial"/>
          <w:color w:val="auto"/>
          <w:sz w:val="21"/>
          <w:highlight w:val="none"/>
        </w:rPr>
      </w:pPr>
    </w:p>
    <w:p w14:paraId="61C8C4F4">
      <w:pPr>
        <w:spacing w:line="247" w:lineRule="auto"/>
        <w:rPr>
          <w:rFonts w:ascii="Arial"/>
          <w:color w:val="auto"/>
          <w:sz w:val="21"/>
          <w:highlight w:val="none"/>
        </w:rPr>
      </w:pPr>
    </w:p>
    <w:p w14:paraId="16978136">
      <w:pPr>
        <w:spacing w:line="247" w:lineRule="auto"/>
        <w:rPr>
          <w:rFonts w:ascii="Arial"/>
          <w:color w:val="auto"/>
          <w:sz w:val="21"/>
          <w:highlight w:val="none"/>
        </w:rPr>
      </w:pPr>
    </w:p>
    <w:p w14:paraId="396372BC">
      <w:pPr>
        <w:spacing w:line="247" w:lineRule="auto"/>
        <w:rPr>
          <w:rFonts w:ascii="Arial"/>
          <w:color w:val="auto"/>
          <w:sz w:val="21"/>
          <w:highlight w:val="none"/>
        </w:rPr>
      </w:pPr>
    </w:p>
    <w:p w14:paraId="0B7DCEC5">
      <w:pPr>
        <w:spacing w:line="247" w:lineRule="auto"/>
        <w:rPr>
          <w:rFonts w:ascii="Arial"/>
          <w:color w:val="auto"/>
          <w:sz w:val="21"/>
          <w:highlight w:val="none"/>
        </w:rPr>
      </w:pPr>
    </w:p>
    <w:p w14:paraId="3DE6D1D3">
      <w:pPr>
        <w:spacing w:line="248" w:lineRule="auto"/>
        <w:rPr>
          <w:rFonts w:ascii="Arial"/>
          <w:color w:val="auto"/>
          <w:sz w:val="21"/>
          <w:highlight w:val="none"/>
        </w:rPr>
      </w:pPr>
    </w:p>
    <w:p w14:paraId="29A96B05">
      <w:pPr>
        <w:pStyle w:val="7"/>
        <w:spacing w:before="78" w:line="219" w:lineRule="auto"/>
        <w:ind w:left="720"/>
        <w:rPr>
          <w:color w:val="auto"/>
          <w:sz w:val="24"/>
          <w:szCs w:val="24"/>
          <w:highlight w:val="none"/>
        </w:rPr>
      </w:pPr>
      <w:r>
        <w:rPr>
          <w:color w:val="auto"/>
          <w:spacing w:val="1"/>
          <w:sz w:val="24"/>
          <w:szCs w:val="24"/>
          <w:highlight w:val="none"/>
        </w:rPr>
        <w:t>供应商</w:t>
      </w:r>
      <w:r>
        <w:rPr>
          <w:color w:val="auto"/>
          <w:spacing w:val="-14"/>
          <w:sz w:val="24"/>
          <w:szCs w:val="24"/>
          <w:highlight w:val="none"/>
        </w:rPr>
        <w:t>：</w:t>
      </w:r>
      <w:r>
        <w:rPr>
          <w:color w:val="auto"/>
          <w:spacing w:val="8"/>
          <w:sz w:val="24"/>
          <w:szCs w:val="24"/>
          <w:highlight w:val="none"/>
          <w:u w:val="single" w:color="auto"/>
        </w:rPr>
        <w:t xml:space="preserve">               </w:t>
      </w:r>
      <w:r>
        <w:rPr>
          <w:color w:val="auto"/>
          <w:spacing w:val="-14"/>
          <w:sz w:val="24"/>
          <w:szCs w:val="24"/>
          <w:highlight w:val="none"/>
          <w:u w:val="single" w:color="auto"/>
        </w:rPr>
        <w:t>（</w:t>
      </w:r>
      <w:r>
        <w:rPr>
          <w:color w:val="auto"/>
          <w:spacing w:val="1"/>
          <w:sz w:val="24"/>
          <w:szCs w:val="24"/>
          <w:highlight w:val="none"/>
          <w:u w:val="single" w:color="auto"/>
        </w:rPr>
        <w:t>供应商全称并加盖单位公章）</w:t>
      </w:r>
    </w:p>
    <w:p w14:paraId="41DAC473">
      <w:pPr>
        <w:pStyle w:val="7"/>
        <w:spacing w:before="183" w:line="219" w:lineRule="auto"/>
        <w:ind w:left="730"/>
        <w:rPr>
          <w:color w:val="auto"/>
          <w:sz w:val="24"/>
          <w:szCs w:val="24"/>
          <w:highlight w:val="none"/>
        </w:rPr>
      </w:pPr>
      <w:r>
        <w:rPr>
          <w:color w:val="auto"/>
          <w:spacing w:val="1"/>
          <w:sz w:val="24"/>
          <w:szCs w:val="24"/>
          <w:highlight w:val="none"/>
        </w:rPr>
        <w:t>负责人</w:t>
      </w:r>
      <w:r>
        <w:rPr>
          <w:color w:val="auto"/>
          <w:spacing w:val="-15"/>
          <w:sz w:val="24"/>
          <w:szCs w:val="24"/>
          <w:highlight w:val="none"/>
        </w:rPr>
        <w:t>：</w:t>
      </w:r>
      <w:r>
        <w:rPr>
          <w:color w:val="auto"/>
          <w:spacing w:val="10"/>
          <w:sz w:val="24"/>
          <w:szCs w:val="24"/>
          <w:highlight w:val="none"/>
          <w:u w:val="single" w:color="auto"/>
        </w:rPr>
        <w:t xml:space="preserve">           </w:t>
      </w:r>
      <w:r>
        <w:rPr>
          <w:color w:val="auto"/>
          <w:spacing w:val="-15"/>
          <w:sz w:val="24"/>
          <w:szCs w:val="24"/>
          <w:highlight w:val="none"/>
          <w:u w:val="single" w:color="auto"/>
        </w:rPr>
        <w:t>（</w:t>
      </w:r>
      <w:r>
        <w:rPr>
          <w:color w:val="auto"/>
          <w:spacing w:val="1"/>
          <w:sz w:val="24"/>
          <w:szCs w:val="24"/>
          <w:highlight w:val="none"/>
          <w:u w:val="single" w:color="auto"/>
        </w:rPr>
        <w:t>签字或盖章）</w:t>
      </w:r>
    </w:p>
    <w:p w14:paraId="643A121A">
      <w:pPr>
        <w:pStyle w:val="7"/>
        <w:spacing w:before="182" w:line="219" w:lineRule="auto"/>
        <w:ind w:left="762"/>
        <w:rPr>
          <w:color w:val="auto"/>
          <w:sz w:val="24"/>
          <w:szCs w:val="24"/>
          <w:highlight w:val="none"/>
        </w:rPr>
      </w:pPr>
      <w:r>
        <w:rPr>
          <w:color w:val="auto"/>
          <w:spacing w:val="-13"/>
          <w:sz w:val="24"/>
          <w:szCs w:val="24"/>
          <w:highlight w:val="none"/>
        </w:rPr>
        <w:t>日期：</w:t>
      </w:r>
      <w:r>
        <w:rPr>
          <w:color w:val="auto"/>
          <w:sz w:val="24"/>
          <w:szCs w:val="24"/>
          <w:highlight w:val="none"/>
          <w:u w:val="single" w:color="auto"/>
        </w:rPr>
        <w:t xml:space="preserve">       </w:t>
      </w:r>
      <w:r>
        <w:rPr>
          <w:color w:val="auto"/>
          <w:spacing w:val="-109"/>
          <w:sz w:val="24"/>
          <w:szCs w:val="24"/>
          <w:highlight w:val="none"/>
        </w:rPr>
        <w:t xml:space="preserve"> </w:t>
      </w:r>
      <w:r>
        <w:rPr>
          <w:color w:val="auto"/>
          <w:spacing w:val="-13"/>
          <w:sz w:val="24"/>
          <w:szCs w:val="24"/>
          <w:highlight w:val="none"/>
        </w:rPr>
        <w:t>年</w:t>
      </w:r>
      <w:r>
        <w:rPr>
          <w:color w:val="auto"/>
          <w:sz w:val="24"/>
          <w:szCs w:val="24"/>
          <w:highlight w:val="none"/>
          <w:u w:val="single" w:color="auto"/>
        </w:rPr>
        <w:t xml:space="preserve">   </w:t>
      </w:r>
      <w:r>
        <w:rPr>
          <w:color w:val="auto"/>
          <w:spacing w:val="-105"/>
          <w:sz w:val="24"/>
          <w:szCs w:val="24"/>
          <w:highlight w:val="none"/>
        </w:rPr>
        <w:t xml:space="preserve"> </w:t>
      </w:r>
      <w:r>
        <w:rPr>
          <w:color w:val="auto"/>
          <w:spacing w:val="-13"/>
          <w:sz w:val="24"/>
          <w:szCs w:val="24"/>
          <w:highlight w:val="none"/>
        </w:rPr>
        <w:t>月</w:t>
      </w:r>
      <w:r>
        <w:rPr>
          <w:color w:val="auto"/>
          <w:sz w:val="24"/>
          <w:szCs w:val="24"/>
          <w:highlight w:val="none"/>
          <w:u w:val="single" w:color="auto"/>
        </w:rPr>
        <w:t xml:space="preserve">   </w:t>
      </w:r>
      <w:r>
        <w:rPr>
          <w:color w:val="auto"/>
          <w:spacing w:val="-69"/>
          <w:sz w:val="24"/>
          <w:szCs w:val="24"/>
          <w:highlight w:val="none"/>
        </w:rPr>
        <w:t xml:space="preserve"> </w:t>
      </w:r>
      <w:r>
        <w:rPr>
          <w:color w:val="auto"/>
          <w:spacing w:val="-13"/>
          <w:sz w:val="24"/>
          <w:szCs w:val="24"/>
          <w:highlight w:val="none"/>
        </w:rPr>
        <w:t>日</w:t>
      </w:r>
    </w:p>
    <w:p w14:paraId="72A12547">
      <w:pPr>
        <w:spacing w:line="219" w:lineRule="auto"/>
        <w:rPr>
          <w:color w:val="auto"/>
          <w:sz w:val="24"/>
          <w:szCs w:val="24"/>
          <w:highlight w:val="none"/>
        </w:rPr>
        <w:sectPr>
          <w:footerReference r:id="rId4" w:type="default"/>
          <w:pgSz w:w="11910" w:h="16840"/>
          <w:pgMar w:top="400" w:right="1445" w:bottom="1052" w:left="1424" w:header="0" w:footer="838" w:gutter="0"/>
          <w:pgNumType w:fmt="decimal"/>
          <w:cols w:space="720" w:num="1"/>
        </w:sectPr>
      </w:pPr>
    </w:p>
    <w:p w14:paraId="2A8D6108">
      <w:pPr>
        <w:rPr>
          <w:color w:val="auto"/>
          <w:sz w:val="21"/>
          <w:szCs w:val="21"/>
          <w:highlight w:val="none"/>
        </w:rPr>
      </w:pPr>
    </w:p>
    <w:p w14:paraId="18C5A8EA">
      <w:pPr>
        <w:pStyle w:val="7"/>
        <w:spacing w:before="120" w:beforeLines="50" w:after="120" w:afterLines="50"/>
        <w:jc w:val="center"/>
        <w:outlineLvl w:val="1"/>
        <w:rPr>
          <w:b/>
          <w:color w:val="auto"/>
          <w:sz w:val="30"/>
          <w:szCs w:val="30"/>
          <w:highlight w:val="none"/>
        </w:rPr>
      </w:pPr>
      <w:bookmarkStart w:id="162" w:name="五、资格证明材料"/>
      <w:bookmarkEnd w:id="162"/>
      <w:bookmarkStart w:id="163" w:name="_Toc32056"/>
      <w:r>
        <w:rPr>
          <w:rFonts w:hint="eastAsia"/>
          <w:b/>
          <w:color w:val="auto"/>
          <w:sz w:val="30"/>
          <w:szCs w:val="30"/>
          <w:highlight w:val="none"/>
        </w:rPr>
        <w:t>四、资格证明材料</w:t>
      </w:r>
      <w:bookmarkEnd w:id="163"/>
    </w:p>
    <w:p w14:paraId="6D392201">
      <w:pPr>
        <w:rPr>
          <w:color w:val="auto"/>
          <w:sz w:val="21"/>
          <w:szCs w:val="21"/>
          <w:highlight w:val="none"/>
        </w:rPr>
      </w:pPr>
      <w:r>
        <w:rPr>
          <w:color w:val="auto"/>
          <w:highlight w:val="none"/>
        </w:rPr>
        <w:br w:type="page"/>
      </w:r>
    </w:p>
    <w:p w14:paraId="0FAE8E1F">
      <w:pPr>
        <w:pStyle w:val="7"/>
        <w:spacing w:before="120" w:beforeLines="50" w:after="120" w:afterLines="50" w:line="480" w:lineRule="auto"/>
        <w:jc w:val="center"/>
        <w:outlineLvl w:val="1"/>
        <w:rPr>
          <w:b/>
          <w:color w:val="auto"/>
          <w:sz w:val="30"/>
          <w:szCs w:val="30"/>
          <w:highlight w:val="none"/>
        </w:rPr>
      </w:pPr>
      <w:bookmarkStart w:id="164" w:name="_Toc22236"/>
      <w:r>
        <w:rPr>
          <w:rFonts w:hint="eastAsia"/>
          <w:b/>
          <w:color w:val="auto"/>
          <w:sz w:val="30"/>
          <w:szCs w:val="30"/>
          <w:highlight w:val="none"/>
        </w:rPr>
        <w:t>五、实施方案</w:t>
      </w:r>
      <w:bookmarkEnd w:id="164"/>
    </w:p>
    <w:p w14:paraId="5B23CC0C">
      <w:pPr>
        <w:spacing w:line="480" w:lineRule="auto"/>
        <w:jc w:val="center"/>
        <w:rPr>
          <w:color w:val="auto"/>
          <w:sz w:val="24"/>
          <w:szCs w:val="24"/>
          <w:highlight w:val="none"/>
        </w:rPr>
      </w:pPr>
      <w:bookmarkStart w:id="165" w:name="八、售后服务计划"/>
      <w:bookmarkEnd w:id="165"/>
      <w:r>
        <w:rPr>
          <w:color w:val="auto"/>
          <w:sz w:val="24"/>
          <w:szCs w:val="24"/>
          <w:highlight w:val="none"/>
        </w:rPr>
        <w:t>（格式自拟）</w:t>
      </w:r>
    </w:p>
    <w:p w14:paraId="35863A5D">
      <w:pPr>
        <w:rPr>
          <w:color w:val="auto"/>
          <w:sz w:val="28"/>
          <w:szCs w:val="28"/>
          <w:highlight w:val="none"/>
        </w:rPr>
      </w:pPr>
      <w:r>
        <w:rPr>
          <w:color w:val="auto"/>
          <w:highlight w:val="none"/>
        </w:rPr>
        <w:br w:type="page"/>
      </w:r>
    </w:p>
    <w:p w14:paraId="480136EF">
      <w:pPr>
        <w:pStyle w:val="7"/>
        <w:spacing w:before="120" w:beforeLines="50" w:after="120" w:afterLines="50"/>
        <w:jc w:val="center"/>
        <w:outlineLvl w:val="1"/>
        <w:rPr>
          <w:b/>
          <w:color w:val="auto"/>
          <w:sz w:val="30"/>
          <w:szCs w:val="30"/>
          <w:highlight w:val="none"/>
        </w:rPr>
      </w:pPr>
      <w:bookmarkStart w:id="166" w:name="_Toc25369"/>
      <w:r>
        <w:rPr>
          <w:rFonts w:hint="eastAsia"/>
          <w:b/>
          <w:color w:val="auto"/>
          <w:sz w:val="30"/>
          <w:szCs w:val="30"/>
          <w:highlight w:val="none"/>
        </w:rPr>
        <w:t>六、反商业贿赂承诺书</w:t>
      </w:r>
      <w:bookmarkEnd w:id="166"/>
    </w:p>
    <w:p w14:paraId="11F69913">
      <w:pPr>
        <w:snapToGrid w:val="0"/>
        <w:spacing w:line="360" w:lineRule="auto"/>
        <w:ind w:right="56"/>
        <w:rPr>
          <w:b/>
          <w:color w:val="auto"/>
          <w:sz w:val="24"/>
          <w:szCs w:val="24"/>
          <w:highlight w:val="none"/>
          <w:shd w:val="clear" w:color="auto" w:fill="FFFFFF"/>
        </w:rPr>
      </w:pPr>
    </w:p>
    <w:p w14:paraId="421B9935">
      <w:pPr>
        <w:snapToGrid w:val="0"/>
        <w:spacing w:line="360" w:lineRule="auto"/>
        <w:rPr>
          <w:rFonts w:cs="华文中宋"/>
          <w:color w:val="auto"/>
          <w:sz w:val="24"/>
          <w:szCs w:val="24"/>
          <w:highlight w:val="none"/>
          <w:shd w:val="clear" w:color="auto" w:fill="FFFFFF"/>
        </w:rPr>
      </w:pPr>
      <w:r>
        <w:rPr>
          <w:rFonts w:hint="eastAsia" w:cs="华文中宋"/>
          <w:color w:val="auto"/>
          <w:sz w:val="24"/>
          <w:szCs w:val="24"/>
          <w:highlight w:val="none"/>
          <w:shd w:val="clear" w:color="auto" w:fill="FFFFFF"/>
        </w:rPr>
        <w:t>我公司承诺：</w:t>
      </w:r>
    </w:p>
    <w:p w14:paraId="026DBB88">
      <w:pPr>
        <w:snapToGrid w:val="0"/>
        <w:spacing w:line="360" w:lineRule="auto"/>
        <w:ind w:firstLine="480" w:firstLineChars="200"/>
        <w:rPr>
          <w:rFonts w:cs="华文中宋"/>
          <w:color w:val="auto"/>
          <w:sz w:val="24"/>
          <w:szCs w:val="24"/>
          <w:highlight w:val="none"/>
          <w:shd w:val="clear" w:color="auto" w:fill="FFFFFF"/>
        </w:rPr>
      </w:pPr>
      <w:r>
        <w:rPr>
          <w:rFonts w:hint="eastAsia" w:cs="华文中宋"/>
          <w:color w:val="auto"/>
          <w:sz w:val="24"/>
          <w:szCs w:val="24"/>
          <w:highlight w:val="none"/>
          <w:shd w:val="clear" w:color="auto" w:fill="FFFFFF"/>
        </w:rPr>
        <w:t>在采购活动中，我单位保证做到：</w:t>
      </w:r>
    </w:p>
    <w:p w14:paraId="2103365A">
      <w:pPr>
        <w:snapToGrid w:val="0"/>
        <w:spacing w:line="360" w:lineRule="auto"/>
        <w:ind w:firstLine="480" w:firstLineChars="200"/>
        <w:rPr>
          <w:rFonts w:cs="华文中宋"/>
          <w:color w:val="auto"/>
          <w:sz w:val="24"/>
          <w:szCs w:val="24"/>
          <w:highlight w:val="none"/>
          <w:shd w:val="clear" w:color="auto" w:fill="FFFFFF"/>
        </w:rPr>
      </w:pPr>
      <w:r>
        <w:rPr>
          <w:rFonts w:hint="eastAsia" w:cs="华文中宋"/>
          <w:color w:val="auto"/>
          <w:sz w:val="24"/>
          <w:szCs w:val="24"/>
          <w:highlight w:val="none"/>
          <w:shd w:val="clear" w:color="auto" w:fill="FFFFFF"/>
        </w:rPr>
        <w:t>一、公平竞争参加本次采购活动。</w:t>
      </w:r>
    </w:p>
    <w:p w14:paraId="6D23C0E9">
      <w:pPr>
        <w:snapToGrid w:val="0"/>
        <w:spacing w:line="360" w:lineRule="auto"/>
        <w:ind w:firstLine="480" w:firstLineChars="200"/>
        <w:rPr>
          <w:rFonts w:cs="华文中宋"/>
          <w:color w:val="auto"/>
          <w:sz w:val="24"/>
          <w:szCs w:val="24"/>
          <w:highlight w:val="none"/>
          <w:shd w:val="clear" w:color="auto" w:fill="FFFFFF"/>
        </w:rPr>
      </w:pPr>
      <w:r>
        <w:rPr>
          <w:rFonts w:hint="eastAsia" w:cs="华文中宋"/>
          <w:color w:val="auto"/>
          <w:sz w:val="24"/>
          <w:szCs w:val="24"/>
          <w:highlight w:val="none"/>
          <w:shd w:val="clear" w:color="auto" w:fill="FFFFFF"/>
        </w:rPr>
        <w:t>二、杜绝任何形式的商业贿赂行为。不向国家工作人员、政府采购代理机构工作人员、评审专家及其亲属提供礼品礼金、有价证券、购物券、回扣、佣金、咨询费、劳务费、赞助费、宣传费、宴请；不为其报销各种消费凭证，不支付其旅游、娱乐等费用。</w:t>
      </w:r>
    </w:p>
    <w:p w14:paraId="77555C1A">
      <w:pPr>
        <w:snapToGrid w:val="0"/>
        <w:spacing w:line="360" w:lineRule="auto"/>
        <w:ind w:firstLine="480" w:firstLineChars="200"/>
        <w:rPr>
          <w:rFonts w:cs="华文中宋"/>
          <w:color w:val="auto"/>
          <w:sz w:val="24"/>
          <w:szCs w:val="24"/>
          <w:highlight w:val="none"/>
          <w:shd w:val="clear" w:color="auto" w:fill="FFFFFF"/>
        </w:rPr>
      </w:pPr>
      <w:r>
        <w:rPr>
          <w:rFonts w:hint="eastAsia" w:cs="华文中宋"/>
          <w:color w:val="auto"/>
          <w:sz w:val="24"/>
          <w:szCs w:val="24"/>
          <w:highlight w:val="none"/>
          <w:shd w:val="clear" w:color="auto" w:fill="FFFFFF"/>
        </w:rPr>
        <w:t>三、若出现上述行为，我公司及其参与投标的工作人员愿意接受按照国家法律法规等有关规定给予的处罚。</w:t>
      </w:r>
    </w:p>
    <w:p w14:paraId="2B451F46">
      <w:pPr>
        <w:snapToGrid w:val="0"/>
        <w:spacing w:line="360" w:lineRule="auto"/>
        <w:ind w:right="56" w:firstLine="555"/>
        <w:rPr>
          <w:color w:val="auto"/>
          <w:sz w:val="24"/>
          <w:szCs w:val="24"/>
          <w:highlight w:val="none"/>
          <w:shd w:val="clear" w:color="auto" w:fill="FFFFFF"/>
        </w:rPr>
      </w:pPr>
    </w:p>
    <w:p w14:paraId="19F17A0F">
      <w:pPr>
        <w:snapToGrid w:val="0"/>
        <w:spacing w:line="360" w:lineRule="auto"/>
        <w:ind w:right="56" w:firstLine="555"/>
        <w:rPr>
          <w:color w:val="auto"/>
          <w:sz w:val="24"/>
          <w:szCs w:val="24"/>
          <w:highlight w:val="none"/>
          <w:shd w:val="clear" w:color="auto" w:fill="FFFFFF"/>
        </w:rPr>
      </w:pPr>
    </w:p>
    <w:p w14:paraId="3519A73C">
      <w:pPr>
        <w:pStyle w:val="7"/>
        <w:tabs>
          <w:tab w:val="left" w:pos="0"/>
          <w:tab w:val="left" w:pos="1866"/>
          <w:tab w:val="left" w:pos="2475"/>
          <w:tab w:val="left" w:pos="3116"/>
          <w:tab w:val="left" w:pos="3330"/>
        </w:tabs>
        <w:spacing w:line="360" w:lineRule="auto"/>
        <w:rPr>
          <w:color w:val="auto"/>
          <w:sz w:val="24"/>
          <w:szCs w:val="24"/>
          <w:highlight w:val="none"/>
          <w:u w:val="single"/>
          <w:lang w:val="en-US"/>
        </w:rPr>
      </w:pPr>
      <w:r>
        <w:rPr>
          <w:rFonts w:hint="eastAsia"/>
          <w:color w:val="auto"/>
          <w:sz w:val="24"/>
          <w:szCs w:val="24"/>
          <w:highlight w:val="none"/>
          <w:lang w:val="en-US"/>
        </w:rPr>
        <w:t>供应商：</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（供应商全称并加盖单位公章）</w:t>
      </w:r>
    </w:p>
    <w:p w14:paraId="654CACEA">
      <w:pPr>
        <w:pStyle w:val="7"/>
        <w:tabs>
          <w:tab w:val="left" w:pos="0"/>
          <w:tab w:val="left" w:pos="1866"/>
          <w:tab w:val="left" w:pos="2475"/>
          <w:tab w:val="left" w:pos="3116"/>
          <w:tab w:val="left" w:pos="3639"/>
        </w:tabs>
        <w:spacing w:line="360" w:lineRule="auto"/>
        <w:rPr>
          <w:color w:val="auto"/>
          <w:sz w:val="24"/>
          <w:szCs w:val="24"/>
          <w:highlight w:val="none"/>
          <w:lang w:val="en-US"/>
        </w:rPr>
      </w:pPr>
      <w:r>
        <w:rPr>
          <w:rFonts w:hint="eastAsia"/>
          <w:color w:val="auto"/>
          <w:sz w:val="24"/>
          <w:szCs w:val="24"/>
          <w:highlight w:val="none"/>
          <w:lang w:val="en-US"/>
        </w:rPr>
        <w:t>法定代表人或其委托代理人：</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（签字或</w:t>
      </w:r>
      <w:r>
        <w:rPr>
          <w:rFonts w:hint="eastAsia"/>
          <w:color w:val="auto"/>
          <w:sz w:val="24"/>
          <w:szCs w:val="24"/>
          <w:highlight w:val="none"/>
          <w:u w:val="single"/>
          <w:lang w:val="en-US" w:eastAsia="zh-CN"/>
        </w:rPr>
        <w:t>盖</w:t>
      </w:r>
      <w:r>
        <w:rPr>
          <w:rFonts w:hint="eastAsia"/>
          <w:color w:val="auto"/>
          <w:sz w:val="24"/>
          <w:szCs w:val="24"/>
          <w:highlight w:val="none"/>
          <w:u w:val="single"/>
          <w:lang w:val="en-US"/>
        </w:rPr>
        <w:t>章）</w:t>
      </w:r>
    </w:p>
    <w:p w14:paraId="3B899616">
      <w:pPr>
        <w:pStyle w:val="7"/>
        <w:tabs>
          <w:tab w:val="left" w:pos="0"/>
          <w:tab w:val="left" w:pos="1866"/>
          <w:tab w:val="left" w:pos="2475"/>
          <w:tab w:val="left" w:pos="3116"/>
          <w:tab w:val="left" w:pos="3639"/>
        </w:tabs>
        <w:spacing w:line="360" w:lineRule="auto"/>
        <w:rPr>
          <w:color w:val="auto"/>
          <w:sz w:val="24"/>
          <w:szCs w:val="24"/>
          <w:highlight w:val="none"/>
        </w:rPr>
      </w:pPr>
      <w:r>
        <w:rPr>
          <w:rFonts w:hint="eastAsia"/>
          <w:color w:val="auto"/>
          <w:sz w:val="24"/>
          <w:szCs w:val="24"/>
          <w:highlight w:val="none"/>
        </w:rPr>
        <w:t>日期：</w:t>
      </w:r>
      <w:r>
        <w:rPr>
          <w:rFonts w:hint="eastAsia"/>
          <w:color w:val="auto"/>
          <w:sz w:val="24"/>
          <w:szCs w:val="24"/>
          <w:highlight w:val="none"/>
          <w:u w:val="single"/>
        </w:rPr>
        <w:t xml:space="preserve">       </w:t>
      </w:r>
      <w:r>
        <w:rPr>
          <w:rFonts w:hint="eastAsia"/>
          <w:color w:val="auto"/>
          <w:sz w:val="24"/>
          <w:szCs w:val="24"/>
          <w:highlight w:val="none"/>
        </w:rPr>
        <w:t>年</w:t>
      </w:r>
      <w:r>
        <w:rPr>
          <w:rFonts w:hint="eastAsia"/>
          <w:color w:val="auto"/>
          <w:sz w:val="24"/>
          <w:szCs w:val="24"/>
          <w:highlight w:val="none"/>
          <w:u w:val="single"/>
        </w:rPr>
        <w:t xml:space="preserve">   </w:t>
      </w:r>
      <w:r>
        <w:rPr>
          <w:rFonts w:hint="eastAsia"/>
          <w:color w:val="auto"/>
          <w:sz w:val="24"/>
          <w:szCs w:val="24"/>
          <w:highlight w:val="none"/>
        </w:rPr>
        <w:t>月</w:t>
      </w:r>
      <w:r>
        <w:rPr>
          <w:rFonts w:hint="eastAsia"/>
          <w:color w:val="auto"/>
          <w:sz w:val="24"/>
          <w:szCs w:val="24"/>
          <w:highlight w:val="none"/>
          <w:u w:val="single"/>
        </w:rPr>
        <w:t xml:space="preserve">   </w:t>
      </w:r>
      <w:r>
        <w:rPr>
          <w:rFonts w:hint="eastAsia"/>
          <w:color w:val="auto"/>
          <w:sz w:val="24"/>
          <w:szCs w:val="24"/>
          <w:highlight w:val="none"/>
        </w:rPr>
        <w:t>日</w:t>
      </w:r>
    </w:p>
    <w:p w14:paraId="3259855D">
      <w:pPr>
        <w:tabs>
          <w:tab w:val="left" w:pos="540"/>
        </w:tabs>
        <w:spacing w:line="440" w:lineRule="exact"/>
        <w:rPr>
          <w:color w:val="auto"/>
          <w:highlight w:val="none"/>
          <w:shd w:val="clear" w:color="auto" w:fill="FFFFFF"/>
        </w:rPr>
      </w:pPr>
      <w:r>
        <w:rPr>
          <w:color w:val="auto"/>
          <w:highlight w:val="none"/>
          <w:shd w:val="clear" w:color="auto" w:fill="FFFFFF"/>
        </w:rPr>
        <w:br w:type="page"/>
      </w:r>
    </w:p>
    <w:p w14:paraId="17288F18">
      <w:pPr>
        <w:pStyle w:val="7"/>
        <w:spacing w:before="120" w:beforeLines="50" w:after="120" w:afterLines="50"/>
        <w:jc w:val="center"/>
        <w:outlineLvl w:val="1"/>
        <w:rPr>
          <w:b/>
          <w:color w:val="auto"/>
          <w:sz w:val="30"/>
          <w:szCs w:val="30"/>
          <w:highlight w:val="none"/>
        </w:rPr>
      </w:pPr>
      <w:bookmarkStart w:id="167" w:name="_Toc19547"/>
      <w:r>
        <w:rPr>
          <w:rFonts w:hint="eastAsia"/>
          <w:b/>
          <w:color w:val="auto"/>
          <w:sz w:val="30"/>
          <w:szCs w:val="30"/>
          <w:highlight w:val="none"/>
        </w:rPr>
        <w:t>七、</w:t>
      </w:r>
      <w:bookmarkStart w:id="168" w:name="OLE_LINK19"/>
      <w:r>
        <w:rPr>
          <w:rFonts w:hint="eastAsia"/>
          <w:b/>
          <w:color w:val="auto"/>
          <w:sz w:val="30"/>
          <w:szCs w:val="30"/>
          <w:highlight w:val="none"/>
        </w:rPr>
        <w:t>履约承诺书</w:t>
      </w:r>
      <w:bookmarkEnd w:id="167"/>
      <w:bookmarkEnd w:id="168"/>
    </w:p>
    <w:p w14:paraId="32793E8E">
      <w:pPr>
        <w:spacing w:line="360" w:lineRule="auto"/>
        <w:rPr>
          <w:color w:val="auto"/>
          <w:sz w:val="24"/>
          <w:szCs w:val="24"/>
          <w:highlight w:val="none"/>
          <w:shd w:val="clear" w:color="auto" w:fill="FFFFFF"/>
        </w:rPr>
      </w:pPr>
      <w:r>
        <w:rPr>
          <w:rFonts w:hint="eastAsia"/>
          <w:color w:val="auto"/>
          <w:sz w:val="24"/>
          <w:szCs w:val="24"/>
          <w:highlight w:val="none"/>
          <w:shd w:val="clear" w:color="auto" w:fill="FFFFFF"/>
        </w:rPr>
        <w:t>一、我单位承诺：</w:t>
      </w:r>
    </w:p>
    <w:p w14:paraId="379EB283">
      <w:pPr>
        <w:adjustRightInd w:val="0"/>
        <w:snapToGrid w:val="0"/>
        <w:spacing w:before="120" w:beforeLines="50" w:line="360" w:lineRule="auto"/>
        <w:ind w:firstLine="555"/>
        <w:rPr>
          <w:color w:val="auto"/>
          <w:sz w:val="24"/>
          <w:szCs w:val="24"/>
          <w:highlight w:val="none"/>
          <w:shd w:val="clear" w:color="auto" w:fill="FFFFFF"/>
        </w:rPr>
      </w:pPr>
      <w:r>
        <w:rPr>
          <w:rFonts w:hint="eastAsia"/>
          <w:color w:val="auto"/>
          <w:sz w:val="24"/>
          <w:szCs w:val="24"/>
          <w:highlight w:val="none"/>
          <w:shd w:val="clear" w:color="auto" w:fill="FFFFFF"/>
        </w:rPr>
        <w:t>（一）我单位已详细阅读并完全理解、同意《采购文件》的全部内容，包括修改补充文件以及全部参考资料和有关附件；除我单位在《采购文件》规定期间内书面提出的疑问外，我单位放弃对这方面不明及误解的</w:t>
      </w:r>
      <w:r>
        <w:rPr>
          <w:rFonts w:hint="eastAsia"/>
          <w:color w:val="auto"/>
          <w:sz w:val="24"/>
          <w:szCs w:val="24"/>
          <w:highlight w:val="none"/>
          <w:shd w:val="clear" w:color="auto" w:fill="FFFFFF"/>
          <w:lang w:val="en-US" w:eastAsia="zh-CN"/>
        </w:rPr>
        <w:t>权利</w:t>
      </w:r>
      <w:r>
        <w:rPr>
          <w:rFonts w:hint="eastAsia"/>
          <w:color w:val="auto"/>
          <w:sz w:val="24"/>
          <w:szCs w:val="24"/>
          <w:highlight w:val="none"/>
          <w:shd w:val="clear" w:color="auto" w:fill="FFFFFF"/>
        </w:rPr>
        <w:t>，并严格按采购人确定的技术及商务要求等履行。</w:t>
      </w:r>
    </w:p>
    <w:p w14:paraId="640B0E2A">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r>
        <w:rPr>
          <w:rFonts w:hint="eastAsia"/>
          <w:color w:val="auto"/>
          <w:sz w:val="24"/>
          <w:szCs w:val="24"/>
          <w:highlight w:val="none"/>
          <w:shd w:val="clear" w:color="auto" w:fill="FFFFFF"/>
        </w:rPr>
        <w:t>（二）我单位《响应文件》开启前已详细勘察现场，并按采购人现场条件及采购要求编制报价；我单位的报价包括《采购文件》所述报价组成的所有内容、并包括《采购文件》未列明而与采购项目相关的、必须的所有款项及费用等达到交付使用及验收条件的所有一切风险、责任和义务的费用。</w:t>
      </w:r>
    </w:p>
    <w:p w14:paraId="0F651FC7">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r>
        <w:rPr>
          <w:rFonts w:hint="eastAsia"/>
          <w:color w:val="auto"/>
          <w:sz w:val="24"/>
          <w:szCs w:val="24"/>
          <w:highlight w:val="none"/>
          <w:shd w:val="clear" w:color="auto" w:fill="FFFFFF"/>
        </w:rPr>
        <w:t>我单位保证按《采购文件》要求及投标承诺的质量诚信履约。</w:t>
      </w:r>
    </w:p>
    <w:p w14:paraId="7D327016">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r>
        <w:rPr>
          <w:rFonts w:hint="eastAsia"/>
          <w:color w:val="auto"/>
          <w:sz w:val="24"/>
          <w:szCs w:val="24"/>
          <w:highlight w:val="none"/>
          <w:shd w:val="clear" w:color="auto" w:fill="FFFFFF"/>
        </w:rPr>
        <w:t>（三）我单位保证在《采购文件》要求的时间内按期、保质完成中标项目。我单位在推荐中标结果公示后，将积极、主动的与采购人联系合同签订事宜，合同签订中如有任何的问题，我单位保证及时书面反映情况，否则视为我单位责任、按违约处理。</w:t>
      </w:r>
    </w:p>
    <w:p w14:paraId="161BAC57">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r>
        <w:rPr>
          <w:rFonts w:hint="eastAsia"/>
          <w:color w:val="auto"/>
          <w:sz w:val="24"/>
          <w:szCs w:val="24"/>
          <w:highlight w:val="none"/>
          <w:shd w:val="clear" w:color="auto" w:fill="FFFFFF"/>
        </w:rPr>
        <w:t>二、我单位承诺：</w:t>
      </w:r>
    </w:p>
    <w:p w14:paraId="47B38A8A">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r>
        <w:rPr>
          <w:rFonts w:hint="eastAsia"/>
          <w:color w:val="auto"/>
          <w:sz w:val="24"/>
          <w:szCs w:val="24"/>
          <w:highlight w:val="none"/>
          <w:shd w:val="clear" w:color="auto" w:fill="FFFFFF"/>
        </w:rPr>
        <w:t>除法律规定的不可抗力因素外，我单位中标后以任何理由（包括违背上述承诺的事项）提出不能满足《采购文件》技术、服务期等要求或不能实现投标承诺的或提出变更的，我单位将无条件接受违约处理、并放弃我单位中标资格。我单位知悉违约责任及其处理，并无条件接受：供应商承担相应法律责任及违约责任；情节严重的，由财政部门列入不良行为记录名单，在一至三年内禁止参加政府采购活动，并予以通报，处以罚金，给采购人及他人造成损失的，承担相应的赔偿责任。</w:t>
      </w:r>
    </w:p>
    <w:p w14:paraId="12926574">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p>
    <w:p w14:paraId="32A85F1E">
      <w:pPr>
        <w:pStyle w:val="7"/>
        <w:tabs>
          <w:tab w:val="left" w:pos="0"/>
          <w:tab w:val="left" w:pos="1866"/>
          <w:tab w:val="left" w:pos="2475"/>
          <w:tab w:val="left" w:pos="3116"/>
          <w:tab w:val="left" w:pos="3330"/>
        </w:tabs>
        <w:spacing w:line="360" w:lineRule="auto"/>
        <w:rPr>
          <w:color w:val="auto"/>
          <w:sz w:val="24"/>
          <w:szCs w:val="24"/>
          <w:highlight w:val="none"/>
          <w:u w:val="single"/>
          <w:lang w:val="en-US"/>
        </w:rPr>
      </w:pPr>
      <w:r>
        <w:rPr>
          <w:rFonts w:hint="eastAsia"/>
          <w:color w:val="auto"/>
          <w:sz w:val="24"/>
          <w:szCs w:val="24"/>
          <w:highlight w:val="none"/>
          <w:lang w:val="en-US"/>
        </w:rPr>
        <w:t>供应商：</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（供应商全称并加盖单位公章）</w:t>
      </w:r>
    </w:p>
    <w:p w14:paraId="5A9DC130">
      <w:pPr>
        <w:pStyle w:val="7"/>
        <w:tabs>
          <w:tab w:val="left" w:pos="0"/>
          <w:tab w:val="left" w:pos="1866"/>
          <w:tab w:val="left" w:pos="2475"/>
          <w:tab w:val="left" w:pos="3116"/>
          <w:tab w:val="left" w:pos="3639"/>
        </w:tabs>
        <w:spacing w:line="360" w:lineRule="auto"/>
        <w:rPr>
          <w:color w:val="auto"/>
          <w:sz w:val="24"/>
          <w:szCs w:val="24"/>
          <w:highlight w:val="none"/>
          <w:lang w:val="en-US"/>
        </w:rPr>
      </w:pPr>
      <w:r>
        <w:rPr>
          <w:rFonts w:hint="eastAsia"/>
          <w:color w:val="auto"/>
          <w:sz w:val="24"/>
          <w:szCs w:val="24"/>
          <w:highlight w:val="none"/>
          <w:lang w:val="en-US"/>
        </w:rPr>
        <w:t>法定代表人或其委托代理人：</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（签字或</w:t>
      </w:r>
      <w:r>
        <w:rPr>
          <w:rFonts w:hint="eastAsia"/>
          <w:color w:val="auto"/>
          <w:sz w:val="24"/>
          <w:szCs w:val="24"/>
          <w:highlight w:val="none"/>
          <w:u w:val="single"/>
          <w:lang w:val="en-US" w:eastAsia="zh-CN"/>
        </w:rPr>
        <w:t>盖</w:t>
      </w:r>
      <w:r>
        <w:rPr>
          <w:rFonts w:hint="eastAsia"/>
          <w:color w:val="auto"/>
          <w:sz w:val="24"/>
          <w:szCs w:val="24"/>
          <w:highlight w:val="none"/>
          <w:u w:val="single"/>
          <w:lang w:val="en-US"/>
        </w:rPr>
        <w:t>章）</w:t>
      </w:r>
    </w:p>
    <w:p w14:paraId="06E2BCE2">
      <w:pPr>
        <w:pStyle w:val="7"/>
        <w:tabs>
          <w:tab w:val="left" w:pos="0"/>
          <w:tab w:val="left" w:pos="1866"/>
          <w:tab w:val="left" w:pos="2475"/>
          <w:tab w:val="left" w:pos="3116"/>
          <w:tab w:val="left" w:pos="3639"/>
        </w:tabs>
        <w:spacing w:line="360" w:lineRule="auto"/>
        <w:rPr>
          <w:color w:val="auto"/>
          <w:sz w:val="24"/>
          <w:szCs w:val="24"/>
          <w:highlight w:val="none"/>
          <w:lang w:val="en-US"/>
        </w:rPr>
      </w:pPr>
      <w:r>
        <w:rPr>
          <w:rFonts w:hint="eastAsia"/>
          <w:color w:val="auto"/>
          <w:sz w:val="24"/>
          <w:szCs w:val="24"/>
          <w:highlight w:val="none"/>
        </w:rPr>
        <w:t>日期</w:t>
      </w:r>
      <w:r>
        <w:rPr>
          <w:rFonts w:hint="eastAsia"/>
          <w:color w:val="auto"/>
          <w:sz w:val="24"/>
          <w:szCs w:val="24"/>
          <w:highlight w:val="none"/>
          <w:lang w:val="en-US"/>
        </w:rPr>
        <w:t>：</w:t>
      </w:r>
      <w:r>
        <w:rPr>
          <w:rFonts w:hint="eastAsia"/>
          <w:color w:val="auto"/>
          <w:sz w:val="24"/>
          <w:szCs w:val="24"/>
          <w:highlight w:val="none"/>
          <w:u w:val="single"/>
          <w:lang w:val="en-US"/>
        </w:rPr>
        <w:t xml:space="preserve">       </w:t>
      </w:r>
      <w:r>
        <w:rPr>
          <w:rFonts w:hint="eastAsia"/>
          <w:color w:val="auto"/>
          <w:sz w:val="24"/>
          <w:szCs w:val="24"/>
          <w:highlight w:val="none"/>
        </w:rPr>
        <w:t>年</w:t>
      </w:r>
      <w:r>
        <w:rPr>
          <w:rFonts w:hint="eastAsia"/>
          <w:color w:val="auto"/>
          <w:sz w:val="24"/>
          <w:szCs w:val="24"/>
          <w:highlight w:val="none"/>
          <w:u w:val="single"/>
          <w:lang w:val="en-US"/>
        </w:rPr>
        <w:t xml:space="preserve">   </w:t>
      </w:r>
      <w:r>
        <w:rPr>
          <w:rFonts w:hint="eastAsia"/>
          <w:color w:val="auto"/>
          <w:sz w:val="24"/>
          <w:szCs w:val="24"/>
          <w:highlight w:val="none"/>
        </w:rPr>
        <w:t>月</w:t>
      </w:r>
      <w:r>
        <w:rPr>
          <w:rFonts w:hint="eastAsia"/>
          <w:color w:val="auto"/>
          <w:sz w:val="24"/>
          <w:szCs w:val="24"/>
          <w:highlight w:val="none"/>
          <w:u w:val="single"/>
          <w:lang w:val="en-US"/>
        </w:rPr>
        <w:t xml:space="preserve">   </w:t>
      </w:r>
      <w:r>
        <w:rPr>
          <w:rFonts w:hint="eastAsia"/>
          <w:color w:val="auto"/>
          <w:sz w:val="24"/>
          <w:szCs w:val="24"/>
          <w:highlight w:val="none"/>
        </w:rPr>
        <w:t>日</w:t>
      </w:r>
    </w:p>
    <w:p w14:paraId="7A752FD6">
      <w:pPr>
        <w:spacing w:before="62"/>
        <w:ind w:left="4148"/>
        <w:rPr>
          <w:color w:val="auto"/>
          <w:highlight w:val="none"/>
          <w:lang w:val="en-US"/>
        </w:rPr>
      </w:pPr>
    </w:p>
    <w:p w14:paraId="76869E70">
      <w:pPr>
        <w:spacing w:before="62"/>
        <w:ind w:left="4148"/>
        <w:rPr>
          <w:color w:val="auto"/>
          <w:highlight w:val="none"/>
          <w:lang w:val="en-US"/>
        </w:rPr>
      </w:pPr>
    </w:p>
    <w:p w14:paraId="2C3F210B">
      <w:pPr>
        <w:rPr>
          <w:color w:val="auto"/>
          <w:sz w:val="28"/>
          <w:szCs w:val="28"/>
          <w:highlight w:val="none"/>
          <w:lang w:val="en-US"/>
        </w:rPr>
      </w:pPr>
      <w:r>
        <w:rPr>
          <w:color w:val="auto"/>
          <w:highlight w:val="none"/>
          <w:lang w:val="en-US"/>
        </w:rPr>
        <w:br w:type="page"/>
      </w:r>
    </w:p>
    <w:p w14:paraId="592B6312">
      <w:pPr>
        <w:pStyle w:val="7"/>
        <w:spacing w:before="120" w:beforeLines="50" w:after="120" w:afterLines="50" w:line="480" w:lineRule="auto"/>
        <w:jc w:val="center"/>
        <w:outlineLvl w:val="1"/>
        <w:rPr>
          <w:b/>
          <w:color w:val="auto"/>
          <w:sz w:val="30"/>
          <w:szCs w:val="30"/>
          <w:highlight w:val="none"/>
          <w:lang w:val="en-US"/>
        </w:rPr>
      </w:pPr>
      <w:bookmarkStart w:id="169" w:name="_Toc6744"/>
      <w:r>
        <w:rPr>
          <w:rFonts w:hint="eastAsia"/>
          <w:b/>
          <w:color w:val="auto"/>
          <w:sz w:val="30"/>
          <w:szCs w:val="30"/>
          <w:highlight w:val="none"/>
        </w:rPr>
        <w:t>八、其他材料</w:t>
      </w:r>
      <w:bookmarkEnd w:id="169"/>
    </w:p>
    <w:p w14:paraId="1B62A4C7">
      <w:pPr>
        <w:spacing w:line="480" w:lineRule="auto"/>
        <w:ind w:left="220" w:right="505" w:firstLine="480"/>
        <w:jc w:val="center"/>
        <w:rPr>
          <w:color w:val="auto"/>
          <w:sz w:val="24"/>
          <w:highlight w:val="none"/>
        </w:rPr>
      </w:pPr>
      <w:r>
        <w:rPr>
          <w:rFonts w:hint="eastAsia"/>
          <w:color w:val="auto"/>
          <w:sz w:val="24"/>
          <w:highlight w:val="none"/>
        </w:rPr>
        <w:t>供应商认为需要的其他材料</w:t>
      </w:r>
    </w:p>
    <w:p w14:paraId="29C83A72">
      <w:pPr>
        <w:pStyle w:val="7"/>
        <w:rPr>
          <w:color w:val="auto"/>
          <w:sz w:val="24"/>
          <w:highlight w:val="none"/>
        </w:rPr>
      </w:pPr>
    </w:p>
    <w:p w14:paraId="01938F76">
      <w:pPr>
        <w:rPr>
          <w:color w:val="auto"/>
          <w:highlight w:val="none"/>
        </w:rPr>
      </w:pPr>
      <w:r>
        <w:rPr>
          <w:color w:val="auto"/>
          <w:highlight w:val="none"/>
        </w:rPr>
        <w:br w:type="page"/>
      </w:r>
    </w:p>
    <w:p w14:paraId="7D653827">
      <w:pPr>
        <w:jc w:val="both"/>
        <w:rPr>
          <w:b/>
          <w:color w:val="auto"/>
          <w:sz w:val="30"/>
          <w:szCs w:val="30"/>
          <w:highlight w:val="none"/>
        </w:rPr>
      </w:pPr>
      <w:bookmarkStart w:id="170" w:name="_Toc14338"/>
      <w:r>
        <w:rPr>
          <w:rFonts w:hint="eastAsia"/>
          <w:b/>
          <w:color w:val="auto"/>
          <w:sz w:val="30"/>
          <w:szCs w:val="30"/>
          <w:highlight w:val="none"/>
        </w:rPr>
        <w:t>附件</w:t>
      </w:r>
      <w:r>
        <w:rPr>
          <w:rFonts w:hint="eastAsia"/>
          <w:b/>
          <w:color w:val="auto"/>
          <w:sz w:val="30"/>
          <w:szCs w:val="30"/>
          <w:highlight w:val="none"/>
          <w:lang w:eastAsia="zh-CN"/>
        </w:rPr>
        <w:t>：（若无，以下附件可删除无需附进响应文件中）</w:t>
      </w:r>
      <w:bookmarkEnd w:id="170"/>
    </w:p>
    <w:p w14:paraId="4E00372B">
      <w:pPr>
        <w:spacing w:before="120" w:beforeLines="50" w:after="120" w:afterLines="50"/>
        <w:jc w:val="center"/>
        <w:rPr>
          <w:rFonts w:hint="eastAsia"/>
          <w:b/>
          <w:color w:val="auto"/>
          <w:sz w:val="28"/>
          <w:szCs w:val="28"/>
          <w:highlight w:val="none"/>
        </w:rPr>
      </w:pPr>
    </w:p>
    <w:p w14:paraId="2676000C">
      <w:pPr>
        <w:spacing w:before="120" w:beforeLines="50" w:after="120" w:afterLines="50"/>
        <w:jc w:val="center"/>
        <w:rPr>
          <w:b/>
          <w:color w:val="auto"/>
          <w:sz w:val="28"/>
          <w:szCs w:val="28"/>
          <w:highlight w:val="none"/>
        </w:rPr>
      </w:pPr>
      <w:r>
        <w:rPr>
          <w:rFonts w:hint="eastAsia"/>
          <w:b/>
          <w:color w:val="auto"/>
          <w:sz w:val="28"/>
          <w:szCs w:val="28"/>
          <w:highlight w:val="none"/>
        </w:rPr>
        <w:t>（一）中小企业声明函（服务）</w:t>
      </w:r>
    </w:p>
    <w:p w14:paraId="196C9FE3">
      <w:pPr>
        <w:pStyle w:val="35"/>
        <w:spacing w:line="360" w:lineRule="auto"/>
        <w:rPr>
          <w:rFonts w:ascii="宋体" w:eastAsia="宋体"/>
          <w:color w:val="auto"/>
          <w:sz w:val="24"/>
          <w:szCs w:val="24"/>
          <w:highlight w:val="none"/>
        </w:rPr>
      </w:pPr>
    </w:p>
    <w:p w14:paraId="5BD9F83C">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本公司（联合体）郑重声明，根据《政府采购促进中小企业发展管理办法》（财库﹝2020﹞46 号）的规定，本公司（联合体）参加</w:t>
      </w:r>
      <w:r>
        <w:rPr>
          <w:rFonts w:hint="eastAsia" w:ascii="宋体" w:eastAsia="宋体"/>
          <w:color w:val="auto"/>
          <w:sz w:val="24"/>
          <w:szCs w:val="24"/>
          <w:highlight w:val="none"/>
          <w:u w:val="single"/>
        </w:rPr>
        <w:t xml:space="preserve">      （单位名称）</w:t>
      </w:r>
      <w:r>
        <w:rPr>
          <w:rFonts w:hint="eastAsia" w:ascii="宋体" w:eastAsia="宋体"/>
          <w:color w:val="auto"/>
          <w:sz w:val="24"/>
          <w:szCs w:val="24"/>
          <w:highlight w:val="none"/>
        </w:rPr>
        <w:t>的</w:t>
      </w:r>
      <w:r>
        <w:rPr>
          <w:rFonts w:hint="eastAsia" w:ascii="宋体" w:eastAsia="宋体"/>
          <w:color w:val="auto"/>
          <w:sz w:val="24"/>
          <w:szCs w:val="24"/>
          <w:highlight w:val="none"/>
          <w:u w:val="single"/>
        </w:rPr>
        <w:t xml:space="preserve">  （项目名称）</w:t>
      </w:r>
      <w:r>
        <w:rPr>
          <w:rFonts w:hint="eastAsia" w:ascii="宋体" w:eastAsia="宋体"/>
          <w:color w:val="auto"/>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1CB43666">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 xml:space="preserve">1. </w:t>
      </w:r>
      <w:r>
        <w:rPr>
          <w:rFonts w:hint="eastAsia" w:ascii="宋体" w:eastAsia="宋体"/>
          <w:color w:val="auto"/>
          <w:sz w:val="24"/>
          <w:szCs w:val="24"/>
          <w:highlight w:val="none"/>
          <w:u w:val="single"/>
        </w:rPr>
        <w:t xml:space="preserve">   （标的名称）</w:t>
      </w:r>
      <w:r>
        <w:rPr>
          <w:rFonts w:hint="eastAsia" w:ascii="宋体" w:eastAsia="宋体"/>
          <w:color w:val="auto"/>
          <w:sz w:val="24"/>
          <w:szCs w:val="24"/>
          <w:highlight w:val="none"/>
        </w:rPr>
        <w:t>，属于</w:t>
      </w:r>
      <w:r>
        <w:rPr>
          <w:rFonts w:hint="eastAsia" w:ascii="宋体" w:eastAsia="宋体"/>
          <w:color w:val="auto"/>
          <w:sz w:val="24"/>
          <w:szCs w:val="24"/>
          <w:highlight w:val="none"/>
          <w:u w:val="single"/>
        </w:rPr>
        <w:t xml:space="preserve">     （采购文件中明确的所属行业）</w:t>
      </w:r>
      <w:r>
        <w:rPr>
          <w:rFonts w:hint="eastAsia" w:ascii="宋体" w:eastAsia="宋体"/>
          <w:color w:val="auto"/>
          <w:sz w:val="24"/>
          <w:szCs w:val="24"/>
          <w:highlight w:val="none"/>
        </w:rPr>
        <w:t>； 承建（承接）企业为</w:t>
      </w:r>
      <w:r>
        <w:rPr>
          <w:rFonts w:hint="eastAsia" w:ascii="宋体" w:eastAsia="宋体"/>
          <w:color w:val="auto"/>
          <w:sz w:val="24"/>
          <w:szCs w:val="24"/>
          <w:highlight w:val="none"/>
          <w:u w:val="single"/>
        </w:rPr>
        <w:t>（企业名称）</w:t>
      </w:r>
      <w:r>
        <w:rPr>
          <w:rFonts w:hint="eastAsia" w:ascii="宋体" w:eastAsia="宋体"/>
          <w:color w:val="auto"/>
          <w:sz w:val="24"/>
          <w:szCs w:val="24"/>
          <w:highlight w:val="none"/>
        </w:rPr>
        <w:t>，从业人员</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rPr>
        <w:t>人，营业收入为</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rPr>
        <w:t>万元，资产总额为</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rPr>
        <w:t>万元，属于</w:t>
      </w:r>
      <w:r>
        <w:rPr>
          <w:rFonts w:hint="eastAsia" w:ascii="宋体" w:eastAsia="宋体"/>
          <w:color w:val="auto"/>
          <w:sz w:val="24"/>
          <w:szCs w:val="24"/>
          <w:highlight w:val="none"/>
          <w:u w:val="single"/>
        </w:rPr>
        <w:t>（中型企业、 小型企业、微型企业）</w:t>
      </w:r>
      <w:r>
        <w:rPr>
          <w:rFonts w:hint="eastAsia" w:ascii="宋体" w:eastAsia="宋体"/>
          <w:color w:val="auto"/>
          <w:sz w:val="24"/>
          <w:szCs w:val="24"/>
          <w:highlight w:val="none"/>
        </w:rPr>
        <w:t>；</w:t>
      </w:r>
    </w:p>
    <w:p w14:paraId="6241C3A1">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2.</w:t>
      </w:r>
      <w:r>
        <w:rPr>
          <w:rFonts w:hint="eastAsia" w:ascii="宋体" w:eastAsia="宋体"/>
          <w:color w:val="auto"/>
          <w:sz w:val="24"/>
          <w:szCs w:val="24"/>
          <w:highlight w:val="none"/>
          <w:u w:val="single"/>
        </w:rPr>
        <w:t xml:space="preserve"> （标的名称）</w:t>
      </w:r>
      <w:r>
        <w:rPr>
          <w:rFonts w:hint="eastAsia" w:ascii="宋体" w:eastAsia="宋体"/>
          <w:color w:val="auto"/>
          <w:sz w:val="24"/>
          <w:szCs w:val="24"/>
          <w:highlight w:val="none"/>
        </w:rPr>
        <w:t>，属于</w:t>
      </w:r>
      <w:r>
        <w:rPr>
          <w:rFonts w:hint="eastAsia" w:ascii="宋体" w:eastAsia="宋体"/>
          <w:color w:val="auto"/>
          <w:sz w:val="24"/>
          <w:szCs w:val="24"/>
          <w:highlight w:val="none"/>
          <w:u w:val="single"/>
        </w:rPr>
        <w:t>（采购文件中明确的所属行业）</w:t>
      </w:r>
      <w:r>
        <w:rPr>
          <w:rFonts w:hint="eastAsia" w:ascii="宋体" w:eastAsia="宋体"/>
          <w:color w:val="auto"/>
          <w:sz w:val="24"/>
          <w:szCs w:val="24"/>
          <w:highlight w:val="none"/>
        </w:rPr>
        <w:t>； 承建（承接）企业为</w:t>
      </w:r>
      <w:r>
        <w:rPr>
          <w:rFonts w:hint="eastAsia" w:ascii="宋体" w:eastAsia="宋体"/>
          <w:color w:val="auto"/>
          <w:sz w:val="24"/>
          <w:szCs w:val="24"/>
          <w:highlight w:val="none"/>
          <w:u w:val="single"/>
        </w:rPr>
        <w:t>（企业名称）</w:t>
      </w:r>
      <w:r>
        <w:rPr>
          <w:rFonts w:hint="eastAsia" w:ascii="宋体" w:eastAsia="宋体"/>
          <w:color w:val="auto"/>
          <w:sz w:val="24"/>
          <w:szCs w:val="24"/>
          <w:highlight w:val="none"/>
        </w:rPr>
        <w:t>，从业人员</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rPr>
        <w:t>人，营业 收入为</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rPr>
        <w:t>万元，资产总额为</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rPr>
        <w:t>万元，属于</w:t>
      </w:r>
      <w:r>
        <w:rPr>
          <w:rFonts w:hint="eastAsia" w:ascii="宋体" w:eastAsia="宋体"/>
          <w:color w:val="auto"/>
          <w:sz w:val="24"/>
          <w:szCs w:val="24"/>
          <w:highlight w:val="none"/>
          <w:u w:val="single"/>
        </w:rPr>
        <w:t>（中型企业、 小型企业、微型企业）</w:t>
      </w:r>
      <w:r>
        <w:rPr>
          <w:rFonts w:hint="eastAsia" w:ascii="宋体" w:eastAsia="宋体"/>
          <w:color w:val="auto"/>
          <w:sz w:val="24"/>
          <w:szCs w:val="24"/>
          <w:highlight w:val="none"/>
        </w:rPr>
        <w:t>；</w:t>
      </w:r>
    </w:p>
    <w:p w14:paraId="111C7C18">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w:t>
      </w:r>
    </w:p>
    <w:p w14:paraId="554471D1">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以上企业，不属于大企业的分支机构，不存在控股股东为大企业的情形，也不存在与大企业的负责人为同一人的情形。</w:t>
      </w:r>
    </w:p>
    <w:p w14:paraId="27569FFF">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本企业对上述声明内容的真实性负责。如有虚假，将依法承担相应责任。</w:t>
      </w:r>
    </w:p>
    <w:p w14:paraId="61222D96">
      <w:pPr>
        <w:pStyle w:val="35"/>
        <w:spacing w:line="360" w:lineRule="auto"/>
        <w:rPr>
          <w:rFonts w:ascii="宋体" w:eastAsia="宋体"/>
          <w:color w:val="auto"/>
          <w:sz w:val="24"/>
          <w:szCs w:val="24"/>
          <w:highlight w:val="none"/>
        </w:rPr>
      </w:pPr>
    </w:p>
    <w:p w14:paraId="42ABC4D4">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企业名称（盖单位章）：</w:t>
      </w:r>
    </w:p>
    <w:p w14:paraId="39E785F8">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日 期：</w:t>
      </w:r>
    </w:p>
    <w:p w14:paraId="61A805D8">
      <w:pPr>
        <w:widowControl/>
        <w:rPr>
          <w:color w:val="auto"/>
          <w:sz w:val="24"/>
          <w:szCs w:val="24"/>
          <w:highlight w:val="none"/>
        </w:rPr>
      </w:pPr>
    </w:p>
    <w:p w14:paraId="2BAB039C">
      <w:pPr>
        <w:widowControl/>
        <w:rPr>
          <w:color w:val="auto"/>
          <w:sz w:val="24"/>
          <w:szCs w:val="24"/>
          <w:highlight w:val="none"/>
        </w:rPr>
      </w:pPr>
    </w:p>
    <w:p w14:paraId="4EA6A5C1">
      <w:pPr>
        <w:widowControl/>
        <w:rPr>
          <w:color w:val="auto"/>
          <w:sz w:val="24"/>
          <w:szCs w:val="24"/>
          <w:highlight w:val="none"/>
        </w:rPr>
      </w:pPr>
    </w:p>
    <w:p w14:paraId="770DA002">
      <w:pPr>
        <w:widowControl/>
        <w:rPr>
          <w:color w:val="auto"/>
          <w:sz w:val="24"/>
          <w:szCs w:val="24"/>
          <w:highlight w:val="none"/>
        </w:rPr>
      </w:pPr>
    </w:p>
    <w:p w14:paraId="4589E23A">
      <w:pPr>
        <w:keepNext w:val="0"/>
        <w:keepLines w:val="0"/>
        <w:pageBreakBefore w:val="0"/>
        <w:widowControl/>
        <w:kinsoku/>
        <w:wordWrap/>
        <w:overflowPunct/>
        <w:topLinePunct w:val="0"/>
        <w:autoSpaceDE w:val="0"/>
        <w:autoSpaceDN w:val="0"/>
        <w:bidi w:val="0"/>
        <w:adjustRightInd/>
        <w:snapToGrid/>
        <w:spacing w:line="360" w:lineRule="auto"/>
        <w:ind w:firstLine="720" w:firstLineChars="300"/>
        <w:textAlignment w:val="auto"/>
        <w:rPr>
          <w:color w:val="auto"/>
          <w:sz w:val="24"/>
          <w:szCs w:val="24"/>
          <w:highlight w:val="none"/>
        </w:rPr>
      </w:pPr>
      <w:r>
        <w:rPr>
          <w:rFonts w:hint="eastAsia"/>
          <w:color w:val="auto"/>
          <w:sz w:val="24"/>
          <w:szCs w:val="24"/>
          <w:highlight w:val="none"/>
        </w:rPr>
        <w:t>注：从业人员、营业收入、资产总额填报上一年度数据，无上一年度数据的新成立企业可不填报。</w:t>
      </w:r>
    </w:p>
    <w:p w14:paraId="76CFE483">
      <w:pPr>
        <w:keepNext w:val="0"/>
        <w:keepLines w:val="0"/>
        <w:pageBreakBefore w:val="0"/>
        <w:kinsoku/>
        <w:wordWrap/>
        <w:overflowPunct/>
        <w:topLinePunct w:val="0"/>
        <w:autoSpaceDE w:val="0"/>
        <w:autoSpaceDN w:val="0"/>
        <w:bidi w:val="0"/>
        <w:adjustRightInd/>
        <w:snapToGrid/>
        <w:spacing w:line="360" w:lineRule="auto"/>
        <w:textAlignment w:val="auto"/>
        <w:rPr>
          <w:color w:val="auto"/>
          <w:szCs w:val="21"/>
          <w:highlight w:val="none"/>
        </w:rPr>
      </w:pPr>
      <w:r>
        <w:rPr>
          <w:rFonts w:hint="eastAsia"/>
          <w:color w:val="auto"/>
          <w:szCs w:val="21"/>
          <w:highlight w:val="none"/>
        </w:rPr>
        <w:br w:type="page"/>
      </w:r>
    </w:p>
    <w:p w14:paraId="7FA51127">
      <w:pPr>
        <w:spacing w:before="120" w:beforeLines="50" w:after="120" w:afterLines="50"/>
        <w:jc w:val="center"/>
        <w:rPr>
          <w:b/>
          <w:color w:val="auto"/>
          <w:sz w:val="24"/>
          <w:szCs w:val="24"/>
          <w:highlight w:val="none"/>
        </w:rPr>
      </w:pPr>
      <w:r>
        <w:rPr>
          <w:rFonts w:hint="eastAsia"/>
          <w:b/>
          <w:color w:val="auto"/>
          <w:sz w:val="24"/>
          <w:szCs w:val="24"/>
          <w:highlight w:val="none"/>
        </w:rPr>
        <w:t>（二）其他政府采购政策</w:t>
      </w:r>
    </w:p>
    <w:p w14:paraId="031B9F01">
      <w:pPr>
        <w:pStyle w:val="9"/>
        <w:ind w:left="860" w:hanging="420"/>
        <w:rPr>
          <w:color w:val="auto"/>
          <w:highlight w:val="none"/>
        </w:rPr>
      </w:pPr>
    </w:p>
    <w:sectPr>
      <w:headerReference r:id="rId5" w:type="default"/>
      <w:footerReference r:id="rId6" w:type="default"/>
      <w:pgSz w:w="11910" w:h="16840"/>
      <w:pgMar w:top="1417" w:right="1417" w:bottom="1417" w:left="1417" w:header="851" w:footer="851"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0680A">
    <w:pPr>
      <w:pStyle w:val="7"/>
      <w:spacing w:line="209" w:lineRule="auto"/>
      <w:ind w:left="3409"/>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277CD9">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5277CD9">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3DE9A">
    <w:pPr>
      <w:pStyle w:val="7"/>
      <w:spacing w:line="209" w:lineRule="auto"/>
      <w:ind w:left="3771"/>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04C3D0">
                          <w:pPr>
                            <w:pStyle w:val="11"/>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904C3D0">
                    <w:pPr>
                      <w:pStyle w:val="11"/>
                    </w:pPr>
                    <w:r>
                      <w:fldChar w:fldCharType="begin"/>
                    </w:r>
                    <w:r>
                      <w:instrText xml:space="preserve"> PAGE  \* MERGEFORMAT </w:instrText>
                    </w:r>
                    <w:r>
                      <w:fldChar w:fldCharType="separate"/>
                    </w:r>
                    <w:r>
                      <w:t>24</w:t>
                    </w:r>
                    <w:r>
                      <w:fldChar w:fldCharType="end"/>
                    </w:r>
                  </w:p>
                </w:txbxContent>
              </v:textbox>
            </v:shape>
          </w:pict>
        </mc:Fallback>
      </mc:AlternateContent>
    </w:r>
    <w:r>
      <w:rPr>
        <w:spacing w:val="-6"/>
        <w:sz w:val="18"/>
        <w:szCs w:val="18"/>
      </w:rPr>
      <w:t>第</w:t>
    </w:r>
    <w:r>
      <w:rPr>
        <w:spacing w:val="15"/>
        <w:sz w:val="18"/>
        <w:szCs w:val="18"/>
      </w:rPr>
      <w:t xml:space="preserve"> </w:t>
    </w:r>
    <w:r>
      <w:rPr>
        <w:spacing w:val="-6"/>
        <w:sz w:val="18"/>
        <w:szCs w:val="18"/>
      </w:rPr>
      <w:t>26</w:t>
    </w:r>
    <w:r>
      <w:rPr>
        <w:spacing w:val="9"/>
        <w:sz w:val="18"/>
        <w:szCs w:val="18"/>
      </w:rPr>
      <w:t xml:space="preserve"> </w:t>
    </w:r>
    <w:r>
      <w:rPr>
        <w:spacing w:val="-6"/>
        <w:sz w:val="18"/>
        <w:szCs w:val="18"/>
      </w:rPr>
      <w:t>页</w:t>
    </w:r>
    <w:r>
      <w:rPr>
        <w:spacing w:val="7"/>
        <w:sz w:val="18"/>
        <w:szCs w:val="18"/>
      </w:rPr>
      <w:t xml:space="preserve"> </w:t>
    </w:r>
    <w:r>
      <w:rPr>
        <w:spacing w:val="-6"/>
        <w:sz w:val="18"/>
        <w:szCs w:val="18"/>
      </w:rPr>
      <w:t>共</w:t>
    </w:r>
    <w:r>
      <w:rPr>
        <w:spacing w:val="10"/>
        <w:sz w:val="18"/>
        <w:szCs w:val="18"/>
      </w:rPr>
      <w:t xml:space="preserve"> </w:t>
    </w:r>
    <w:r>
      <w:rPr>
        <w:spacing w:val="-6"/>
        <w:sz w:val="18"/>
        <w:szCs w:val="18"/>
      </w:rPr>
      <w:t>35</w:t>
    </w:r>
    <w:r>
      <w:rPr>
        <w:spacing w:val="11"/>
        <w:sz w:val="18"/>
        <w:szCs w:val="18"/>
      </w:rPr>
      <w:t xml:space="preserve"> </w:t>
    </w:r>
    <w:r>
      <w:rPr>
        <w:spacing w:val="-6"/>
        <w:sz w:val="18"/>
        <w:szCs w:val="18"/>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B7066">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C770D4">
                          <w:pPr>
                            <w:pStyle w:val="11"/>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CC770D4">
                    <w:pPr>
                      <w:pStyle w:val="11"/>
                    </w:pPr>
                    <w:r>
                      <w:fldChar w:fldCharType="begin"/>
                    </w:r>
                    <w:r>
                      <w:instrText xml:space="preserve"> PAGE  \* MERGEFORMAT </w:instrText>
                    </w:r>
                    <w:r>
                      <w:fldChar w:fldCharType="separate"/>
                    </w:r>
                    <w:r>
                      <w:t>25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156FD">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D8251E"/>
    <w:multiLevelType w:val="singleLevel"/>
    <w:tmpl w:val="C0D8251E"/>
    <w:lvl w:ilvl="0" w:tentative="0">
      <w:start w:val="1"/>
      <w:numFmt w:val="chineseCounting"/>
      <w:suff w:val="nothing"/>
      <w:lvlText w:val="%1、"/>
      <w:lvlJc w:val="left"/>
      <w:rPr>
        <w:rFonts w:hint="eastAsia"/>
      </w:rPr>
    </w:lvl>
  </w:abstractNum>
  <w:abstractNum w:abstractNumId="1">
    <w:nsid w:val="343F239F"/>
    <w:multiLevelType w:val="multilevel"/>
    <w:tmpl w:val="343F239F"/>
    <w:lvl w:ilvl="0" w:tentative="0">
      <w:start w:val="1"/>
      <w:numFmt w:val="decimal"/>
      <w:lvlText w:val="%1."/>
      <w:lvlJc w:val="left"/>
      <w:pPr>
        <w:ind w:left="220" w:hanging="314"/>
      </w:pPr>
      <w:rPr>
        <w:rFonts w:hint="default" w:ascii="宋体" w:hAnsi="宋体" w:eastAsia="宋体" w:cs="宋体"/>
        <w:spacing w:val="-3"/>
        <w:w w:val="99"/>
        <w:sz w:val="19"/>
        <w:szCs w:val="19"/>
        <w:lang w:val="zh-CN" w:eastAsia="zh-CN" w:bidi="zh-CN"/>
      </w:rPr>
    </w:lvl>
    <w:lvl w:ilvl="1" w:tentative="0">
      <w:start w:val="0"/>
      <w:numFmt w:val="bullet"/>
      <w:lvlText w:val="•"/>
      <w:lvlJc w:val="left"/>
      <w:pPr>
        <w:ind w:left="1206" w:hanging="314"/>
      </w:pPr>
      <w:rPr>
        <w:rFonts w:hint="default"/>
        <w:lang w:val="zh-CN" w:eastAsia="zh-CN" w:bidi="zh-CN"/>
      </w:rPr>
    </w:lvl>
    <w:lvl w:ilvl="2" w:tentative="0">
      <w:start w:val="0"/>
      <w:numFmt w:val="bullet"/>
      <w:lvlText w:val="•"/>
      <w:lvlJc w:val="left"/>
      <w:pPr>
        <w:ind w:left="2193" w:hanging="314"/>
      </w:pPr>
      <w:rPr>
        <w:rFonts w:hint="default"/>
        <w:lang w:val="zh-CN" w:eastAsia="zh-CN" w:bidi="zh-CN"/>
      </w:rPr>
    </w:lvl>
    <w:lvl w:ilvl="3" w:tentative="0">
      <w:start w:val="0"/>
      <w:numFmt w:val="bullet"/>
      <w:lvlText w:val="•"/>
      <w:lvlJc w:val="left"/>
      <w:pPr>
        <w:ind w:left="3179" w:hanging="314"/>
      </w:pPr>
      <w:rPr>
        <w:rFonts w:hint="default"/>
        <w:lang w:val="zh-CN" w:eastAsia="zh-CN" w:bidi="zh-CN"/>
      </w:rPr>
    </w:lvl>
    <w:lvl w:ilvl="4" w:tentative="0">
      <w:start w:val="0"/>
      <w:numFmt w:val="bullet"/>
      <w:lvlText w:val="•"/>
      <w:lvlJc w:val="left"/>
      <w:pPr>
        <w:ind w:left="4166" w:hanging="314"/>
      </w:pPr>
      <w:rPr>
        <w:rFonts w:hint="default"/>
        <w:lang w:val="zh-CN" w:eastAsia="zh-CN" w:bidi="zh-CN"/>
      </w:rPr>
    </w:lvl>
    <w:lvl w:ilvl="5" w:tentative="0">
      <w:start w:val="0"/>
      <w:numFmt w:val="bullet"/>
      <w:lvlText w:val="•"/>
      <w:lvlJc w:val="left"/>
      <w:pPr>
        <w:ind w:left="5153" w:hanging="314"/>
      </w:pPr>
      <w:rPr>
        <w:rFonts w:hint="default"/>
        <w:lang w:val="zh-CN" w:eastAsia="zh-CN" w:bidi="zh-CN"/>
      </w:rPr>
    </w:lvl>
    <w:lvl w:ilvl="6" w:tentative="0">
      <w:start w:val="0"/>
      <w:numFmt w:val="bullet"/>
      <w:lvlText w:val="•"/>
      <w:lvlJc w:val="left"/>
      <w:pPr>
        <w:ind w:left="6139" w:hanging="314"/>
      </w:pPr>
      <w:rPr>
        <w:rFonts w:hint="default"/>
        <w:lang w:val="zh-CN" w:eastAsia="zh-CN" w:bidi="zh-CN"/>
      </w:rPr>
    </w:lvl>
    <w:lvl w:ilvl="7" w:tentative="0">
      <w:start w:val="0"/>
      <w:numFmt w:val="bullet"/>
      <w:lvlText w:val="•"/>
      <w:lvlJc w:val="left"/>
      <w:pPr>
        <w:ind w:left="7126" w:hanging="314"/>
      </w:pPr>
      <w:rPr>
        <w:rFonts w:hint="default"/>
        <w:lang w:val="zh-CN" w:eastAsia="zh-CN" w:bidi="zh-CN"/>
      </w:rPr>
    </w:lvl>
    <w:lvl w:ilvl="8" w:tentative="0">
      <w:start w:val="0"/>
      <w:numFmt w:val="bullet"/>
      <w:lvlText w:val="•"/>
      <w:lvlJc w:val="left"/>
      <w:pPr>
        <w:ind w:left="8112" w:hanging="314"/>
      </w:pPr>
      <w:rPr>
        <w:rFonts w:hint="default"/>
        <w:lang w:val="zh-CN" w:eastAsia="zh-CN" w:bidi="zh-CN"/>
      </w:rPr>
    </w:lvl>
  </w:abstractNum>
  <w:abstractNum w:abstractNumId="2">
    <w:nsid w:val="485584ED"/>
    <w:multiLevelType w:val="singleLevel"/>
    <w:tmpl w:val="485584ED"/>
    <w:lvl w:ilvl="0" w:tentative="0">
      <w:start w:val="1"/>
      <w:numFmt w:val="decimalEnclosedCircleChinese"/>
      <w:suff w:val="nothing"/>
      <w:lvlText w:val="%1　"/>
      <w:lvlJc w:val="left"/>
      <w:pPr>
        <w:ind w:left="0" w:firstLine="400"/>
      </w:pPr>
      <w:rPr>
        <w:rFonts w:hint="eastAsia"/>
      </w:rPr>
    </w:lvl>
  </w:abstractNum>
  <w:abstractNum w:abstractNumId="3">
    <w:nsid w:val="723C324D"/>
    <w:multiLevelType w:val="multilevel"/>
    <w:tmpl w:val="723C324D"/>
    <w:lvl w:ilvl="0" w:tentative="0">
      <w:start w:val="1"/>
      <w:numFmt w:val="decimal"/>
      <w:suff w:val="nothing"/>
      <w:lvlText w:val="%1."/>
      <w:lvlJc w:val="left"/>
      <w:pPr>
        <w:ind w:left="0" w:firstLine="0"/>
      </w:pPr>
      <w:rPr>
        <w:rFonts w:hint="eastAsia"/>
      </w:rPr>
    </w:lvl>
    <w:lvl w:ilvl="1" w:tentative="0">
      <w:start w:val="1"/>
      <w:numFmt w:val="decimal"/>
      <w:lvlText w:val="%1.%2."/>
      <w:lvlJc w:val="left"/>
      <w:pPr>
        <w:ind w:left="567" w:hanging="567"/>
      </w:pPr>
      <w:rPr>
        <w:rFonts w:hint="eastAsia"/>
      </w:rPr>
    </w:lvl>
    <w:lvl w:ilvl="2" w:tentative="0">
      <w:start w:val="1"/>
      <w:numFmt w:val="decimal"/>
      <w:suff w:val="nothing"/>
      <w:lvlText w:val="%1.%2.%3."/>
      <w:lvlJc w:val="left"/>
      <w:pPr>
        <w:ind w:left="113" w:hanging="113"/>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num w:numId="1">
    <w:abstractNumId w:val="0"/>
  </w:num>
  <w:num w:numId="2">
    <w:abstractNumId w:val="3"/>
  </w:num>
  <w:num w:numId="3">
    <w:abstractNumId w:val="3"/>
    <w:lvlOverride w:ilvl="0">
      <w:lvl w:ilvl="0" w:tentative="1">
        <w:start w:val="1"/>
        <w:numFmt w:val="decimal"/>
        <w:suff w:val="nothing"/>
        <w:lvlText w:val="%1."/>
        <w:lvlJc w:val="left"/>
        <w:pPr>
          <w:ind w:left="0" w:firstLine="0"/>
        </w:pPr>
        <w:rPr>
          <w:rFonts w:hint="eastAsia"/>
        </w:rPr>
      </w:lvl>
    </w:lvlOverride>
    <w:lvlOverride w:ilvl="1">
      <w:lvl w:ilvl="1" w:tentative="1">
        <w:start w:val="1"/>
        <w:numFmt w:val="decimal"/>
        <w:lvlText w:val="%1.%2."/>
        <w:lvlJc w:val="left"/>
        <w:pPr>
          <w:ind w:left="567" w:hanging="567"/>
        </w:pPr>
        <w:rPr>
          <w:rFonts w:hint="eastAsia"/>
        </w:rPr>
      </w:lvl>
    </w:lvlOverride>
    <w:lvlOverride w:ilvl="2">
      <w:lvl w:ilvl="2" w:tentative="1">
        <w:start w:val="1"/>
        <w:numFmt w:val="decimal"/>
        <w:suff w:val="nothing"/>
        <w:lvlText w:val="%1.%2.%3."/>
        <w:lvlJc w:val="left"/>
        <w:pPr>
          <w:ind w:left="113" w:firstLine="397"/>
        </w:pPr>
        <w:rPr>
          <w:rFonts w:hint="eastAsia"/>
        </w:rPr>
      </w:lvl>
    </w:lvlOverride>
    <w:lvlOverride w:ilvl="3">
      <w:lvl w:ilvl="3" w:tentative="1">
        <w:start w:val="1"/>
        <w:numFmt w:val="decimal"/>
        <w:lvlText w:val="%1.%2.%3.%4."/>
        <w:lvlJc w:val="left"/>
        <w:pPr>
          <w:ind w:left="851" w:hanging="851"/>
        </w:pPr>
        <w:rPr>
          <w:rFonts w:hint="eastAsia"/>
        </w:rPr>
      </w:lvl>
    </w:lvlOverride>
    <w:lvlOverride w:ilvl="4">
      <w:lvl w:ilvl="4" w:tentative="1">
        <w:start w:val="1"/>
        <w:numFmt w:val="decimal"/>
        <w:lvlText w:val="%1.%2.%3.%4.%5."/>
        <w:lvlJc w:val="left"/>
        <w:pPr>
          <w:ind w:left="992" w:hanging="992"/>
        </w:pPr>
        <w:rPr>
          <w:rFonts w:hint="eastAsia"/>
        </w:rPr>
      </w:lvl>
    </w:lvlOverride>
    <w:lvlOverride w:ilvl="5">
      <w:lvl w:ilvl="5" w:tentative="1">
        <w:start w:val="1"/>
        <w:numFmt w:val="decimal"/>
        <w:lvlText w:val="%1.%2.%3.%4.%5.%6."/>
        <w:lvlJc w:val="left"/>
        <w:pPr>
          <w:ind w:left="1134" w:hanging="1134"/>
        </w:pPr>
        <w:rPr>
          <w:rFonts w:hint="eastAsia"/>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4">
    <w:abstractNumId w:val="3"/>
    <w:lvlOverride w:ilvl="0">
      <w:lvl w:ilvl="0" w:tentative="1">
        <w:start w:val="1"/>
        <w:numFmt w:val="decimal"/>
        <w:suff w:val="nothing"/>
        <w:lvlText w:val="%1."/>
        <w:lvlJc w:val="left"/>
        <w:pPr>
          <w:ind w:left="0" w:firstLine="0"/>
        </w:pPr>
        <w:rPr>
          <w:rFonts w:hint="eastAsia"/>
        </w:rPr>
      </w:lvl>
    </w:lvlOverride>
    <w:lvlOverride w:ilvl="1">
      <w:lvl w:ilvl="1" w:tentative="1">
        <w:start w:val="1"/>
        <w:numFmt w:val="decimal"/>
        <w:lvlText w:val="%1.%2."/>
        <w:lvlJc w:val="left"/>
        <w:pPr>
          <w:ind w:left="567" w:hanging="567"/>
        </w:pPr>
        <w:rPr>
          <w:rFonts w:hint="eastAsia"/>
        </w:rPr>
      </w:lvl>
    </w:lvlOverride>
    <w:lvlOverride w:ilvl="2">
      <w:lvl w:ilvl="2" w:tentative="1">
        <w:start w:val="1"/>
        <w:numFmt w:val="decimal"/>
        <w:suff w:val="nothing"/>
        <w:lvlText w:val="%1.%2.%3."/>
        <w:lvlJc w:val="left"/>
        <w:pPr>
          <w:ind w:left="113" w:firstLine="397"/>
        </w:pPr>
        <w:rPr>
          <w:rFonts w:hint="eastAsia"/>
        </w:rPr>
      </w:lvl>
    </w:lvlOverride>
    <w:lvlOverride w:ilvl="3">
      <w:lvl w:ilvl="3" w:tentative="1">
        <w:start w:val="1"/>
        <w:numFmt w:val="decimal"/>
        <w:lvlText w:val="%1.%2.%3.%4."/>
        <w:lvlJc w:val="left"/>
        <w:pPr>
          <w:ind w:left="851" w:hanging="851"/>
        </w:pPr>
        <w:rPr>
          <w:rFonts w:hint="eastAsia"/>
        </w:rPr>
      </w:lvl>
    </w:lvlOverride>
    <w:lvlOverride w:ilvl="4">
      <w:lvl w:ilvl="4" w:tentative="1">
        <w:start w:val="1"/>
        <w:numFmt w:val="decimal"/>
        <w:lvlText w:val="%1.%2.%3.%4.%5."/>
        <w:lvlJc w:val="left"/>
        <w:pPr>
          <w:ind w:left="992" w:hanging="992"/>
        </w:pPr>
        <w:rPr>
          <w:rFonts w:hint="eastAsia"/>
        </w:rPr>
      </w:lvl>
    </w:lvlOverride>
    <w:lvlOverride w:ilvl="5">
      <w:lvl w:ilvl="5" w:tentative="1">
        <w:start w:val="1"/>
        <w:numFmt w:val="decimal"/>
        <w:lvlText w:val="%1.%2.%3.%4.%5.%6."/>
        <w:lvlJc w:val="left"/>
        <w:pPr>
          <w:ind w:left="1134" w:hanging="1134"/>
        </w:pPr>
        <w:rPr>
          <w:rFonts w:hint="eastAsia"/>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ZjYmMyMmI0YTlkZTMzYWM3YWM4MjFlZmQxNWYyODQifQ=="/>
  </w:docVars>
  <w:rsids>
    <w:rsidRoot w:val="00D70310"/>
    <w:rsid w:val="00012524"/>
    <w:rsid w:val="000459C9"/>
    <w:rsid w:val="000933BB"/>
    <w:rsid w:val="000A1BB9"/>
    <w:rsid w:val="000B2CB1"/>
    <w:rsid w:val="000C5155"/>
    <w:rsid w:val="000D3C6A"/>
    <w:rsid w:val="001341D9"/>
    <w:rsid w:val="0017452E"/>
    <w:rsid w:val="001C1F3D"/>
    <w:rsid w:val="00217F7F"/>
    <w:rsid w:val="0022161E"/>
    <w:rsid w:val="00243B9E"/>
    <w:rsid w:val="00250625"/>
    <w:rsid w:val="00311AAC"/>
    <w:rsid w:val="00344D7F"/>
    <w:rsid w:val="003A51C5"/>
    <w:rsid w:val="003A5698"/>
    <w:rsid w:val="003B3DB7"/>
    <w:rsid w:val="003B3E9B"/>
    <w:rsid w:val="003E5924"/>
    <w:rsid w:val="0040354E"/>
    <w:rsid w:val="00434107"/>
    <w:rsid w:val="00484FD5"/>
    <w:rsid w:val="005A2CF7"/>
    <w:rsid w:val="005B4A12"/>
    <w:rsid w:val="005D1C01"/>
    <w:rsid w:val="00610597"/>
    <w:rsid w:val="0061431A"/>
    <w:rsid w:val="00622E06"/>
    <w:rsid w:val="00627BF2"/>
    <w:rsid w:val="006462F6"/>
    <w:rsid w:val="006B31C3"/>
    <w:rsid w:val="006D6E10"/>
    <w:rsid w:val="007345FE"/>
    <w:rsid w:val="0085711F"/>
    <w:rsid w:val="00880511"/>
    <w:rsid w:val="0088538F"/>
    <w:rsid w:val="00894533"/>
    <w:rsid w:val="008B4E06"/>
    <w:rsid w:val="008D5F95"/>
    <w:rsid w:val="008E7DE2"/>
    <w:rsid w:val="008F3849"/>
    <w:rsid w:val="0091323F"/>
    <w:rsid w:val="00985FAB"/>
    <w:rsid w:val="009969D7"/>
    <w:rsid w:val="009D11A8"/>
    <w:rsid w:val="009F5C4E"/>
    <w:rsid w:val="00A64C2F"/>
    <w:rsid w:val="00A6593B"/>
    <w:rsid w:val="00A73963"/>
    <w:rsid w:val="00A82A27"/>
    <w:rsid w:val="00AB7B54"/>
    <w:rsid w:val="00AC44B4"/>
    <w:rsid w:val="00AF6100"/>
    <w:rsid w:val="00B6155B"/>
    <w:rsid w:val="00B95E10"/>
    <w:rsid w:val="00BB04A8"/>
    <w:rsid w:val="00BE1E10"/>
    <w:rsid w:val="00C22AE6"/>
    <w:rsid w:val="00C57A62"/>
    <w:rsid w:val="00C9090D"/>
    <w:rsid w:val="00CB1698"/>
    <w:rsid w:val="00CC196B"/>
    <w:rsid w:val="00D05310"/>
    <w:rsid w:val="00D70310"/>
    <w:rsid w:val="00D94C39"/>
    <w:rsid w:val="00E44CA7"/>
    <w:rsid w:val="00EA33DB"/>
    <w:rsid w:val="00ED79EA"/>
    <w:rsid w:val="00F12A90"/>
    <w:rsid w:val="00FB2FED"/>
    <w:rsid w:val="00FC5110"/>
    <w:rsid w:val="014A4B87"/>
    <w:rsid w:val="01785B98"/>
    <w:rsid w:val="01BB5A85"/>
    <w:rsid w:val="01D52DD4"/>
    <w:rsid w:val="01EB45BC"/>
    <w:rsid w:val="02306473"/>
    <w:rsid w:val="02595FE8"/>
    <w:rsid w:val="02717049"/>
    <w:rsid w:val="02E26DEE"/>
    <w:rsid w:val="030B6EAF"/>
    <w:rsid w:val="033E071B"/>
    <w:rsid w:val="042042C5"/>
    <w:rsid w:val="047D780B"/>
    <w:rsid w:val="049A4046"/>
    <w:rsid w:val="049D3B67"/>
    <w:rsid w:val="056F4BC3"/>
    <w:rsid w:val="05785C74"/>
    <w:rsid w:val="05962A91"/>
    <w:rsid w:val="067126A1"/>
    <w:rsid w:val="06A30B9A"/>
    <w:rsid w:val="06D33870"/>
    <w:rsid w:val="07140111"/>
    <w:rsid w:val="076F17EB"/>
    <w:rsid w:val="077566D6"/>
    <w:rsid w:val="084A1910"/>
    <w:rsid w:val="085F1FF3"/>
    <w:rsid w:val="089963F4"/>
    <w:rsid w:val="09012917"/>
    <w:rsid w:val="094822F4"/>
    <w:rsid w:val="09756E61"/>
    <w:rsid w:val="09776735"/>
    <w:rsid w:val="097E3F67"/>
    <w:rsid w:val="09A3752A"/>
    <w:rsid w:val="09E244F6"/>
    <w:rsid w:val="0A5A4AFD"/>
    <w:rsid w:val="0AE61DC4"/>
    <w:rsid w:val="0B0C10FF"/>
    <w:rsid w:val="0B3A2110"/>
    <w:rsid w:val="0B4E1717"/>
    <w:rsid w:val="0BE1258C"/>
    <w:rsid w:val="0D162709"/>
    <w:rsid w:val="0D1D0185"/>
    <w:rsid w:val="0D9378B6"/>
    <w:rsid w:val="0DD8176C"/>
    <w:rsid w:val="0DFB2EC8"/>
    <w:rsid w:val="0E7B6CC7"/>
    <w:rsid w:val="0F1D205B"/>
    <w:rsid w:val="0F290099"/>
    <w:rsid w:val="0F384BB8"/>
    <w:rsid w:val="0F841DDD"/>
    <w:rsid w:val="0FCC51A6"/>
    <w:rsid w:val="0FDF3286"/>
    <w:rsid w:val="0FE443F8"/>
    <w:rsid w:val="101A606C"/>
    <w:rsid w:val="101F4FD6"/>
    <w:rsid w:val="103861B1"/>
    <w:rsid w:val="10394744"/>
    <w:rsid w:val="107E65FB"/>
    <w:rsid w:val="112076B2"/>
    <w:rsid w:val="115C2868"/>
    <w:rsid w:val="116171EE"/>
    <w:rsid w:val="11B20C52"/>
    <w:rsid w:val="125D07AF"/>
    <w:rsid w:val="127A1044"/>
    <w:rsid w:val="128F2D41"/>
    <w:rsid w:val="12A94222"/>
    <w:rsid w:val="12DD1CAC"/>
    <w:rsid w:val="12EF1A32"/>
    <w:rsid w:val="13345697"/>
    <w:rsid w:val="13620456"/>
    <w:rsid w:val="13AB3BAB"/>
    <w:rsid w:val="13D77FDE"/>
    <w:rsid w:val="13F310AE"/>
    <w:rsid w:val="142E3489"/>
    <w:rsid w:val="14757D15"/>
    <w:rsid w:val="14AF76CB"/>
    <w:rsid w:val="15935C20"/>
    <w:rsid w:val="15C15169"/>
    <w:rsid w:val="15D171CD"/>
    <w:rsid w:val="16377978"/>
    <w:rsid w:val="163C391B"/>
    <w:rsid w:val="16481DA0"/>
    <w:rsid w:val="16612C47"/>
    <w:rsid w:val="16EA2C3C"/>
    <w:rsid w:val="174B2FAF"/>
    <w:rsid w:val="176127D3"/>
    <w:rsid w:val="176A78D9"/>
    <w:rsid w:val="17944956"/>
    <w:rsid w:val="17BE7C25"/>
    <w:rsid w:val="18131D1F"/>
    <w:rsid w:val="186D59DD"/>
    <w:rsid w:val="18A40BC9"/>
    <w:rsid w:val="19104C4C"/>
    <w:rsid w:val="19ED659F"/>
    <w:rsid w:val="1A1678A4"/>
    <w:rsid w:val="1AC22EA5"/>
    <w:rsid w:val="1B171E3A"/>
    <w:rsid w:val="1B5E0D06"/>
    <w:rsid w:val="1B803B6F"/>
    <w:rsid w:val="1BBB4BA7"/>
    <w:rsid w:val="1BE37A29"/>
    <w:rsid w:val="1C286643"/>
    <w:rsid w:val="1C381D54"/>
    <w:rsid w:val="1C60574F"/>
    <w:rsid w:val="1C737230"/>
    <w:rsid w:val="1C9647EE"/>
    <w:rsid w:val="1C980A44"/>
    <w:rsid w:val="1D0748D5"/>
    <w:rsid w:val="1DB93368"/>
    <w:rsid w:val="1DC37D43"/>
    <w:rsid w:val="1DE71C83"/>
    <w:rsid w:val="1E0839A8"/>
    <w:rsid w:val="1E326C77"/>
    <w:rsid w:val="1E6E5F01"/>
    <w:rsid w:val="1EDA5344"/>
    <w:rsid w:val="1F1308C8"/>
    <w:rsid w:val="1F213F83"/>
    <w:rsid w:val="1F356A1F"/>
    <w:rsid w:val="1F5F1CED"/>
    <w:rsid w:val="1F6E1F30"/>
    <w:rsid w:val="20823312"/>
    <w:rsid w:val="20857170"/>
    <w:rsid w:val="20C53DD2"/>
    <w:rsid w:val="20F47AD9"/>
    <w:rsid w:val="227B5090"/>
    <w:rsid w:val="229A5722"/>
    <w:rsid w:val="23492A98"/>
    <w:rsid w:val="23EB7FF4"/>
    <w:rsid w:val="23EE53EE"/>
    <w:rsid w:val="23F52979"/>
    <w:rsid w:val="240864B0"/>
    <w:rsid w:val="240B5FA0"/>
    <w:rsid w:val="2480073C"/>
    <w:rsid w:val="249146F7"/>
    <w:rsid w:val="2492046F"/>
    <w:rsid w:val="249E5066"/>
    <w:rsid w:val="24C24767"/>
    <w:rsid w:val="24C879E3"/>
    <w:rsid w:val="24EE7D9B"/>
    <w:rsid w:val="25290B93"/>
    <w:rsid w:val="256B3320"/>
    <w:rsid w:val="25BE7D5C"/>
    <w:rsid w:val="25BF203A"/>
    <w:rsid w:val="25E22D30"/>
    <w:rsid w:val="25F969F8"/>
    <w:rsid w:val="2640518B"/>
    <w:rsid w:val="266C4A1A"/>
    <w:rsid w:val="269C6841"/>
    <w:rsid w:val="2729330D"/>
    <w:rsid w:val="272B4A7D"/>
    <w:rsid w:val="273870AC"/>
    <w:rsid w:val="27A24E6D"/>
    <w:rsid w:val="27BE4156"/>
    <w:rsid w:val="28033B5E"/>
    <w:rsid w:val="28235FAE"/>
    <w:rsid w:val="284303FE"/>
    <w:rsid w:val="28D9666D"/>
    <w:rsid w:val="28F22231"/>
    <w:rsid w:val="28F55546"/>
    <w:rsid w:val="29383595"/>
    <w:rsid w:val="295E4DC4"/>
    <w:rsid w:val="29AE7AF9"/>
    <w:rsid w:val="29AF561F"/>
    <w:rsid w:val="29E51041"/>
    <w:rsid w:val="29F85218"/>
    <w:rsid w:val="2A080708"/>
    <w:rsid w:val="2A5F7775"/>
    <w:rsid w:val="2A98362E"/>
    <w:rsid w:val="2A9A62D0"/>
    <w:rsid w:val="2AC4736E"/>
    <w:rsid w:val="2AC73F10"/>
    <w:rsid w:val="2B033E75"/>
    <w:rsid w:val="2B0E1142"/>
    <w:rsid w:val="2B1A1709"/>
    <w:rsid w:val="2B6F5066"/>
    <w:rsid w:val="2B8F395A"/>
    <w:rsid w:val="2BA271EA"/>
    <w:rsid w:val="2BFF668A"/>
    <w:rsid w:val="2C5A3F68"/>
    <w:rsid w:val="2D5901D1"/>
    <w:rsid w:val="2E335E2D"/>
    <w:rsid w:val="2E33681F"/>
    <w:rsid w:val="2E7C01C6"/>
    <w:rsid w:val="2EA15E7F"/>
    <w:rsid w:val="2F036016"/>
    <w:rsid w:val="2F1321AD"/>
    <w:rsid w:val="2F3740ED"/>
    <w:rsid w:val="2F382C53"/>
    <w:rsid w:val="2F437A02"/>
    <w:rsid w:val="2F6F7D2B"/>
    <w:rsid w:val="2FA469C2"/>
    <w:rsid w:val="300F6E18"/>
    <w:rsid w:val="304A60A2"/>
    <w:rsid w:val="3082583C"/>
    <w:rsid w:val="31321010"/>
    <w:rsid w:val="314F1BC2"/>
    <w:rsid w:val="31C61A85"/>
    <w:rsid w:val="31DF5057"/>
    <w:rsid w:val="32621481"/>
    <w:rsid w:val="32D3412D"/>
    <w:rsid w:val="32EE3D05"/>
    <w:rsid w:val="331A7FAD"/>
    <w:rsid w:val="33BA2F46"/>
    <w:rsid w:val="33C00B55"/>
    <w:rsid w:val="33ED56C2"/>
    <w:rsid w:val="34126D30"/>
    <w:rsid w:val="3421711A"/>
    <w:rsid w:val="347E631A"/>
    <w:rsid w:val="34B34216"/>
    <w:rsid w:val="34C77CC1"/>
    <w:rsid w:val="35441A9C"/>
    <w:rsid w:val="355658D6"/>
    <w:rsid w:val="35BB2121"/>
    <w:rsid w:val="3619279E"/>
    <w:rsid w:val="364D2448"/>
    <w:rsid w:val="36590DED"/>
    <w:rsid w:val="3748158D"/>
    <w:rsid w:val="377C4D93"/>
    <w:rsid w:val="37853C15"/>
    <w:rsid w:val="37BF2ED1"/>
    <w:rsid w:val="38847E22"/>
    <w:rsid w:val="38997BC6"/>
    <w:rsid w:val="38B94635"/>
    <w:rsid w:val="3929719C"/>
    <w:rsid w:val="39602492"/>
    <w:rsid w:val="39870E42"/>
    <w:rsid w:val="398E34A3"/>
    <w:rsid w:val="399E1358"/>
    <w:rsid w:val="39A62E64"/>
    <w:rsid w:val="39BC3DB0"/>
    <w:rsid w:val="39E3559D"/>
    <w:rsid w:val="3A40479E"/>
    <w:rsid w:val="3A4B3142"/>
    <w:rsid w:val="3A60099C"/>
    <w:rsid w:val="3A867B40"/>
    <w:rsid w:val="3ADB069D"/>
    <w:rsid w:val="3B005CDB"/>
    <w:rsid w:val="3B0F23C2"/>
    <w:rsid w:val="3B8561E0"/>
    <w:rsid w:val="3C483CB7"/>
    <w:rsid w:val="3C9272D8"/>
    <w:rsid w:val="3CC073EB"/>
    <w:rsid w:val="3CC72F54"/>
    <w:rsid w:val="3CFA57E4"/>
    <w:rsid w:val="3D15266F"/>
    <w:rsid w:val="3D406863"/>
    <w:rsid w:val="3D453E79"/>
    <w:rsid w:val="3D654978"/>
    <w:rsid w:val="3E0E4BB3"/>
    <w:rsid w:val="3E35213F"/>
    <w:rsid w:val="3E63724C"/>
    <w:rsid w:val="3EA6303D"/>
    <w:rsid w:val="3ECD4126"/>
    <w:rsid w:val="3EF12E2D"/>
    <w:rsid w:val="3EF774D8"/>
    <w:rsid w:val="3F5D7BA0"/>
    <w:rsid w:val="3F6C7DE3"/>
    <w:rsid w:val="3F7171A7"/>
    <w:rsid w:val="3F93536F"/>
    <w:rsid w:val="3FD634AE"/>
    <w:rsid w:val="40297A82"/>
    <w:rsid w:val="40346C4E"/>
    <w:rsid w:val="403F72A5"/>
    <w:rsid w:val="40DE22BF"/>
    <w:rsid w:val="41061B71"/>
    <w:rsid w:val="410B53D9"/>
    <w:rsid w:val="41723054"/>
    <w:rsid w:val="417D1EF3"/>
    <w:rsid w:val="41F540C0"/>
    <w:rsid w:val="42042555"/>
    <w:rsid w:val="422B7AE1"/>
    <w:rsid w:val="42576B28"/>
    <w:rsid w:val="42644DA1"/>
    <w:rsid w:val="42DC527F"/>
    <w:rsid w:val="432B0AF8"/>
    <w:rsid w:val="4348747C"/>
    <w:rsid w:val="43A74CE5"/>
    <w:rsid w:val="44623562"/>
    <w:rsid w:val="44AB4F09"/>
    <w:rsid w:val="45CC5137"/>
    <w:rsid w:val="45CC6F11"/>
    <w:rsid w:val="45F97EF6"/>
    <w:rsid w:val="4634585E"/>
    <w:rsid w:val="466C2476"/>
    <w:rsid w:val="46713A66"/>
    <w:rsid w:val="46D5626E"/>
    <w:rsid w:val="46DD15C6"/>
    <w:rsid w:val="46E82445"/>
    <w:rsid w:val="46EB3CE3"/>
    <w:rsid w:val="471656FB"/>
    <w:rsid w:val="47637D1D"/>
    <w:rsid w:val="477A0BC3"/>
    <w:rsid w:val="477E2011"/>
    <w:rsid w:val="47D14C87"/>
    <w:rsid w:val="47FB390E"/>
    <w:rsid w:val="4800556C"/>
    <w:rsid w:val="480F771F"/>
    <w:rsid w:val="487F0B87"/>
    <w:rsid w:val="489D725F"/>
    <w:rsid w:val="4939398F"/>
    <w:rsid w:val="493C72BD"/>
    <w:rsid w:val="49F430A0"/>
    <w:rsid w:val="4A1E7F2C"/>
    <w:rsid w:val="4A7B537E"/>
    <w:rsid w:val="4AA06B93"/>
    <w:rsid w:val="4B6E4EE3"/>
    <w:rsid w:val="4B7E128B"/>
    <w:rsid w:val="4C2B6930"/>
    <w:rsid w:val="4C4E5105"/>
    <w:rsid w:val="4C7D362F"/>
    <w:rsid w:val="4CD37582"/>
    <w:rsid w:val="4CEE3F1D"/>
    <w:rsid w:val="4D155B1B"/>
    <w:rsid w:val="4D2C0BB1"/>
    <w:rsid w:val="4DBE70E2"/>
    <w:rsid w:val="4DCD5EF0"/>
    <w:rsid w:val="4E3B0189"/>
    <w:rsid w:val="4E7B3B9E"/>
    <w:rsid w:val="4EAC01FC"/>
    <w:rsid w:val="4EAC3D58"/>
    <w:rsid w:val="4ED80E18"/>
    <w:rsid w:val="4EDF237F"/>
    <w:rsid w:val="4EF73E96"/>
    <w:rsid w:val="4F16637C"/>
    <w:rsid w:val="4F1D07B2"/>
    <w:rsid w:val="4F4C4F03"/>
    <w:rsid w:val="4F9E1DDE"/>
    <w:rsid w:val="5042414A"/>
    <w:rsid w:val="504D3319"/>
    <w:rsid w:val="50CC4762"/>
    <w:rsid w:val="51024EA1"/>
    <w:rsid w:val="516E1798"/>
    <w:rsid w:val="51B573C7"/>
    <w:rsid w:val="52326C6A"/>
    <w:rsid w:val="523E560F"/>
    <w:rsid w:val="523F4EE3"/>
    <w:rsid w:val="52AA6800"/>
    <w:rsid w:val="537B63EF"/>
    <w:rsid w:val="53F52ED9"/>
    <w:rsid w:val="54102FDB"/>
    <w:rsid w:val="548D3D38"/>
    <w:rsid w:val="54A558DE"/>
    <w:rsid w:val="54BC3A0A"/>
    <w:rsid w:val="5511700B"/>
    <w:rsid w:val="55117F57"/>
    <w:rsid w:val="55E262B1"/>
    <w:rsid w:val="55E53FF3"/>
    <w:rsid w:val="5647080A"/>
    <w:rsid w:val="56503B63"/>
    <w:rsid w:val="565835C9"/>
    <w:rsid w:val="566413BC"/>
    <w:rsid w:val="57090491"/>
    <w:rsid w:val="5728063B"/>
    <w:rsid w:val="572B1EDA"/>
    <w:rsid w:val="575E5E0B"/>
    <w:rsid w:val="57DA7B88"/>
    <w:rsid w:val="57F624E8"/>
    <w:rsid w:val="58615BB3"/>
    <w:rsid w:val="58717FBD"/>
    <w:rsid w:val="592B3A9C"/>
    <w:rsid w:val="592B61C1"/>
    <w:rsid w:val="594352B9"/>
    <w:rsid w:val="596A4F3B"/>
    <w:rsid w:val="59E24AD2"/>
    <w:rsid w:val="5A0968B4"/>
    <w:rsid w:val="5A511C57"/>
    <w:rsid w:val="5B062A42"/>
    <w:rsid w:val="5B21162A"/>
    <w:rsid w:val="5C422E4F"/>
    <w:rsid w:val="5C621EFA"/>
    <w:rsid w:val="5CA02A22"/>
    <w:rsid w:val="5D5061F6"/>
    <w:rsid w:val="5D69550A"/>
    <w:rsid w:val="5D746389"/>
    <w:rsid w:val="5D8B0BDE"/>
    <w:rsid w:val="5D907D66"/>
    <w:rsid w:val="5DA36C6E"/>
    <w:rsid w:val="5E2F0501"/>
    <w:rsid w:val="5E5D6263"/>
    <w:rsid w:val="5E921795"/>
    <w:rsid w:val="5E9345EC"/>
    <w:rsid w:val="5ED15B04"/>
    <w:rsid w:val="5ED2769F"/>
    <w:rsid w:val="5EDB5F93"/>
    <w:rsid w:val="5F330B77"/>
    <w:rsid w:val="5F555D46"/>
    <w:rsid w:val="5FEC48FC"/>
    <w:rsid w:val="600A5FE3"/>
    <w:rsid w:val="60174F5E"/>
    <w:rsid w:val="604F6C39"/>
    <w:rsid w:val="60762A49"/>
    <w:rsid w:val="60870181"/>
    <w:rsid w:val="60BB42CE"/>
    <w:rsid w:val="61001CE1"/>
    <w:rsid w:val="61006935"/>
    <w:rsid w:val="61007F33"/>
    <w:rsid w:val="61151C31"/>
    <w:rsid w:val="611E107B"/>
    <w:rsid w:val="614C4F26"/>
    <w:rsid w:val="61642270"/>
    <w:rsid w:val="619743F4"/>
    <w:rsid w:val="61EF4230"/>
    <w:rsid w:val="625C6F7C"/>
    <w:rsid w:val="62FB30A8"/>
    <w:rsid w:val="62FF67B4"/>
    <w:rsid w:val="631303F2"/>
    <w:rsid w:val="634265E1"/>
    <w:rsid w:val="63464323"/>
    <w:rsid w:val="63500CFE"/>
    <w:rsid w:val="63666E94"/>
    <w:rsid w:val="636C365E"/>
    <w:rsid w:val="63927568"/>
    <w:rsid w:val="63BE65AF"/>
    <w:rsid w:val="64462101"/>
    <w:rsid w:val="647C191E"/>
    <w:rsid w:val="656E5DB3"/>
    <w:rsid w:val="657A02B4"/>
    <w:rsid w:val="6585010B"/>
    <w:rsid w:val="659B647C"/>
    <w:rsid w:val="65D023D2"/>
    <w:rsid w:val="65EE47DC"/>
    <w:rsid w:val="66145FF6"/>
    <w:rsid w:val="6646288C"/>
    <w:rsid w:val="66511205"/>
    <w:rsid w:val="66B97FB2"/>
    <w:rsid w:val="66F6221C"/>
    <w:rsid w:val="67DF1C8E"/>
    <w:rsid w:val="67F26828"/>
    <w:rsid w:val="68482D76"/>
    <w:rsid w:val="68AB621D"/>
    <w:rsid w:val="68E343C2"/>
    <w:rsid w:val="68F6621C"/>
    <w:rsid w:val="69105FBA"/>
    <w:rsid w:val="691D5B26"/>
    <w:rsid w:val="69676DA1"/>
    <w:rsid w:val="69724114"/>
    <w:rsid w:val="69D106BF"/>
    <w:rsid w:val="69DF0F83"/>
    <w:rsid w:val="6A7D64CA"/>
    <w:rsid w:val="6B20545A"/>
    <w:rsid w:val="6B52004B"/>
    <w:rsid w:val="6BB66CF4"/>
    <w:rsid w:val="6C184383"/>
    <w:rsid w:val="6C2C7E2E"/>
    <w:rsid w:val="6CBB2018"/>
    <w:rsid w:val="6D027121"/>
    <w:rsid w:val="6D5B09CB"/>
    <w:rsid w:val="6D6A6E60"/>
    <w:rsid w:val="6DE62EF0"/>
    <w:rsid w:val="6DF456B4"/>
    <w:rsid w:val="6E146DCC"/>
    <w:rsid w:val="6E3B6A4F"/>
    <w:rsid w:val="6E7837FF"/>
    <w:rsid w:val="6F35349E"/>
    <w:rsid w:val="6F6403F8"/>
    <w:rsid w:val="6FA10B33"/>
    <w:rsid w:val="70062988"/>
    <w:rsid w:val="706933FF"/>
    <w:rsid w:val="70787AE6"/>
    <w:rsid w:val="70D21988"/>
    <w:rsid w:val="70D71755"/>
    <w:rsid w:val="7119641A"/>
    <w:rsid w:val="71211F2C"/>
    <w:rsid w:val="71C64881"/>
    <w:rsid w:val="71F118FE"/>
    <w:rsid w:val="72D74F98"/>
    <w:rsid w:val="730833A3"/>
    <w:rsid w:val="731B0C06"/>
    <w:rsid w:val="73936EED"/>
    <w:rsid w:val="744F5002"/>
    <w:rsid w:val="746E59E6"/>
    <w:rsid w:val="74B24675"/>
    <w:rsid w:val="75022074"/>
    <w:rsid w:val="751A0EF3"/>
    <w:rsid w:val="75422471"/>
    <w:rsid w:val="758A7009"/>
    <w:rsid w:val="759A2FB5"/>
    <w:rsid w:val="75A272BB"/>
    <w:rsid w:val="75FE45EA"/>
    <w:rsid w:val="763C3683"/>
    <w:rsid w:val="76604459"/>
    <w:rsid w:val="76683882"/>
    <w:rsid w:val="770B5A4F"/>
    <w:rsid w:val="771D3195"/>
    <w:rsid w:val="772407A5"/>
    <w:rsid w:val="773D3837"/>
    <w:rsid w:val="77416D47"/>
    <w:rsid w:val="778A7DDC"/>
    <w:rsid w:val="77C74EAF"/>
    <w:rsid w:val="77D221D2"/>
    <w:rsid w:val="77EE4F55"/>
    <w:rsid w:val="79D55FA9"/>
    <w:rsid w:val="7A040049"/>
    <w:rsid w:val="7AC322A6"/>
    <w:rsid w:val="7BDC53CD"/>
    <w:rsid w:val="7C23124E"/>
    <w:rsid w:val="7C594C70"/>
    <w:rsid w:val="7CBB3234"/>
    <w:rsid w:val="7CE02C9B"/>
    <w:rsid w:val="7CEC070D"/>
    <w:rsid w:val="7D0270B5"/>
    <w:rsid w:val="7D056BA5"/>
    <w:rsid w:val="7D553689"/>
    <w:rsid w:val="7D7D673C"/>
    <w:rsid w:val="7DF82266"/>
    <w:rsid w:val="7E7A711F"/>
    <w:rsid w:val="7E933D3D"/>
    <w:rsid w:val="7EA25399"/>
    <w:rsid w:val="7ED40090"/>
    <w:rsid w:val="7ED95BF4"/>
    <w:rsid w:val="7F0B0129"/>
    <w:rsid w:val="7F6F4BE5"/>
    <w:rsid w:val="7F9B734D"/>
    <w:rsid w:val="7FAF7120"/>
    <w:rsid w:val="7FB1091F"/>
    <w:rsid w:val="7FF57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spacing w:before="4"/>
      <w:ind w:right="1414"/>
      <w:jc w:val="center"/>
      <w:outlineLvl w:val="0"/>
    </w:pPr>
    <w:rPr>
      <w:sz w:val="28"/>
      <w:szCs w:val="28"/>
    </w:rPr>
  </w:style>
  <w:style w:type="paragraph" w:styleId="3">
    <w:name w:val="heading 2"/>
    <w:basedOn w:val="1"/>
    <w:next w:val="1"/>
    <w:autoRedefine/>
    <w:qFormat/>
    <w:uiPriority w:val="1"/>
    <w:pPr>
      <w:ind w:left="805"/>
      <w:outlineLvl w:val="1"/>
    </w:pPr>
    <w:rPr>
      <w:sz w:val="24"/>
      <w:szCs w:val="24"/>
    </w:rPr>
  </w:style>
  <w:style w:type="paragraph" w:styleId="4">
    <w:name w:val="heading 3"/>
    <w:basedOn w:val="1"/>
    <w:next w:val="1"/>
    <w:link w:val="30"/>
    <w:autoRedefine/>
    <w:qFormat/>
    <w:uiPriority w:val="1"/>
    <w:pPr>
      <w:ind w:left="481" w:hanging="315"/>
      <w:outlineLvl w:val="2"/>
    </w:pPr>
    <w:rPr>
      <w:b/>
      <w:bCs/>
      <w:sz w:val="21"/>
      <w:szCs w:val="21"/>
    </w:rPr>
  </w:style>
  <w:style w:type="paragraph" w:styleId="5">
    <w:name w:val="heading 4"/>
    <w:basedOn w:val="1"/>
    <w:next w:val="1"/>
    <w:autoRedefine/>
    <w:qFormat/>
    <w:uiPriority w:val="0"/>
    <w:pPr>
      <w:ind w:firstLine="680"/>
      <w:outlineLvl w:val="3"/>
    </w:pPr>
    <w:rPr>
      <w:rFonts w:ascii="宋体"/>
      <w:sz w:val="28"/>
      <w:szCs w:val="20"/>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6">
    <w:name w:val="toa heading"/>
    <w:basedOn w:val="1"/>
    <w:next w:val="1"/>
    <w:autoRedefine/>
    <w:unhideWhenUsed/>
    <w:qFormat/>
    <w:uiPriority w:val="99"/>
    <w:pPr>
      <w:autoSpaceDE/>
      <w:autoSpaceDN/>
      <w:spacing w:before="120"/>
      <w:jc w:val="both"/>
    </w:pPr>
    <w:rPr>
      <w:rFonts w:ascii="Arial" w:hAnsi="Arial" w:eastAsia="华文中宋" w:cs="Times New Roman"/>
      <w:kern w:val="2"/>
      <w:sz w:val="24"/>
      <w:lang w:val="en-US" w:bidi="ar-SA"/>
    </w:rPr>
  </w:style>
  <w:style w:type="paragraph" w:styleId="7">
    <w:name w:val="Body Text"/>
    <w:basedOn w:val="1"/>
    <w:next w:val="8"/>
    <w:link w:val="28"/>
    <w:autoRedefine/>
    <w:qFormat/>
    <w:uiPriority w:val="1"/>
    <w:rPr>
      <w:sz w:val="21"/>
      <w:szCs w:val="21"/>
    </w:rPr>
  </w:style>
  <w:style w:type="paragraph" w:customStyle="1" w:styleId="8">
    <w:name w:val="Default"/>
    <w:next w:val="9"/>
    <w:autoRedefine/>
    <w:qFormat/>
    <w:uiPriority w:val="0"/>
    <w:pPr>
      <w:widowControl w:val="0"/>
      <w:autoSpaceDE w:val="0"/>
      <w:autoSpaceDN w:val="0"/>
      <w:adjustRightInd w:val="0"/>
      <w:spacing w:after="200" w:line="276" w:lineRule="auto"/>
    </w:pPr>
    <w:rPr>
      <w:rFonts w:ascii="宋体" w:hAnsi="Times New Roman" w:eastAsia="宋体" w:cs="宋体"/>
      <w:color w:val="000000"/>
      <w:sz w:val="24"/>
      <w:szCs w:val="24"/>
      <w:lang w:val="en-US" w:eastAsia="zh-CN" w:bidi="ar-SA"/>
    </w:rPr>
  </w:style>
  <w:style w:type="paragraph" w:styleId="9">
    <w:name w:val="table of figures"/>
    <w:basedOn w:val="1"/>
    <w:next w:val="1"/>
    <w:autoRedefine/>
    <w:qFormat/>
    <w:uiPriority w:val="0"/>
    <w:pPr>
      <w:wordWrap w:val="0"/>
      <w:topLinePunct/>
      <w:ind w:left="200" w:leftChars="200" w:hanging="200" w:hangingChars="200"/>
      <w:jc w:val="both"/>
    </w:pPr>
    <w:rPr>
      <w:kern w:val="2"/>
      <w:sz w:val="21"/>
      <w:szCs w:val="21"/>
      <w:lang w:val="en-US" w:bidi="ar-SA"/>
    </w:rPr>
  </w:style>
  <w:style w:type="paragraph" w:styleId="10">
    <w:name w:val="Balloon Text"/>
    <w:basedOn w:val="1"/>
    <w:link w:val="25"/>
    <w:autoRedefine/>
    <w:semiHidden/>
    <w:unhideWhenUsed/>
    <w:qFormat/>
    <w:uiPriority w:val="99"/>
    <w:rPr>
      <w:sz w:val="18"/>
      <w:szCs w:val="18"/>
    </w:rPr>
  </w:style>
  <w:style w:type="paragraph" w:styleId="11">
    <w:name w:val="footer"/>
    <w:basedOn w:val="1"/>
    <w:link w:val="27"/>
    <w:autoRedefine/>
    <w:unhideWhenUsed/>
    <w:qFormat/>
    <w:uiPriority w:val="99"/>
    <w:pPr>
      <w:tabs>
        <w:tab w:val="center" w:pos="4153"/>
        <w:tab w:val="right" w:pos="8306"/>
      </w:tabs>
      <w:snapToGrid w:val="0"/>
    </w:pPr>
    <w:rPr>
      <w:sz w:val="18"/>
      <w:szCs w:val="18"/>
    </w:rPr>
  </w:style>
  <w:style w:type="paragraph" w:styleId="12">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unhideWhenUsed/>
    <w:qFormat/>
    <w:uiPriority w:val="39"/>
    <w:pPr>
      <w:spacing w:line="480" w:lineRule="auto"/>
    </w:pPr>
    <w:rPr>
      <w:sz w:val="24"/>
    </w:rPr>
  </w:style>
  <w:style w:type="paragraph" w:styleId="14">
    <w:name w:val="toc 2"/>
    <w:basedOn w:val="1"/>
    <w:next w:val="1"/>
    <w:autoRedefine/>
    <w:unhideWhenUsed/>
    <w:qFormat/>
    <w:uiPriority w:val="39"/>
    <w:pPr>
      <w:spacing w:line="480" w:lineRule="auto"/>
      <w:ind w:left="420" w:leftChars="200"/>
    </w:pPr>
  </w:style>
  <w:style w:type="paragraph" w:styleId="15">
    <w:name w:val="Body Text 2"/>
    <w:basedOn w:val="1"/>
    <w:next w:val="7"/>
    <w:qFormat/>
    <w:uiPriority w:val="0"/>
    <w:pPr>
      <w:spacing w:line="360" w:lineRule="auto"/>
    </w:pPr>
    <w:rPr>
      <w:rFonts w:ascii="Arial" w:hAnsi="Arial"/>
      <w:color w:val="FF0000"/>
      <w:szCs w:val="21"/>
    </w:rPr>
  </w:style>
  <w:style w:type="paragraph" w:styleId="16">
    <w:name w:val="Body Text First Indent"/>
    <w:basedOn w:val="7"/>
    <w:link w:val="29"/>
    <w:autoRedefine/>
    <w:semiHidden/>
    <w:unhideWhenUsed/>
    <w:qFormat/>
    <w:uiPriority w:val="99"/>
    <w:pPr>
      <w:spacing w:after="120"/>
      <w:ind w:firstLine="420" w:firstLineChars="100"/>
    </w:pPr>
    <w:rPr>
      <w:sz w:val="22"/>
      <w:szCs w:val="22"/>
    </w:rPr>
  </w:style>
  <w:style w:type="table" w:styleId="18">
    <w:name w:val="Table Grid"/>
    <w:basedOn w:val="1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autoRedefine/>
    <w:qFormat/>
    <w:uiPriority w:val="22"/>
    <w:rPr>
      <w:b/>
    </w:rPr>
  </w:style>
  <w:style w:type="character" w:styleId="21">
    <w:name w:val="Hyperlink"/>
    <w:basedOn w:val="19"/>
    <w:autoRedefine/>
    <w:unhideWhenUsed/>
    <w:qFormat/>
    <w:uiPriority w:val="99"/>
    <w:rPr>
      <w:color w:val="0000FF" w:themeColor="hyperlink"/>
      <w:u w:val="single"/>
      <w14:textFill>
        <w14:solidFill>
          <w14:schemeClr w14:val="hlink"/>
        </w14:solidFill>
      </w14:textFill>
    </w:rPr>
  </w:style>
  <w:style w:type="table" w:customStyle="1" w:styleId="22">
    <w:name w:val="Table Normal"/>
    <w:autoRedefine/>
    <w:semiHidden/>
    <w:unhideWhenUsed/>
    <w:qFormat/>
    <w:uiPriority w:val="2"/>
    <w:tblPr>
      <w:tblCellMar>
        <w:top w:w="0" w:type="dxa"/>
        <w:left w:w="0" w:type="dxa"/>
        <w:bottom w:w="0" w:type="dxa"/>
        <w:right w:w="0" w:type="dxa"/>
      </w:tblCellMar>
    </w:tblPr>
  </w:style>
  <w:style w:type="paragraph" w:styleId="23">
    <w:name w:val="List Paragraph"/>
    <w:basedOn w:val="1"/>
    <w:autoRedefine/>
    <w:qFormat/>
    <w:uiPriority w:val="1"/>
    <w:pPr>
      <w:ind w:left="167"/>
    </w:pPr>
  </w:style>
  <w:style w:type="paragraph" w:customStyle="1" w:styleId="24">
    <w:name w:val="Table Paragraph"/>
    <w:basedOn w:val="1"/>
    <w:autoRedefine/>
    <w:qFormat/>
    <w:uiPriority w:val="1"/>
  </w:style>
  <w:style w:type="character" w:customStyle="1" w:styleId="25">
    <w:name w:val="批注框文本 字符"/>
    <w:basedOn w:val="19"/>
    <w:link w:val="10"/>
    <w:autoRedefine/>
    <w:semiHidden/>
    <w:qFormat/>
    <w:uiPriority w:val="99"/>
    <w:rPr>
      <w:rFonts w:ascii="宋体" w:hAnsi="宋体" w:eastAsia="宋体" w:cs="宋体"/>
      <w:sz w:val="18"/>
      <w:szCs w:val="18"/>
      <w:lang w:val="zh-CN" w:eastAsia="zh-CN" w:bidi="zh-CN"/>
    </w:rPr>
  </w:style>
  <w:style w:type="character" w:customStyle="1" w:styleId="26">
    <w:name w:val="页眉 字符"/>
    <w:basedOn w:val="19"/>
    <w:link w:val="12"/>
    <w:autoRedefine/>
    <w:qFormat/>
    <w:uiPriority w:val="99"/>
    <w:rPr>
      <w:rFonts w:ascii="宋体" w:hAnsi="宋体" w:eastAsia="宋体" w:cs="宋体"/>
      <w:sz w:val="18"/>
      <w:szCs w:val="18"/>
      <w:lang w:val="zh-CN" w:eastAsia="zh-CN" w:bidi="zh-CN"/>
    </w:rPr>
  </w:style>
  <w:style w:type="character" w:customStyle="1" w:styleId="27">
    <w:name w:val="页脚 字符"/>
    <w:basedOn w:val="19"/>
    <w:link w:val="11"/>
    <w:autoRedefine/>
    <w:qFormat/>
    <w:uiPriority w:val="99"/>
    <w:rPr>
      <w:rFonts w:ascii="宋体" w:hAnsi="宋体" w:eastAsia="宋体" w:cs="宋体"/>
      <w:sz w:val="18"/>
      <w:szCs w:val="18"/>
      <w:lang w:val="zh-CN" w:eastAsia="zh-CN" w:bidi="zh-CN"/>
    </w:rPr>
  </w:style>
  <w:style w:type="character" w:customStyle="1" w:styleId="28">
    <w:name w:val="正文文本 字符"/>
    <w:basedOn w:val="19"/>
    <w:link w:val="7"/>
    <w:autoRedefine/>
    <w:qFormat/>
    <w:uiPriority w:val="1"/>
    <w:rPr>
      <w:rFonts w:ascii="宋体" w:hAnsi="宋体" w:eastAsia="宋体" w:cs="宋体"/>
      <w:sz w:val="21"/>
      <w:szCs w:val="21"/>
      <w:lang w:val="zh-CN" w:eastAsia="zh-CN" w:bidi="zh-CN"/>
    </w:rPr>
  </w:style>
  <w:style w:type="character" w:customStyle="1" w:styleId="29">
    <w:name w:val="正文文本首行缩进 字符"/>
    <w:basedOn w:val="28"/>
    <w:link w:val="16"/>
    <w:autoRedefine/>
    <w:semiHidden/>
    <w:qFormat/>
    <w:uiPriority w:val="99"/>
    <w:rPr>
      <w:rFonts w:ascii="宋体" w:hAnsi="宋体" w:eastAsia="宋体" w:cs="宋体"/>
      <w:sz w:val="21"/>
      <w:szCs w:val="21"/>
      <w:lang w:val="zh-CN" w:eastAsia="zh-CN" w:bidi="zh-CN"/>
    </w:rPr>
  </w:style>
  <w:style w:type="character" w:customStyle="1" w:styleId="30">
    <w:name w:val="标题 3 字符"/>
    <w:link w:val="4"/>
    <w:autoRedefine/>
    <w:qFormat/>
    <w:locked/>
    <w:uiPriority w:val="1"/>
    <w:rPr>
      <w:rFonts w:ascii="宋体" w:hAnsi="宋体" w:eastAsia="宋体" w:cs="宋体"/>
      <w:b/>
      <w:bCs/>
      <w:sz w:val="21"/>
      <w:szCs w:val="21"/>
      <w:lang w:val="zh-CN" w:eastAsia="zh-CN" w:bidi="zh-CN"/>
    </w:rPr>
  </w:style>
  <w:style w:type="paragraph" w:customStyle="1" w:styleId="31">
    <w:name w:val="TOC 标题1"/>
    <w:basedOn w:val="2"/>
    <w:next w:val="1"/>
    <w:autoRedefine/>
    <w:semiHidden/>
    <w:unhideWhenUsed/>
    <w:qFormat/>
    <w:uiPriority w:val="39"/>
    <w:pPr>
      <w:keepNext/>
      <w:keepLines/>
      <w:widowControl/>
      <w:autoSpaceDE/>
      <w:autoSpaceDN/>
      <w:spacing w:before="480" w:line="276" w:lineRule="auto"/>
      <w:ind w:right="0"/>
      <w:jc w:val="left"/>
      <w:outlineLvl w:val="9"/>
    </w:pPr>
    <w:rPr>
      <w:rFonts w:asciiTheme="majorHAnsi" w:hAnsiTheme="majorHAnsi" w:eastAsiaTheme="majorEastAsia" w:cstheme="majorBidi"/>
      <w:b/>
      <w:bCs/>
      <w:color w:val="376092" w:themeColor="accent1" w:themeShade="BF"/>
      <w:lang w:val="en-US" w:bidi="ar-SA"/>
    </w:rPr>
  </w:style>
  <w:style w:type="paragraph" w:customStyle="1" w:styleId="32">
    <w:name w:val="正文文本 (2)"/>
    <w:basedOn w:val="1"/>
    <w:autoRedefine/>
    <w:qFormat/>
    <w:uiPriority w:val="0"/>
    <w:pPr>
      <w:shd w:val="clear" w:color="auto" w:fill="FFFFFF"/>
      <w:autoSpaceDE/>
      <w:autoSpaceDN/>
      <w:spacing w:after="660" w:line="0" w:lineRule="atLeast"/>
    </w:pPr>
    <w:rPr>
      <w:rFonts w:ascii="MingLiU" w:hAnsi="MingLiU" w:eastAsia="MingLiU" w:cs="MingLiU"/>
      <w:spacing w:val="30"/>
      <w:sz w:val="30"/>
      <w:szCs w:val="30"/>
      <w:u w:color="000000"/>
      <w:lang w:val="en-US" w:bidi="ar-SA"/>
    </w:rPr>
  </w:style>
  <w:style w:type="character" w:customStyle="1" w:styleId="33">
    <w:name w:val="正文文本 (2) + 斜体"/>
    <w:autoRedefine/>
    <w:qFormat/>
    <w:uiPriority w:val="0"/>
    <w:rPr>
      <w:rFonts w:ascii="MingLiU" w:hAnsi="MingLiU" w:eastAsia="MingLiU" w:cs="MingLiU"/>
      <w:i/>
      <w:iCs/>
      <w:color w:val="000000"/>
      <w:spacing w:val="0"/>
      <w:w w:val="100"/>
      <w:position w:val="0"/>
      <w:sz w:val="30"/>
      <w:szCs w:val="30"/>
      <w:u w:val="none"/>
      <w:lang w:val="zh-CN" w:eastAsia="zh-CN" w:bidi="zh-CN"/>
    </w:rPr>
  </w:style>
  <w:style w:type="character" w:customStyle="1" w:styleId="34">
    <w:name w:val="页眉或页脚"/>
    <w:autoRedefine/>
    <w:qFormat/>
    <w:uiPriority w:val="0"/>
    <w:rPr>
      <w:rFonts w:ascii="MingLiU" w:hAnsi="MingLiU" w:eastAsia="MingLiU" w:cs="MingLiU"/>
      <w:color w:val="000000"/>
      <w:spacing w:val="0"/>
      <w:w w:val="100"/>
      <w:position w:val="0"/>
      <w:sz w:val="18"/>
      <w:szCs w:val="18"/>
      <w:u w:val="none"/>
      <w:lang w:val="zh-CN" w:eastAsia="zh-CN" w:bidi="zh-CN"/>
    </w:rPr>
  </w:style>
  <w:style w:type="paragraph" w:customStyle="1" w:styleId="35">
    <w:name w:val="文档正文"/>
    <w:basedOn w:val="1"/>
    <w:autoRedefine/>
    <w:qFormat/>
    <w:uiPriority w:val="0"/>
    <w:pPr>
      <w:adjustRightInd w:val="0"/>
      <w:spacing w:line="480" w:lineRule="atLeast"/>
      <w:ind w:firstLine="567"/>
      <w:textAlignment w:val="baseline"/>
    </w:pPr>
    <w:rPr>
      <w:rFonts w:ascii="仿宋_GB2312" w:eastAsia="仿宋_GB2312"/>
      <w:sz w:val="28"/>
      <w:szCs w:val="20"/>
    </w:rPr>
  </w:style>
  <w:style w:type="paragraph" w:customStyle="1" w:styleId="36">
    <w:name w:val="No Spacing1"/>
    <w:qFormat/>
    <w:uiPriority w:val="0"/>
    <w:pPr>
      <w:adjustRightInd w:val="0"/>
      <w:snapToGrid w:val="0"/>
    </w:pPr>
    <w:rPr>
      <w:rFonts w:ascii="Tahoma" w:hAnsi="Tahoma" w:eastAsia="微软雅黑"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DC3136-322B-4AFE-B3E7-2FAE08B529C6}">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35</Pages>
  <Words>13382</Words>
  <Characters>13876</Characters>
  <Lines>102</Lines>
  <Paragraphs>28</Paragraphs>
  <TotalTime>2</TotalTime>
  <ScaleCrop>false</ScaleCrop>
  <LinksUpToDate>false</LinksUpToDate>
  <CharactersWithSpaces>14422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2023-09-21T03:20:00Z</dcterms:created>
  <dc:creator>Administrator</dc:creator>
  <cp:lastModifiedBy>美逗</cp:lastModifiedBy>
  <cp:lastPrinted>2024-05-20T06:35:00Z</cp:lastPrinted>
  <dcterms:modified xsi:type="dcterms:W3CDTF">2026-07-02T06:51:39Z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2022-05-17T00:00:00Z</vt:filetime>
  </property>
  <property fmtid="{D5CDD505-2E9C-101B-9397-08002B2CF9AE}" pid="3" name="Creator">
    <vt:lpwstr>WPS 文字</vt:lpwstr>
  </property>
  <property fmtid="{D5CDD505-2E9C-101B-9397-08002B2CF9AE}" pid="4" name="LastSaved">
    <vt:filetime>2022-07-06T00:00:00Z</vt:filetime>
  </property>
  <property fmtid="{D5CDD505-2E9C-101B-9397-08002B2CF9AE}" pid="5" name="KSOProductBuildVer">
    <vt:lpwstr>2052-12.1.0.21541</vt:lpwstr>
  </property>
  <property fmtid="{D5CDD505-2E9C-101B-9397-08002B2CF9AE}" pid="6" name="ICV">
    <vt:lpwstr>D998848D84C343E784561E07AA40B6AF_13</vt:lpwstr>
  </property>
  <property fmtid="{D5CDD505-2E9C-101B-9397-08002B2CF9AE}" pid="7" name="KSOTemplateDocerSaveRecord">
    <vt:lpwstr>eyJoZGlkIjoiZGM5YTkxZDM4MDUzMjUxYTI2YTAzMGY5NmFjMjNlNzciLCJ1c2VySWQiOiIyMzM5Nzg4NjMifQ==</vt:lpwstr>
  </property>
</Properties>
</file>