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A01B">
      <w:pPr>
        <w:pStyle w:val="3"/>
        <w:pageBreakBefore w:val="0"/>
        <w:numPr>
          <w:ilvl w:val="0"/>
          <w:numId w:val="1"/>
        </w:numPr>
        <w:kinsoku/>
        <w:wordWrap w:val="0"/>
        <w:overflowPunct/>
        <w:topLinePunct w:val="0"/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28"/>
          <w:highlight w:val="none"/>
          <w:lang w:val="en-US" w:eastAsia="zh-CN"/>
        </w:rPr>
      </w:pPr>
      <w:bookmarkStart w:id="1" w:name="_GoBack"/>
      <w:bookmarkStart w:id="0" w:name="_Toc30060"/>
      <w:r>
        <w:rPr>
          <w:rFonts w:hint="eastAsia" w:ascii="宋体" w:hAnsi="宋体" w:eastAsia="宋体" w:cs="宋体"/>
          <w:b/>
          <w:bCs/>
          <w:color w:val="auto"/>
          <w:sz w:val="36"/>
          <w:szCs w:val="28"/>
          <w:highlight w:val="none"/>
          <w:lang w:val="en-US" w:eastAsia="zh-CN"/>
        </w:rPr>
        <w:t>采购内容及要求</w:t>
      </w:r>
      <w:bookmarkEnd w:id="0"/>
    </w:p>
    <w:p w14:paraId="47B7B1B3"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line="360" w:lineRule="auto"/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lang w:val="en-US" w:eastAsia="zh-CN"/>
        </w:rPr>
        <w:t>参数要求</w:t>
      </w:r>
    </w:p>
    <w:p w14:paraId="79C51AFA">
      <w:pPr>
        <w:pStyle w:val="2"/>
        <w:ind w:left="0" w:leftChars="0" w:hanging="5" w:firstLineChars="0"/>
        <w:jc w:val="both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核心产品：暗室灯光及反射器测试系统</w:t>
      </w:r>
    </w:p>
    <w:tbl>
      <w:tblPr>
        <w:tblStyle w:val="5"/>
        <w:tblW w:w="570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78"/>
        <w:gridCol w:w="6891"/>
        <w:gridCol w:w="749"/>
      </w:tblGrid>
      <w:tr w14:paraId="0621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69BA2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8211A5">
            <w:pPr>
              <w:widowControl/>
              <w:numPr>
                <w:ilvl w:val="8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E6C4FE">
            <w:pPr>
              <w:widowControl/>
              <w:numPr>
                <w:ilvl w:val="8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主要技术参数要求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A70400">
            <w:pPr>
              <w:widowControl/>
              <w:numPr>
                <w:ilvl w:val="8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2471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F23E9E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2C09C6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eastAsia="zh-CN"/>
              </w:rPr>
              <w:t>温度计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9E6E41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★温度测量-10℃~60℃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59A514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3897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9D887D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0D9950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eastAsia="zh-CN"/>
              </w:rPr>
              <w:t>风速计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9E43BF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★分辨率0.001-100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40D402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7668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537466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4E5D95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eastAsia="zh-CN"/>
              </w:rPr>
              <w:t>胎压计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51AA6C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DCE81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332B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CC558F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D5FAA8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eastAsia="zh-CN"/>
              </w:rPr>
              <w:t>码表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2BAF98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★精度±1%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A8F7AD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58F41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2403F1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11E8F9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倾角仪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FADAB1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★分辨率0.01°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997F00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752F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566219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F1E92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25度角度板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5477E8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★角度25°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1BC89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0E901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D4A58A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22306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半径规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B88CCD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★倒圆半径6.3mm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3B5EDB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1132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24AEB2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4A956C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空盒气压表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40C035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★测量范围:800-1060hpa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EA94B7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37D0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8A24B5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C144A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暗室灯光及反射器测试系统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DFC3B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9.1、转台1套：</w:t>
            </w:r>
          </w:p>
          <w:p w14:paraId="72665E5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★1）转角精度≤±0.03°（投标时需提供国家级或省级计量机构出具的校准证书证明资料）；</w:t>
            </w:r>
          </w:p>
          <w:p w14:paraId="17FB2E0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2）配机载精密激光对准器系统；</w:t>
            </w:r>
          </w:p>
          <w:p w14:paraId="472A8B9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3）被测灯具水平方向转动范围不小于：-180º～+180º；</w:t>
            </w:r>
          </w:p>
          <w:p w14:paraId="4692AC5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4）被测灯具垂直方向转动范围不小于：-120º～+120º；</w:t>
            </w:r>
          </w:p>
          <w:p w14:paraId="19519E7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5）转台中心高度不小于：1000mm；</w:t>
            </w:r>
          </w:p>
          <w:p w14:paraId="232FD69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6）工作平台垂直升降范围不小于：350mm；</w:t>
            </w:r>
          </w:p>
          <w:p w14:paraId="351C27B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7）工作平台水平行程范围不小于：X轴：±150mm；Y轴：±300mm；</w:t>
            </w:r>
          </w:p>
          <w:p w14:paraId="2FACC93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8）转动中心到支撑架的最大水平距离为700mm，转动中心到工作台的最大垂直距离为350mm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BB0CBD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9）工作台面最大承重不小于25kg；</w:t>
            </w:r>
          </w:p>
          <w:p w14:paraId="49BABC4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10）可通过手持式遥控器，用于两轴转角的人工调控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D40796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11）最高转速至少为40度/秒。</w:t>
            </w:r>
          </w:p>
          <w:p w14:paraId="78ED684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9.2、光度探测器2套：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1）分别置于3.16m和10m，用于车用灯具的光度测试，含配套支架；</w:t>
            </w:r>
          </w:p>
          <w:p w14:paraId="2B67794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★2）探测器恒温制冷，f1′&lt;3.5%（投标时需提供第三方检测机构出具的测试证书证明资料）；</w:t>
            </w:r>
          </w:p>
          <w:p w14:paraId="2FB6E33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★3）光度精度：优于±1%（经标准灯校准）（投标时需提供国家级或省级计量机构出具的校准证书证明资料）；</w:t>
            </w:r>
          </w:p>
          <w:p w14:paraId="5609EC7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4）光度计探测范围不小于0.0001lx～2000lx；</w:t>
            </w:r>
          </w:p>
          <w:p w14:paraId="19E7309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9.3、回复反射器测试装置1套</w:t>
            </w:r>
          </w:p>
          <w:p w14:paraId="743AF24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9.3.1、反射观测台参数：</w:t>
            </w:r>
          </w:p>
          <w:p w14:paraId="09D7D50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1）观测角：0.2°～2°连续可调；</w:t>
            </w:r>
          </w:p>
          <w:p w14:paraId="55F6BAD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★2）控制台精度≤±0.1mm，15米处的等效角度精度优于±0.0002°，能实现0.2°~2°观测角的精确定位，也能连续可调；（投标时提供官方正式发布的彩页或用户手册或软件截图证明资料）</w:t>
            </w:r>
          </w:p>
          <w:p w14:paraId="1DD1714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9.3.2、准直A光源技术参数：</w:t>
            </w:r>
          </w:p>
          <w:p w14:paraId="46F39B0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1）标定电流下色温：2856K±50K；</w:t>
            </w:r>
          </w:p>
          <w:p w14:paraId="4C484F0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2）工作面光斑大小至少直径100mm～350mm可调；</w:t>
            </w:r>
          </w:p>
          <w:p w14:paraId="4185B35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3）工作面光斑照度：≥8.5lx可调；</w:t>
            </w:r>
          </w:p>
          <w:p w14:paraId="5D3EBAF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4）光斑照度不均匀性：≤5％；</w:t>
            </w:r>
          </w:p>
          <w:p w14:paraId="7E9B600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9.3.3、直流电源技术参数：</w:t>
            </w:r>
          </w:p>
          <w:p w14:paraId="1EA773D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1）量程不小于：0-30V，0-10A；</w:t>
            </w:r>
          </w:p>
          <w:p w14:paraId="2563C11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2）电压/电流表最小分辨力至少：0.001；</w:t>
            </w:r>
          </w:p>
          <w:p w14:paraId="281EED0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3）电压电流输出稳定度：±0.01%读数／3分钟；</w:t>
            </w:r>
          </w:p>
          <w:p w14:paraId="26038BD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4）准确度：优于0.1级；</w:t>
            </w:r>
          </w:p>
          <w:p w14:paraId="7B7DC15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9.3.4、微光照度计技术参数：</w:t>
            </w:r>
          </w:p>
          <w:p w14:paraId="411FEA9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★测试范围：10-6lx ～ 2.000lx；精度等级：一级（余弦特性不作要求，读数大于量程的20%）。（投标时需提供国家级或省级计量机构出具的校准证书证明资料）</w:t>
            </w:r>
          </w:p>
          <w:p w14:paraId="5334C65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9.4、系统标准机柜：</w:t>
            </w:r>
          </w:p>
          <w:p w14:paraId="672E058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1)将仪器装入标准机柜中，使整套光电仪器形成一个整体。</w:t>
            </w:r>
          </w:p>
          <w:p w14:paraId="4011C80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2)配置要求：</w:t>
            </w:r>
          </w:p>
          <w:p w14:paraId="5B26D41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(1).灯光测试系统。</w:t>
            </w:r>
          </w:p>
          <w:p w14:paraId="10E1897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(2).配套电脑，1套。</w:t>
            </w:r>
          </w:p>
          <w:p w14:paraId="594B6632">
            <w:pPr>
              <w:spacing w:line="560" w:lineRule="exact"/>
              <w:jc w:val="left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1A3D3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28项</w:t>
            </w:r>
          </w:p>
        </w:tc>
      </w:tr>
      <w:tr w14:paraId="0ED8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AC82D5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42D17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直流稳压电源 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1D54B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★（1）稳压精度：源效应≤0.5%额定值</w:t>
            </w:r>
          </w:p>
          <w:p w14:paraId="22870B5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★（2）稳流精度：源效应≤0.5%额定值</w:t>
            </w:r>
          </w:p>
          <w:p w14:paraId="099AC82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★（3）输出纹波：稳压时≤0.5%额定值</w:t>
            </w:r>
          </w:p>
          <w:p w14:paraId="2295D49E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13269A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3项</w:t>
            </w:r>
          </w:p>
        </w:tc>
      </w:tr>
      <w:tr w14:paraId="28E3E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DFB05A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FAB23A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测功机系统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56F05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★转速精度：0.2级，转矩精度：0.2级</w:t>
            </w:r>
          </w:p>
          <w:p w14:paraId="249ED54C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C5CDA6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61738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C1DDE7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F76228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电感测量试验台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26B6B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★精度：≤±0.5%</w:t>
            </w:r>
          </w:p>
          <w:p w14:paraId="0C07F376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12BA1D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27D0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4A4AAF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514D98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纺织品垂直燃烧测试仪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FA8C7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★范围：0-99s；精度：1%</w:t>
            </w:r>
          </w:p>
          <w:p w14:paraId="51A3CAB8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0F772C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4D3D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79B5A4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789B6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临界氧指数分析仪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0F1F2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★测量范围：10～80％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；精度：1%</w:t>
            </w:r>
          </w:p>
          <w:p w14:paraId="32F02C56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D5A828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2CE76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88264F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BE6E0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材料烟密度测试仪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2F319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★测量范围：0-100%；精度：±3%</w:t>
            </w:r>
          </w:p>
          <w:p w14:paraId="550BE2F0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C2448B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1B63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DA373B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50A3F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数据采集仪 / 模块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1D47D5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★扫描速率高达450通道/秒</w:t>
            </w:r>
          </w:p>
          <w:p w14:paraId="79186035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备注：设备参数范围可调，检验设备须满足GB42295-2022及国家标准第1号修改单检验项目的检测要求。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73527B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1项</w:t>
            </w:r>
          </w:p>
        </w:tc>
      </w:tr>
      <w:tr w14:paraId="7D41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E0A8B2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3213D1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关节试验指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2789A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★1）铰链接点1尺寸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30±0.2</w:t>
            </w:r>
          </w:p>
          <w:p w14:paraId="6742704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★2）铰链接点2尺寸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60±0.2</w:t>
            </w:r>
          </w:p>
          <w:p w14:paraId="4F80EA7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★3）指长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80±0.2</w:t>
            </w:r>
          </w:p>
          <w:p w14:paraId="653B314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★4）指尖到挡板尺寸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180±0.2</w:t>
            </w:r>
          </w:p>
          <w:p w14:paraId="0EC38E3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★5）指尖切割倒圆角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R2±0.05</w:t>
            </w:r>
          </w:p>
          <w:p w14:paraId="1E3D9AD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★6）指尖锥度圆角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S4±0.05</w:t>
            </w:r>
          </w:p>
          <w:p w14:paraId="2544035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★7）指尖割斜面夹角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0-10′</w:t>
            </w:r>
          </w:p>
          <w:p w14:paraId="3B4661F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★8）指尖锥度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0-10′</w:t>
            </w:r>
          </w:p>
          <w:p w14:paraId="5329FE15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★9）试验指直径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0-0.05</w:t>
            </w:r>
          </w:p>
          <w:p w14:paraId="2840B54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★10）A-A截面直径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Ф50</w:t>
            </w:r>
          </w:p>
          <w:p w14:paraId="5DB7217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★11）A-A截面宽度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20±0.2</w:t>
            </w:r>
          </w:p>
          <w:p w14:paraId="74C8C6B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★12）挡板直径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Ф75±0.2</w:t>
            </w:r>
          </w:p>
          <w:p w14:paraId="72B0784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★13）挡板厚度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5±0.5</w:t>
            </w:r>
          </w:p>
          <w:p w14:paraId="514F7B9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★14）推力计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10-30N推力</w:t>
            </w:r>
          </w:p>
          <w:p w14:paraId="0C6D40E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★15）对应标准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GB4208</w:t>
            </w:r>
          </w:p>
          <w:p w14:paraId="023351FD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B0BC1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15项</w:t>
            </w:r>
          </w:p>
        </w:tc>
      </w:tr>
      <w:tr w14:paraId="0376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BE6C5B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AD5A4C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试具 C 探针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94329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★1)探针直径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Ф2.5+0.05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D59FC0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★2)限位球直径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SФ35±0.2</w:t>
            </w:r>
          </w:p>
          <w:p w14:paraId="5A0C7FB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★3)手柄直径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Ф10</w:t>
            </w:r>
          </w:p>
          <w:p w14:paraId="26B27DF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★4)探针长度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100±0.2</w:t>
            </w:r>
          </w:p>
          <w:p w14:paraId="0F4B737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★5)手柄长度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  <w:p w14:paraId="6BF092C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★6)推力计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----对应标准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IEC61032.1/GB16842.1</w:t>
            </w:r>
          </w:p>
          <w:p w14:paraId="3649931D">
            <w:pPr>
              <w:spacing w:line="560" w:lineRule="exact"/>
              <w:jc w:val="left"/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BD401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6项</w:t>
            </w:r>
          </w:p>
        </w:tc>
      </w:tr>
      <w:tr w14:paraId="5174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BAF4A6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35C98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试具 D 探针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1A5DA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★1）金属丝直径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Ф1+0.05  </w:t>
            </w:r>
          </w:p>
          <w:p w14:paraId="3F01865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★2）限位球直径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SФ35±0.2</w:t>
            </w:r>
          </w:p>
          <w:p w14:paraId="1933A2F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★3）手柄直径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Ф10</w:t>
            </w:r>
          </w:p>
          <w:p w14:paraId="1A4664A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★4)探针长度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100±0.2</w:t>
            </w:r>
          </w:p>
          <w:p w14:paraId="3D5F268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★5)手柄长度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  <w:p w14:paraId="369A817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★6)推力计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----对应标准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IEC61032.1/GB16842.1</w:t>
            </w:r>
          </w:p>
          <w:p w14:paraId="15CA3065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30677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6项</w:t>
            </w:r>
          </w:p>
        </w:tc>
      </w:tr>
      <w:tr w14:paraId="0FBA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4DFC15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4D4601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插头扭矩试实验台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CB174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★1）、接触面与轴心面距离：8mm</w:t>
            </w:r>
          </w:p>
          <w:p w14:paraId="5E7FBAD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★2）、力臂：50-260mm</w:t>
            </w:r>
          </w:p>
          <w:p w14:paraId="3FE02F9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★3）、砝码2.5N组合砝码一套，可实现0.25N力矩及其他力矩</w:t>
            </w:r>
          </w:p>
          <w:p w14:paraId="47A534D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★4）、配置：万能插座（适合GB、BS插头）、 UL插座各一个</w:t>
            </w:r>
          </w:p>
          <w:p w14:paraId="15130803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74D9B0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4项</w:t>
            </w:r>
          </w:p>
        </w:tc>
      </w:tr>
      <w:tr w14:paraId="3D81D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E7A3BE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F76AA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标准试验指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7AC82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★1）铰链接点1尺寸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30±0.2</w:t>
            </w:r>
          </w:p>
          <w:p w14:paraId="444A9E9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★2）铰链接点2尺寸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60±0.2</w:t>
            </w:r>
          </w:p>
          <w:p w14:paraId="20C2739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★3）指长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80±0.2</w:t>
            </w:r>
          </w:p>
          <w:p w14:paraId="005C951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★4）指尖到挡板尺寸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180±0.2</w:t>
            </w:r>
          </w:p>
          <w:p w14:paraId="43A9046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★5）指尖切割倒圆角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R2±0.05</w:t>
            </w:r>
          </w:p>
          <w:p w14:paraId="5F0EEAB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★6）指尖锥度圆角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S4±0.05</w:t>
            </w:r>
          </w:p>
          <w:p w14:paraId="2691BD5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★7）指尖割斜面夹角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0-10′</w:t>
            </w:r>
          </w:p>
          <w:p w14:paraId="15FB959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★8）指尖锥度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0-10′</w:t>
            </w:r>
          </w:p>
          <w:p w14:paraId="6DE486E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★9）试验指直径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0-0.05</w:t>
            </w:r>
          </w:p>
          <w:p w14:paraId="7A87F3C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★10）A-A截面直径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Ф50</w:t>
            </w:r>
          </w:p>
          <w:p w14:paraId="604DF06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★11）A-A截面宽度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20±0.2</w:t>
            </w:r>
          </w:p>
          <w:p w14:paraId="4E30787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★12）挡板直径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Ф75±0.2</w:t>
            </w:r>
          </w:p>
          <w:p w14:paraId="0CBC809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★13）挡板厚度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5±0.5</w:t>
            </w:r>
          </w:p>
          <w:p w14:paraId="16BB2665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★14)推力计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----对应标准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GB16842.1</w:t>
            </w:r>
          </w:p>
          <w:p w14:paraId="78FE21C7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BAAB0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14项</w:t>
            </w:r>
          </w:p>
        </w:tc>
      </w:tr>
      <w:tr w14:paraId="4202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32D635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05A385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氧弹老化试验仪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A64E3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★1）本试验设备符合ANSI/UL94、IEC60695-11-10:1999、IEC695-2-2标准的要求参数</w:t>
            </w:r>
          </w:p>
          <w:p w14:paraId="36A34C45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★2）电源电压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220V（AC）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</w:p>
          <w:p w14:paraId="039CF95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★3）罐体容积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4000ml </w:t>
            </w:r>
          </w:p>
          <w:p w14:paraId="076027B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★4）最高工作压力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2.1Mp/cm3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</w:p>
          <w:p w14:paraId="4CD1CF6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★5）加热器功率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2.4KW </w:t>
            </w:r>
          </w:p>
          <w:p w14:paraId="7A9BB1B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★6）安全爆破压力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2.7－3.3Mp/cm3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</w:p>
          <w:p w14:paraId="1EE5460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★7）温度偏差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±1℃ </w:t>
            </w:r>
          </w:p>
          <w:p w14:paraId="5ADD4B9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★8）温度自控范围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室温－200℃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</w:p>
          <w:p w14:paraId="000C15D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★9）温度控制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数字显示自动控制</w:t>
            </w:r>
          </w:p>
          <w:p w14:paraId="2CB9C4B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★10）罐体材料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不锈钢 </w:t>
            </w:r>
          </w:p>
          <w:p w14:paraId="5F70067D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E70B6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10项</w:t>
            </w:r>
          </w:p>
        </w:tc>
      </w:tr>
      <w:tr w14:paraId="48FDB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13D0EE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8D7C10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电动自行车充电器测试系统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85C53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23.1超温保护测试</w:t>
            </w:r>
          </w:p>
          <w:p w14:paraId="1561CE8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★1）输入由外配交流电源供电，高温试验箱客户自备，系统仅进行负载测试</w:t>
            </w:r>
          </w:p>
          <w:p w14:paraId="73297E7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★2）输出电压测量范围 DC 5.0-600.0V</w:t>
            </w:r>
          </w:p>
          <w:p w14:paraId="7C48F97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★3）输出电流测量范围 0.10mA—20.00A</w:t>
            </w:r>
          </w:p>
          <w:p w14:paraId="3B7A0E5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★4）测量精度 ±(0.25%×显示值+0.25%×量程值)</w:t>
            </w:r>
          </w:p>
          <w:p w14:paraId="05C8D18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★5）下降到设定电流的时间范围0.1-999.9s</w:t>
            </w:r>
          </w:p>
          <w:p w14:paraId="35F826A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23.2过充切断测试</w:t>
            </w:r>
          </w:p>
          <w:p w14:paraId="098E41A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输入由外配交流电源供电</w:t>
            </w:r>
          </w:p>
          <w:p w14:paraId="58CE547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★1）电压测量范围 DC 5.0-600.0V</w:t>
            </w:r>
          </w:p>
          <w:p w14:paraId="0C7D0B8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★2）电流测量范围 0.10mA—20.00A</w:t>
            </w:r>
          </w:p>
          <w:p w14:paraId="2BB45D2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★3）测量精度 ±(0.25%×显示值+0.25%×量程值)</w:t>
            </w:r>
          </w:p>
          <w:p w14:paraId="13E0DDA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★4）充电量范围 0～9999Ah</w:t>
            </w:r>
          </w:p>
          <w:p w14:paraId="4B69874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★5）测试时间范围 0.1-999.9s </w:t>
            </w:r>
          </w:p>
          <w:p w14:paraId="0BC9BA3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23.3延时切断测试</w:t>
            </w:r>
          </w:p>
          <w:p w14:paraId="0AF84DD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输入由外配交流电源供电</w:t>
            </w:r>
          </w:p>
          <w:p w14:paraId="333B476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★1）电压测量范围 DC 5.0-600.0V</w:t>
            </w:r>
          </w:p>
          <w:p w14:paraId="7199FB3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★2）电流测量范围 0.10mA—20.00A</w:t>
            </w:r>
          </w:p>
          <w:p w14:paraId="3C1B7CE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★3）测量精度 ±(0.25%×显示值+0.25%×量程值)</w:t>
            </w:r>
          </w:p>
          <w:p w14:paraId="516CC34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★4）切断时间范围 0.1-999.9s</w:t>
            </w:r>
          </w:p>
          <w:p w14:paraId="250B770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23.4直流电子负载</w:t>
            </w:r>
          </w:p>
          <w:p w14:paraId="01867DB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★1）负载电压范围 1-150V</w:t>
            </w:r>
          </w:p>
          <w:p w14:paraId="0E86B2A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★2）负载电流范围 0-240A</w:t>
            </w:r>
          </w:p>
          <w:p w14:paraId="33EA63E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★3）负载功率 6000W</w:t>
            </w:r>
          </w:p>
          <w:p w14:paraId="3546DCA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★4）负载电阻 0.1Ω-10000Ω</w:t>
            </w:r>
          </w:p>
          <w:p w14:paraId="4EA84AA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★5）基本精度 ±0.2%F.S.</w:t>
            </w:r>
          </w:p>
          <w:p w14:paraId="338EFFBF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2354F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19项</w:t>
            </w:r>
          </w:p>
        </w:tc>
      </w:tr>
      <w:tr w14:paraId="1F9A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D0AC19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D1141F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耐热/球压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976C0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★(1)球直径：5mm (R2.5mm)</w:t>
            </w:r>
          </w:p>
          <w:p w14:paraId="023CDD7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★(2)总试验压力：20N±0.2N</w:t>
            </w:r>
          </w:p>
          <w:p w14:paraId="6097E98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★(3)样品支座：直径 50mm、长度 100mm 实心不锈钢圆柱体</w:t>
            </w:r>
          </w:p>
          <w:p w14:paraId="4021FC8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★(4)制作材料：全部采用不锈钢材料</w:t>
            </w:r>
          </w:p>
          <w:p w14:paraId="2D765E1F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FC0C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4项</w:t>
            </w:r>
          </w:p>
        </w:tc>
      </w:tr>
      <w:tr w14:paraId="1A1E2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56539E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B7097A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针焰（按键）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C9E50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★1）针眼燃烧器不锈钢，内孔  0.5mm ± 0.1mm ，外径 ≤ 0.9mm ，长 ≥ 35mm </w:t>
            </w:r>
          </w:p>
          <w:p w14:paraId="72E78DF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★2）燃烧器角度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可垂直 ( 调节和测量火焰高度时 ) 和倾斜 45°( 试验时 ) </w:t>
            </w:r>
          </w:p>
          <w:p w14:paraId="0AA6FE0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★3）引燃铺垫层    厚 10mm 白松木板，覆 12g /m 2 ～ 30g /m 2 标准绢纸，离火焰施加处下 200mm ± 5mm </w:t>
            </w:r>
          </w:p>
          <w:p w14:paraId="79F4B54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★4）施燃气体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95% 丁烷气 ( 基准气 ) ，也可使用丙烷气 </w:t>
            </w:r>
          </w:p>
          <w:p w14:paraId="20B1BD9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★5）燃气焰温梯度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100℃ ± 2℃ ～ 700℃ ± 3℃ ( 室温～ 999℃ ) ， 23.5s±1.0s(1s ～ 999.9s) </w:t>
            </w:r>
          </w:p>
          <w:p w14:paraId="1C6F6EA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★6）火焰高度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12mm ± 1mm ( 可调节 ) </w:t>
            </w:r>
          </w:p>
          <w:p w14:paraId="7A6D1E9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★7）施燃时间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5s,10s,20s,30s,60s,120s -1 +0 s(1s ～ 999.9s 数显可预置 ) </w:t>
            </w:r>
          </w:p>
          <w:p w14:paraId="6FB0E3B4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★8）持燃时间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1s ～ 999.9s( 数显，可手动暂停保持数显 ) </w:t>
            </w:r>
          </w:p>
          <w:p w14:paraId="585066C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★9）试验空间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≥ 0.5m 3 ，背景黑色 或者1m 3</w:t>
            </w:r>
          </w:p>
          <w:p w14:paraId="4CE3D156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★10）焰温传感器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φ 4mm ， 0.58± 0.01g ，配 K 型  0.5mm 绝缘式铠装电偶，铠装套耐热 1100℃ </w:t>
            </w:r>
          </w:p>
          <w:p w14:paraId="3E7316DF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42296-2022及国家标准第1号修改单检验项目的检测要求。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99D177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10项</w:t>
            </w:r>
          </w:p>
        </w:tc>
      </w:tr>
      <w:tr w14:paraId="73DA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0DC252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6AE334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电池针刺试验机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9004C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1）最大试件：300×300×300mm可调</w:t>
            </w:r>
          </w:p>
          <w:p w14:paraId="0F5F7FE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2）测试空间：大于400W×400D×400H mm</w:t>
            </w:r>
          </w:p>
          <w:p w14:paraId="02CC3FE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★3）耐高温钢针：φ5mm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</w:p>
          <w:p w14:paraId="4813D18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4）针尖距离下部：放电池的平面高度为400mm</w:t>
            </w:r>
          </w:p>
          <w:p w14:paraId="6002D7D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★5）穿刺速度：以0~40mm/s的速度（可调），从垂直于蓄电池极板的方向贯穿刺入电池后，（针停留在电池中1min~6hour，时间可控）自动从电池中拔出，易卸易装。</w:t>
            </w:r>
          </w:p>
          <w:p w14:paraId="7381330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★6）速度调节：手动调节 或者自动调节   </w:t>
            </w:r>
          </w:p>
          <w:p w14:paraId="3CDCFD1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★7）贯穿力：13kn （1.3吨）</w:t>
            </w:r>
          </w:p>
          <w:p w14:paraId="0281014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★8）视窗尺寸：200×200mm（10mm厚双层防爆玻璃，加装防护钢网）</w:t>
            </w:r>
          </w:p>
          <w:p w14:paraId="29E1922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9）防爆要求：底下装有四个万向滑轮，可自由移动；在箱体底部后上方安装泄压装置，当压力到达压力开关的压力时，压力阀泄压。</w:t>
            </w:r>
          </w:p>
          <w:p w14:paraId="77EC5CF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★10）排气风扇口：直径250mm</w:t>
            </w:r>
          </w:p>
          <w:p w14:paraId="733C8B9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★11）使用电源：AC 380V±10% 50HZ或者AC 220V±10% 50HZ</w:t>
            </w:r>
          </w:p>
          <w:p w14:paraId="0F1CFFB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12）传动方式：液压（或油压）传动</w:t>
            </w:r>
          </w:p>
          <w:p w14:paraId="10740F5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13）内箱材质：内层耐腐蚀不锈钢厚≥1mm。</w:t>
            </w:r>
          </w:p>
          <w:p w14:paraId="6907B7C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14）外箱材质：冷轧钢板厚≥1mm </w:t>
            </w:r>
          </w:p>
          <w:p w14:paraId="274320A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15）延时功能：0~9999秒可设置</w:t>
            </w:r>
          </w:p>
          <w:p w14:paraId="5CB9DC25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16）功率：1.5~3KW</w:t>
            </w:r>
          </w:p>
          <w:p w14:paraId="37124E5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17）数据采集：钨钢针刺在电池里时，采集电池的温度波动和电池的电压。</w:t>
            </w:r>
          </w:p>
          <w:p w14:paraId="1DF37BE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18）所有的数据均通过电脑以Excel文档方式保存打印。</w:t>
            </w:r>
          </w:p>
          <w:p w14:paraId="63886253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备注：设备参数范围可调，检验设备须满足GB/T 22199-2017、GB 43854-2024检验项目的检测要求。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9666C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18项</w:t>
            </w:r>
          </w:p>
        </w:tc>
      </w:tr>
      <w:tr w14:paraId="31E3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AE499E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639D5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静电放电试验装置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E7890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★1）输出电压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0.2～20kV±5%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0.2～30kV±5%</w:t>
            </w:r>
          </w:p>
          <w:p w14:paraId="2B06215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2）操作方式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7.0英寸全彩触摸屏操控</w:t>
            </w:r>
          </w:p>
          <w:p w14:paraId="3D37D1F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3）主菜单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IEC标准 、用户、编程模式、电压渐升模式</w:t>
            </w:r>
          </w:p>
          <w:p w14:paraId="4BDEC39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4）峰值电压显示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实时监测并显示输出电压</w:t>
            </w:r>
          </w:p>
          <w:p w14:paraId="3485D4A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5）输出电压极性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正、负、正/负交替</w:t>
            </w:r>
          </w:p>
          <w:p w14:paraId="3D1EEA1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★6）储能电容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150pF</w:t>
            </w:r>
          </w:p>
          <w:p w14:paraId="3016FF3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★7）放电电阻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330Ω</w:t>
            </w:r>
          </w:p>
          <w:p w14:paraId="6B3F2DF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★8）放电电流上升时间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0.8ns±0.25%</w:t>
            </w:r>
          </w:p>
          <w:p w14:paraId="1A034CB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★9）第一峰峰值电流（±10%）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2kV 时 7.5A 、4kV时 15.0A 、6kV 时 22.5A、8kV时 30.0A</w:t>
            </w:r>
          </w:p>
          <w:p w14:paraId="247B1A7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30ns 时的电流值（±30%）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2kV 时 4.0A 、4kV 时 8.0A、6kV 时 12.0A 、8kV 时 16.0A</w:t>
            </w:r>
          </w:p>
          <w:p w14:paraId="0E15FA8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60ns 时的电流值（±30%）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2kV 时 2.0A 、4kV 时 4.0A、6kV 时 6.0A、8kV 时 8.0A</w:t>
            </w:r>
          </w:p>
          <w:p w14:paraId="067AF96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★10）空气放电保持时间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≥5s</w:t>
            </w:r>
          </w:p>
          <w:p w14:paraId="0993211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11）放电模式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接触放电、空气放电</w:t>
            </w:r>
          </w:p>
          <w:p w14:paraId="3E3F291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12）放电方式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单次放电、连续放电</w:t>
            </w:r>
          </w:p>
          <w:p w14:paraId="212E7B1A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★13）触发模式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自动、枪控、单次放电，20pps , 智能扫描</w:t>
            </w:r>
          </w:p>
          <w:p w14:paraId="6EAABF7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★14）放电间隔时间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0.05~9.99s</w:t>
            </w:r>
          </w:p>
          <w:p w14:paraId="6A84E4D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★15）放电次数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1~9999C </w:t>
            </w:r>
          </w:p>
          <w:p w14:paraId="2EFC5B7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★16）设备工作电源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AC220V±10%,   50/60Hz </w:t>
            </w:r>
          </w:p>
          <w:p w14:paraId="381B50C5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★17）环境温度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15℃～35℃</w:t>
            </w:r>
          </w:p>
          <w:p w14:paraId="174C1211">
            <w:pPr>
              <w:spacing w:line="560" w:lineRule="exact"/>
              <w:jc w:val="left"/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备注：设备参数范围可调，检验设备须满足GB/T 22199-2017、GB 43854-2024检验项目的检测要求。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0F8C7A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17项</w:t>
            </w:r>
          </w:p>
        </w:tc>
      </w:tr>
      <w:tr w14:paraId="787A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19F8F0">
            <w:pPr>
              <w:spacing w:line="48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E37FC7"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电池挤压试验机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07E4C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★1）最大挤压压力：≤30kN</w:t>
            </w:r>
          </w:p>
          <w:p w14:paraId="6B62756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★2）最大相对挤压行程（可调节）：≤300 mm</w:t>
            </w:r>
          </w:p>
          <w:p w14:paraId="7B2F18E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★3）挤压动力：伺服驱动；                                        </w:t>
            </w:r>
          </w:p>
          <w:p w14:paraId="6EB4A1CF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★4）挤压速度调节：0.1-25mm/s设置；                                              </w:t>
            </w:r>
          </w:p>
          <w:p w14:paraId="7602379E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★5）挤压保持时间：9999秒；                           </w:t>
            </w:r>
          </w:p>
          <w:p w14:paraId="61F77AB9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★6）最大的试验样品尺寸：400×400×300mm（该尺寸以下样品均适用，圆柱形由乙方搭配固定夹具）</w:t>
            </w:r>
          </w:p>
          <w:p w14:paraId="3B147220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7）测试空间（长×宽×高）：不小于600×600×600mm。</w:t>
            </w:r>
          </w:p>
          <w:p w14:paraId="5C9E3B46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8）视窗尺寸：450╳450mm（8-10mm厚双层防爆玻璃）；</w:t>
            </w:r>
          </w:p>
          <w:p w14:paraId="3A2996A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9）排气风扇口: 直径200mm(箱体后侧装有排气扇)；</w:t>
            </w:r>
          </w:p>
          <w:p w14:paraId="0EA2247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10）补风口：箱体左侧开有两个直径50mm补风口(也可用于测量电压等) 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</w:p>
          <w:p w14:paraId="1E31F50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11）数据采集：从实验开始至结束，采集电池的温度波动和电池的电压，1路温度采集、1路电压采集；</w:t>
            </w:r>
          </w:p>
          <w:p w14:paraId="4612C377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★12）电压采集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电压范围0-100V，分辨率0.01V，精度：±0.5%F.S；</w:t>
            </w:r>
          </w:p>
          <w:p w14:paraId="578A94A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★13）温度采集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温度范围 -50-1300℃，分辨率0.1℃；精度±1℃；</w:t>
            </w:r>
          </w:p>
          <w:p w14:paraId="731FDF4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14）试验停止条件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可自由组合选择压力截止、形变截止、电压截止。触发任一条件试验截止。</w:t>
            </w:r>
          </w:p>
          <w:p w14:paraId="2703A63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15）数据显示与导出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实时电压、温度与针刺挤压力的试验数据可通过试验设备上的触摸显示屏，试验数据以TXT形式存储，可通过USB插口导出。</w:t>
            </w:r>
          </w:p>
          <w:p w14:paraId="4ADF6EC5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备注：设备参数范围可调，检验设备须满足GB/T 22199-2017、GB 43854-2024检验项目的检测要求。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26A48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15项</w:t>
            </w:r>
          </w:p>
        </w:tc>
      </w:tr>
      <w:tr w14:paraId="2A9E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CD6BFA">
            <w:pPr>
              <w:spacing w:line="48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29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9067A8"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电流记录仪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FCDA85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★1）工作电压：AC 220V±5%   50HZ±1%</w:t>
            </w:r>
          </w:p>
          <w:p w14:paraId="678A6AD1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★2）电极输出试验电压：AC40-50V</w:t>
            </w:r>
          </w:p>
          <w:p w14:paraId="41EB4A0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3）适用于在空气环境0-40度，相对湿度≤80%无明显振动及腐蚀性气体之场所。</w:t>
            </w:r>
          </w:p>
          <w:p w14:paraId="04BB6B89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42295-2022及国家标准第1号修改单检验项目的检测要求。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55975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3项</w:t>
            </w:r>
          </w:p>
        </w:tc>
      </w:tr>
      <w:tr w14:paraId="3639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3D5333">
            <w:pPr>
              <w:spacing w:line="48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787179"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指示电源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08AAF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★1）工作电压：AC 220V±5%   50HZ±1%</w:t>
            </w:r>
          </w:p>
          <w:p w14:paraId="67DABC3C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★2）电极输出试验电压：AC40-50V</w:t>
            </w:r>
          </w:p>
          <w:p w14:paraId="5EBC91D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3）适用于在空气环境0-40度，相对湿度≤80%无明显振动及腐蚀性气体之场所。</w:t>
            </w:r>
          </w:p>
          <w:p w14:paraId="61C1A70C">
            <w:pPr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备注：设备参数范围可调，检验设备须满足GB 17761-2024检验项目的检测要求。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11992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>3项</w:t>
            </w:r>
          </w:p>
        </w:tc>
      </w:tr>
    </w:tbl>
    <w:p w14:paraId="0AD17126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备注：以上30种货物供货时提供省级法定计量机构出具的检定证书/校准证书。</w:t>
      </w:r>
    </w:p>
    <w:p w14:paraId="183F0740">
      <w:pPr>
        <w:pStyle w:val="7"/>
        <w:adjustRightInd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带“★”号的技术参数为重要参数，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共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139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；</w:t>
      </w:r>
    </w:p>
    <w:p w14:paraId="6247892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②不带“★”号的技术参数为一般参数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，共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49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项。</w:t>
      </w:r>
    </w:p>
    <w:p w14:paraId="1B82B7CB"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BD0E1"/>
    <w:multiLevelType w:val="singleLevel"/>
    <w:tmpl w:val="DF9BD0E1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7645"/>
    <w:rsid w:val="038A0582"/>
    <w:rsid w:val="0CC447BF"/>
    <w:rsid w:val="0DA41E24"/>
    <w:rsid w:val="11106EF4"/>
    <w:rsid w:val="1239145F"/>
    <w:rsid w:val="1A437645"/>
    <w:rsid w:val="232D1A47"/>
    <w:rsid w:val="23494419"/>
    <w:rsid w:val="24F37160"/>
    <w:rsid w:val="29E2104B"/>
    <w:rsid w:val="301D1535"/>
    <w:rsid w:val="31305298"/>
    <w:rsid w:val="31546080"/>
    <w:rsid w:val="34BC6D82"/>
    <w:rsid w:val="37FE3B6D"/>
    <w:rsid w:val="39E3734B"/>
    <w:rsid w:val="3A984841"/>
    <w:rsid w:val="408E5CC7"/>
    <w:rsid w:val="4C10210B"/>
    <w:rsid w:val="54A35006"/>
    <w:rsid w:val="59D72FFE"/>
    <w:rsid w:val="5D274222"/>
    <w:rsid w:val="621E1FB8"/>
    <w:rsid w:val="63F54E46"/>
    <w:rsid w:val="6C1D4291"/>
    <w:rsid w:val="6E4D6A7E"/>
    <w:rsid w:val="70A41654"/>
    <w:rsid w:val="7E4C10A9"/>
    <w:rsid w:val="7F9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425"/>
      </w:tabs>
      <w:spacing w:before="340" w:after="330" w:line="576" w:lineRule="auto"/>
      <w:ind w:left="425" w:hanging="425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tabs>
        <w:tab w:val="left" w:pos="426"/>
      </w:tabs>
      <w:spacing w:after="120"/>
      <w:ind w:left="1440" w:leftChars="700" w:right="1440" w:rightChars="700"/>
    </w:pPr>
  </w:style>
  <w:style w:type="paragraph" w:styleId="4">
    <w:name w:val="Plain Text"/>
    <w:basedOn w:val="1"/>
    <w:unhideWhenUsed/>
    <w:qFormat/>
    <w:uiPriority w:val="0"/>
    <w:rPr>
      <w:rFonts w:ascii="宋体" w:hAnsi="Courier New" w:eastAsia="楷体_GB2312"/>
      <w:sz w:val="26"/>
    </w:rPr>
  </w:style>
  <w:style w:type="paragraph" w:customStyle="1" w:styleId="7">
    <w:name w:val="Default"/>
    <w:basedOn w:val="4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4670</Words>
  <Characters>6220</Characters>
  <Lines>0</Lines>
  <Paragraphs>0</Paragraphs>
  <TotalTime>64</TotalTime>
  <ScaleCrop>false</ScaleCrop>
  <LinksUpToDate>false</LinksUpToDate>
  <CharactersWithSpaces>6705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2026-07-02T07:27:00Z</dcterms:created>
  <dc:creator>心简单，世界就简单。</dc:creator>
  <cp:lastModifiedBy>心简单，世界就简单。</cp:lastModifiedBy>
  <dcterms:modified xsi:type="dcterms:W3CDTF">2026-07-03T06:25:35Z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46257BECC23B45079BBC6E30140A0787_11</vt:lpwstr>
  </property>
  <property fmtid="{D5CDD505-2E9C-101B-9397-08002B2CF9AE}" pid="4" name="KSOTemplateDocerSaveRecord">
    <vt:lpwstr>eyJoZGlkIjoiMWVmMTUzYTc4ZTdhYmNiN2Q4M2M0NGM4NjlkMzNkMTQiLCJ1c2VySWQiOiIzOTY4Mzk4MTAifQ==</vt:lpwstr>
  </property>
</Properties>
</file>