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EB8DD">
      <w:pPr>
        <w:pageBreakBefore w:val="0"/>
        <w:numPr>
          <w:ilvl w:val="0"/>
          <w:numId w:val="1"/>
        </w:numPr>
        <w:kinsoku/>
        <w:wordWrap/>
        <w:overflowPunct/>
        <w:topLinePunct w:val="0"/>
        <w:bidi w:val="0"/>
        <w:adjustRightInd/>
        <w:spacing w:beforeAutospacing="0" w:afterAutospacing="0" w:line="360" w:lineRule="auto"/>
        <w:ind w:left="0" w:leftChars="0" w:right="0" w:rightChars="0"/>
        <w:jc w:val="center"/>
        <w:textAlignment w:val="auto"/>
        <w:rPr>
          <w:rStyle w:val="15"/>
          <w:rFonts w:hint="default" w:ascii="Times New Roman" w:hAnsi="Times New Roman" w:eastAsia="宋体" w:cs="Times New Roman"/>
          <w:color w:val="auto"/>
          <w:sz w:val="32"/>
          <w:szCs w:val="32"/>
          <w:highlight w:val="none"/>
        </w:rPr>
      </w:pPr>
      <w:bookmarkStart w:id="0" w:name="_Toc434"/>
      <w:r>
        <w:rPr>
          <w:rStyle w:val="15"/>
          <w:rFonts w:hint="default" w:ascii="Times New Roman" w:hAnsi="Times New Roman" w:eastAsia="宋体" w:cs="Times New Roman"/>
          <w:color w:val="auto"/>
          <w:sz w:val="32"/>
          <w:szCs w:val="32"/>
          <w:highlight w:val="none"/>
        </w:rPr>
        <w:t>采购内容及技术要求</w:t>
      </w:r>
      <w:bookmarkEnd w:id="0"/>
    </w:p>
    <w:tbl>
      <w:tblPr>
        <w:tblStyle w:val="17"/>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293"/>
        <w:gridCol w:w="1019"/>
      </w:tblGrid>
      <w:tr w14:paraId="60B887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5000" w:type="pct"/>
            <w:gridSpan w:val="2"/>
            <w:vAlign w:val="top"/>
          </w:tcPr>
          <w:p w14:paraId="0A094737">
            <w:pPr>
              <w:pStyle w:val="16"/>
              <w:widowControl/>
              <w:spacing w:before="102" w:line="221" w:lineRule="auto"/>
              <w:jc w:val="center"/>
              <w:rPr>
                <w:rFonts w:ascii="宋体" w:hAnsi="宋体" w:eastAsia="宋体" w:cs="宋体"/>
                <w:b/>
                <w:bCs/>
                <w:color w:val="auto"/>
                <w:spacing w:val="-5"/>
                <w:sz w:val="40"/>
                <w:szCs w:val="40"/>
                <w:highlight w:val="none"/>
              </w:rPr>
            </w:pPr>
            <w:r>
              <w:rPr>
                <w:rFonts w:hint="eastAsia" w:ascii="宋体" w:hAnsi="宋体" w:eastAsia="宋体" w:cs="宋体"/>
                <w:b/>
                <w:bCs/>
                <w:color w:val="auto"/>
                <w:spacing w:val="-5"/>
                <w:sz w:val="40"/>
                <w:szCs w:val="40"/>
                <w:highlight w:val="none"/>
              </w:rPr>
              <w:t>医疗设备采购清单</w:t>
            </w:r>
          </w:p>
        </w:tc>
      </w:tr>
      <w:tr w14:paraId="2F407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10D8A1F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设备名称</w:t>
            </w:r>
          </w:p>
        </w:tc>
        <w:tc>
          <w:tcPr>
            <w:tcW w:w="612" w:type="pct"/>
            <w:vAlign w:val="top"/>
          </w:tcPr>
          <w:p w14:paraId="36E2F388">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数量</w:t>
            </w:r>
          </w:p>
        </w:tc>
      </w:tr>
      <w:tr w14:paraId="094EE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488F5432">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1.5 核磁共振</w:t>
            </w:r>
          </w:p>
        </w:tc>
        <w:tc>
          <w:tcPr>
            <w:tcW w:w="612" w:type="pct"/>
            <w:vAlign w:val="top"/>
          </w:tcPr>
          <w:p w14:paraId="6D481FE8">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16808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70069FCF">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32 排 CT</w:t>
            </w:r>
          </w:p>
        </w:tc>
        <w:tc>
          <w:tcPr>
            <w:tcW w:w="612" w:type="pct"/>
            <w:vAlign w:val="top"/>
          </w:tcPr>
          <w:p w14:paraId="61B01115">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2AD2E3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4975F8D2">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四维超声诊断仪</w:t>
            </w:r>
            <w:bookmarkStart w:id="15" w:name="_GoBack"/>
            <w:bookmarkEnd w:id="15"/>
          </w:p>
        </w:tc>
        <w:tc>
          <w:tcPr>
            <w:tcW w:w="612" w:type="pct"/>
            <w:vAlign w:val="top"/>
          </w:tcPr>
          <w:p w14:paraId="30A34748">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3</w:t>
            </w:r>
          </w:p>
        </w:tc>
      </w:tr>
      <w:tr w14:paraId="40D81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3F1A390E">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超声诊断仪</w:t>
            </w:r>
          </w:p>
        </w:tc>
        <w:tc>
          <w:tcPr>
            <w:tcW w:w="612" w:type="pct"/>
            <w:vAlign w:val="top"/>
          </w:tcPr>
          <w:p w14:paraId="182087E1">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2</w:t>
            </w:r>
          </w:p>
        </w:tc>
      </w:tr>
      <w:tr w14:paraId="08CAA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17B5C2BC">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便携超声诊断仪</w:t>
            </w:r>
          </w:p>
        </w:tc>
        <w:tc>
          <w:tcPr>
            <w:tcW w:w="612" w:type="pct"/>
            <w:vAlign w:val="top"/>
          </w:tcPr>
          <w:p w14:paraId="063AD3D2">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3FBBE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7DC9CA4C">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麻醉机</w:t>
            </w:r>
          </w:p>
        </w:tc>
        <w:tc>
          <w:tcPr>
            <w:tcW w:w="612" w:type="pct"/>
            <w:vAlign w:val="top"/>
          </w:tcPr>
          <w:p w14:paraId="3D33474C">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2</w:t>
            </w:r>
          </w:p>
        </w:tc>
      </w:tr>
      <w:tr w14:paraId="16732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1E437334">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除颤仪</w:t>
            </w:r>
          </w:p>
        </w:tc>
        <w:tc>
          <w:tcPr>
            <w:tcW w:w="612" w:type="pct"/>
            <w:vAlign w:val="top"/>
          </w:tcPr>
          <w:p w14:paraId="7681698D">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7B681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07B7F3F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对接车</w:t>
            </w:r>
          </w:p>
        </w:tc>
        <w:tc>
          <w:tcPr>
            <w:tcW w:w="612" w:type="pct"/>
            <w:vAlign w:val="top"/>
          </w:tcPr>
          <w:p w14:paraId="56757E61">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2</w:t>
            </w:r>
          </w:p>
        </w:tc>
      </w:tr>
      <w:tr w14:paraId="21002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6910A7ED">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电动手术床</w:t>
            </w:r>
          </w:p>
        </w:tc>
        <w:tc>
          <w:tcPr>
            <w:tcW w:w="612" w:type="pct"/>
            <w:vAlign w:val="top"/>
          </w:tcPr>
          <w:p w14:paraId="0D367E33">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5</w:t>
            </w:r>
          </w:p>
        </w:tc>
      </w:tr>
      <w:tr w14:paraId="2A767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2F9A07DF">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多参数心电监护仪</w:t>
            </w:r>
          </w:p>
        </w:tc>
        <w:tc>
          <w:tcPr>
            <w:tcW w:w="612" w:type="pct"/>
            <w:vAlign w:val="top"/>
          </w:tcPr>
          <w:p w14:paraId="3F93DF37">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10</w:t>
            </w:r>
          </w:p>
        </w:tc>
      </w:tr>
      <w:tr w14:paraId="12208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5B81322F">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麻醉喉镜（可视）</w:t>
            </w:r>
          </w:p>
        </w:tc>
        <w:tc>
          <w:tcPr>
            <w:tcW w:w="612" w:type="pct"/>
            <w:vAlign w:val="top"/>
          </w:tcPr>
          <w:p w14:paraId="65025E28">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752FC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24E547E8">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新生儿辐射保暖台</w:t>
            </w:r>
          </w:p>
        </w:tc>
        <w:tc>
          <w:tcPr>
            <w:tcW w:w="612" w:type="pct"/>
            <w:vAlign w:val="top"/>
          </w:tcPr>
          <w:p w14:paraId="22376A81">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6</w:t>
            </w:r>
          </w:p>
        </w:tc>
      </w:tr>
      <w:tr w14:paraId="1C6EC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72B98E4D">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儿童可视喉镜</w:t>
            </w:r>
          </w:p>
        </w:tc>
        <w:tc>
          <w:tcPr>
            <w:tcW w:w="612" w:type="pct"/>
            <w:vAlign w:val="top"/>
          </w:tcPr>
          <w:p w14:paraId="5EBE243F">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3B682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31449F32">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宫颈治疗仪(LEEP 刀)</w:t>
            </w:r>
          </w:p>
        </w:tc>
        <w:tc>
          <w:tcPr>
            <w:tcW w:w="612" w:type="pct"/>
            <w:vAlign w:val="top"/>
          </w:tcPr>
          <w:p w14:paraId="5EFBD6E0">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4747A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6AECA5D5">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宫腔镜</w:t>
            </w:r>
          </w:p>
        </w:tc>
        <w:tc>
          <w:tcPr>
            <w:tcW w:w="612" w:type="pct"/>
            <w:vAlign w:val="top"/>
          </w:tcPr>
          <w:p w14:paraId="459E02C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200F78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45850F0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阴道镜</w:t>
            </w:r>
          </w:p>
        </w:tc>
        <w:tc>
          <w:tcPr>
            <w:tcW w:w="612" w:type="pct"/>
            <w:vAlign w:val="top"/>
          </w:tcPr>
          <w:p w14:paraId="7802B715">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79A5B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58F6E345">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经皮黄疸测试仪</w:t>
            </w:r>
          </w:p>
        </w:tc>
        <w:tc>
          <w:tcPr>
            <w:tcW w:w="612" w:type="pct"/>
            <w:vAlign w:val="top"/>
          </w:tcPr>
          <w:p w14:paraId="7C93EBA7">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2</w:t>
            </w:r>
          </w:p>
        </w:tc>
      </w:tr>
      <w:tr w14:paraId="45146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73291F04">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电子胎心监护仪</w:t>
            </w:r>
          </w:p>
        </w:tc>
        <w:tc>
          <w:tcPr>
            <w:tcW w:w="612" w:type="pct"/>
            <w:vAlign w:val="top"/>
          </w:tcPr>
          <w:p w14:paraId="3FF3EA62">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3</w:t>
            </w:r>
          </w:p>
        </w:tc>
      </w:tr>
      <w:tr w14:paraId="69A23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505F33C6">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无线胎儿电子监护仪</w:t>
            </w:r>
          </w:p>
        </w:tc>
        <w:tc>
          <w:tcPr>
            <w:tcW w:w="612" w:type="pct"/>
            <w:vAlign w:val="top"/>
          </w:tcPr>
          <w:p w14:paraId="793CE17E">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2</w:t>
            </w:r>
          </w:p>
        </w:tc>
      </w:tr>
      <w:tr w14:paraId="63991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0D59EE5C">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胎儿脐血流检测仪</w:t>
            </w:r>
          </w:p>
        </w:tc>
        <w:tc>
          <w:tcPr>
            <w:tcW w:w="612" w:type="pct"/>
            <w:vAlign w:val="top"/>
          </w:tcPr>
          <w:p w14:paraId="5AAE8871">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6D9EEB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42B3A89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妊高症预测分析仪</w:t>
            </w:r>
          </w:p>
        </w:tc>
        <w:tc>
          <w:tcPr>
            <w:tcW w:w="612" w:type="pct"/>
            <w:vAlign w:val="top"/>
          </w:tcPr>
          <w:p w14:paraId="61B3CF56">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77C2F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0C4E90F2">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新生儿多功能暖箱带蓝光</w:t>
            </w:r>
          </w:p>
        </w:tc>
        <w:tc>
          <w:tcPr>
            <w:tcW w:w="612" w:type="pct"/>
            <w:vAlign w:val="top"/>
          </w:tcPr>
          <w:p w14:paraId="6DCB6D66">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3</w:t>
            </w:r>
          </w:p>
        </w:tc>
      </w:tr>
      <w:tr w14:paraId="7EB61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0536F296">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新生儿无创呼吸机</w:t>
            </w:r>
          </w:p>
        </w:tc>
        <w:tc>
          <w:tcPr>
            <w:tcW w:w="612" w:type="pct"/>
            <w:vAlign w:val="top"/>
          </w:tcPr>
          <w:p w14:paraId="40D04829">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01211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3CC011C1">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新生儿心电监护仪</w:t>
            </w:r>
          </w:p>
        </w:tc>
        <w:tc>
          <w:tcPr>
            <w:tcW w:w="612" w:type="pct"/>
            <w:vAlign w:val="top"/>
          </w:tcPr>
          <w:p w14:paraId="68DC4164">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8</w:t>
            </w:r>
          </w:p>
        </w:tc>
      </w:tr>
      <w:tr w14:paraId="2715A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22BB6636">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血气分析仪</w:t>
            </w:r>
          </w:p>
        </w:tc>
        <w:tc>
          <w:tcPr>
            <w:tcW w:w="612" w:type="pct"/>
            <w:vAlign w:val="top"/>
          </w:tcPr>
          <w:p w14:paraId="03E71EB8">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0B6E1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0BC35DE2">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新生儿除颤仪</w:t>
            </w:r>
          </w:p>
        </w:tc>
        <w:tc>
          <w:tcPr>
            <w:tcW w:w="612" w:type="pct"/>
            <w:vAlign w:val="top"/>
          </w:tcPr>
          <w:p w14:paraId="65D19521">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6B658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1F0C6F32">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振动排痰机</w:t>
            </w:r>
          </w:p>
        </w:tc>
        <w:tc>
          <w:tcPr>
            <w:tcW w:w="612" w:type="pct"/>
            <w:vAlign w:val="top"/>
          </w:tcPr>
          <w:p w14:paraId="0BA92D9D">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2</w:t>
            </w:r>
          </w:p>
        </w:tc>
      </w:tr>
      <w:tr w14:paraId="7CAC67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4EE3003E">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儿童全自动洗胃机</w:t>
            </w:r>
          </w:p>
        </w:tc>
        <w:tc>
          <w:tcPr>
            <w:tcW w:w="612" w:type="pct"/>
            <w:vAlign w:val="top"/>
          </w:tcPr>
          <w:p w14:paraId="6256B265">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2666B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6CEACEA2">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全自动化学发光免疫分析仪</w:t>
            </w:r>
          </w:p>
        </w:tc>
        <w:tc>
          <w:tcPr>
            <w:tcW w:w="612" w:type="pct"/>
            <w:vAlign w:val="top"/>
          </w:tcPr>
          <w:p w14:paraId="315596E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0C3F0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1C1AAC76">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全自动生化分析仪</w:t>
            </w:r>
          </w:p>
        </w:tc>
        <w:tc>
          <w:tcPr>
            <w:tcW w:w="612" w:type="pct"/>
            <w:vAlign w:val="top"/>
          </w:tcPr>
          <w:p w14:paraId="18958BC5">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381A7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2D9837AE">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全自动尿液分析仪+尿沉渣分析仪</w:t>
            </w:r>
          </w:p>
        </w:tc>
        <w:tc>
          <w:tcPr>
            <w:tcW w:w="612" w:type="pct"/>
            <w:vAlign w:val="top"/>
          </w:tcPr>
          <w:p w14:paraId="73B21BB8">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3F1AA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0D5C2A84">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血流变分析仪</w:t>
            </w:r>
          </w:p>
        </w:tc>
        <w:tc>
          <w:tcPr>
            <w:tcW w:w="612" w:type="pct"/>
            <w:vAlign w:val="top"/>
          </w:tcPr>
          <w:p w14:paraId="6B304892">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73D171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118352F9">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全自动凝血分析仪</w:t>
            </w:r>
          </w:p>
        </w:tc>
        <w:tc>
          <w:tcPr>
            <w:tcW w:w="612" w:type="pct"/>
            <w:vAlign w:val="top"/>
          </w:tcPr>
          <w:p w14:paraId="4E74F87D">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28CEF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62571B80">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全自动粪便分析仪</w:t>
            </w:r>
          </w:p>
        </w:tc>
        <w:tc>
          <w:tcPr>
            <w:tcW w:w="612" w:type="pct"/>
            <w:vAlign w:val="top"/>
          </w:tcPr>
          <w:p w14:paraId="4B3B7EBB">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58F77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6CCE2C8F">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全自动核酸检测提取仪</w:t>
            </w:r>
          </w:p>
        </w:tc>
        <w:tc>
          <w:tcPr>
            <w:tcW w:w="612" w:type="pct"/>
            <w:vAlign w:val="top"/>
          </w:tcPr>
          <w:p w14:paraId="5CF5D717">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01463A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12D6379B">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微生物培养监测仪</w:t>
            </w:r>
          </w:p>
        </w:tc>
        <w:tc>
          <w:tcPr>
            <w:tcW w:w="612" w:type="pct"/>
            <w:vAlign w:val="top"/>
          </w:tcPr>
          <w:p w14:paraId="0A6B323C">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65AC0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7A7E709E">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全自动微生物鉴定药敏分析仪</w:t>
            </w:r>
          </w:p>
        </w:tc>
        <w:tc>
          <w:tcPr>
            <w:tcW w:w="612" w:type="pct"/>
            <w:vAlign w:val="top"/>
          </w:tcPr>
          <w:p w14:paraId="4C5FE77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5892A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6640BA77">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酶联免疫检测仪</w:t>
            </w:r>
          </w:p>
        </w:tc>
        <w:tc>
          <w:tcPr>
            <w:tcW w:w="612" w:type="pct"/>
            <w:vAlign w:val="top"/>
          </w:tcPr>
          <w:p w14:paraId="56827239">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6DFA0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1B47D677">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荧光定量 PCR 仪</w:t>
            </w:r>
          </w:p>
        </w:tc>
        <w:tc>
          <w:tcPr>
            <w:tcW w:w="612" w:type="pct"/>
            <w:vAlign w:val="top"/>
          </w:tcPr>
          <w:p w14:paraId="51DD736F">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1918C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43AE93F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血栓弹力图仪</w:t>
            </w:r>
          </w:p>
        </w:tc>
        <w:tc>
          <w:tcPr>
            <w:tcW w:w="612" w:type="pct"/>
            <w:vAlign w:val="top"/>
          </w:tcPr>
          <w:p w14:paraId="732916AF">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7C6B1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50546AEB">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全自动液基薄层细胞制片机</w:t>
            </w:r>
          </w:p>
        </w:tc>
        <w:tc>
          <w:tcPr>
            <w:tcW w:w="612" w:type="pct"/>
            <w:vAlign w:val="top"/>
          </w:tcPr>
          <w:p w14:paraId="54DF77BF">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114FC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4900B850">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超纯水机</w:t>
            </w:r>
          </w:p>
        </w:tc>
        <w:tc>
          <w:tcPr>
            <w:tcW w:w="612" w:type="pct"/>
            <w:vAlign w:val="top"/>
          </w:tcPr>
          <w:p w14:paraId="0481E139">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2</w:t>
            </w:r>
          </w:p>
        </w:tc>
      </w:tr>
      <w:tr w14:paraId="5A5CC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5B4A3E7D">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生物安全柜</w:t>
            </w:r>
          </w:p>
        </w:tc>
        <w:tc>
          <w:tcPr>
            <w:tcW w:w="612" w:type="pct"/>
            <w:vAlign w:val="top"/>
          </w:tcPr>
          <w:p w14:paraId="3F01BE59">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4</w:t>
            </w:r>
          </w:p>
        </w:tc>
      </w:tr>
      <w:tr w14:paraId="4A5F71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55D7A5B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恒温培养箱</w:t>
            </w:r>
          </w:p>
        </w:tc>
        <w:tc>
          <w:tcPr>
            <w:tcW w:w="612" w:type="pct"/>
            <w:vAlign w:val="top"/>
          </w:tcPr>
          <w:p w14:paraId="2F2FB2B3">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28D81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7B45F912">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生物显微镜</w:t>
            </w:r>
          </w:p>
        </w:tc>
        <w:tc>
          <w:tcPr>
            <w:tcW w:w="612" w:type="pct"/>
            <w:vAlign w:val="top"/>
          </w:tcPr>
          <w:p w14:paraId="712A630E">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0DF76A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467DE423">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干热灭菌箱</w:t>
            </w:r>
          </w:p>
        </w:tc>
        <w:tc>
          <w:tcPr>
            <w:tcW w:w="612" w:type="pct"/>
            <w:vAlign w:val="top"/>
          </w:tcPr>
          <w:p w14:paraId="6EB0E964">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0EB07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1BAE9F94">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样品均质器</w:t>
            </w:r>
          </w:p>
        </w:tc>
        <w:tc>
          <w:tcPr>
            <w:tcW w:w="612" w:type="pct"/>
            <w:vAlign w:val="top"/>
          </w:tcPr>
          <w:p w14:paraId="567AA7C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58FC26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30D56B8D">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全自动洗板机</w:t>
            </w:r>
          </w:p>
        </w:tc>
        <w:tc>
          <w:tcPr>
            <w:tcW w:w="612" w:type="pct"/>
            <w:vAlign w:val="top"/>
          </w:tcPr>
          <w:p w14:paraId="78B36778">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228D2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424A15A0">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医用低温冰箱（-20℃)</w:t>
            </w:r>
          </w:p>
        </w:tc>
        <w:tc>
          <w:tcPr>
            <w:tcW w:w="612" w:type="pct"/>
            <w:vAlign w:val="top"/>
          </w:tcPr>
          <w:p w14:paraId="51F60058">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3D3BE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388061EE">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恒温金属浴</w:t>
            </w:r>
          </w:p>
        </w:tc>
        <w:tc>
          <w:tcPr>
            <w:tcW w:w="612" w:type="pct"/>
            <w:vAlign w:val="top"/>
          </w:tcPr>
          <w:p w14:paraId="3E6BA9C9">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1FDE7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3BEDA3A7">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储血专用冰箱（4℃±2）</w:t>
            </w:r>
          </w:p>
        </w:tc>
        <w:tc>
          <w:tcPr>
            <w:tcW w:w="612" w:type="pct"/>
            <w:vAlign w:val="top"/>
          </w:tcPr>
          <w:p w14:paraId="72299E99">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03F81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5343A845">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医用低温冰箱（-30℃)</w:t>
            </w:r>
          </w:p>
        </w:tc>
        <w:tc>
          <w:tcPr>
            <w:tcW w:w="612" w:type="pct"/>
            <w:vAlign w:val="top"/>
          </w:tcPr>
          <w:p w14:paraId="4AE60747">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42DB6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46183364">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血浆解冻箱</w:t>
            </w:r>
          </w:p>
        </w:tc>
        <w:tc>
          <w:tcPr>
            <w:tcW w:w="612" w:type="pct"/>
            <w:vAlign w:val="top"/>
          </w:tcPr>
          <w:p w14:paraId="75F15EEE">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38A8A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4BDDE969">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医用离心机</w:t>
            </w:r>
          </w:p>
        </w:tc>
        <w:tc>
          <w:tcPr>
            <w:tcW w:w="612" w:type="pct"/>
            <w:vAlign w:val="top"/>
          </w:tcPr>
          <w:p w14:paraId="45E397B5">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29131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0B56E0B6">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医用内窥镜摄像主机</w:t>
            </w:r>
          </w:p>
        </w:tc>
        <w:tc>
          <w:tcPr>
            <w:tcW w:w="612" w:type="pct"/>
            <w:vAlign w:val="top"/>
          </w:tcPr>
          <w:p w14:paraId="49E91BFC">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325FF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722165A0">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纤维鼻咽喉镜</w:t>
            </w:r>
          </w:p>
        </w:tc>
        <w:tc>
          <w:tcPr>
            <w:tcW w:w="612" w:type="pct"/>
            <w:vAlign w:val="top"/>
          </w:tcPr>
          <w:p w14:paraId="6C28A5E6">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6AA4A6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5C76B4E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鼻动力系统</w:t>
            </w:r>
          </w:p>
        </w:tc>
        <w:tc>
          <w:tcPr>
            <w:tcW w:w="612" w:type="pct"/>
            <w:vAlign w:val="top"/>
          </w:tcPr>
          <w:p w14:paraId="21F0ADD5">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0BBF3C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39D05D82">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支撑喉镜</w:t>
            </w:r>
          </w:p>
        </w:tc>
        <w:tc>
          <w:tcPr>
            <w:tcW w:w="612" w:type="pct"/>
            <w:vAlign w:val="top"/>
          </w:tcPr>
          <w:p w14:paraId="304D3CB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1F328E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3312DF77">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低温等离子</w:t>
            </w:r>
          </w:p>
        </w:tc>
        <w:tc>
          <w:tcPr>
            <w:tcW w:w="612" w:type="pct"/>
            <w:vAlign w:val="top"/>
          </w:tcPr>
          <w:p w14:paraId="646A291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78A88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5D524DBD">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电测听</w:t>
            </w:r>
          </w:p>
        </w:tc>
        <w:tc>
          <w:tcPr>
            <w:tcW w:w="612" w:type="pct"/>
            <w:vAlign w:val="top"/>
          </w:tcPr>
          <w:p w14:paraId="55F0D8F0">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236B4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659895AC">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扁桃体手术包</w:t>
            </w:r>
          </w:p>
        </w:tc>
        <w:tc>
          <w:tcPr>
            <w:tcW w:w="612" w:type="pct"/>
            <w:vAlign w:val="top"/>
          </w:tcPr>
          <w:p w14:paraId="2E483ED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4E7EAF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0FEFAEA9">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鼻窦手术包</w:t>
            </w:r>
          </w:p>
        </w:tc>
        <w:tc>
          <w:tcPr>
            <w:tcW w:w="612" w:type="pct"/>
            <w:vAlign w:val="top"/>
          </w:tcPr>
          <w:p w14:paraId="45814337">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35AA3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7BDA3EB5">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耳乳突包</w:t>
            </w:r>
          </w:p>
        </w:tc>
        <w:tc>
          <w:tcPr>
            <w:tcW w:w="612" w:type="pct"/>
            <w:vAlign w:val="top"/>
          </w:tcPr>
          <w:p w14:paraId="64F734E6">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333AF5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00482425">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耳鼻喉综合治疗台</w:t>
            </w:r>
          </w:p>
        </w:tc>
        <w:tc>
          <w:tcPr>
            <w:tcW w:w="612" w:type="pct"/>
            <w:vAlign w:val="top"/>
          </w:tcPr>
          <w:p w14:paraId="1AF1F9B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419E3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1C9F49E2">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鼻腔冲洗仪</w:t>
            </w:r>
          </w:p>
        </w:tc>
        <w:tc>
          <w:tcPr>
            <w:tcW w:w="612" w:type="pct"/>
            <w:vAlign w:val="top"/>
          </w:tcPr>
          <w:p w14:paraId="58B5920F">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463A59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66F562C9">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热牙胶携热笔</w:t>
            </w:r>
          </w:p>
        </w:tc>
        <w:tc>
          <w:tcPr>
            <w:tcW w:w="612" w:type="pct"/>
            <w:vAlign w:val="top"/>
          </w:tcPr>
          <w:p w14:paraId="46345911">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6E7CCF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1F376D29">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牙科综合治疗机</w:t>
            </w:r>
          </w:p>
        </w:tc>
        <w:tc>
          <w:tcPr>
            <w:tcW w:w="612" w:type="pct"/>
            <w:vAlign w:val="top"/>
          </w:tcPr>
          <w:p w14:paraId="647BFDDB">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2</w:t>
            </w:r>
          </w:p>
        </w:tc>
      </w:tr>
      <w:tr w14:paraId="619BF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366E3CB9">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牙科电动无油压缩机</w:t>
            </w:r>
          </w:p>
        </w:tc>
        <w:tc>
          <w:tcPr>
            <w:tcW w:w="612" w:type="pct"/>
            <w:vAlign w:val="top"/>
          </w:tcPr>
          <w:p w14:paraId="2536B1CF">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1AC13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264AA75A">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注油机</w:t>
            </w:r>
          </w:p>
        </w:tc>
        <w:tc>
          <w:tcPr>
            <w:tcW w:w="612" w:type="pct"/>
            <w:vAlign w:val="top"/>
          </w:tcPr>
          <w:p w14:paraId="29FE7473">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5C845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654EEC50">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CBCT</w:t>
            </w:r>
          </w:p>
        </w:tc>
        <w:tc>
          <w:tcPr>
            <w:tcW w:w="612" w:type="pct"/>
            <w:vAlign w:val="top"/>
          </w:tcPr>
          <w:p w14:paraId="12EE942E">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266E6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2A5BD9D4">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智能射频女性健康管理系统</w:t>
            </w:r>
          </w:p>
        </w:tc>
        <w:tc>
          <w:tcPr>
            <w:tcW w:w="612" w:type="pct"/>
            <w:vAlign w:val="top"/>
          </w:tcPr>
          <w:p w14:paraId="3F3BD5A9">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1EC81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327BF8E8">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微针点阵射频治疗仪</w:t>
            </w:r>
          </w:p>
        </w:tc>
        <w:tc>
          <w:tcPr>
            <w:tcW w:w="612" w:type="pct"/>
            <w:vAlign w:val="top"/>
          </w:tcPr>
          <w:p w14:paraId="5221D9EE">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79F20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150E9E00">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超声炮治疗仪</w:t>
            </w:r>
          </w:p>
        </w:tc>
        <w:tc>
          <w:tcPr>
            <w:tcW w:w="612" w:type="pct"/>
            <w:vAlign w:val="top"/>
          </w:tcPr>
          <w:p w14:paraId="3F44079B">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r w14:paraId="15472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387" w:type="pct"/>
            <w:vAlign w:val="top"/>
          </w:tcPr>
          <w:p w14:paraId="3FAE488D">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超光子治疗仪</w:t>
            </w:r>
          </w:p>
        </w:tc>
        <w:tc>
          <w:tcPr>
            <w:tcW w:w="612" w:type="pct"/>
            <w:vAlign w:val="top"/>
          </w:tcPr>
          <w:p w14:paraId="6C1FC81C">
            <w:pPr>
              <w:pStyle w:val="16"/>
              <w:widowControl/>
              <w:spacing w:before="102" w:line="221" w:lineRule="auto"/>
              <w:jc w:val="center"/>
              <w:rPr>
                <w:rFonts w:ascii="宋体" w:hAnsi="宋体" w:eastAsia="宋体" w:cs="宋体"/>
                <w:color w:val="auto"/>
                <w:spacing w:val="-5"/>
                <w:highlight w:val="none"/>
              </w:rPr>
            </w:pPr>
            <w:r>
              <w:rPr>
                <w:rFonts w:ascii="宋体" w:hAnsi="宋体" w:eastAsia="宋体" w:cs="宋体"/>
                <w:color w:val="auto"/>
                <w:spacing w:val="-5"/>
                <w:highlight w:val="none"/>
              </w:rPr>
              <w:t>1</w:t>
            </w:r>
          </w:p>
        </w:tc>
      </w:tr>
    </w:tbl>
    <w:p w14:paraId="31BD9AF3">
      <w:pPr>
        <w:pageBreakBefore w:val="0"/>
        <w:numPr>
          <w:ilvl w:val="0"/>
          <w:numId w:val="0"/>
        </w:numPr>
        <w:kinsoku/>
        <w:wordWrap/>
        <w:overflowPunct/>
        <w:topLinePunct w:val="0"/>
        <w:bidi w:val="0"/>
        <w:adjustRightInd/>
        <w:spacing w:beforeAutospacing="0" w:afterAutospacing="0" w:line="360" w:lineRule="auto"/>
        <w:ind w:right="0" w:rightChars="0"/>
        <w:jc w:val="both"/>
        <w:textAlignment w:val="auto"/>
        <w:rPr>
          <w:rStyle w:val="15"/>
          <w:rFonts w:hint="eastAsia" w:ascii="Times New Roman" w:hAnsi="Times New Roman" w:eastAsia="宋体" w:cs="Times New Roman"/>
          <w:color w:val="auto"/>
          <w:sz w:val="24"/>
          <w:szCs w:val="24"/>
          <w:highlight w:val="none"/>
          <w:lang w:val="en-US" w:eastAsia="zh-CN"/>
        </w:rPr>
      </w:pPr>
      <w:r>
        <w:rPr>
          <w:rStyle w:val="15"/>
          <w:rFonts w:hint="eastAsia" w:ascii="Times New Roman" w:hAnsi="Times New Roman" w:eastAsia="宋体" w:cs="Times New Roman"/>
          <w:color w:val="auto"/>
          <w:sz w:val="24"/>
          <w:szCs w:val="24"/>
          <w:highlight w:val="none"/>
          <w:lang w:val="en-US" w:eastAsia="zh-CN"/>
        </w:rPr>
        <w:t>注：</w:t>
      </w:r>
    </w:p>
    <w:p w14:paraId="1DE5161E">
      <w:pPr>
        <w:keepNext w:val="0"/>
        <w:keepLines w:val="0"/>
        <w:pageBreakBefore w:val="0"/>
        <w:widowControl w:val="0"/>
        <w:numPr>
          <w:ilvl w:val="0"/>
          <w:numId w:val="0"/>
        </w:numPr>
        <w:kinsoku/>
        <w:wordWrap w:val="0"/>
        <w:overflowPunct/>
        <w:topLinePunct w:val="0"/>
        <w:autoSpaceDE/>
        <w:autoSpaceDN/>
        <w:bidi w:val="0"/>
        <w:adjustRightInd/>
        <w:snapToGrid/>
        <w:spacing w:beforeAutospacing="0" w:afterAutospacing="0" w:line="360" w:lineRule="auto"/>
        <w:ind w:right="0" w:rightChars="0" w:firstLine="482" w:firstLineChars="200"/>
        <w:jc w:val="both"/>
        <w:textAlignment w:val="auto"/>
        <w:rPr>
          <w:rStyle w:val="15"/>
          <w:rFonts w:hint="eastAsia" w:ascii="Times New Roman" w:hAnsi="Times New Roman" w:eastAsia="宋体" w:cs="Times New Roman"/>
          <w:color w:val="auto"/>
          <w:sz w:val="24"/>
          <w:szCs w:val="24"/>
          <w:highlight w:val="none"/>
          <w:lang w:val="en-US" w:eastAsia="zh-CN"/>
        </w:rPr>
      </w:pPr>
      <w:r>
        <w:rPr>
          <w:rStyle w:val="15"/>
          <w:rFonts w:hint="eastAsia" w:cs="Times New Roman"/>
          <w:color w:val="auto"/>
          <w:sz w:val="24"/>
          <w:szCs w:val="24"/>
          <w:highlight w:val="none"/>
          <w:lang w:val="en-US" w:eastAsia="zh-CN"/>
        </w:rPr>
        <w:t>1：</w:t>
      </w:r>
      <w:r>
        <w:rPr>
          <w:rStyle w:val="15"/>
          <w:rFonts w:hint="eastAsia" w:ascii="Times New Roman" w:hAnsi="Times New Roman" w:eastAsia="宋体" w:cs="Times New Roman"/>
          <w:color w:val="auto"/>
          <w:sz w:val="24"/>
          <w:szCs w:val="24"/>
          <w:highlight w:val="none"/>
          <w:lang w:val="en-US" w:eastAsia="zh-CN"/>
        </w:rPr>
        <w:t>1.5核磁共振、32排CT、CBCT等设备均实行交钥匙总承包模式。</w:t>
      </w:r>
    </w:p>
    <w:p w14:paraId="59F29A6B">
      <w:pPr>
        <w:keepNext w:val="0"/>
        <w:keepLines w:val="0"/>
        <w:pageBreakBefore w:val="0"/>
        <w:widowControl w:val="0"/>
        <w:numPr>
          <w:ilvl w:val="0"/>
          <w:numId w:val="0"/>
        </w:numPr>
        <w:kinsoku/>
        <w:wordWrap w:val="0"/>
        <w:overflowPunct/>
        <w:topLinePunct w:val="0"/>
        <w:autoSpaceDE/>
        <w:autoSpaceDN/>
        <w:bidi w:val="0"/>
        <w:adjustRightInd/>
        <w:snapToGrid/>
        <w:spacing w:beforeAutospacing="0" w:afterAutospacing="0" w:line="360" w:lineRule="auto"/>
        <w:ind w:right="0" w:rightChars="0" w:firstLine="482" w:firstLineChars="200"/>
        <w:jc w:val="both"/>
        <w:textAlignment w:val="auto"/>
        <w:rPr>
          <w:rStyle w:val="15"/>
          <w:rFonts w:hint="default" w:ascii="Times New Roman" w:hAnsi="Times New Roman" w:eastAsia="宋体" w:cs="Times New Roman"/>
          <w:color w:val="auto"/>
          <w:sz w:val="24"/>
          <w:szCs w:val="24"/>
          <w:highlight w:val="none"/>
          <w:lang w:val="en-US" w:eastAsia="zh-CN"/>
        </w:rPr>
      </w:pPr>
      <w:r>
        <w:rPr>
          <w:rStyle w:val="15"/>
          <w:rFonts w:hint="eastAsia" w:cs="Times New Roman"/>
          <w:color w:val="auto"/>
          <w:sz w:val="24"/>
          <w:szCs w:val="24"/>
          <w:highlight w:val="none"/>
          <w:lang w:val="en-US" w:eastAsia="zh-CN"/>
        </w:rPr>
        <w:t>2：安装含有辐射设备的房间面积：</w:t>
      </w:r>
      <w:r>
        <w:rPr>
          <w:rStyle w:val="15"/>
          <w:rFonts w:hint="default" w:ascii="Times New Roman" w:hAnsi="Times New Roman" w:eastAsia="宋体" w:cs="Times New Roman"/>
          <w:color w:val="auto"/>
          <w:sz w:val="24"/>
          <w:szCs w:val="24"/>
          <w:highlight w:val="none"/>
          <w:lang w:val="en-US" w:eastAsia="zh-CN"/>
        </w:rPr>
        <w:t xml:space="preserve">CT30-40㎡ </w:t>
      </w:r>
      <w:r>
        <w:rPr>
          <w:rStyle w:val="15"/>
          <w:rFonts w:hint="eastAsia" w:cs="Times New Roman"/>
          <w:color w:val="auto"/>
          <w:sz w:val="24"/>
          <w:szCs w:val="24"/>
          <w:highlight w:val="none"/>
          <w:lang w:val="en-US" w:eastAsia="zh-CN"/>
        </w:rPr>
        <w:t>、</w:t>
      </w:r>
      <w:r>
        <w:rPr>
          <w:rStyle w:val="15"/>
          <w:rFonts w:hint="default" w:ascii="Times New Roman" w:hAnsi="Times New Roman" w:eastAsia="宋体" w:cs="Times New Roman"/>
          <w:color w:val="auto"/>
          <w:sz w:val="24"/>
          <w:szCs w:val="24"/>
          <w:highlight w:val="none"/>
          <w:lang w:val="en-US" w:eastAsia="zh-CN"/>
        </w:rPr>
        <w:t xml:space="preserve">核磁35-40㎡ </w:t>
      </w:r>
      <w:r>
        <w:rPr>
          <w:rStyle w:val="15"/>
          <w:rFonts w:hint="eastAsia" w:cs="Times New Roman"/>
          <w:color w:val="auto"/>
          <w:sz w:val="24"/>
          <w:szCs w:val="24"/>
          <w:highlight w:val="none"/>
          <w:lang w:val="en-US" w:eastAsia="zh-CN"/>
        </w:rPr>
        <w:t>、</w:t>
      </w:r>
      <w:r>
        <w:rPr>
          <w:rStyle w:val="15"/>
          <w:rFonts w:hint="default" w:ascii="Times New Roman" w:hAnsi="Times New Roman" w:eastAsia="宋体" w:cs="Times New Roman"/>
          <w:color w:val="auto"/>
          <w:sz w:val="24"/>
          <w:szCs w:val="24"/>
          <w:highlight w:val="none"/>
          <w:lang w:val="en-US" w:eastAsia="zh-CN"/>
        </w:rPr>
        <w:t>口腔CBCT 8-10㎡</w:t>
      </w:r>
      <w:r>
        <w:rPr>
          <w:rStyle w:val="15"/>
          <w:rFonts w:hint="eastAsia" w:cs="Times New Roman"/>
          <w:color w:val="auto"/>
          <w:sz w:val="24"/>
          <w:szCs w:val="24"/>
          <w:highlight w:val="none"/>
          <w:lang w:val="en-US" w:eastAsia="zh-CN"/>
        </w:rPr>
        <w:t>。</w:t>
      </w:r>
    </w:p>
    <w:p w14:paraId="5AE9CCAC">
      <w:pPr>
        <w:spacing w:line="360" w:lineRule="auto"/>
        <w:ind w:left="640" w:hanging="602" w:hangingChars="200"/>
        <w:jc w:val="center"/>
        <w:rPr>
          <w:rFonts w:hint="eastAsia" w:ascii="GE Inspira" w:hAnsi="GE Inspira" w:eastAsia="幼圆"/>
          <w:b/>
          <w:bCs/>
          <w:sz w:val="30"/>
          <w:szCs w:val="30"/>
          <w:lang w:val="en-US" w:eastAsia="zh-CN"/>
        </w:rPr>
      </w:pPr>
    </w:p>
    <w:p w14:paraId="7CB95F3D">
      <w:pPr>
        <w:spacing w:line="360" w:lineRule="auto"/>
        <w:ind w:left="640" w:hanging="602" w:hangingChars="200"/>
        <w:jc w:val="center"/>
        <w:rPr>
          <w:rFonts w:ascii="GE Inspira" w:hAnsi="GE Inspira" w:eastAsia="幼圆"/>
          <w:sz w:val="30"/>
          <w:szCs w:val="30"/>
        </w:rPr>
      </w:pPr>
      <w:r>
        <w:rPr>
          <w:rFonts w:hint="eastAsia" w:ascii="GE Inspira" w:hAnsi="GE Inspira" w:eastAsia="幼圆"/>
          <w:b/>
          <w:bCs/>
          <w:sz w:val="30"/>
          <w:szCs w:val="30"/>
        </w:rPr>
        <w:t>超导磁共振</w:t>
      </w:r>
      <w:r>
        <w:rPr>
          <w:rFonts w:ascii="GE Inspira" w:hAnsi="GE Inspira" w:eastAsia="幼圆"/>
          <w:b/>
          <w:bCs/>
          <w:sz w:val="30"/>
          <w:szCs w:val="30"/>
        </w:rPr>
        <w:t>技术规格要求</w:t>
      </w:r>
    </w:p>
    <w:tbl>
      <w:tblPr>
        <w:tblStyle w:val="12"/>
        <w:tblW w:w="9495"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4"/>
        <w:gridCol w:w="66"/>
        <w:gridCol w:w="4083"/>
        <w:gridCol w:w="1912"/>
        <w:gridCol w:w="2090"/>
      </w:tblGrid>
      <w:tr w14:paraId="46A3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B94CEA6">
            <w:pPr>
              <w:jc w:val="center"/>
              <w:rPr>
                <w:rFonts w:ascii="GE Inspira" w:hAnsi="GE Inspira" w:eastAsia="幼圆" w:cs="Arial"/>
                <w:b/>
                <w:caps/>
                <w:color w:val="auto"/>
                <w:sz w:val="24"/>
              </w:rPr>
            </w:pPr>
            <w:r>
              <w:rPr>
                <w:rFonts w:ascii="GE Inspira" w:hAnsi="GE Inspira" w:eastAsia="幼圆" w:cs="Arial"/>
                <w:b/>
                <w:caps/>
                <w:color w:val="auto"/>
                <w:sz w:val="24"/>
              </w:rPr>
              <w:t>序号</w:t>
            </w:r>
          </w:p>
        </w:tc>
        <w:tc>
          <w:tcPr>
            <w:tcW w:w="4083" w:type="dxa"/>
            <w:noWrap w:val="0"/>
            <w:vAlign w:val="center"/>
          </w:tcPr>
          <w:p w14:paraId="598B6C02">
            <w:pPr>
              <w:jc w:val="center"/>
              <w:rPr>
                <w:rFonts w:ascii="GE Inspira" w:hAnsi="GE Inspira" w:eastAsia="幼圆" w:cs="Arial"/>
                <w:b/>
                <w:caps/>
                <w:color w:val="auto"/>
                <w:sz w:val="24"/>
              </w:rPr>
            </w:pPr>
            <w:r>
              <w:rPr>
                <w:rFonts w:ascii="GE Inspira" w:hAnsi="GE Inspira" w:eastAsia="幼圆" w:cs="Arial"/>
                <w:b/>
                <w:caps/>
                <w:color w:val="auto"/>
                <w:sz w:val="24"/>
              </w:rPr>
              <w:t>技术参数</w:t>
            </w:r>
          </w:p>
        </w:tc>
        <w:tc>
          <w:tcPr>
            <w:tcW w:w="1912" w:type="dxa"/>
            <w:noWrap w:val="0"/>
            <w:vAlign w:val="center"/>
          </w:tcPr>
          <w:p w14:paraId="6A92458B">
            <w:pPr>
              <w:jc w:val="center"/>
              <w:rPr>
                <w:rFonts w:ascii="GE Inspira" w:hAnsi="GE Inspira" w:eastAsia="幼圆" w:cs="Arial"/>
                <w:b/>
                <w:caps/>
                <w:color w:val="auto"/>
                <w:sz w:val="24"/>
              </w:rPr>
            </w:pPr>
            <w:r>
              <w:rPr>
                <w:rFonts w:ascii="GE Inspira" w:hAnsi="GE Inspira" w:eastAsia="幼圆" w:cs="Arial"/>
                <w:b/>
                <w:caps/>
                <w:color w:val="auto"/>
                <w:sz w:val="24"/>
              </w:rPr>
              <w:t>招标要求</w:t>
            </w:r>
          </w:p>
        </w:tc>
        <w:tc>
          <w:tcPr>
            <w:tcW w:w="2090" w:type="dxa"/>
            <w:noWrap w:val="0"/>
            <w:vAlign w:val="center"/>
          </w:tcPr>
          <w:p w14:paraId="5CD917D4">
            <w:pPr>
              <w:jc w:val="center"/>
              <w:rPr>
                <w:rFonts w:ascii="GE Inspira" w:hAnsi="GE Inspira" w:eastAsia="幼圆" w:cs="Arial"/>
                <w:b/>
                <w:caps/>
                <w:color w:val="auto"/>
                <w:sz w:val="24"/>
              </w:rPr>
            </w:pPr>
            <w:r>
              <w:rPr>
                <w:rFonts w:ascii="GE Inspira" w:hAnsi="GE Inspira" w:eastAsia="幼圆" w:cs="Arial"/>
                <w:b/>
                <w:caps/>
                <w:color w:val="auto"/>
                <w:sz w:val="24"/>
              </w:rPr>
              <w:t>说明</w:t>
            </w:r>
          </w:p>
        </w:tc>
      </w:tr>
      <w:tr w14:paraId="31CB5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495" w:type="dxa"/>
            <w:gridSpan w:val="5"/>
            <w:noWrap w:val="0"/>
            <w:vAlign w:val="center"/>
          </w:tcPr>
          <w:p w14:paraId="0A7742F7">
            <w:pPr>
              <w:jc w:val="left"/>
              <w:rPr>
                <w:rFonts w:ascii="GE Inspira" w:hAnsi="GE Inspira" w:eastAsia="幼圆" w:cs="Arial"/>
                <w:caps/>
                <w:color w:val="auto"/>
                <w:sz w:val="24"/>
              </w:rPr>
            </w:pPr>
            <w:r>
              <w:rPr>
                <w:rFonts w:hint="eastAsia" w:ascii="宋体" w:hAnsi="宋体" w:cs="宋体"/>
                <w:color w:val="auto"/>
                <w:sz w:val="24"/>
              </w:rPr>
              <w:t>★</w:t>
            </w:r>
            <w:r>
              <w:rPr>
                <w:rFonts w:ascii="GE Inspira" w:hAnsi="GE Inspira" w:eastAsia="幼圆" w:cs="Arial"/>
                <w:b/>
                <w:caps/>
                <w:color w:val="auto"/>
                <w:sz w:val="24"/>
              </w:rPr>
              <w:t>1.总体要求</w:t>
            </w:r>
          </w:p>
        </w:tc>
      </w:tr>
      <w:tr w14:paraId="21FB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495" w:type="dxa"/>
            <w:gridSpan w:val="5"/>
            <w:noWrap w:val="0"/>
            <w:vAlign w:val="center"/>
          </w:tcPr>
          <w:p w14:paraId="1649DF8B">
            <w:pPr>
              <w:jc w:val="left"/>
              <w:rPr>
                <w:rFonts w:ascii="GE Inspira" w:hAnsi="GE Inspira" w:eastAsia="幼圆" w:cs="Arial"/>
                <w:caps/>
                <w:color w:val="auto"/>
                <w:sz w:val="24"/>
              </w:rPr>
            </w:pPr>
            <w:r>
              <w:rPr>
                <w:rFonts w:ascii="GE Inspira" w:hAnsi="GE Inspira" w:eastAsia="幼圆" w:cs="Arial"/>
                <w:color w:val="auto"/>
                <w:sz w:val="24"/>
              </w:rPr>
              <w:t>投标机型为各公司</w:t>
            </w:r>
            <w:r>
              <w:rPr>
                <w:rFonts w:hint="eastAsia" w:ascii="GE Inspira" w:hAnsi="GE Inspira" w:eastAsia="幼圆" w:cs="Arial"/>
                <w:color w:val="auto"/>
                <w:sz w:val="24"/>
              </w:rPr>
              <w:t>最新</w:t>
            </w:r>
            <w:r>
              <w:rPr>
                <w:rFonts w:ascii="GE Inspira" w:hAnsi="GE Inspira" w:eastAsia="幼圆" w:cs="Arial"/>
                <w:color w:val="auto"/>
                <w:sz w:val="24"/>
              </w:rPr>
              <w:t>高档</w:t>
            </w:r>
            <w:r>
              <w:rPr>
                <w:rFonts w:hint="eastAsia" w:ascii="GE Inspira" w:hAnsi="GE Inspira" w:eastAsia="幼圆" w:cs="Arial"/>
                <w:color w:val="auto"/>
                <w:sz w:val="24"/>
              </w:rPr>
              <w:t>超导磁共振</w:t>
            </w:r>
            <w:r>
              <w:rPr>
                <w:rFonts w:ascii="GE Inspira" w:hAnsi="GE Inspira" w:eastAsia="幼圆" w:cs="Arial"/>
                <w:color w:val="auto"/>
                <w:sz w:val="24"/>
              </w:rPr>
              <w:t>机型。</w:t>
            </w:r>
            <w:r>
              <w:rPr>
                <w:rFonts w:hint="eastAsia" w:ascii="GE Inspira" w:hAnsi="GE Inspira" w:eastAsia="幼圆" w:cs="Arial"/>
                <w:color w:val="auto"/>
                <w:sz w:val="24"/>
                <w:lang w:eastAsia="zh-CN"/>
              </w:rPr>
              <w:t>首次NMPA注册时间为2023年1月1日之后，</w:t>
            </w:r>
            <w:r>
              <w:rPr>
                <w:rFonts w:hint="eastAsia" w:ascii="GE Inspira" w:hAnsi="GE Inspira" w:eastAsia="幼圆" w:cs="Arial"/>
                <w:color w:val="auto"/>
                <w:sz w:val="24"/>
              </w:rPr>
              <w:t>各个厂家均提供光纤数字化平台的产品</w:t>
            </w:r>
            <w:r>
              <w:rPr>
                <w:rFonts w:hint="eastAsia" w:ascii="GE Inspira" w:hAnsi="GE Inspira" w:eastAsia="幼圆" w:cs="Arial"/>
                <w:color w:val="auto"/>
                <w:sz w:val="24"/>
                <w:lang w:eastAsia="zh-CN"/>
              </w:rPr>
              <w:t>，需具备FDA/CE认证。</w:t>
            </w:r>
          </w:p>
        </w:tc>
      </w:tr>
      <w:tr w14:paraId="3DA3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495" w:type="dxa"/>
            <w:gridSpan w:val="5"/>
            <w:noWrap w:val="0"/>
            <w:vAlign w:val="center"/>
          </w:tcPr>
          <w:p w14:paraId="6878B6AC">
            <w:pPr>
              <w:jc w:val="left"/>
              <w:rPr>
                <w:rFonts w:ascii="GE Inspira" w:hAnsi="GE Inspira" w:eastAsia="幼圆"/>
                <w:b/>
                <w:bCs/>
                <w:color w:val="auto"/>
                <w:sz w:val="24"/>
              </w:rPr>
            </w:pPr>
            <w:r>
              <w:rPr>
                <w:rFonts w:ascii="GE Inspira" w:hAnsi="GE Inspira" w:eastAsia="幼圆" w:cs="Arial"/>
                <w:b/>
                <w:color w:val="auto"/>
                <w:sz w:val="24"/>
              </w:rPr>
              <w:t>2. 磁体系统</w:t>
            </w:r>
          </w:p>
        </w:tc>
      </w:tr>
      <w:tr w14:paraId="6891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344" w:type="dxa"/>
            <w:noWrap w:val="0"/>
            <w:vAlign w:val="center"/>
          </w:tcPr>
          <w:p w14:paraId="5DE7F300">
            <w:pPr>
              <w:jc w:val="left"/>
              <w:rPr>
                <w:rFonts w:ascii="GE Inspira" w:hAnsi="GE Inspira" w:eastAsia="幼圆" w:cs="Arial"/>
                <w:color w:val="auto"/>
                <w:sz w:val="24"/>
              </w:rPr>
            </w:pPr>
            <w:r>
              <w:rPr>
                <w:rFonts w:ascii="GE Inspira" w:hAnsi="GE Inspira" w:eastAsia="幼圆" w:cs="Arial"/>
                <w:color w:val="auto"/>
                <w:sz w:val="24"/>
              </w:rPr>
              <w:t>2.1</w:t>
            </w:r>
          </w:p>
        </w:tc>
        <w:tc>
          <w:tcPr>
            <w:tcW w:w="4149" w:type="dxa"/>
            <w:gridSpan w:val="2"/>
            <w:noWrap w:val="0"/>
            <w:vAlign w:val="center"/>
          </w:tcPr>
          <w:p w14:paraId="685A9CCB">
            <w:pPr>
              <w:jc w:val="left"/>
              <w:rPr>
                <w:rFonts w:ascii="GE Inspira" w:hAnsi="GE Inspira" w:eastAsia="幼圆" w:cs="Arial"/>
                <w:color w:val="auto"/>
                <w:sz w:val="24"/>
              </w:rPr>
            </w:pPr>
            <w:r>
              <w:rPr>
                <w:rFonts w:ascii="GE Inspira" w:hAnsi="GE Inspira" w:eastAsia="幼圆" w:cs="Arial"/>
                <w:color w:val="auto"/>
                <w:sz w:val="24"/>
              </w:rPr>
              <w:t>磁体类型</w:t>
            </w:r>
          </w:p>
        </w:tc>
        <w:tc>
          <w:tcPr>
            <w:tcW w:w="1912" w:type="dxa"/>
            <w:noWrap w:val="0"/>
            <w:vAlign w:val="center"/>
          </w:tcPr>
          <w:p w14:paraId="4BED1E3E">
            <w:pPr>
              <w:jc w:val="left"/>
              <w:rPr>
                <w:rFonts w:ascii="GE Inspira" w:hAnsi="GE Inspira" w:eastAsia="幼圆" w:cs="Arial"/>
                <w:color w:val="auto"/>
                <w:sz w:val="24"/>
              </w:rPr>
            </w:pPr>
            <w:r>
              <w:rPr>
                <w:rFonts w:ascii="GE Inspira" w:hAnsi="GE Inspira" w:eastAsia="幼圆" w:cs="Arial"/>
                <w:color w:val="auto"/>
                <w:sz w:val="24"/>
              </w:rPr>
              <w:t>超导磁体</w:t>
            </w:r>
          </w:p>
        </w:tc>
        <w:tc>
          <w:tcPr>
            <w:tcW w:w="2090" w:type="dxa"/>
            <w:noWrap w:val="0"/>
            <w:vAlign w:val="center"/>
          </w:tcPr>
          <w:p w14:paraId="565CE839">
            <w:pPr>
              <w:jc w:val="left"/>
              <w:rPr>
                <w:rFonts w:ascii="GE Inspira" w:hAnsi="GE Inspira" w:eastAsia="幼圆" w:cs="Arial"/>
                <w:color w:val="auto"/>
                <w:sz w:val="24"/>
              </w:rPr>
            </w:pPr>
          </w:p>
        </w:tc>
      </w:tr>
      <w:tr w14:paraId="2902A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44" w:type="dxa"/>
            <w:noWrap w:val="0"/>
            <w:vAlign w:val="center"/>
          </w:tcPr>
          <w:p w14:paraId="44DCA66B">
            <w:pPr>
              <w:jc w:val="left"/>
              <w:rPr>
                <w:rFonts w:ascii="GE Inspira" w:hAnsi="GE Inspira" w:eastAsia="幼圆" w:cs="Arial"/>
                <w:color w:val="auto"/>
                <w:sz w:val="24"/>
              </w:rPr>
            </w:pPr>
            <w:r>
              <w:rPr>
                <w:rFonts w:ascii="GE Inspira" w:hAnsi="GE Inspira" w:eastAsia="幼圆" w:cs="Arial"/>
                <w:color w:val="auto"/>
                <w:sz w:val="24"/>
                <w:lang w:val="de-DE"/>
              </w:rPr>
              <w:t>*</w:t>
            </w:r>
            <w:r>
              <w:rPr>
                <w:rFonts w:ascii="GE Inspira" w:hAnsi="GE Inspira" w:eastAsia="幼圆" w:cs="Arial"/>
                <w:color w:val="auto"/>
                <w:sz w:val="24"/>
              </w:rPr>
              <w:t>2.2</w:t>
            </w:r>
          </w:p>
        </w:tc>
        <w:tc>
          <w:tcPr>
            <w:tcW w:w="4149" w:type="dxa"/>
            <w:gridSpan w:val="2"/>
            <w:noWrap w:val="0"/>
            <w:vAlign w:val="center"/>
          </w:tcPr>
          <w:p w14:paraId="743A8490">
            <w:pPr>
              <w:jc w:val="left"/>
              <w:rPr>
                <w:rFonts w:ascii="GE Inspira" w:hAnsi="GE Inspira" w:eastAsia="幼圆" w:cs="Arial"/>
                <w:color w:val="auto"/>
                <w:sz w:val="24"/>
              </w:rPr>
            </w:pPr>
            <w:r>
              <w:rPr>
                <w:rFonts w:ascii="GE Inspira" w:hAnsi="GE Inspira" w:eastAsia="幼圆" w:cs="Arial"/>
                <w:color w:val="auto"/>
                <w:sz w:val="24"/>
              </w:rPr>
              <w:t>磁场强度</w:t>
            </w:r>
          </w:p>
        </w:tc>
        <w:tc>
          <w:tcPr>
            <w:tcW w:w="1912" w:type="dxa"/>
            <w:noWrap w:val="0"/>
            <w:vAlign w:val="center"/>
          </w:tcPr>
          <w:p w14:paraId="5FC51E71">
            <w:pPr>
              <w:jc w:val="left"/>
              <w:rPr>
                <w:rFonts w:ascii="GE Inspira" w:hAnsi="GE Inspira" w:eastAsia="幼圆" w:cs="Arial"/>
                <w:color w:val="auto"/>
                <w:sz w:val="24"/>
              </w:rPr>
            </w:pPr>
            <w:r>
              <w:rPr>
                <w:rFonts w:ascii="GE Inspira" w:hAnsi="GE Inspira" w:eastAsia="幼圆" w:cs="Arial"/>
                <w:color w:val="auto"/>
                <w:sz w:val="24"/>
              </w:rPr>
              <w:t>1.5T</w:t>
            </w:r>
          </w:p>
        </w:tc>
        <w:tc>
          <w:tcPr>
            <w:tcW w:w="2090" w:type="dxa"/>
            <w:noWrap w:val="0"/>
            <w:vAlign w:val="center"/>
          </w:tcPr>
          <w:p w14:paraId="58385D7F">
            <w:pPr>
              <w:jc w:val="left"/>
              <w:rPr>
                <w:rFonts w:ascii="GE Inspira" w:hAnsi="GE Inspira" w:eastAsia="幼圆" w:cs="Arial"/>
                <w:color w:val="auto"/>
                <w:sz w:val="24"/>
              </w:rPr>
            </w:pPr>
          </w:p>
        </w:tc>
      </w:tr>
      <w:tr w14:paraId="1665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344" w:type="dxa"/>
            <w:noWrap w:val="0"/>
            <w:vAlign w:val="center"/>
          </w:tcPr>
          <w:p w14:paraId="119D5A15">
            <w:pPr>
              <w:jc w:val="left"/>
              <w:rPr>
                <w:rFonts w:ascii="GE Inspira" w:hAnsi="GE Inspira" w:eastAsia="幼圆" w:cs="Arial"/>
                <w:color w:val="auto"/>
                <w:sz w:val="24"/>
              </w:rPr>
            </w:pPr>
            <w:r>
              <w:rPr>
                <w:rFonts w:ascii="GE Inspira" w:hAnsi="GE Inspira" w:eastAsia="幼圆" w:cs="Arial"/>
                <w:color w:val="auto"/>
                <w:sz w:val="24"/>
              </w:rPr>
              <w:t>2.3</w:t>
            </w:r>
          </w:p>
        </w:tc>
        <w:tc>
          <w:tcPr>
            <w:tcW w:w="4149" w:type="dxa"/>
            <w:gridSpan w:val="2"/>
            <w:noWrap w:val="0"/>
            <w:vAlign w:val="center"/>
          </w:tcPr>
          <w:p w14:paraId="52EFC3D5">
            <w:pPr>
              <w:jc w:val="left"/>
              <w:rPr>
                <w:rFonts w:ascii="GE Inspira" w:hAnsi="GE Inspira" w:eastAsia="幼圆" w:cs="Arial"/>
                <w:color w:val="auto"/>
                <w:sz w:val="24"/>
              </w:rPr>
            </w:pPr>
            <w:r>
              <w:rPr>
                <w:rFonts w:ascii="GE Inspira" w:hAnsi="GE Inspira" w:eastAsia="幼圆" w:cs="Arial"/>
                <w:color w:val="auto"/>
                <w:sz w:val="24"/>
              </w:rPr>
              <w:t>屏蔽方式</w:t>
            </w:r>
          </w:p>
        </w:tc>
        <w:tc>
          <w:tcPr>
            <w:tcW w:w="1912" w:type="dxa"/>
            <w:noWrap w:val="0"/>
            <w:vAlign w:val="center"/>
          </w:tcPr>
          <w:p w14:paraId="7465268B">
            <w:pPr>
              <w:jc w:val="left"/>
              <w:rPr>
                <w:rFonts w:ascii="GE Inspira" w:hAnsi="GE Inspira" w:eastAsia="幼圆" w:cs="Arial"/>
                <w:color w:val="auto"/>
                <w:sz w:val="24"/>
              </w:rPr>
            </w:pPr>
            <w:r>
              <w:rPr>
                <w:rFonts w:ascii="GE Inspira" w:hAnsi="GE Inspira" w:eastAsia="幼圆" w:cs="Arial"/>
                <w:color w:val="auto"/>
                <w:sz w:val="24"/>
              </w:rPr>
              <w:t>主动屏蔽</w:t>
            </w:r>
          </w:p>
        </w:tc>
        <w:tc>
          <w:tcPr>
            <w:tcW w:w="2090" w:type="dxa"/>
            <w:noWrap w:val="0"/>
            <w:vAlign w:val="center"/>
          </w:tcPr>
          <w:p w14:paraId="4A8CCC5B">
            <w:pPr>
              <w:jc w:val="left"/>
              <w:rPr>
                <w:rFonts w:ascii="GE Inspira" w:hAnsi="GE Inspira" w:eastAsia="幼圆" w:cs="Arial"/>
                <w:color w:val="auto"/>
                <w:sz w:val="24"/>
              </w:rPr>
            </w:pPr>
          </w:p>
        </w:tc>
      </w:tr>
      <w:tr w14:paraId="440E8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344" w:type="dxa"/>
            <w:noWrap w:val="0"/>
            <w:vAlign w:val="center"/>
          </w:tcPr>
          <w:p w14:paraId="3CAC7A13">
            <w:pPr>
              <w:jc w:val="left"/>
              <w:rPr>
                <w:rFonts w:ascii="GE Inspira" w:hAnsi="GE Inspira" w:eastAsia="幼圆" w:cs="Arial"/>
                <w:color w:val="auto"/>
                <w:sz w:val="24"/>
              </w:rPr>
            </w:pPr>
            <w:r>
              <w:rPr>
                <w:rFonts w:ascii="GE Inspira" w:hAnsi="GE Inspira" w:eastAsia="幼圆" w:cs="Arial"/>
                <w:color w:val="auto"/>
                <w:sz w:val="24"/>
              </w:rPr>
              <w:t>2.4</w:t>
            </w:r>
          </w:p>
        </w:tc>
        <w:tc>
          <w:tcPr>
            <w:tcW w:w="4149" w:type="dxa"/>
            <w:gridSpan w:val="2"/>
            <w:noWrap w:val="0"/>
            <w:vAlign w:val="center"/>
          </w:tcPr>
          <w:p w14:paraId="02645DB6">
            <w:pPr>
              <w:jc w:val="left"/>
              <w:rPr>
                <w:rFonts w:ascii="GE Inspira" w:hAnsi="GE Inspira" w:eastAsia="幼圆" w:cs="Arial"/>
                <w:color w:val="auto"/>
                <w:sz w:val="24"/>
              </w:rPr>
            </w:pPr>
            <w:r>
              <w:rPr>
                <w:rFonts w:ascii="GE Inspira" w:hAnsi="GE Inspira" w:eastAsia="幼圆" w:cs="Arial"/>
                <w:color w:val="auto"/>
                <w:sz w:val="24"/>
              </w:rPr>
              <w:t>抗外界电磁干扰屏蔽技术</w:t>
            </w:r>
          </w:p>
        </w:tc>
        <w:tc>
          <w:tcPr>
            <w:tcW w:w="1912" w:type="dxa"/>
            <w:noWrap w:val="0"/>
            <w:vAlign w:val="center"/>
          </w:tcPr>
          <w:p w14:paraId="3F6A0473">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1284EB0E">
            <w:pPr>
              <w:jc w:val="left"/>
              <w:rPr>
                <w:rFonts w:ascii="GE Inspira" w:hAnsi="GE Inspira" w:eastAsia="幼圆" w:cs="Arial"/>
                <w:color w:val="auto"/>
                <w:sz w:val="24"/>
              </w:rPr>
            </w:pPr>
          </w:p>
        </w:tc>
      </w:tr>
      <w:tr w14:paraId="3F54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44" w:type="dxa"/>
            <w:noWrap w:val="0"/>
            <w:vAlign w:val="center"/>
          </w:tcPr>
          <w:p w14:paraId="4E516F60">
            <w:pPr>
              <w:jc w:val="left"/>
              <w:rPr>
                <w:rFonts w:ascii="GE Inspira" w:hAnsi="GE Inspira" w:eastAsia="幼圆" w:cs="Arial"/>
                <w:color w:val="auto"/>
                <w:sz w:val="24"/>
              </w:rPr>
            </w:pPr>
            <w:r>
              <w:rPr>
                <w:rFonts w:ascii="GE Inspira" w:hAnsi="GE Inspira" w:eastAsia="幼圆" w:cs="Arial"/>
                <w:color w:val="auto"/>
                <w:sz w:val="24"/>
              </w:rPr>
              <w:t>2.5</w:t>
            </w:r>
          </w:p>
        </w:tc>
        <w:tc>
          <w:tcPr>
            <w:tcW w:w="4149" w:type="dxa"/>
            <w:gridSpan w:val="2"/>
            <w:noWrap w:val="0"/>
            <w:vAlign w:val="center"/>
          </w:tcPr>
          <w:p w14:paraId="799949DB">
            <w:pPr>
              <w:jc w:val="left"/>
              <w:rPr>
                <w:rFonts w:ascii="GE Inspira" w:hAnsi="GE Inspira" w:eastAsia="幼圆" w:cs="Arial"/>
                <w:color w:val="auto"/>
                <w:sz w:val="24"/>
              </w:rPr>
            </w:pPr>
            <w:r>
              <w:rPr>
                <w:rFonts w:ascii="GE Inspira" w:hAnsi="GE Inspira" w:eastAsia="幼圆" w:cs="Arial"/>
                <w:color w:val="auto"/>
                <w:sz w:val="24"/>
              </w:rPr>
              <w:t>三维动态匀场</w:t>
            </w:r>
          </w:p>
        </w:tc>
        <w:tc>
          <w:tcPr>
            <w:tcW w:w="1912" w:type="dxa"/>
            <w:noWrap w:val="0"/>
            <w:vAlign w:val="center"/>
          </w:tcPr>
          <w:p w14:paraId="7A827868">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37AAFD1A">
            <w:pPr>
              <w:jc w:val="left"/>
              <w:rPr>
                <w:rFonts w:ascii="GE Inspira" w:hAnsi="GE Inspira" w:eastAsia="幼圆" w:cs="Arial"/>
                <w:color w:val="auto"/>
                <w:sz w:val="24"/>
              </w:rPr>
            </w:pPr>
          </w:p>
        </w:tc>
      </w:tr>
      <w:tr w14:paraId="434E7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44" w:type="dxa"/>
            <w:noWrap w:val="0"/>
            <w:vAlign w:val="center"/>
          </w:tcPr>
          <w:p w14:paraId="4342E8FC">
            <w:pPr>
              <w:jc w:val="left"/>
              <w:rPr>
                <w:rFonts w:ascii="GE Inspira" w:hAnsi="GE Inspira" w:eastAsia="幼圆" w:cs="Arial"/>
                <w:color w:val="auto"/>
                <w:sz w:val="24"/>
              </w:rPr>
            </w:pPr>
            <w:r>
              <w:rPr>
                <w:rFonts w:ascii="GE Inspira" w:hAnsi="GE Inspira" w:eastAsia="幼圆" w:cs="Arial"/>
                <w:color w:val="auto"/>
                <w:sz w:val="24"/>
              </w:rPr>
              <w:t>2.6</w:t>
            </w:r>
          </w:p>
        </w:tc>
        <w:tc>
          <w:tcPr>
            <w:tcW w:w="4149" w:type="dxa"/>
            <w:gridSpan w:val="2"/>
            <w:noWrap w:val="0"/>
            <w:vAlign w:val="center"/>
          </w:tcPr>
          <w:p w14:paraId="5978C51E">
            <w:pPr>
              <w:jc w:val="left"/>
              <w:rPr>
                <w:rFonts w:ascii="GE Inspira" w:hAnsi="GE Inspira" w:eastAsia="幼圆" w:cs="Arial"/>
                <w:color w:val="auto"/>
                <w:sz w:val="24"/>
              </w:rPr>
            </w:pPr>
            <w:r>
              <w:rPr>
                <w:rFonts w:ascii="GE Inspira" w:hAnsi="GE Inspira" w:eastAsia="幼圆" w:cs="Arial"/>
                <w:color w:val="auto"/>
                <w:sz w:val="24"/>
              </w:rPr>
              <w:t>匀场时间</w:t>
            </w:r>
          </w:p>
        </w:tc>
        <w:tc>
          <w:tcPr>
            <w:tcW w:w="1912" w:type="dxa"/>
            <w:noWrap w:val="0"/>
            <w:vAlign w:val="center"/>
          </w:tcPr>
          <w:p w14:paraId="443CC05D">
            <w:pPr>
              <w:jc w:val="left"/>
              <w:rPr>
                <w:rFonts w:ascii="GE Inspira" w:hAnsi="GE Inspira" w:eastAsia="幼圆" w:cs="Arial"/>
                <w:color w:val="auto"/>
                <w:sz w:val="24"/>
              </w:rPr>
            </w:pPr>
            <w:r>
              <w:rPr>
                <w:rFonts w:ascii="GE Inspira" w:hAnsi="GE Inspira" w:eastAsia="幼圆" w:cs="Arial"/>
                <w:color w:val="auto"/>
                <w:sz w:val="24"/>
              </w:rPr>
              <w:t>≤6秒</w:t>
            </w:r>
          </w:p>
        </w:tc>
        <w:tc>
          <w:tcPr>
            <w:tcW w:w="2090" w:type="dxa"/>
            <w:noWrap w:val="0"/>
            <w:vAlign w:val="center"/>
          </w:tcPr>
          <w:p w14:paraId="4305FEEE">
            <w:pPr>
              <w:jc w:val="left"/>
              <w:rPr>
                <w:rFonts w:ascii="GE Inspira" w:hAnsi="GE Inspira" w:eastAsia="幼圆" w:cs="Arial"/>
                <w:color w:val="auto"/>
                <w:sz w:val="24"/>
              </w:rPr>
            </w:pPr>
          </w:p>
        </w:tc>
      </w:tr>
      <w:tr w14:paraId="11B6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44" w:type="dxa"/>
            <w:noWrap w:val="0"/>
            <w:vAlign w:val="center"/>
          </w:tcPr>
          <w:p w14:paraId="0E0DD7D8">
            <w:pPr>
              <w:jc w:val="left"/>
              <w:rPr>
                <w:rFonts w:ascii="GE Inspira" w:hAnsi="GE Inspira" w:eastAsia="幼圆" w:cs="Arial"/>
                <w:color w:val="auto"/>
                <w:sz w:val="24"/>
              </w:rPr>
            </w:pPr>
            <w:r>
              <w:rPr>
                <w:rFonts w:ascii="GE Inspira" w:hAnsi="GE Inspira" w:eastAsia="幼圆" w:cs="Arial"/>
                <w:color w:val="auto"/>
                <w:sz w:val="24"/>
              </w:rPr>
              <w:t>2.7</w:t>
            </w:r>
          </w:p>
        </w:tc>
        <w:tc>
          <w:tcPr>
            <w:tcW w:w="4149" w:type="dxa"/>
            <w:gridSpan w:val="2"/>
            <w:noWrap w:val="0"/>
            <w:vAlign w:val="center"/>
          </w:tcPr>
          <w:p w14:paraId="120E06EA">
            <w:pPr>
              <w:jc w:val="left"/>
              <w:rPr>
                <w:rFonts w:ascii="GE Inspira" w:hAnsi="GE Inspira" w:eastAsia="幼圆" w:cs="Arial"/>
                <w:color w:val="auto"/>
                <w:sz w:val="24"/>
              </w:rPr>
            </w:pPr>
            <w:r>
              <w:rPr>
                <w:rFonts w:ascii="GE Inspira" w:hAnsi="GE Inspira" w:eastAsia="幼圆" w:cs="Arial"/>
                <w:color w:val="auto"/>
                <w:sz w:val="24"/>
              </w:rPr>
              <w:t>5高斯线范围</w:t>
            </w:r>
          </w:p>
        </w:tc>
        <w:tc>
          <w:tcPr>
            <w:tcW w:w="1912" w:type="dxa"/>
            <w:noWrap w:val="0"/>
            <w:vAlign w:val="center"/>
          </w:tcPr>
          <w:p w14:paraId="037FE6F0">
            <w:pPr>
              <w:jc w:val="left"/>
              <w:rPr>
                <w:rFonts w:ascii="GE Inspira" w:hAnsi="GE Inspira" w:eastAsia="幼圆" w:cs="Arial"/>
                <w:color w:val="auto"/>
                <w:sz w:val="24"/>
              </w:rPr>
            </w:pPr>
            <w:r>
              <w:rPr>
                <w:rFonts w:ascii="GE Inspira" w:hAnsi="GE Inspira" w:eastAsia="幼圆" w:cs="Arial"/>
                <w:color w:val="auto"/>
                <w:sz w:val="24"/>
              </w:rPr>
              <w:t>≤</w:t>
            </w:r>
            <w:r>
              <w:rPr>
                <w:rFonts w:hint="eastAsia" w:ascii="GE Inspira" w:hAnsi="GE Inspira" w:eastAsia="幼圆" w:cs="Arial"/>
                <w:color w:val="auto"/>
                <w:sz w:val="24"/>
              </w:rPr>
              <w:t>4.0</w:t>
            </w:r>
            <w:r>
              <w:rPr>
                <w:rFonts w:ascii="GE Inspira" w:hAnsi="GE Inspira" w:eastAsia="幼圆" w:cs="Arial"/>
                <w:color w:val="auto"/>
                <w:sz w:val="24"/>
              </w:rPr>
              <w:t>X</w:t>
            </w:r>
            <w:r>
              <w:rPr>
                <w:rFonts w:hint="eastAsia" w:ascii="GE Inspira" w:hAnsi="GE Inspira" w:eastAsia="幼圆" w:cs="Arial"/>
                <w:color w:val="auto"/>
                <w:sz w:val="24"/>
              </w:rPr>
              <w:t>2.5</w:t>
            </w:r>
            <w:r>
              <w:rPr>
                <w:rFonts w:ascii="GE Inspira" w:hAnsi="GE Inspira" w:eastAsia="幼圆" w:cs="Arial"/>
                <w:color w:val="auto"/>
                <w:sz w:val="24"/>
              </w:rPr>
              <w:t xml:space="preserve"> m</w:t>
            </w:r>
          </w:p>
        </w:tc>
        <w:tc>
          <w:tcPr>
            <w:tcW w:w="2090" w:type="dxa"/>
            <w:noWrap w:val="0"/>
            <w:vAlign w:val="center"/>
          </w:tcPr>
          <w:p w14:paraId="229B09D4">
            <w:pPr>
              <w:jc w:val="center"/>
              <w:rPr>
                <w:rFonts w:ascii="GE Inspira" w:hAnsi="GE Inspira" w:eastAsia="幼圆" w:cs="Arial"/>
                <w:color w:val="auto"/>
                <w:sz w:val="24"/>
              </w:rPr>
            </w:pPr>
          </w:p>
        </w:tc>
      </w:tr>
      <w:tr w14:paraId="4D79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44" w:type="dxa"/>
            <w:noWrap w:val="0"/>
            <w:vAlign w:val="top"/>
          </w:tcPr>
          <w:p w14:paraId="152572F1">
            <w:pPr>
              <w:rPr>
                <w:rFonts w:ascii="GE Inspira" w:hAnsi="GE Inspira" w:eastAsia="幼圆" w:cs="Arial"/>
                <w:color w:val="auto"/>
                <w:sz w:val="24"/>
                <w:lang w:val="de-DE"/>
              </w:rPr>
            </w:pPr>
            <w:r>
              <w:rPr>
                <w:rFonts w:ascii="GE Inspira" w:hAnsi="GE Inspira" w:eastAsia="幼圆" w:cs="Arial"/>
                <w:color w:val="auto"/>
                <w:sz w:val="24"/>
              </w:rPr>
              <w:t>2.8</w:t>
            </w:r>
          </w:p>
        </w:tc>
        <w:tc>
          <w:tcPr>
            <w:tcW w:w="4149" w:type="dxa"/>
            <w:gridSpan w:val="2"/>
            <w:noWrap w:val="0"/>
            <w:vAlign w:val="top"/>
          </w:tcPr>
          <w:p w14:paraId="08DF4777">
            <w:pPr>
              <w:rPr>
                <w:rFonts w:ascii="GE Inspira" w:hAnsi="GE Inspira" w:eastAsia="幼圆" w:cs="Arial"/>
                <w:color w:val="auto"/>
                <w:sz w:val="24"/>
              </w:rPr>
            </w:pPr>
            <w:r>
              <w:rPr>
                <w:rFonts w:ascii="GE Inspira" w:hAnsi="GE Inspira" w:eastAsia="幼圆" w:cs="Arial"/>
                <w:color w:val="auto"/>
                <w:sz w:val="24"/>
              </w:rPr>
              <w:t>磁场均匀度(V-RMS，典型值</w:t>
            </w:r>
            <w:r>
              <w:rPr>
                <w:rFonts w:hint="eastAsia" w:ascii="GE Inspira" w:hAnsi="GE Inspira" w:eastAsia="幼圆" w:cs="Arial"/>
                <w:color w:val="auto"/>
                <w:sz w:val="24"/>
              </w:rPr>
              <w:t>，24平面32点法</w:t>
            </w:r>
            <w:r>
              <w:rPr>
                <w:rFonts w:ascii="GE Inspira" w:hAnsi="GE Inspira" w:eastAsia="幼圆" w:cs="Arial"/>
                <w:color w:val="auto"/>
                <w:sz w:val="24"/>
              </w:rPr>
              <w:t>)</w:t>
            </w:r>
          </w:p>
        </w:tc>
        <w:tc>
          <w:tcPr>
            <w:tcW w:w="1912" w:type="dxa"/>
            <w:noWrap w:val="0"/>
            <w:vAlign w:val="top"/>
          </w:tcPr>
          <w:p w14:paraId="340FD646">
            <w:pPr>
              <w:rPr>
                <w:rFonts w:ascii="GE Inspira" w:hAnsi="GE Inspira" w:eastAsia="幼圆" w:cs="Arial"/>
                <w:color w:val="auto"/>
                <w:sz w:val="24"/>
              </w:rPr>
            </w:pPr>
          </w:p>
        </w:tc>
        <w:tc>
          <w:tcPr>
            <w:tcW w:w="2090" w:type="dxa"/>
            <w:noWrap w:val="0"/>
            <w:vAlign w:val="top"/>
          </w:tcPr>
          <w:p w14:paraId="5F92B4A1">
            <w:pPr>
              <w:jc w:val="center"/>
              <w:rPr>
                <w:rFonts w:hint="eastAsia" w:ascii="GE Inspira" w:hAnsi="GE Inspira" w:eastAsia="幼圆" w:cs="Arial"/>
                <w:color w:val="auto"/>
                <w:sz w:val="24"/>
              </w:rPr>
            </w:pPr>
          </w:p>
        </w:tc>
      </w:tr>
      <w:tr w14:paraId="622C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44" w:type="dxa"/>
            <w:noWrap w:val="0"/>
            <w:vAlign w:val="top"/>
          </w:tcPr>
          <w:p w14:paraId="19F7254B">
            <w:pPr>
              <w:rPr>
                <w:rFonts w:ascii="GE Inspira" w:hAnsi="GE Inspira" w:eastAsia="幼圆" w:cs="Arial"/>
                <w:color w:val="auto"/>
                <w:sz w:val="24"/>
              </w:rPr>
            </w:pPr>
            <w:r>
              <w:rPr>
                <w:rFonts w:ascii="GE Inspira" w:hAnsi="GE Inspira" w:eastAsia="幼圆" w:cs="Arial"/>
                <w:color w:val="auto"/>
                <w:sz w:val="24"/>
              </w:rPr>
              <w:t>2.8</w:t>
            </w:r>
            <w:r>
              <w:rPr>
                <w:rFonts w:hint="eastAsia" w:ascii="GE Inspira" w:hAnsi="GE Inspira" w:eastAsia="幼圆" w:cs="Arial"/>
                <w:color w:val="auto"/>
                <w:sz w:val="24"/>
              </w:rPr>
              <w:t>.1</w:t>
            </w:r>
          </w:p>
        </w:tc>
        <w:tc>
          <w:tcPr>
            <w:tcW w:w="4149" w:type="dxa"/>
            <w:gridSpan w:val="2"/>
            <w:noWrap w:val="0"/>
            <w:vAlign w:val="top"/>
          </w:tcPr>
          <w:p w14:paraId="2C59C860">
            <w:pPr>
              <w:rPr>
                <w:rFonts w:ascii="GE Inspira" w:hAnsi="GE Inspira" w:eastAsia="幼圆" w:cs="Arial"/>
                <w:color w:val="auto"/>
                <w:sz w:val="24"/>
              </w:rPr>
            </w:pPr>
            <w:r>
              <w:rPr>
                <w:rFonts w:hint="eastAsia" w:ascii="GE Inspira" w:hAnsi="GE Inspira" w:eastAsia="幼圆" w:cs="Arial"/>
                <w:color w:val="auto"/>
                <w:sz w:val="24"/>
              </w:rPr>
              <w:t>10 cm DSV</w:t>
            </w:r>
          </w:p>
        </w:tc>
        <w:tc>
          <w:tcPr>
            <w:tcW w:w="1912" w:type="dxa"/>
            <w:noWrap w:val="0"/>
            <w:vAlign w:val="top"/>
          </w:tcPr>
          <w:p w14:paraId="569BD568">
            <w:pPr>
              <w:rPr>
                <w:rFonts w:ascii="GE Inspira" w:hAnsi="GE Inspira" w:eastAsia="幼圆" w:cs="Arial"/>
                <w:color w:val="auto"/>
                <w:sz w:val="24"/>
              </w:rPr>
            </w:pPr>
            <w:r>
              <w:rPr>
                <w:rFonts w:ascii="GE Inspira" w:hAnsi="GE Inspira" w:eastAsia="幼圆" w:cs="Arial"/>
                <w:color w:val="auto"/>
                <w:sz w:val="24"/>
              </w:rPr>
              <w:t>≤0.</w:t>
            </w:r>
            <w:r>
              <w:rPr>
                <w:rFonts w:hint="eastAsia" w:ascii="GE Inspira" w:hAnsi="GE Inspira" w:eastAsia="幼圆" w:cs="Arial"/>
                <w:color w:val="auto"/>
                <w:sz w:val="24"/>
              </w:rPr>
              <w:t>00</w:t>
            </w:r>
            <w:r>
              <w:rPr>
                <w:rFonts w:ascii="GE Inspira" w:hAnsi="GE Inspira" w:eastAsia="幼圆" w:cs="Arial"/>
                <w:color w:val="auto"/>
                <w:sz w:val="24"/>
              </w:rPr>
              <w:t>7ppm</w:t>
            </w:r>
          </w:p>
        </w:tc>
        <w:tc>
          <w:tcPr>
            <w:tcW w:w="2090" w:type="dxa"/>
            <w:noWrap w:val="0"/>
            <w:vAlign w:val="top"/>
          </w:tcPr>
          <w:p w14:paraId="41345C08">
            <w:pPr>
              <w:rPr>
                <w:rFonts w:hint="eastAsia" w:ascii="GE Inspira" w:hAnsi="GE Inspira" w:eastAsia="幼圆" w:cs="Arial"/>
                <w:color w:val="auto"/>
                <w:sz w:val="24"/>
              </w:rPr>
            </w:pPr>
          </w:p>
        </w:tc>
      </w:tr>
      <w:tr w14:paraId="362D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44" w:type="dxa"/>
            <w:noWrap w:val="0"/>
            <w:vAlign w:val="top"/>
          </w:tcPr>
          <w:p w14:paraId="097FD4A1">
            <w:pPr>
              <w:jc w:val="left"/>
              <w:rPr>
                <w:rFonts w:ascii="GE Inspira" w:hAnsi="GE Inspira" w:eastAsia="幼圆" w:cs="Arial"/>
                <w:color w:val="auto"/>
                <w:sz w:val="24"/>
              </w:rPr>
            </w:pPr>
            <w:r>
              <w:rPr>
                <w:rFonts w:ascii="GE Inspira" w:hAnsi="GE Inspira" w:eastAsia="幼圆" w:cs="Arial"/>
                <w:color w:val="auto"/>
                <w:sz w:val="24"/>
              </w:rPr>
              <w:t>2.8</w:t>
            </w:r>
            <w:r>
              <w:rPr>
                <w:rFonts w:hint="eastAsia" w:ascii="GE Inspira" w:hAnsi="GE Inspira" w:eastAsia="幼圆" w:cs="Arial"/>
                <w:color w:val="auto"/>
                <w:sz w:val="24"/>
              </w:rPr>
              <w:t>.2</w:t>
            </w:r>
          </w:p>
        </w:tc>
        <w:tc>
          <w:tcPr>
            <w:tcW w:w="4149" w:type="dxa"/>
            <w:gridSpan w:val="2"/>
            <w:noWrap w:val="0"/>
            <w:vAlign w:val="top"/>
          </w:tcPr>
          <w:p w14:paraId="174F4DC0">
            <w:pPr>
              <w:rPr>
                <w:rFonts w:ascii="GE Inspira" w:hAnsi="GE Inspira" w:eastAsia="幼圆" w:cs="Arial"/>
                <w:color w:val="auto"/>
                <w:sz w:val="24"/>
              </w:rPr>
            </w:pPr>
            <w:r>
              <w:rPr>
                <w:rFonts w:hint="eastAsia" w:ascii="GE Inspira" w:hAnsi="GE Inspira" w:eastAsia="幼圆" w:cs="Arial"/>
                <w:color w:val="auto"/>
                <w:sz w:val="24"/>
              </w:rPr>
              <w:t>20 cm DSV</w:t>
            </w:r>
          </w:p>
        </w:tc>
        <w:tc>
          <w:tcPr>
            <w:tcW w:w="1912" w:type="dxa"/>
            <w:noWrap w:val="0"/>
            <w:vAlign w:val="top"/>
          </w:tcPr>
          <w:p w14:paraId="6ED827C4">
            <w:pPr>
              <w:rPr>
                <w:rFonts w:ascii="GE Inspira" w:hAnsi="GE Inspira" w:eastAsia="幼圆" w:cs="Arial"/>
                <w:color w:val="auto"/>
                <w:sz w:val="24"/>
              </w:rPr>
            </w:pPr>
            <w:r>
              <w:rPr>
                <w:rFonts w:ascii="GE Inspira" w:hAnsi="GE Inspira" w:eastAsia="幼圆" w:cs="Arial"/>
                <w:color w:val="auto"/>
                <w:sz w:val="24"/>
              </w:rPr>
              <w:t>≤0.</w:t>
            </w:r>
            <w:r>
              <w:rPr>
                <w:rFonts w:hint="eastAsia" w:ascii="GE Inspira" w:hAnsi="GE Inspira" w:eastAsia="幼圆" w:cs="Arial"/>
                <w:color w:val="auto"/>
                <w:sz w:val="24"/>
              </w:rPr>
              <w:t>0</w:t>
            </w:r>
            <w:r>
              <w:rPr>
                <w:rFonts w:ascii="GE Inspira" w:hAnsi="GE Inspira" w:eastAsia="幼圆" w:cs="Arial"/>
                <w:color w:val="auto"/>
                <w:sz w:val="24"/>
              </w:rPr>
              <w:t>35ppm</w:t>
            </w:r>
          </w:p>
        </w:tc>
        <w:tc>
          <w:tcPr>
            <w:tcW w:w="2090" w:type="dxa"/>
            <w:noWrap w:val="0"/>
            <w:vAlign w:val="top"/>
          </w:tcPr>
          <w:p w14:paraId="78968D9D">
            <w:pPr>
              <w:jc w:val="center"/>
              <w:rPr>
                <w:rFonts w:ascii="GE Inspira" w:hAnsi="GE Inspira" w:eastAsia="幼圆" w:cs="Arial"/>
                <w:color w:val="auto"/>
                <w:sz w:val="24"/>
              </w:rPr>
            </w:pPr>
          </w:p>
        </w:tc>
      </w:tr>
      <w:tr w14:paraId="0137C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44" w:type="dxa"/>
            <w:noWrap w:val="0"/>
            <w:vAlign w:val="top"/>
          </w:tcPr>
          <w:p w14:paraId="367F983D">
            <w:pPr>
              <w:jc w:val="left"/>
              <w:rPr>
                <w:rFonts w:ascii="GE Inspira" w:hAnsi="GE Inspira" w:eastAsia="幼圆" w:cs="Arial"/>
                <w:color w:val="auto"/>
                <w:sz w:val="24"/>
              </w:rPr>
            </w:pPr>
            <w:r>
              <w:rPr>
                <w:rFonts w:ascii="GE Inspira" w:hAnsi="GE Inspira" w:eastAsia="幼圆" w:cs="Arial"/>
                <w:color w:val="auto"/>
                <w:sz w:val="24"/>
              </w:rPr>
              <w:t>2.8</w:t>
            </w:r>
            <w:r>
              <w:rPr>
                <w:rFonts w:hint="eastAsia" w:ascii="GE Inspira" w:hAnsi="GE Inspira" w:eastAsia="幼圆" w:cs="Arial"/>
                <w:color w:val="auto"/>
                <w:sz w:val="24"/>
              </w:rPr>
              <w:t>.3</w:t>
            </w:r>
          </w:p>
        </w:tc>
        <w:tc>
          <w:tcPr>
            <w:tcW w:w="4149" w:type="dxa"/>
            <w:gridSpan w:val="2"/>
            <w:noWrap w:val="0"/>
            <w:vAlign w:val="top"/>
          </w:tcPr>
          <w:p w14:paraId="483185C1">
            <w:pPr>
              <w:rPr>
                <w:rFonts w:ascii="GE Inspira" w:hAnsi="GE Inspira" w:eastAsia="幼圆" w:cs="Arial"/>
                <w:color w:val="auto"/>
                <w:sz w:val="24"/>
              </w:rPr>
            </w:pPr>
            <w:r>
              <w:rPr>
                <w:rFonts w:hint="eastAsia" w:ascii="GE Inspira" w:hAnsi="GE Inspira" w:eastAsia="幼圆" w:cs="Arial"/>
                <w:color w:val="auto"/>
                <w:sz w:val="24"/>
              </w:rPr>
              <w:t>30 cm DSV</w:t>
            </w:r>
          </w:p>
        </w:tc>
        <w:tc>
          <w:tcPr>
            <w:tcW w:w="1912" w:type="dxa"/>
            <w:noWrap w:val="0"/>
            <w:vAlign w:val="top"/>
          </w:tcPr>
          <w:p w14:paraId="26B0AB4C">
            <w:pPr>
              <w:rPr>
                <w:rFonts w:ascii="GE Inspira" w:hAnsi="GE Inspira" w:eastAsia="幼圆" w:cs="Arial"/>
                <w:color w:val="auto"/>
                <w:sz w:val="24"/>
              </w:rPr>
            </w:pPr>
            <w:r>
              <w:rPr>
                <w:rFonts w:ascii="GE Inspira" w:hAnsi="GE Inspira" w:eastAsia="幼圆" w:cs="Arial"/>
                <w:color w:val="auto"/>
                <w:sz w:val="24"/>
              </w:rPr>
              <w:t>≤0.1ppm</w:t>
            </w:r>
          </w:p>
        </w:tc>
        <w:tc>
          <w:tcPr>
            <w:tcW w:w="2090" w:type="dxa"/>
            <w:noWrap w:val="0"/>
            <w:vAlign w:val="top"/>
          </w:tcPr>
          <w:p w14:paraId="4DC01553">
            <w:pPr>
              <w:jc w:val="center"/>
              <w:rPr>
                <w:rFonts w:ascii="GE Inspira" w:hAnsi="GE Inspira" w:eastAsia="幼圆" w:cs="Arial"/>
                <w:color w:val="auto"/>
                <w:sz w:val="24"/>
              </w:rPr>
            </w:pPr>
          </w:p>
        </w:tc>
      </w:tr>
      <w:tr w14:paraId="6C77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44" w:type="dxa"/>
            <w:noWrap w:val="0"/>
            <w:vAlign w:val="top"/>
          </w:tcPr>
          <w:p w14:paraId="24331AEF">
            <w:pPr>
              <w:jc w:val="left"/>
              <w:rPr>
                <w:rFonts w:ascii="GE Inspira" w:hAnsi="GE Inspira" w:eastAsia="幼圆" w:cs="Arial"/>
                <w:color w:val="auto"/>
                <w:sz w:val="24"/>
              </w:rPr>
            </w:pPr>
            <w:r>
              <w:rPr>
                <w:rFonts w:hint="eastAsia" w:ascii="GE Inspira" w:hAnsi="GE Inspira" w:eastAsia="幼圆" w:cs="Arial"/>
                <w:color w:val="auto"/>
                <w:sz w:val="24"/>
                <w:lang w:eastAsia="zh-CN"/>
              </w:rPr>
              <w:t>*</w:t>
            </w:r>
            <w:r>
              <w:rPr>
                <w:rFonts w:ascii="GE Inspira" w:hAnsi="GE Inspira" w:eastAsia="幼圆" w:cs="Arial"/>
                <w:color w:val="auto"/>
                <w:sz w:val="24"/>
              </w:rPr>
              <w:t>2.8</w:t>
            </w:r>
            <w:r>
              <w:rPr>
                <w:rFonts w:hint="eastAsia" w:ascii="GE Inspira" w:hAnsi="GE Inspira" w:eastAsia="幼圆" w:cs="Arial"/>
                <w:color w:val="auto"/>
                <w:sz w:val="24"/>
              </w:rPr>
              <w:t>.4</w:t>
            </w:r>
          </w:p>
        </w:tc>
        <w:tc>
          <w:tcPr>
            <w:tcW w:w="4149" w:type="dxa"/>
            <w:gridSpan w:val="2"/>
            <w:noWrap w:val="0"/>
            <w:vAlign w:val="top"/>
          </w:tcPr>
          <w:p w14:paraId="112D9456">
            <w:pPr>
              <w:rPr>
                <w:rFonts w:ascii="GE Inspira" w:hAnsi="GE Inspira" w:eastAsia="幼圆" w:cs="Arial"/>
                <w:color w:val="auto"/>
                <w:sz w:val="24"/>
              </w:rPr>
            </w:pPr>
            <w:r>
              <w:rPr>
                <w:rFonts w:hint="eastAsia" w:ascii="GE Inspira" w:hAnsi="GE Inspira" w:eastAsia="幼圆" w:cs="Arial"/>
                <w:color w:val="auto"/>
                <w:sz w:val="24"/>
              </w:rPr>
              <w:t>40 cm DSV</w:t>
            </w:r>
          </w:p>
        </w:tc>
        <w:tc>
          <w:tcPr>
            <w:tcW w:w="1912" w:type="dxa"/>
            <w:noWrap w:val="0"/>
            <w:vAlign w:val="top"/>
          </w:tcPr>
          <w:p w14:paraId="02A710DF">
            <w:pPr>
              <w:rPr>
                <w:rFonts w:ascii="GE Inspira" w:hAnsi="GE Inspira" w:eastAsia="幼圆" w:cs="Arial"/>
                <w:color w:val="auto"/>
                <w:sz w:val="24"/>
              </w:rPr>
            </w:pPr>
            <w:r>
              <w:rPr>
                <w:rFonts w:ascii="GE Inspira" w:hAnsi="GE Inspira" w:eastAsia="幼圆" w:cs="Arial"/>
                <w:color w:val="auto"/>
                <w:sz w:val="24"/>
              </w:rPr>
              <w:t>≤0.33ppm</w:t>
            </w:r>
          </w:p>
        </w:tc>
        <w:tc>
          <w:tcPr>
            <w:tcW w:w="2090" w:type="dxa"/>
            <w:noWrap w:val="0"/>
            <w:vAlign w:val="top"/>
          </w:tcPr>
          <w:p w14:paraId="5AC53F41">
            <w:pPr>
              <w:jc w:val="center"/>
              <w:rPr>
                <w:rFonts w:ascii="GE Inspira" w:hAnsi="GE Inspira" w:eastAsia="幼圆" w:cs="Arial"/>
                <w:color w:val="auto"/>
                <w:sz w:val="24"/>
              </w:rPr>
            </w:pPr>
          </w:p>
        </w:tc>
      </w:tr>
      <w:tr w14:paraId="359BE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44" w:type="dxa"/>
            <w:noWrap w:val="0"/>
            <w:vAlign w:val="center"/>
          </w:tcPr>
          <w:p w14:paraId="357E7D4F">
            <w:pPr>
              <w:jc w:val="left"/>
              <w:rPr>
                <w:rFonts w:ascii="GE Inspira" w:hAnsi="GE Inspira" w:eastAsia="幼圆" w:cs="Arial"/>
                <w:color w:val="auto"/>
                <w:sz w:val="24"/>
              </w:rPr>
            </w:pPr>
            <w:r>
              <w:rPr>
                <w:rFonts w:ascii="GE Inspira" w:hAnsi="GE Inspira" w:eastAsia="幼圆" w:cs="Arial"/>
                <w:color w:val="auto"/>
                <w:sz w:val="24"/>
              </w:rPr>
              <w:t>2.9</w:t>
            </w:r>
          </w:p>
        </w:tc>
        <w:tc>
          <w:tcPr>
            <w:tcW w:w="4149" w:type="dxa"/>
            <w:gridSpan w:val="2"/>
            <w:noWrap w:val="0"/>
            <w:vAlign w:val="center"/>
          </w:tcPr>
          <w:p w14:paraId="691D2605">
            <w:pPr>
              <w:jc w:val="left"/>
              <w:rPr>
                <w:rFonts w:ascii="GE Inspira" w:hAnsi="GE Inspira" w:eastAsia="幼圆" w:cs="Arial"/>
                <w:color w:val="auto"/>
                <w:sz w:val="24"/>
              </w:rPr>
            </w:pPr>
            <w:r>
              <w:rPr>
                <w:rFonts w:ascii="GE Inspira" w:hAnsi="GE Inspira" w:eastAsia="幼圆" w:cs="Arial"/>
                <w:color w:val="auto"/>
                <w:sz w:val="24"/>
              </w:rPr>
              <w:t>液氦消耗量</w:t>
            </w:r>
          </w:p>
        </w:tc>
        <w:tc>
          <w:tcPr>
            <w:tcW w:w="1912" w:type="dxa"/>
            <w:noWrap w:val="0"/>
            <w:vAlign w:val="center"/>
          </w:tcPr>
          <w:p w14:paraId="08AC21B4">
            <w:pPr>
              <w:jc w:val="left"/>
              <w:rPr>
                <w:rFonts w:ascii="GE Inspira" w:hAnsi="GE Inspira" w:eastAsia="幼圆" w:cs="Arial"/>
                <w:color w:val="auto"/>
                <w:sz w:val="24"/>
              </w:rPr>
            </w:pPr>
            <w:r>
              <w:rPr>
                <w:rFonts w:hint="eastAsia" w:ascii="GE Inspira" w:hAnsi="GE Inspira" w:eastAsia="幼圆" w:cs="Arial"/>
                <w:color w:val="auto"/>
                <w:sz w:val="24"/>
              </w:rPr>
              <w:t>零消耗</w:t>
            </w:r>
          </w:p>
        </w:tc>
        <w:tc>
          <w:tcPr>
            <w:tcW w:w="2090" w:type="dxa"/>
            <w:noWrap w:val="0"/>
            <w:vAlign w:val="center"/>
          </w:tcPr>
          <w:p w14:paraId="6AA87BCD">
            <w:pPr>
              <w:jc w:val="left"/>
              <w:rPr>
                <w:rFonts w:ascii="GE Inspira" w:hAnsi="GE Inspira" w:eastAsia="幼圆" w:cs="Arial"/>
                <w:color w:val="auto"/>
                <w:sz w:val="24"/>
              </w:rPr>
            </w:pPr>
          </w:p>
        </w:tc>
      </w:tr>
      <w:tr w14:paraId="4EA0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44" w:type="dxa"/>
            <w:noWrap w:val="0"/>
            <w:vAlign w:val="center"/>
          </w:tcPr>
          <w:p w14:paraId="50DF21D9">
            <w:pPr>
              <w:jc w:val="left"/>
              <w:rPr>
                <w:rFonts w:ascii="GE Inspira" w:hAnsi="GE Inspira" w:eastAsia="幼圆" w:cs="Arial"/>
                <w:color w:val="auto"/>
                <w:sz w:val="24"/>
                <w:lang w:val="de-DE"/>
              </w:rPr>
            </w:pPr>
            <w:r>
              <w:rPr>
                <w:rFonts w:ascii="GE Inspira" w:hAnsi="GE Inspira" w:eastAsia="幼圆" w:cs="Arial"/>
                <w:color w:val="auto"/>
                <w:sz w:val="24"/>
                <w:lang w:val="de-DE"/>
              </w:rPr>
              <w:t>*</w:t>
            </w:r>
            <w:r>
              <w:rPr>
                <w:rFonts w:ascii="GE Inspira" w:hAnsi="GE Inspira" w:eastAsia="幼圆" w:cs="Arial"/>
                <w:color w:val="auto"/>
                <w:sz w:val="24"/>
              </w:rPr>
              <w:t>2.10</w:t>
            </w:r>
          </w:p>
        </w:tc>
        <w:tc>
          <w:tcPr>
            <w:tcW w:w="4149" w:type="dxa"/>
            <w:gridSpan w:val="2"/>
            <w:noWrap w:val="0"/>
            <w:vAlign w:val="center"/>
          </w:tcPr>
          <w:p w14:paraId="6D20C41B">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eastAsia="zh-CN"/>
              </w:rPr>
              <w:t>液氦腔容量</w:t>
            </w:r>
          </w:p>
        </w:tc>
        <w:tc>
          <w:tcPr>
            <w:tcW w:w="1912" w:type="dxa"/>
            <w:noWrap w:val="0"/>
            <w:vAlign w:val="center"/>
          </w:tcPr>
          <w:p w14:paraId="06DA5567">
            <w:pPr>
              <w:jc w:val="left"/>
              <w:rPr>
                <w:rFonts w:ascii="GE Inspira" w:hAnsi="GE Inspira" w:eastAsia="幼圆" w:cs="Arial"/>
                <w:color w:val="auto"/>
                <w:sz w:val="24"/>
              </w:rPr>
            </w:pPr>
            <w:r>
              <w:rPr>
                <w:rFonts w:ascii="GE Inspira" w:hAnsi="GE Inspira" w:eastAsia="幼圆" w:cs="Arial"/>
                <w:color w:val="auto"/>
                <w:sz w:val="24"/>
              </w:rPr>
              <w:t>≤</w:t>
            </w:r>
            <w:r>
              <w:rPr>
                <w:rFonts w:hint="eastAsia" w:ascii="GE Inspira" w:hAnsi="GE Inspira" w:eastAsia="幼圆" w:cs="Arial"/>
                <w:color w:val="auto"/>
                <w:sz w:val="24"/>
                <w:lang w:eastAsia="zh-CN"/>
              </w:rPr>
              <w:t>1</w:t>
            </w:r>
            <w:r>
              <w:rPr>
                <w:rFonts w:hint="eastAsia" w:ascii="GE Inspira" w:hAnsi="GE Inspira" w:eastAsia="幼圆" w:cs="Arial"/>
                <w:color w:val="auto"/>
                <w:sz w:val="24"/>
                <w:lang w:val="en-US" w:eastAsia="zh-CN"/>
              </w:rPr>
              <w:t>250</w:t>
            </w:r>
            <w:r>
              <w:rPr>
                <w:rFonts w:hint="eastAsia" w:ascii="GE Inspira" w:hAnsi="GE Inspira" w:eastAsia="幼圆" w:cs="Arial"/>
                <w:color w:val="auto"/>
                <w:sz w:val="24"/>
                <w:lang w:eastAsia="zh-CN"/>
              </w:rPr>
              <w:t>L</w:t>
            </w:r>
          </w:p>
        </w:tc>
        <w:tc>
          <w:tcPr>
            <w:tcW w:w="2090" w:type="dxa"/>
            <w:noWrap w:val="0"/>
            <w:vAlign w:val="center"/>
          </w:tcPr>
          <w:p w14:paraId="0C7D27D0">
            <w:pPr>
              <w:jc w:val="left"/>
              <w:rPr>
                <w:rFonts w:hint="default" w:ascii="GE Inspira" w:hAnsi="GE Inspira" w:eastAsia="幼圆" w:cs="Arial"/>
                <w:color w:val="auto"/>
                <w:sz w:val="24"/>
                <w:lang w:val="en-US" w:eastAsia="zh-CN"/>
              </w:rPr>
            </w:pPr>
          </w:p>
        </w:tc>
      </w:tr>
      <w:tr w14:paraId="036C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44" w:type="dxa"/>
            <w:noWrap w:val="0"/>
            <w:vAlign w:val="center"/>
          </w:tcPr>
          <w:p w14:paraId="26E3A914">
            <w:pPr>
              <w:jc w:val="left"/>
              <w:rPr>
                <w:rFonts w:ascii="GE Inspira" w:hAnsi="GE Inspira" w:eastAsia="幼圆" w:cs="Arial"/>
                <w:color w:val="auto"/>
                <w:sz w:val="24"/>
              </w:rPr>
            </w:pPr>
            <w:r>
              <w:rPr>
                <w:rFonts w:ascii="GE Inspira" w:hAnsi="GE Inspira" w:eastAsia="幼圆" w:cs="Arial"/>
                <w:color w:val="auto"/>
                <w:sz w:val="24"/>
                <w:lang w:val="de-DE"/>
              </w:rPr>
              <w:t>*</w:t>
            </w:r>
            <w:r>
              <w:rPr>
                <w:rFonts w:ascii="GE Inspira" w:hAnsi="GE Inspira" w:eastAsia="幼圆" w:cs="Arial"/>
                <w:color w:val="auto"/>
                <w:sz w:val="24"/>
              </w:rPr>
              <w:t>2.1</w:t>
            </w:r>
            <w:r>
              <w:rPr>
                <w:rFonts w:hint="eastAsia" w:ascii="GE Inspira" w:hAnsi="GE Inspira" w:eastAsia="幼圆" w:cs="Arial"/>
                <w:color w:val="auto"/>
                <w:sz w:val="24"/>
                <w:lang w:eastAsia="zh-CN"/>
              </w:rPr>
              <w:t>1</w:t>
            </w:r>
          </w:p>
        </w:tc>
        <w:tc>
          <w:tcPr>
            <w:tcW w:w="4149" w:type="dxa"/>
            <w:gridSpan w:val="2"/>
            <w:noWrap w:val="0"/>
            <w:vAlign w:val="center"/>
          </w:tcPr>
          <w:p w14:paraId="7F84AE66">
            <w:pPr>
              <w:jc w:val="left"/>
              <w:rPr>
                <w:rFonts w:ascii="GE Inspira" w:hAnsi="GE Inspira" w:eastAsia="幼圆" w:cs="Arial"/>
                <w:color w:val="auto"/>
                <w:sz w:val="24"/>
              </w:rPr>
            </w:pPr>
            <w:r>
              <w:rPr>
                <w:rFonts w:ascii="GE Inspira" w:hAnsi="GE Inspira" w:eastAsia="幼圆" w:cs="Arial"/>
                <w:color w:val="auto"/>
                <w:sz w:val="24"/>
              </w:rPr>
              <w:t>磁体长度</w:t>
            </w:r>
            <w:r>
              <w:rPr>
                <w:rFonts w:hint="eastAsia" w:ascii="GE Inspira" w:hAnsi="GE Inspira" w:eastAsia="幼圆" w:cs="Arial"/>
                <w:color w:val="auto"/>
                <w:sz w:val="24"/>
              </w:rPr>
              <w:t>（不含外壳）</w:t>
            </w:r>
          </w:p>
        </w:tc>
        <w:tc>
          <w:tcPr>
            <w:tcW w:w="1912" w:type="dxa"/>
            <w:noWrap w:val="0"/>
            <w:vAlign w:val="center"/>
          </w:tcPr>
          <w:p w14:paraId="18AD78F3">
            <w:pPr>
              <w:jc w:val="left"/>
              <w:rPr>
                <w:rFonts w:ascii="GE Inspira" w:hAnsi="GE Inspira" w:eastAsia="幼圆" w:cs="Arial"/>
                <w:color w:val="auto"/>
                <w:sz w:val="24"/>
              </w:rPr>
            </w:pPr>
            <w:r>
              <w:rPr>
                <w:rFonts w:ascii="GE Inspira" w:hAnsi="GE Inspira" w:eastAsia="幼圆" w:cs="Arial"/>
                <w:color w:val="auto"/>
                <w:sz w:val="24"/>
              </w:rPr>
              <w:t>≥1</w:t>
            </w:r>
            <w:r>
              <w:rPr>
                <w:rFonts w:hint="eastAsia" w:ascii="GE Inspira" w:hAnsi="GE Inspira" w:eastAsia="幼圆" w:cs="Arial"/>
                <w:color w:val="auto"/>
                <w:sz w:val="24"/>
                <w:lang w:eastAsia="zh-CN"/>
              </w:rPr>
              <w:t>5</w:t>
            </w:r>
            <w:r>
              <w:rPr>
                <w:rFonts w:hint="eastAsia" w:ascii="GE Inspira" w:hAnsi="GE Inspira" w:eastAsia="幼圆" w:cs="Arial"/>
                <w:color w:val="auto"/>
                <w:sz w:val="24"/>
                <w:lang w:val="en-US" w:eastAsia="zh-CN"/>
              </w:rPr>
              <w:t>3</w:t>
            </w:r>
            <w:r>
              <w:rPr>
                <w:rFonts w:ascii="GE Inspira" w:hAnsi="GE Inspira" w:eastAsia="幼圆" w:cs="Arial"/>
                <w:color w:val="auto"/>
                <w:sz w:val="24"/>
              </w:rPr>
              <w:t xml:space="preserve"> cm           </w:t>
            </w:r>
          </w:p>
        </w:tc>
        <w:tc>
          <w:tcPr>
            <w:tcW w:w="2090" w:type="dxa"/>
            <w:noWrap w:val="0"/>
            <w:vAlign w:val="center"/>
          </w:tcPr>
          <w:p w14:paraId="2556B666">
            <w:pPr>
              <w:jc w:val="left"/>
              <w:rPr>
                <w:rFonts w:hint="default" w:ascii="GE Inspira" w:hAnsi="GE Inspira" w:eastAsia="幼圆" w:cs="Arial"/>
                <w:color w:val="auto"/>
                <w:sz w:val="24"/>
                <w:lang w:val="en-US" w:eastAsia="zh-CN"/>
              </w:rPr>
            </w:pPr>
          </w:p>
        </w:tc>
      </w:tr>
      <w:tr w14:paraId="75B9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44" w:type="dxa"/>
            <w:noWrap w:val="0"/>
            <w:vAlign w:val="center"/>
          </w:tcPr>
          <w:p w14:paraId="3D0FB024">
            <w:pPr>
              <w:jc w:val="left"/>
              <w:rPr>
                <w:rFonts w:hint="eastAsia" w:ascii="GE Inspira" w:hAnsi="GE Inspira" w:eastAsia="幼圆" w:cs="Arial"/>
                <w:color w:val="auto"/>
                <w:sz w:val="24"/>
                <w:lang w:val="en-US" w:eastAsia="zh-CN"/>
              </w:rPr>
            </w:pPr>
            <w:r>
              <w:rPr>
                <w:rFonts w:ascii="GE Inspira" w:hAnsi="GE Inspira" w:eastAsia="幼圆" w:cs="Arial"/>
                <w:color w:val="auto"/>
                <w:sz w:val="24"/>
              </w:rPr>
              <w:t>2.</w:t>
            </w:r>
            <w:r>
              <w:rPr>
                <w:rFonts w:hint="eastAsia" w:ascii="GE Inspira" w:hAnsi="GE Inspira" w:eastAsia="幼圆" w:cs="Arial"/>
                <w:color w:val="auto"/>
                <w:sz w:val="24"/>
              </w:rPr>
              <w:t>1</w:t>
            </w:r>
            <w:r>
              <w:rPr>
                <w:rFonts w:hint="eastAsia" w:ascii="GE Inspira" w:hAnsi="GE Inspira" w:eastAsia="幼圆" w:cs="Arial"/>
                <w:color w:val="auto"/>
                <w:sz w:val="24"/>
                <w:lang w:eastAsia="zh-CN"/>
              </w:rPr>
              <w:t>2</w:t>
            </w:r>
          </w:p>
        </w:tc>
        <w:tc>
          <w:tcPr>
            <w:tcW w:w="4149" w:type="dxa"/>
            <w:gridSpan w:val="2"/>
            <w:noWrap w:val="0"/>
            <w:vAlign w:val="center"/>
          </w:tcPr>
          <w:p w14:paraId="65F97638">
            <w:pPr>
              <w:jc w:val="left"/>
              <w:rPr>
                <w:rFonts w:ascii="GE Inspira" w:hAnsi="GE Inspira" w:eastAsia="幼圆" w:cs="Arial"/>
                <w:color w:val="auto"/>
                <w:sz w:val="24"/>
              </w:rPr>
            </w:pPr>
            <w:r>
              <w:rPr>
                <w:rFonts w:ascii="GE Inspira" w:hAnsi="GE Inspira" w:eastAsia="幼圆" w:cs="Arial"/>
                <w:color w:val="auto"/>
                <w:sz w:val="24"/>
              </w:rPr>
              <w:t>病人检查通道最窄孔径</w:t>
            </w:r>
          </w:p>
        </w:tc>
        <w:tc>
          <w:tcPr>
            <w:tcW w:w="1912" w:type="dxa"/>
            <w:noWrap w:val="0"/>
            <w:vAlign w:val="center"/>
          </w:tcPr>
          <w:p w14:paraId="022D726D">
            <w:pPr>
              <w:jc w:val="left"/>
              <w:rPr>
                <w:rFonts w:ascii="GE Inspira" w:hAnsi="GE Inspira" w:eastAsia="幼圆" w:cs="Arial"/>
                <w:color w:val="auto"/>
                <w:sz w:val="24"/>
              </w:rPr>
            </w:pPr>
            <w:r>
              <w:rPr>
                <w:rFonts w:ascii="GE Inspira" w:hAnsi="GE Inspira" w:eastAsia="幼圆" w:cs="Arial"/>
                <w:color w:val="auto"/>
                <w:sz w:val="24"/>
              </w:rPr>
              <w:t>≥60 cm</w:t>
            </w:r>
          </w:p>
        </w:tc>
        <w:tc>
          <w:tcPr>
            <w:tcW w:w="2090" w:type="dxa"/>
            <w:noWrap w:val="0"/>
            <w:vAlign w:val="center"/>
          </w:tcPr>
          <w:p w14:paraId="2D9BE5E7">
            <w:pPr>
              <w:jc w:val="left"/>
              <w:rPr>
                <w:rFonts w:hint="default" w:ascii="GE Inspira" w:hAnsi="GE Inspira" w:eastAsia="幼圆" w:cs="Arial"/>
                <w:color w:val="auto"/>
                <w:sz w:val="24"/>
                <w:lang w:val="en-US" w:eastAsia="zh-CN"/>
              </w:rPr>
            </w:pPr>
          </w:p>
        </w:tc>
      </w:tr>
      <w:tr w14:paraId="6574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44" w:type="dxa"/>
            <w:noWrap w:val="0"/>
            <w:vAlign w:val="center"/>
          </w:tcPr>
          <w:p w14:paraId="37F900D0">
            <w:pPr>
              <w:jc w:val="left"/>
              <w:rPr>
                <w:rFonts w:hint="eastAsia" w:ascii="GE Inspira" w:hAnsi="GE Inspira" w:eastAsia="幼圆" w:cs="Arial"/>
                <w:color w:val="auto"/>
                <w:sz w:val="24"/>
                <w:lang w:val="en-US" w:eastAsia="zh-CN"/>
              </w:rPr>
            </w:pPr>
            <w:r>
              <w:rPr>
                <w:rFonts w:ascii="GE Inspira" w:hAnsi="GE Inspira" w:eastAsia="幼圆" w:cs="Arial"/>
                <w:color w:val="auto"/>
                <w:sz w:val="24"/>
                <w:lang w:val="de-DE"/>
              </w:rPr>
              <w:t>*</w:t>
            </w:r>
            <w:r>
              <w:rPr>
                <w:rFonts w:ascii="GE Inspira" w:hAnsi="GE Inspira" w:eastAsia="幼圆" w:cs="Arial"/>
                <w:color w:val="auto"/>
                <w:sz w:val="24"/>
              </w:rPr>
              <w:t>2.</w:t>
            </w:r>
            <w:r>
              <w:rPr>
                <w:rFonts w:hint="eastAsia" w:ascii="GE Inspira" w:hAnsi="GE Inspira" w:eastAsia="幼圆" w:cs="Arial"/>
                <w:color w:val="auto"/>
                <w:sz w:val="24"/>
              </w:rPr>
              <w:t>1</w:t>
            </w:r>
            <w:r>
              <w:rPr>
                <w:rFonts w:hint="eastAsia" w:ascii="GE Inspira" w:hAnsi="GE Inspira" w:eastAsia="幼圆" w:cs="Arial"/>
                <w:color w:val="auto"/>
                <w:sz w:val="24"/>
                <w:lang w:eastAsia="zh-CN"/>
              </w:rPr>
              <w:t>3</w:t>
            </w:r>
          </w:p>
        </w:tc>
        <w:tc>
          <w:tcPr>
            <w:tcW w:w="4149" w:type="dxa"/>
            <w:gridSpan w:val="2"/>
            <w:noWrap w:val="0"/>
            <w:vAlign w:val="center"/>
          </w:tcPr>
          <w:p w14:paraId="0968BE98">
            <w:pPr>
              <w:jc w:val="left"/>
              <w:rPr>
                <w:rFonts w:ascii="GE Inspira" w:hAnsi="GE Inspira" w:eastAsia="幼圆" w:cs="Arial"/>
                <w:color w:val="auto"/>
                <w:sz w:val="24"/>
                <w:lang w:val="de-DE"/>
              </w:rPr>
            </w:pPr>
            <w:r>
              <w:rPr>
                <w:rFonts w:ascii="GE Inspira" w:hAnsi="GE Inspira" w:eastAsia="幼圆" w:cs="Arial"/>
                <w:color w:val="auto"/>
                <w:sz w:val="24"/>
              </w:rPr>
              <w:t>磁体重量</w:t>
            </w:r>
            <w:r>
              <w:rPr>
                <w:rFonts w:ascii="GE Inspira" w:hAnsi="GE Inspira" w:eastAsia="幼圆"/>
                <w:bCs/>
                <w:color w:val="auto"/>
                <w:sz w:val="24"/>
              </w:rPr>
              <w:t>（</w:t>
            </w:r>
            <w:r>
              <w:rPr>
                <w:rFonts w:hint="eastAsia" w:ascii="GE Inspira" w:hAnsi="GE Inspira" w:eastAsia="幼圆"/>
                <w:bCs/>
                <w:color w:val="auto"/>
                <w:sz w:val="24"/>
              </w:rPr>
              <w:t>含液氦</w:t>
            </w:r>
            <w:r>
              <w:rPr>
                <w:rFonts w:ascii="GE Inspira" w:hAnsi="GE Inspira" w:eastAsia="幼圆"/>
                <w:bCs/>
                <w:color w:val="auto"/>
                <w:sz w:val="24"/>
              </w:rPr>
              <w:t>）</w:t>
            </w:r>
          </w:p>
        </w:tc>
        <w:tc>
          <w:tcPr>
            <w:tcW w:w="1912" w:type="dxa"/>
            <w:noWrap w:val="0"/>
            <w:vAlign w:val="center"/>
          </w:tcPr>
          <w:p w14:paraId="66E54B1B">
            <w:pPr>
              <w:jc w:val="left"/>
              <w:rPr>
                <w:rFonts w:ascii="GE Inspira" w:hAnsi="GE Inspira" w:eastAsia="幼圆" w:cs="Arial"/>
                <w:color w:val="auto"/>
                <w:sz w:val="24"/>
              </w:rPr>
            </w:pPr>
            <w:r>
              <w:rPr>
                <w:rFonts w:ascii="GE Inspira" w:hAnsi="GE Inspira" w:eastAsia="幼圆" w:cs="Arial"/>
                <w:color w:val="auto"/>
                <w:sz w:val="24"/>
              </w:rPr>
              <w:t>≥</w:t>
            </w:r>
            <w:r>
              <w:rPr>
                <w:rFonts w:hint="eastAsia" w:ascii="GE Inspira" w:hAnsi="GE Inspira" w:eastAsia="幼圆" w:cs="Arial"/>
                <w:color w:val="auto"/>
                <w:sz w:val="24"/>
                <w:lang w:eastAsia="zh-CN"/>
              </w:rPr>
              <w:t>4000Kg</w:t>
            </w:r>
          </w:p>
        </w:tc>
        <w:tc>
          <w:tcPr>
            <w:tcW w:w="2090" w:type="dxa"/>
            <w:noWrap w:val="0"/>
            <w:vAlign w:val="center"/>
          </w:tcPr>
          <w:p w14:paraId="16C7402A">
            <w:pPr>
              <w:jc w:val="left"/>
              <w:rPr>
                <w:rFonts w:hint="default" w:ascii="GE Inspira" w:hAnsi="GE Inspira" w:eastAsia="幼圆" w:cs="Arial"/>
                <w:color w:val="auto"/>
                <w:sz w:val="24"/>
                <w:lang w:val="en-US" w:eastAsia="zh-CN"/>
              </w:rPr>
            </w:pPr>
          </w:p>
        </w:tc>
      </w:tr>
      <w:tr w14:paraId="4F4B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95" w:type="dxa"/>
            <w:gridSpan w:val="5"/>
            <w:noWrap w:val="0"/>
            <w:vAlign w:val="center"/>
          </w:tcPr>
          <w:p w14:paraId="6D493C61">
            <w:pPr>
              <w:jc w:val="left"/>
              <w:rPr>
                <w:rFonts w:ascii="GE Inspira" w:hAnsi="GE Inspira" w:eastAsia="幼圆" w:cs="Arial"/>
                <w:b/>
                <w:color w:val="auto"/>
                <w:sz w:val="24"/>
              </w:rPr>
            </w:pPr>
            <w:r>
              <w:rPr>
                <w:rFonts w:ascii="GE Inspira" w:hAnsi="GE Inspira" w:eastAsia="幼圆" w:cs="Arial"/>
                <w:b/>
                <w:color w:val="auto"/>
                <w:sz w:val="24"/>
              </w:rPr>
              <w:t>3. 梯度系统</w:t>
            </w:r>
          </w:p>
        </w:tc>
      </w:tr>
      <w:tr w14:paraId="5C54E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900E973">
            <w:pPr>
              <w:jc w:val="left"/>
              <w:rPr>
                <w:rFonts w:ascii="GE Inspira" w:hAnsi="GE Inspira" w:eastAsia="幼圆" w:cs="Arial"/>
                <w:color w:val="auto"/>
                <w:sz w:val="24"/>
              </w:rPr>
            </w:pPr>
            <w:r>
              <w:rPr>
                <w:rFonts w:ascii="GE Inspira" w:hAnsi="GE Inspira" w:eastAsia="幼圆" w:cs="Arial"/>
                <w:color w:val="auto"/>
                <w:sz w:val="24"/>
                <w:lang w:val="de-DE"/>
              </w:rPr>
              <w:t>*</w:t>
            </w:r>
            <w:r>
              <w:rPr>
                <w:rFonts w:ascii="GE Inspira" w:hAnsi="GE Inspira" w:eastAsia="幼圆" w:cs="Arial"/>
                <w:color w:val="auto"/>
                <w:sz w:val="24"/>
              </w:rPr>
              <w:t>3.1</w:t>
            </w:r>
          </w:p>
        </w:tc>
        <w:tc>
          <w:tcPr>
            <w:tcW w:w="4083" w:type="dxa"/>
            <w:noWrap w:val="0"/>
            <w:vAlign w:val="center"/>
          </w:tcPr>
          <w:p w14:paraId="4C3858F8">
            <w:pPr>
              <w:jc w:val="left"/>
              <w:rPr>
                <w:rFonts w:ascii="GE Inspira" w:hAnsi="GE Inspira" w:eastAsia="幼圆" w:cs="Arial"/>
                <w:color w:val="auto"/>
                <w:sz w:val="24"/>
              </w:rPr>
            </w:pPr>
            <w:r>
              <w:rPr>
                <w:rFonts w:ascii="GE Inspira" w:hAnsi="GE Inspira" w:eastAsia="幼圆" w:cs="Arial"/>
                <w:color w:val="auto"/>
                <w:sz w:val="24"/>
              </w:rPr>
              <w:t>最大单轴梯度场强(非有效值)</w:t>
            </w:r>
          </w:p>
        </w:tc>
        <w:tc>
          <w:tcPr>
            <w:tcW w:w="1912" w:type="dxa"/>
            <w:noWrap w:val="0"/>
            <w:vAlign w:val="center"/>
          </w:tcPr>
          <w:p w14:paraId="5F735C73">
            <w:pPr>
              <w:jc w:val="left"/>
              <w:rPr>
                <w:rFonts w:ascii="GE Inspira" w:hAnsi="GE Inspira" w:eastAsia="幼圆" w:cs="Arial"/>
                <w:color w:val="auto"/>
                <w:sz w:val="24"/>
                <w:lang w:val="de-DE"/>
              </w:rPr>
            </w:pPr>
            <w:r>
              <w:rPr>
                <w:rFonts w:ascii="GE Inspira" w:hAnsi="GE Inspira" w:eastAsia="幼圆" w:cs="Arial"/>
                <w:color w:val="auto"/>
                <w:sz w:val="24"/>
              </w:rPr>
              <w:t>≥3</w:t>
            </w:r>
            <w:r>
              <w:rPr>
                <w:rFonts w:hint="eastAsia" w:ascii="GE Inspira" w:hAnsi="GE Inspira" w:eastAsia="幼圆" w:cs="Arial"/>
                <w:color w:val="auto"/>
                <w:sz w:val="24"/>
                <w:lang w:eastAsia="zh-CN"/>
              </w:rPr>
              <w:t>3</w:t>
            </w:r>
            <w:r>
              <w:rPr>
                <w:rFonts w:ascii="GE Inspira" w:hAnsi="GE Inspira" w:eastAsia="幼圆" w:cs="Arial"/>
                <w:color w:val="auto"/>
                <w:sz w:val="24"/>
                <w:lang w:val="de-DE"/>
              </w:rPr>
              <w:t>mT/m</w:t>
            </w:r>
          </w:p>
        </w:tc>
        <w:tc>
          <w:tcPr>
            <w:tcW w:w="2090" w:type="dxa"/>
            <w:noWrap w:val="0"/>
            <w:vAlign w:val="center"/>
          </w:tcPr>
          <w:p w14:paraId="44F0E8D6">
            <w:pPr>
              <w:jc w:val="left"/>
              <w:rPr>
                <w:rFonts w:ascii="GE Inspira" w:hAnsi="GE Inspira" w:eastAsia="幼圆" w:cs="Arial"/>
                <w:color w:val="auto"/>
                <w:sz w:val="24"/>
              </w:rPr>
            </w:pPr>
          </w:p>
        </w:tc>
      </w:tr>
      <w:tr w14:paraId="6200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410" w:type="dxa"/>
            <w:gridSpan w:val="2"/>
            <w:noWrap w:val="0"/>
            <w:vAlign w:val="center"/>
          </w:tcPr>
          <w:p w14:paraId="5C972B33">
            <w:pPr>
              <w:jc w:val="left"/>
              <w:rPr>
                <w:rFonts w:ascii="GE Inspira" w:hAnsi="GE Inspira" w:eastAsia="幼圆" w:cs="Arial"/>
                <w:color w:val="auto"/>
                <w:sz w:val="24"/>
                <w:lang w:val="de-DE"/>
              </w:rPr>
            </w:pPr>
            <w:r>
              <w:rPr>
                <w:rFonts w:ascii="GE Inspira" w:hAnsi="GE Inspira" w:eastAsia="幼圆" w:cs="Arial"/>
                <w:color w:val="auto"/>
                <w:sz w:val="24"/>
              </w:rPr>
              <w:t>*3.2</w:t>
            </w:r>
          </w:p>
        </w:tc>
        <w:tc>
          <w:tcPr>
            <w:tcW w:w="4083" w:type="dxa"/>
            <w:noWrap w:val="0"/>
            <w:vAlign w:val="center"/>
          </w:tcPr>
          <w:p w14:paraId="218EBBA2">
            <w:pPr>
              <w:jc w:val="left"/>
              <w:rPr>
                <w:rFonts w:ascii="GE Inspira" w:hAnsi="GE Inspira" w:eastAsia="幼圆" w:cs="Arial"/>
                <w:color w:val="auto"/>
                <w:sz w:val="24"/>
              </w:rPr>
            </w:pPr>
            <w:r>
              <w:rPr>
                <w:rFonts w:ascii="GE Inspira" w:hAnsi="GE Inspira" w:eastAsia="幼圆" w:cs="Arial"/>
                <w:color w:val="auto"/>
                <w:sz w:val="24"/>
              </w:rPr>
              <w:t>最大单轴梯度切换率(非有效值)</w:t>
            </w:r>
          </w:p>
        </w:tc>
        <w:tc>
          <w:tcPr>
            <w:tcW w:w="1912" w:type="dxa"/>
            <w:noWrap w:val="0"/>
            <w:vAlign w:val="center"/>
          </w:tcPr>
          <w:p w14:paraId="6B890670">
            <w:pPr>
              <w:jc w:val="left"/>
              <w:rPr>
                <w:rFonts w:ascii="GE Inspira" w:hAnsi="GE Inspira" w:eastAsia="幼圆" w:cs="Arial"/>
                <w:color w:val="auto"/>
                <w:sz w:val="24"/>
                <w:lang w:val="de-DE"/>
              </w:rPr>
            </w:pPr>
            <w:r>
              <w:rPr>
                <w:rFonts w:ascii="GE Inspira" w:hAnsi="GE Inspira" w:eastAsia="幼圆" w:cs="Arial"/>
                <w:color w:val="auto"/>
                <w:sz w:val="24"/>
              </w:rPr>
              <w:t>≥1</w:t>
            </w:r>
            <w:r>
              <w:rPr>
                <w:rFonts w:hint="eastAsia" w:ascii="GE Inspira" w:hAnsi="GE Inspira" w:eastAsia="幼圆" w:cs="Arial"/>
                <w:color w:val="auto"/>
                <w:sz w:val="24"/>
                <w:lang w:eastAsia="zh-CN"/>
              </w:rPr>
              <w:t>00</w:t>
            </w:r>
            <w:r>
              <w:rPr>
                <w:rFonts w:ascii="GE Inspira" w:hAnsi="GE Inspira" w:eastAsia="幼圆" w:cs="Arial"/>
                <w:color w:val="auto"/>
                <w:sz w:val="24"/>
              </w:rPr>
              <w:t xml:space="preserve"> T</w:t>
            </w:r>
            <w:r>
              <w:rPr>
                <w:rFonts w:ascii="GE Inspira" w:hAnsi="GE Inspira" w:eastAsia="幼圆" w:cs="Arial"/>
                <w:color w:val="auto"/>
                <w:sz w:val="24"/>
                <w:lang w:val="de-DE"/>
              </w:rPr>
              <w:t>/m/s</w:t>
            </w:r>
          </w:p>
        </w:tc>
        <w:tc>
          <w:tcPr>
            <w:tcW w:w="2090" w:type="dxa"/>
            <w:noWrap w:val="0"/>
            <w:vAlign w:val="center"/>
          </w:tcPr>
          <w:p w14:paraId="6531C313">
            <w:pPr>
              <w:jc w:val="left"/>
              <w:rPr>
                <w:rFonts w:ascii="GE Inspira" w:hAnsi="GE Inspira" w:eastAsia="幼圆" w:cs="Arial"/>
                <w:color w:val="auto"/>
                <w:sz w:val="24"/>
              </w:rPr>
            </w:pPr>
          </w:p>
        </w:tc>
      </w:tr>
      <w:tr w14:paraId="77734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410" w:type="dxa"/>
            <w:gridSpan w:val="2"/>
            <w:noWrap w:val="0"/>
            <w:vAlign w:val="center"/>
          </w:tcPr>
          <w:p w14:paraId="37375B54">
            <w:pPr>
              <w:jc w:val="left"/>
              <w:rPr>
                <w:rFonts w:ascii="GE Inspira" w:hAnsi="GE Inspira" w:eastAsia="幼圆" w:cs="Arial"/>
                <w:color w:val="auto"/>
                <w:sz w:val="24"/>
              </w:rPr>
            </w:pPr>
            <w:r>
              <w:rPr>
                <w:rFonts w:hint="eastAsia" w:ascii="GE Inspira" w:hAnsi="GE Inspira" w:eastAsia="幼圆" w:cs="Arial"/>
                <w:color w:val="auto"/>
                <w:sz w:val="24"/>
              </w:rPr>
              <w:t>3.3</w:t>
            </w:r>
          </w:p>
        </w:tc>
        <w:tc>
          <w:tcPr>
            <w:tcW w:w="4083" w:type="dxa"/>
            <w:noWrap w:val="0"/>
            <w:vAlign w:val="center"/>
          </w:tcPr>
          <w:p w14:paraId="0FEB7DCA">
            <w:pPr>
              <w:jc w:val="left"/>
              <w:rPr>
                <w:rFonts w:ascii="GE Inspira" w:hAnsi="GE Inspira" w:eastAsia="幼圆" w:cs="Arial"/>
                <w:color w:val="auto"/>
                <w:sz w:val="24"/>
              </w:rPr>
            </w:pPr>
            <w:r>
              <w:rPr>
                <w:rFonts w:hint="eastAsia" w:ascii="GE Inspira" w:hAnsi="GE Inspira" w:eastAsia="幼圆" w:cs="Arial"/>
                <w:color w:val="auto"/>
                <w:sz w:val="24"/>
              </w:rPr>
              <w:t>最大单轴梯度场强和最大单轴梯度切换率同时达到</w:t>
            </w:r>
          </w:p>
        </w:tc>
        <w:tc>
          <w:tcPr>
            <w:tcW w:w="1912" w:type="dxa"/>
            <w:noWrap w:val="0"/>
            <w:vAlign w:val="center"/>
          </w:tcPr>
          <w:p w14:paraId="07E470E4">
            <w:pPr>
              <w:jc w:val="left"/>
              <w:rPr>
                <w:rFonts w:ascii="GE Inspira" w:hAnsi="GE Inspira" w:eastAsia="幼圆" w:cs="Arial"/>
                <w:color w:val="auto"/>
                <w:sz w:val="24"/>
              </w:rPr>
            </w:pPr>
            <w:r>
              <w:rPr>
                <w:rFonts w:hint="eastAsia" w:ascii="GE Inspira" w:hAnsi="GE Inspira" w:eastAsia="幼圆" w:cs="Arial"/>
                <w:color w:val="auto"/>
                <w:sz w:val="24"/>
              </w:rPr>
              <w:t>满足</w:t>
            </w:r>
          </w:p>
        </w:tc>
        <w:tc>
          <w:tcPr>
            <w:tcW w:w="2090" w:type="dxa"/>
            <w:noWrap w:val="0"/>
            <w:vAlign w:val="top"/>
          </w:tcPr>
          <w:p w14:paraId="471735F2">
            <w:pPr>
              <w:jc w:val="left"/>
              <w:rPr>
                <w:rFonts w:ascii="GE Inspira" w:hAnsi="GE Inspira" w:eastAsia="幼圆" w:cs="Arial"/>
                <w:color w:val="auto"/>
                <w:sz w:val="24"/>
              </w:rPr>
            </w:pPr>
          </w:p>
        </w:tc>
      </w:tr>
      <w:tr w14:paraId="3A93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410" w:type="dxa"/>
            <w:gridSpan w:val="2"/>
            <w:noWrap w:val="0"/>
            <w:vAlign w:val="center"/>
          </w:tcPr>
          <w:p w14:paraId="7794B664">
            <w:pPr>
              <w:jc w:val="left"/>
              <w:rPr>
                <w:rFonts w:ascii="GE Inspira" w:hAnsi="GE Inspira" w:eastAsia="幼圆" w:cs="Arial"/>
                <w:color w:val="auto"/>
                <w:sz w:val="24"/>
              </w:rPr>
            </w:pPr>
            <w:r>
              <w:rPr>
                <w:rFonts w:ascii="GE Inspira" w:hAnsi="GE Inspira" w:eastAsia="幼圆" w:cs="Arial"/>
                <w:color w:val="auto"/>
                <w:sz w:val="24"/>
              </w:rPr>
              <w:t>*3.4</w:t>
            </w:r>
          </w:p>
        </w:tc>
        <w:tc>
          <w:tcPr>
            <w:tcW w:w="4083" w:type="dxa"/>
            <w:noWrap w:val="0"/>
            <w:vAlign w:val="center"/>
          </w:tcPr>
          <w:p w14:paraId="0FF44E60">
            <w:pPr>
              <w:jc w:val="left"/>
              <w:rPr>
                <w:rFonts w:ascii="GE Inspira" w:hAnsi="GE Inspira" w:eastAsia="幼圆" w:cs="Arial"/>
                <w:color w:val="auto"/>
                <w:sz w:val="24"/>
              </w:rPr>
            </w:pPr>
            <w:r>
              <w:rPr>
                <w:rFonts w:ascii="GE Inspira" w:hAnsi="GE Inspira" w:eastAsia="幼圆" w:cs="Arial"/>
                <w:color w:val="auto"/>
                <w:sz w:val="24"/>
              </w:rPr>
              <w:t>最大X轴扫描FOV</w:t>
            </w:r>
          </w:p>
        </w:tc>
        <w:tc>
          <w:tcPr>
            <w:tcW w:w="1912" w:type="dxa"/>
            <w:noWrap w:val="0"/>
            <w:vAlign w:val="center"/>
          </w:tcPr>
          <w:p w14:paraId="1D23D768">
            <w:pPr>
              <w:jc w:val="left"/>
              <w:rPr>
                <w:rFonts w:ascii="GE Inspira" w:hAnsi="GE Inspira" w:eastAsia="幼圆"/>
                <w:color w:val="auto"/>
                <w:sz w:val="24"/>
              </w:rPr>
            </w:pPr>
            <w:r>
              <w:rPr>
                <w:rFonts w:ascii="GE Inspira" w:hAnsi="GE Inspira" w:eastAsia="幼圆" w:cs="Arial"/>
                <w:color w:val="auto"/>
                <w:sz w:val="24"/>
              </w:rPr>
              <w:t>≥</w:t>
            </w:r>
            <w:r>
              <w:rPr>
                <w:rFonts w:hint="eastAsia" w:ascii="GE Inspira" w:hAnsi="GE Inspira" w:eastAsia="幼圆" w:cs="Arial"/>
                <w:color w:val="auto"/>
                <w:sz w:val="24"/>
              </w:rPr>
              <w:t>50</w:t>
            </w:r>
            <w:r>
              <w:rPr>
                <w:rFonts w:ascii="GE Inspira" w:hAnsi="GE Inspira" w:eastAsia="幼圆" w:cs="Arial"/>
                <w:color w:val="auto"/>
                <w:sz w:val="24"/>
              </w:rPr>
              <w:t xml:space="preserve"> cm</w:t>
            </w:r>
          </w:p>
        </w:tc>
        <w:tc>
          <w:tcPr>
            <w:tcW w:w="2090" w:type="dxa"/>
            <w:noWrap w:val="0"/>
            <w:vAlign w:val="top"/>
          </w:tcPr>
          <w:p w14:paraId="1EEA5B3B">
            <w:pPr>
              <w:jc w:val="left"/>
              <w:rPr>
                <w:rFonts w:hint="default" w:ascii="GE Inspira" w:hAnsi="GE Inspira" w:eastAsia="幼圆" w:cs="Arial"/>
                <w:color w:val="auto"/>
                <w:sz w:val="24"/>
                <w:lang w:val="en-US" w:eastAsia="zh-CN"/>
              </w:rPr>
            </w:pPr>
          </w:p>
        </w:tc>
      </w:tr>
      <w:tr w14:paraId="23A3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410" w:type="dxa"/>
            <w:gridSpan w:val="2"/>
            <w:noWrap w:val="0"/>
            <w:vAlign w:val="center"/>
          </w:tcPr>
          <w:p w14:paraId="570768AF">
            <w:pPr>
              <w:jc w:val="left"/>
              <w:rPr>
                <w:rFonts w:hint="eastAsia" w:ascii="GE Inspira" w:hAnsi="GE Inspira" w:eastAsia="幼圆" w:cs="Arial"/>
                <w:color w:val="auto"/>
                <w:sz w:val="24"/>
              </w:rPr>
            </w:pPr>
            <w:r>
              <w:rPr>
                <w:rFonts w:ascii="GE Inspira" w:hAnsi="GE Inspira" w:eastAsia="幼圆" w:cs="Arial"/>
                <w:color w:val="auto"/>
                <w:sz w:val="24"/>
              </w:rPr>
              <w:t>3.</w:t>
            </w:r>
            <w:r>
              <w:rPr>
                <w:rFonts w:hint="eastAsia" w:ascii="GE Inspira" w:hAnsi="GE Inspira" w:eastAsia="幼圆" w:cs="Arial"/>
                <w:color w:val="auto"/>
                <w:sz w:val="24"/>
              </w:rPr>
              <w:t>5</w:t>
            </w:r>
          </w:p>
        </w:tc>
        <w:tc>
          <w:tcPr>
            <w:tcW w:w="4083" w:type="dxa"/>
            <w:noWrap w:val="0"/>
            <w:vAlign w:val="center"/>
          </w:tcPr>
          <w:p w14:paraId="6B389362">
            <w:pPr>
              <w:jc w:val="left"/>
              <w:rPr>
                <w:rFonts w:ascii="GE Inspira" w:hAnsi="GE Inspira" w:eastAsia="幼圆" w:cs="Arial"/>
                <w:color w:val="auto"/>
                <w:sz w:val="24"/>
              </w:rPr>
            </w:pPr>
            <w:r>
              <w:rPr>
                <w:rFonts w:ascii="GE Inspira" w:hAnsi="GE Inspira" w:eastAsia="幼圆" w:cs="Arial"/>
                <w:color w:val="auto"/>
                <w:sz w:val="24"/>
              </w:rPr>
              <w:t>梯度工作方式</w:t>
            </w:r>
          </w:p>
        </w:tc>
        <w:tc>
          <w:tcPr>
            <w:tcW w:w="1912" w:type="dxa"/>
            <w:noWrap w:val="0"/>
            <w:vAlign w:val="center"/>
          </w:tcPr>
          <w:p w14:paraId="5589B429">
            <w:pPr>
              <w:jc w:val="left"/>
              <w:rPr>
                <w:rFonts w:ascii="GE Inspira" w:hAnsi="GE Inspira" w:eastAsia="幼圆" w:cs="Arial"/>
                <w:color w:val="auto"/>
                <w:sz w:val="24"/>
              </w:rPr>
            </w:pPr>
            <w:r>
              <w:rPr>
                <w:rFonts w:ascii="GE Inspira" w:hAnsi="GE Inspira" w:eastAsia="幼圆" w:cs="Arial"/>
                <w:color w:val="auto"/>
                <w:sz w:val="24"/>
              </w:rPr>
              <w:t>非共振式</w:t>
            </w:r>
          </w:p>
        </w:tc>
        <w:tc>
          <w:tcPr>
            <w:tcW w:w="2090" w:type="dxa"/>
            <w:noWrap w:val="0"/>
            <w:vAlign w:val="center"/>
          </w:tcPr>
          <w:p w14:paraId="561B6F45">
            <w:pPr>
              <w:jc w:val="left"/>
              <w:rPr>
                <w:rFonts w:hint="eastAsia" w:ascii="GE Inspira" w:hAnsi="GE Inspira" w:eastAsia="幼圆" w:cs="Arial"/>
                <w:color w:val="auto"/>
                <w:sz w:val="24"/>
                <w:lang w:val="en-US" w:eastAsia="zh-CN"/>
              </w:rPr>
            </w:pPr>
          </w:p>
        </w:tc>
      </w:tr>
      <w:tr w14:paraId="4635C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410" w:type="dxa"/>
            <w:gridSpan w:val="2"/>
            <w:noWrap w:val="0"/>
            <w:vAlign w:val="center"/>
          </w:tcPr>
          <w:p w14:paraId="79425DA2">
            <w:pPr>
              <w:jc w:val="left"/>
              <w:rPr>
                <w:rFonts w:ascii="GE Inspira" w:hAnsi="GE Inspira" w:eastAsia="幼圆" w:cs="Arial"/>
                <w:color w:val="auto"/>
                <w:sz w:val="24"/>
              </w:rPr>
            </w:pPr>
            <w:r>
              <w:rPr>
                <w:rFonts w:ascii="GE Inspira" w:hAnsi="GE Inspira" w:eastAsia="幼圆" w:cs="Arial"/>
                <w:color w:val="auto"/>
                <w:sz w:val="24"/>
              </w:rPr>
              <w:t>3.</w:t>
            </w:r>
            <w:r>
              <w:rPr>
                <w:rFonts w:hint="eastAsia" w:ascii="GE Inspira" w:hAnsi="GE Inspira" w:eastAsia="幼圆" w:cs="Arial"/>
                <w:color w:val="auto"/>
                <w:sz w:val="24"/>
              </w:rPr>
              <w:t>6</w:t>
            </w:r>
          </w:p>
        </w:tc>
        <w:tc>
          <w:tcPr>
            <w:tcW w:w="4083" w:type="dxa"/>
            <w:noWrap w:val="0"/>
            <w:vAlign w:val="center"/>
          </w:tcPr>
          <w:p w14:paraId="0E35390C">
            <w:pPr>
              <w:jc w:val="left"/>
              <w:rPr>
                <w:rFonts w:ascii="GE Inspira" w:hAnsi="GE Inspira" w:eastAsia="幼圆" w:cs="Arial"/>
                <w:color w:val="auto"/>
                <w:sz w:val="24"/>
              </w:rPr>
            </w:pPr>
            <w:r>
              <w:rPr>
                <w:rFonts w:ascii="GE Inspira" w:hAnsi="GE Inspira" w:eastAsia="幼圆" w:cs="Arial"/>
                <w:color w:val="auto"/>
                <w:sz w:val="24"/>
              </w:rPr>
              <w:t>软件降噪技术</w:t>
            </w:r>
          </w:p>
        </w:tc>
        <w:tc>
          <w:tcPr>
            <w:tcW w:w="1912" w:type="dxa"/>
            <w:noWrap w:val="0"/>
            <w:vAlign w:val="center"/>
          </w:tcPr>
          <w:p w14:paraId="299A96FE">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65AC74A">
            <w:pPr>
              <w:jc w:val="left"/>
              <w:rPr>
                <w:rFonts w:hint="eastAsia" w:ascii="GE Inspira" w:hAnsi="GE Inspira" w:eastAsia="幼圆" w:cs="Arial"/>
                <w:color w:val="auto"/>
                <w:sz w:val="24"/>
                <w:lang w:val="en-US" w:eastAsia="zh-CN"/>
              </w:rPr>
            </w:pPr>
          </w:p>
        </w:tc>
      </w:tr>
      <w:tr w14:paraId="07CB8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CE52BCE">
            <w:pPr>
              <w:jc w:val="left"/>
              <w:rPr>
                <w:rFonts w:ascii="GE Inspira" w:hAnsi="GE Inspira" w:eastAsia="幼圆" w:cs="Arial"/>
                <w:color w:val="auto"/>
                <w:sz w:val="24"/>
              </w:rPr>
            </w:pPr>
            <w:r>
              <w:rPr>
                <w:rFonts w:ascii="GE Inspira" w:hAnsi="GE Inspira" w:eastAsia="幼圆" w:cs="Arial"/>
                <w:color w:val="auto"/>
                <w:sz w:val="24"/>
              </w:rPr>
              <w:t>3.</w:t>
            </w:r>
            <w:r>
              <w:rPr>
                <w:rFonts w:hint="eastAsia" w:ascii="GE Inspira" w:hAnsi="GE Inspira" w:eastAsia="幼圆" w:cs="Arial"/>
                <w:color w:val="auto"/>
                <w:sz w:val="24"/>
              </w:rPr>
              <w:t>7</w:t>
            </w:r>
          </w:p>
        </w:tc>
        <w:tc>
          <w:tcPr>
            <w:tcW w:w="4083" w:type="dxa"/>
            <w:noWrap w:val="0"/>
            <w:vAlign w:val="center"/>
          </w:tcPr>
          <w:p w14:paraId="36398D1F">
            <w:pPr>
              <w:jc w:val="left"/>
              <w:rPr>
                <w:rFonts w:ascii="GE Inspira" w:hAnsi="GE Inspira" w:eastAsia="幼圆" w:cs="Arial"/>
                <w:color w:val="auto"/>
                <w:sz w:val="24"/>
              </w:rPr>
            </w:pPr>
            <w:r>
              <w:rPr>
                <w:rFonts w:ascii="GE Inspira" w:hAnsi="GE Inspira" w:eastAsia="幼圆" w:cs="Arial"/>
                <w:color w:val="auto"/>
                <w:sz w:val="24"/>
              </w:rPr>
              <w:t>硬件降噪技术</w:t>
            </w:r>
          </w:p>
        </w:tc>
        <w:tc>
          <w:tcPr>
            <w:tcW w:w="1912" w:type="dxa"/>
            <w:noWrap w:val="0"/>
            <w:vAlign w:val="center"/>
          </w:tcPr>
          <w:p w14:paraId="0516223E">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19B8ABB6">
            <w:pPr>
              <w:jc w:val="left"/>
              <w:rPr>
                <w:rFonts w:ascii="GE Inspira" w:hAnsi="GE Inspira" w:eastAsia="幼圆" w:cs="Arial"/>
                <w:color w:val="auto"/>
                <w:sz w:val="24"/>
              </w:rPr>
            </w:pPr>
          </w:p>
        </w:tc>
      </w:tr>
      <w:tr w14:paraId="1C5E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0535696">
            <w:pPr>
              <w:jc w:val="left"/>
              <w:rPr>
                <w:rFonts w:ascii="GE Inspira" w:hAnsi="GE Inspira" w:eastAsia="幼圆" w:cs="Arial"/>
                <w:color w:val="auto"/>
                <w:sz w:val="24"/>
              </w:rPr>
            </w:pPr>
            <w:r>
              <w:rPr>
                <w:rFonts w:ascii="GE Inspira" w:hAnsi="GE Inspira" w:eastAsia="幼圆" w:cs="Arial"/>
                <w:color w:val="auto"/>
                <w:sz w:val="24"/>
              </w:rPr>
              <w:t>3.</w:t>
            </w:r>
            <w:r>
              <w:rPr>
                <w:rFonts w:hint="eastAsia" w:ascii="GE Inspira" w:hAnsi="GE Inspira" w:eastAsia="幼圆" w:cs="Arial"/>
                <w:color w:val="auto"/>
                <w:sz w:val="24"/>
              </w:rPr>
              <w:t>8</w:t>
            </w:r>
          </w:p>
        </w:tc>
        <w:tc>
          <w:tcPr>
            <w:tcW w:w="4083" w:type="dxa"/>
            <w:noWrap w:val="0"/>
            <w:vAlign w:val="center"/>
          </w:tcPr>
          <w:p w14:paraId="51AA5BD3">
            <w:pPr>
              <w:jc w:val="left"/>
              <w:rPr>
                <w:rFonts w:ascii="GE Inspira" w:hAnsi="GE Inspira" w:eastAsia="幼圆" w:cs="Arial"/>
                <w:color w:val="auto"/>
                <w:sz w:val="24"/>
              </w:rPr>
            </w:pPr>
            <w:r>
              <w:rPr>
                <w:rFonts w:ascii="GE Inspira" w:hAnsi="GE Inspira" w:eastAsia="幼圆" w:cs="Arial"/>
                <w:color w:val="auto"/>
                <w:sz w:val="24"/>
              </w:rPr>
              <w:t>梯度线圈冷却</w:t>
            </w:r>
          </w:p>
        </w:tc>
        <w:tc>
          <w:tcPr>
            <w:tcW w:w="1912" w:type="dxa"/>
            <w:noWrap w:val="0"/>
            <w:vAlign w:val="center"/>
          </w:tcPr>
          <w:p w14:paraId="5A721E74">
            <w:pPr>
              <w:jc w:val="left"/>
              <w:rPr>
                <w:rFonts w:ascii="GE Inspira" w:hAnsi="GE Inspira" w:eastAsia="幼圆" w:cs="Arial"/>
                <w:color w:val="auto"/>
                <w:sz w:val="24"/>
              </w:rPr>
            </w:pPr>
            <w:r>
              <w:rPr>
                <w:rFonts w:ascii="GE Inspira" w:hAnsi="GE Inspira" w:eastAsia="幼圆" w:cs="Arial"/>
                <w:color w:val="auto"/>
                <w:sz w:val="24"/>
              </w:rPr>
              <w:t>水冷</w:t>
            </w:r>
          </w:p>
        </w:tc>
        <w:tc>
          <w:tcPr>
            <w:tcW w:w="2090" w:type="dxa"/>
            <w:noWrap w:val="0"/>
            <w:vAlign w:val="center"/>
          </w:tcPr>
          <w:p w14:paraId="536FE321">
            <w:pPr>
              <w:jc w:val="left"/>
              <w:rPr>
                <w:rFonts w:ascii="GE Inspira" w:hAnsi="GE Inspira" w:eastAsia="幼圆" w:cs="Arial"/>
                <w:color w:val="auto"/>
                <w:sz w:val="24"/>
              </w:rPr>
            </w:pPr>
          </w:p>
        </w:tc>
      </w:tr>
      <w:tr w14:paraId="1CF2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2850CA5">
            <w:pPr>
              <w:jc w:val="left"/>
              <w:rPr>
                <w:rFonts w:ascii="GE Inspira" w:hAnsi="GE Inspira" w:eastAsia="幼圆" w:cs="Arial"/>
                <w:color w:val="auto"/>
                <w:sz w:val="24"/>
              </w:rPr>
            </w:pPr>
            <w:r>
              <w:rPr>
                <w:rFonts w:ascii="GE Inspira" w:hAnsi="GE Inspira" w:eastAsia="幼圆" w:cs="Arial"/>
                <w:color w:val="auto"/>
                <w:sz w:val="24"/>
              </w:rPr>
              <w:t>3.</w:t>
            </w:r>
            <w:r>
              <w:rPr>
                <w:rFonts w:hint="eastAsia" w:ascii="GE Inspira" w:hAnsi="GE Inspira" w:eastAsia="幼圆" w:cs="Arial"/>
                <w:color w:val="auto"/>
                <w:sz w:val="24"/>
              </w:rPr>
              <w:t>9</w:t>
            </w:r>
          </w:p>
        </w:tc>
        <w:tc>
          <w:tcPr>
            <w:tcW w:w="4083" w:type="dxa"/>
            <w:noWrap w:val="0"/>
            <w:vAlign w:val="center"/>
          </w:tcPr>
          <w:p w14:paraId="383C5D47">
            <w:pPr>
              <w:jc w:val="left"/>
              <w:rPr>
                <w:rFonts w:ascii="GE Inspira" w:hAnsi="GE Inspira" w:eastAsia="幼圆" w:cs="Arial"/>
                <w:color w:val="auto"/>
                <w:sz w:val="24"/>
              </w:rPr>
            </w:pPr>
            <w:r>
              <w:rPr>
                <w:rFonts w:ascii="GE Inspira" w:hAnsi="GE Inspira" w:eastAsia="幼圆" w:cs="Arial"/>
                <w:color w:val="auto"/>
                <w:sz w:val="24"/>
              </w:rPr>
              <w:t>梯度放大器冷却</w:t>
            </w:r>
          </w:p>
        </w:tc>
        <w:tc>
          <w:tcPr>
            <w:tcW w:w="1912" w:type="dxa"/>
            <w:noWrap w:val="0"/>
            <w:vAlign w:val="center"/>
          </w:tcPr>
          <w:p w14:paraId="2F22A2D8">
            <w:pPr>
              <w:jc w:val="left"/>
              <w:rPr>
                <w:rFonts w:ascii="GE Inspira" w:hAnsi="GE Inspira" w:eastAsia="幼圆" w:cs="Arial"/>
                <w:color w:val="auto"/>
                <w:sz w:val="24"/>
              </w:rPr>
            </w:pPr>
            <w:r>
              <w:rPr>
                <w:rFonts w:ascii="GE Inspira" w:hAnsi="GE Inspira" w:eastAsia="幼圆" w:cs="Arial"/>
                <w:color w:val="auto"/>
                <w:sz w:val="24"/>
              </w:rPr>
              <w:t>水冷</w:t>
            </w:r>
          </w:p>
        </w:tc>
        <w:tc>
          <w:tcPr>
            <w:tcW w:w="2090" w:type="dxa"/>
            <w:noWrap w:val="0"/>
            <w:vAlign w:val="center"/>
          </w:tcPr>
          <w:p w14:paraId="1C11C2A6">
            <w:pPr>
              <w:jc w:val="left"/>
              <w:rPr>
                <w:rFonts w:ascii="GE Inspira" w:hAnsi="GE Inspira" w:eastAsia="幼圆" w:cs="Arial"/>
                <w:color w:val="auto"/>
                <w:sz w:val="24"/>
              </w:rPr>
            </w:pPr>
          </w:p>
        </w:tc>
      </w:tr>
      <w:tr w14:paraId="5E684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B0102B7">
            <w:pPr>
              <w:jc w:val="left"/>
              <w:rPr>
                <w:rFonts w:ascii="GE Inspira" w:hAnsi="GE Inspira" w:eastAsia="幼圆" w:cs="Arial"/>
                <w:color w:val="auto"/>
                <w:sz w:val="24"/>
              </w:rPr>
            </w:pPr>
            <w:r>
              <w:rPr>
                <w:rFonts w:ascii="GE Inspira" w:hAnsi="GE Inspira" w:eastAsia="幼圆" w:cs="Arial"/>
                <w:color w:val="auto"/>
                <w:sz w:val="24"/>
              </w:rPr>
              <w:t>3.</w:t>
            </w:r>
            <w:r>
              <w:rPr>
                <w:rFonts w:hint="eastAsia" w:ascii="GE Inspira" w:hAnsi="GE Inspira" w:eastAsia="幼圆" w:cs="Arial"/>
                <w:color w:val="auto"/>
                <w:sz w:val="24"/>
              </w:rPr>
              <w:t>10</w:t>
            </w:r>
          </w:p>
        </w:tc>
        <w:tc>
          <w:tcPr>
            <w:tcW w:w="4083" w:type="dxa"/>
            <w:noWrap w:val="0"/>
            <w:vAlign w:val="center"/>
          </w:tcPr>
          <w:p w14:paraId="47229CA7">
            <w:pPr>
              <w:jc w:val="left"/>
              <w:rPr>
                <w:rFonts w:ascii="GE Inspira" w:hAnsi="GE Inspira" w:eastAsia="幼圆" w:cs="Arial"/>
                <w:color w:val="auto"/>
                <w:sz w:val="24"/>
              </w:rPr>
            </w:pPr>
            <w:r>
              <w:rPr>
                <w:rFonts w:ascii="GE Inspira" w:hAnsi="GE Inspira" w:eastAsia="幼圆" w:cs="Arial"/>
                <w:color w:val="auto"/>
                <w:sz w:val="24"/>
              </w:rPr>
              <w:t>梯度控制技术</w:t>
            </w:r>
          </w:p>
        </w:tc>
        <w:tc>
          <w:tcPr>
            <w:tcW w:w="1912" w:type="dxa"/>
            <w:noWrap w:val="0"/>
            <w:vAlign w:val="center"/>
          </w:tcPr>
          <w:p w14:paraId="0317900E">
            <w:pPr>
              <w:jc w:val="left"/>
              <w:rPr>
                <w:rFonts w:ascii="GE Inspira" w:hAnsi="GE Inspira" w:eastAsia="幼圆" w:cs="Arial"/>
                <w:color w:val="auto"/>
                <w:sz w:val="24"/>
              </w:rPr>
            </w:pPr>
            <w:r>
              <w:rPr>
                <w:rFonts w:ascii="GE Inspira" w:hAnsi="GE Inspira" w:eastAsia="幼圆" w:cs="Arial"/>
                <w:color w:val="auto"/>
                <w:sz w:val="24"/>
              </w:rPr>
              <w:t>全数字实时发射接收</w:t>
            </w:r>
          </w:p>
        </w:tc>
        <w:tc>
          <w:tcPr>
            <w:tcW w:w="2090" w:type="dxa"/>
            <w:noWrap w:val="0"/>
            <w:vAlign w:val="center"/>
          </w:tcPr>
          <w:p w14:paraId="035E97BE">
            <w:pPr>
              <w:jc w:val="left"/>
              <w:rPr>
                <w:rFonts w:ascii="GE Inspira" w:hAnsi="GE Inspira" w:eastAsia="幼圆" w:cs="Arial"/>
                <w:color w:val="auto"/>
                <w:sz w:val="24"/>
              </w:rPr>
            </w:pPr>
          </w:p>
        </w:tc>
      </w:tr>
      <w:tr w14:paraId="7272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9F5477D">
            <w:pPr>
              <w:jc w:val="left"/>
              <w:rPr>
                <w:rFonts w:ascii="GE Inspira" w:hAnsi="GE Inspira" w:eastAsia="幼圆" w:cs="Arial"/>
                <w:color w:val="auto"/>
                <w:sz w:val="24"/>
              </w:rPr>
            </w:pPr>
            <w:r>
              <w:rPr>
                <w:rFonts w:ascii="GE Inspira" w:hAnsi="GE Inspira" w:eastAsia="幼圆" w:cs="Arial"/>
                <w:color w:val="auto"/>
                <w:sz w:val="24"/>
              </w:rPr>
              <w:t>3.1</w:t>
            </w:r>
            <w:r>
              <w:rPr>
                <w:rFonts w:hint="eastAsia" w:ascii="GE Inspira" w:hAnsi="GE Inspira" w:eastAsia="幼圆" w:cs="Arial"/>
                <w:color w:val="auto"/>
                <w:sz w:val="24"/>
              </w:rPr>
              <w:t>1</w:t>
            </w:r>
          </w:p>
        </w:tc>
        <w:tc>
          <w:tcPr>
            <w:tcW w:w="4083" w:type="dxa"/>
            <w:noWrap w:val="0"/>
            <w:vAlign w:val="center"/>
          </w:tcPr>
          <w:p w14:paraId="5AE36C5E">
            <w:pPr>
              <w:jc w:val="left"/>
              <w:rPr>
                <w:rFonts w:ascii="GE Inspira" w:hAnsi="GE Inspira" w:eastAsia="幼圆" w:cs="Arial"/>
                <w:color w:val="auto"/>
                <w:sz w:val="24"/>
              </w:rPr>
            </w:pPr>
            <w:r>
              <w:rPr>
                <w:rFonts w:ascii="GE Inspira" w:hAnsi="GE Inspira" w:eastAsia="幼圆" w:cs="Arial"/>
                <w:color w:val="auto"/>
                <w:sz w:val="24"/>
              </w:rPr>
              <w:t>工作周期</w:t>
            </w:r>
          </w:p>
        </w:tc>
        <w:tc>
          <w:tcPr>
            <w:tcW w:w="1912" w:type="dxa"/>
            <w:noWrap w:val="0"/>
            <w:vAlign w:val="center"/>
          </w:tcPr>
          <w:p w14:paraId="3F683CDA">
            <w:pPr>
              <w:jc w:val="left"/>
              <w:rPr>
                <w:rFonts w:ascii="GE Inspira" w:hAnsi="GE Inspira" w:eastAsia="幼圆" w:cs="Arial"/>
                <w:color w:val="auto"/>
                <w:sz w:val="24"/>
              </w:rPr>
            </w:pPr>
            <w:r>
              <w:rPr>
                <w:rFonts w:ascii="GE Inspira" w:hAnsi="GE Inspira" w:eastAsia="幼圆" w:cs="Arial"/>
                <w:color w:val="auto"/>
                <w:sz w:val="24"/>
              </w:rPr>
              <w:t>100%</w:t>
            </w:r>
          </w:p>
        </w:tc>
        <w:tc>
          <w:tcPr>
            <w:tcW w:w="2090" w:type="dxa"/>
            <w:noWrap w:val="0"/>
            <w:vAlign w:val="center"/>
          </w:tcPr>
          <w:p w14:paraId="45560193">
            <w:pPr>
              <w:jc w:val="left"/>
              <w:rPr>
                <w:rFonts w:ascii="GE Inspira" w:hAnsi="GE Inspira" w:eastAsia="幼圆" w:cs="Arial"/>
                <w:color w:val="auto"/>
                <w:sz w:val="24"/>
              </w:rPr>
            </w:pPr>
          </w:p>
        </w:tc>
      </w:tr>
      <w:tr w14:paraId="6B1F6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8B4134D">
            <w:pPr>
              <w:jc w:val="left"/>
              <w:rPr>
                <w:rFonts w:ascii="GE Inspira" w:hAnsi="GE Inspira" w:eastAsia="幼圆" w:cs="Arial"/>
                <w:color w:val="auto"/>
                <w:sz w:val="24"/>
              </w:rPr>
            </w:pPr>
            <w:r>
              <w:rPr>
                <w:rFonts w:ascii="GE Inspira" w:hAnsi="GE Inspira" w:eastAsia="幼圆" w:cs="Arial"/>
                <w:b/>
                <w:color w:val="auto"/>
                <w:sz w:val="24"/>
              </w:rPr>
              <w:t>4. 射频系统</w:t>
            </w:r>
          </w:p>
        </w:tc>
        <w:tc>
          <w:tcPr>
            <w:tcW w:w="4083" w:type="dxa"/>
            <w:noWrap w:val="0"/>
            <w:vAlign w:val="center"/>
          </w:tcPr>
          <w:p w14:paraId="38BB0F43">
            <w:pPr>
              <w:jc w:val="left"/>
              <w:rPr>
                <w:rFonts w:ascii="GE Inspira" w:hAnsi="GE Inspira" w:eastAsia="幼圆" w:cs="Arial"/>
                <w:color w:val="auto"/>
                <w:sz w:val="24"/>
              </w:rPr>
            </w:pPr>
          </w:p>
        </w:tc>
        <w:tc>
          <w:tcPr>
            <w:tcW w:w="1912" w:type="dxa"/>
            <w:noWrap w:val="0"/>
            <w:vAlign w:val="center"/>
          </w:tcPr>
          <w:p w14:paraId="31D4FACB">
            <w:pPr>
              <w:jc w:val="left"/>
              <w:rPr>
                <w:rFonts w:ascii="GE Inspira" w:hAnsi="GE Inspira" w:eastAsia="幼圆" w:cs="Arial"/>
                <w:color w:val="auto"/>
                <w:sz w:val="24"/>
              </w:rPr>
            </w:pPr>
          </w:p>
        </w:tc>
        <w:tc>
          <w:tcPr>
            <w:tcW w:w="2090" w:type="dxa"/>
            <w:noWrap w:val="0"/>
            <w:vAlign w:val="center"/>
          </w:tcPr>
          <w:p w14:paraId="62E7A728">
            <w:pPr>
              <w:jc w:val="left"/>
              <w:rPr>
                <w:rFonts w:ascii="GE Inspira" w:hAnsi="GE Inspira" w:eastAsia="幼圆" w:cs="Arial"/>
                <w:color w:val="auto"/>
                <w:sz w:val="24"/>
              </w:rPr>
            </w:pPr>
          </w:p>
        </w:tc>
      </w:tr>
      <w:tr w14:paraId="1EBFB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B0DD077">
            <w:pPr>
              <w:jc w:val="left"/>
              <w:rPr>
                <w:rFonts w:ascii="GE Inspira" w:hAnsi="GE Inspira" w:eastAsia="幼圆" w:cs="Arial"/>
                <w:color w:val="auto"/>
                <w:sz w:val="24"/>
              </w:rPr>
            </w:pPr>
            <w:r>
              <w:rPr>
                <w:rFonts w:ascii="GE Inspira" w:hAnsi="GE Inspira" w:eastAsia="幼圆" w:cs="Arial"/>
                <w:color w:val="auto"/>
                <w:sz w:val="24"/>
              </w:rPr>
              <w:t>4.1</w:t>
            </w:r>
          </w:p>
        </w:tc>
        <w:tc>
          <w:tcPr>
            <w:tcW w:w="4083" w:type="dxa"/>
            <w:noWrap w:val="0"/>
            <w:vAlign w:val="center"/>
          </w:tcPr>
          <w:p w14:paraId="689F51D5">
            <w:pPr>
              <w:adjustRightInd w:val="0"/>
              <w:snapToGrid w:val="0"/>
              <w:jc w:val="left"/>
              <w:rPr>
                <w:rFonts w:ascii="GE Inspira" w:hAnsi="GE Inspira" w:eastAsia="幼圆" w:cs="Arial"/>
                <w:color w:val="auto"/>
                <w:sz w:val="24"/>
              </w:rPr>
            </w:pPr>
            <w:r>
              <w:rPr>
                <w:rFonts w:ascii="GE Inspira" w:hAnsi="GE Inspira" w:eastAsia="幼圆" w:cs="Arial"/>
                <w:color w:val="auto"/>
                <w:sz w:val="24"/>
              </w:rPr>
              <w:t>射频</w:t>
            </w:r>
            <w:r>
              <w:rPr>
                <w:rFonts w:hint="eastAsia" w:ascii="GE Inspira" w:hAnsi="GE Inspira" w:eastAsia="幼圆" w:cs="Arial"/>
                <w:color w:val="auto"/>
                <w:sz w:val="24"/>
              </w:rPr>
              <w:t>系统</w:t>
            </w:r>
          </w:p>
        </w:tc>
        <w:tc>
          <w:tcPr>
            <w:tcW w:w="1912" w:type="dxa"/>
            <w:noWrap w:val="0"/>
            <w:vAlign w:val="center"/>
          </w:tcPr>
          <w:p w14:paraId="45672F17">
            <w:pPr>
              <w:adjustRightInd w:val="0"/>
              <w:snapToGrid w:val="0"/>
              <w:jc w:val="left"/>
              <w:rPr>
                <w:rFonts w:ascii="GE Inspira" w:hAnsi="GE Inspira" w:eastAsia="幼圆" w:cs="Arial"/>
                <w:color w:val="auto"/>
                <w:sz w:val="24"/>
              </w:rPr>
            </w:pPr>
            <w:r>
              <w:rPr>
                <w:rFonts w:hint="eastAsia" w:ascii="GE Inspira" w:hAnsi="GE Inspira" w:eastAsia="幼圆" w:cs="Arial"/>
                <w:color w:val="auto"/>
                <w:sz w:val="24"/>
              </w:rPr>
              <w:t>光纤射频系统，模数转换器内置于磁体</w:t>
            </w:r>
          </w:p>
        </w:tc>
        <w:tc>
          <w:tcPr>
            <w:tcW w:w="2090" w:type="dxa"/>
            <w:noWrap w:val="0"/>
            <w:vAlign w:val="center"/>
          </w:tcPr>
          <w:p w14:paraId="7E68E028">
            <w:pPr>
              <w:jc w:val="left"/>
              <w:rPr>
                <w:rFonts w:ascii="GE Inspira" w:hAnsi="GE Inspira" w:eastAsia="幼圆" w:cs="Arial"/>
                <w:color w:val="auto"/>
                <w:sz w:val="24"/>
              </w:rPr>
            </w:pPr>
          </w:p>
        </w:tc>
      </w:tr>
      <w:tr w14:paraId="74D49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967F0D6">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4.2</w:t>
            </w:r>
          </w:p>
        </w:tc>
        <w:tc>
          <w:tcPr>
            <w:tcW w:w="4083" w:type="dxa"/>
            <w:noWrap w:val="0"/>
            <w:vAlign w:val="center"/>
          </w:tcPr>
          <w:p w14:paraId="48152D32">
            <w:pPr>
              <w:adjustRightInd w:val="0"/>
              <w:snapToGrid w:val="0"/>
              <w:jc w:val="left"/>
              <w:rPr>
                <w:rFonts w:hint="eastAsia" w:ascii="GE Inspira" w:hAnsi="GE Inspira" w:eastAsia="幼圆" w:cs="Arial"/>
                <w:color w:val="auto"/>
                <w:sz w:val="24"/>
                <w:lang w:val="en-US" w:eastAsia="zh-CN"/>
              </w:rPr>
            </w:pPr>
            <w:r>
              <w:rPr>
                <w:rFonts w:hint="eastAsia" w:ascii="GE Inspira" w:hAnsi="GE Inspira" w:eastAsia="幼圆" w:cs="Arial"/>
                <w:color w:val="auto"/>
                <w:sz w:val="24"/>
                <w:lang w:val="en-US" w:eastAsia="zh-CN"/>
              </w:rPr>
              <w:t>射频放大器</w:t>
            </w:r>
          </w:p>
        </w:tc>
        <w:tc>
          <w:tcPr>
            <w:tcW w:w="1912" w:type="dxa"/>
            <w:noWrap w:val="0"/>
            <w:vAlign w:val="center"/>
          </w:tcPr>
          <w:p w14:paraId="1F5EE229">
            <w:pPr>
              <w:adjustRightInd w:val="0"/>
              <w:snapToGrid w:val="0"/>
              <w:jc w:val="left"/>
              <w:rPr>
                <w:rFonts w:hint="eastAsia" w:ascii="GE Inspira" w:hAnsi="GE Inspira" w:eastAsia="幼圆" w:cs="Arial"/>
                <w:color w:val="auto"/>
                <w:sz w:val="24"/>
                <w:lang w:val="en-US" w:eastAsia="zh-CN"/>
              </w:rPr>
            </w:pPr>
            <w:r>
              <w:rPr>
                <w:rFonts w:hint="eastAsia" w:ascii="GE Inspira" w:hAnsi="GE Inspira" w:eastAsia="幼圆" w:cs="Arial"/>
                <w:color w:val="auto"/>
                <w:sz w:val="24"/>
                <w:lang w:val="en-US" w:eastAsia="zh-CN"/>
              </w:rPr>
              <w:t>固态前放</w:t>
            </w:r>
          </w:p>
        </w:tc>
        <w:tc>
          <w:tcPr>
            <w:tcW w:w="2090" w:type="dxa"/>
            <w:noWrap w:val="0"/>
            <w:vAlign w:val="center"/>
          </w:tcPr>
          <w:p w14:paraId="4FF90EF2">
            <w:pPr>
              <w:jc w:val="left"/>
              <w:rPr>
                <w:rFonts w:ascii="GE Inspira" w:hAnsi="GE Inspira" w:eastAsia="幼圆" w:cs="Arial"/>
                <w:color w:val="auto"/>
                <w:sz w:val="24"/>
              </w:rPr>
            </w:pPr>
          </w:p>
        </w:tc>
      </w:tr>
      <w:tr w14:paraId="63BEA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8484069">
            <w:pPr>
              <w:jc w:val="left"/>
              <w:rPr>
                <w:rFonts w:ascii="GE Inspira" w:hAnsi="GE Inspira" w:eastAsia="幼圆" w:cs="Arial"/>
                <w:color w:val="auto"/>
                <w:sz w:val="24"/>
              </w:rPr>
            </w:pPr>
            <w:r>
              <w:rPr>
                <w:rFonts w:ascii="GE Inspira" w:hAnsi="GE Inspira" w:eastAsia="幼圆" w:cs="Arial"/>
                <w:color w:val="auto"/>
                <w:sz w:val="24"/>
                <w:lang w:val="de-DE"/>
              </w:rPr>
              <w:t>*</w:t>
            </w:r>
            <w:r>
              <w:rPr>
                <w:rFonts w:ascii="GE Inspira" w:hAnsi="GE Inspira" w:eastAsia="幼圆" w:cs="Arial"/>
                <w:color w:val="auto"/>
                <w:sz w:val="24"/>
              </w:rPr>
              <w:t>4.3</w:t>
            </w:r>
          </w:p>
        </w:tc>
        <w:tc>
          <w:tcPr>
            <w:tcW w:w="4083" w:type="dxa"/>
            <w:noWrap w:val="0"/>
            <w:vAlign w:val="center"/>
          </w:tcPr>
          <w:p w14:paraId="1A3A5048">
            <w:pPr>
              <w:jc w:val="left"/>
              <w:rPr>
                <w:rFonts w:ascii="GE Inspira" w:hAnsi="GE Inspira" w:eastAsia="幼圆" w:cs="Arial"/>
                <w:color w:val="auto"/>
                <w:sz w:val="24"/>
              </w:rPr>
            </w:pPr>
            <w:r>
              <w:rPr>
                <w:rFonts w:ascii="GE Inspira" w:hAnsi="GE Inspira" w:eastAsia="幼圆" w:cs="Arial"/>
                <w:color w:val="auto"/>
                <w:sz w:val="24"/>
              </w:rPr>
              <w:t>射频发射功率</w:t>
            </w:r>
          </w:p>
        </w:tc>
        <w:tc>
          <w:tcPr>
            <w:tcW w:w="1912" w:type="dxa"/>
            <w:noWrap w:val="0"/>
            <w:vAlign w:val="center"/>
          </w:tcPr>
          <w:p w14:paraId="202EB203">
            <w:pPr>
              <w:jc w:val="left"/>
              <w:rPr>
                <w:rFonts w:ascii="GE Inspira" w:hAnsi="GE Inspira" w:eastAsia="幼圆" w:cs="Arial"/>
                <w:color w:val="auto"/>
                <w:sz w:val="24"/>
              </w:rPr>
            </w:pPr>
            <w:r>
              <w:rPr>
                <w:rFonts w:ascii="GE Inspira" w:hAnsi="GE Inspira" w:eastAsia="幼圆" w:cs="Arial"/>
                <w:color w:val="auto"/>
                <w:sz w:val="24"/>
              </w:rPr>
              <w:t>≤</w:t>
            </w:r>
            <w:r>
              <w:rPr>
                <w:rFonts w:hint="eastAsia" w:ascii="GE Inspira" w:hAnsi="GE Inspira" w:eastAsia="幼圆" w:cs="Arial"/>
                <w:color w:val="auto"/>
                <w:sz w:val="24"/>
              </w:rPr>
              <w:t>1</w:t>
            </w:r>
            <w:r>
              <w:rPr>
                <w:rFonts w:hint="eastAsia" w:ascii="GE Inspira" w:hAnsi="GE Inspira" w:eastAsia="幼圆" w:cs="Arial"/>
                <w:color w:val="auto"/>
                <w:sz w:val="24"/>
                <w:lang w:val="en-US" w:eastAsia="zh-CN"/>
              </w:rPr>
              <w:t>8</w:t>
            </w:r>
            <w:r>
              <w:rPr>
                <w:rFonts w:ascii="GE Inspira" w:hAnsi="GE Inspira" w:eastAsia="幼圆" w:cs="Arial"/>
                <w:color w:val="auto"/>
                <w:sz w:val="24"/>
              </w:rPr>
              <w:t xml:space="preserve">kW </w:t>
            </w:r>
          </w:p>
        </w:tc>
        <w:tc>
          <w:tcPr>
            <w:tcW w:w="2090" w:type="dxa"/>
            <w:noWrap w:val="0"/>
            <w:vAlign w:val="center"/>
          </w:tcPr>
          <w:p w14:paraId="266D3B8F">
            <w:pPr>
              <w:jc w:val="left"/>
              <w:rPr>
                <w:rFonts w:ascii="GE Inspira" w:hAnsi="GE Inspira" w:eastAsia="幼圆" w:cs="Arial"/>
                <w:color w:val="auto"/>
                <w:sz w:val="24"/>
              </w:rPr>
            </w:pPr>
          </w:p>
        </w:tc>
      </w:tr>
      <w:tr w14:paraId="00765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A457250">
            <w:pPr>
              <w:jc w:val="left"/>
              <w:rPr>
                <w:rFonts w:ascii="GE Inspira" w:hAnsi="GE Inspira" w:eastAsia="幼圆" w:cs="Arial"/>
                <w:color w:val="auto"/>
                <w:sz w:val="24"/>
              </w:rPr>
            </w:pPr>
            <w:r>
              <w:rPr>
                <w:rFonts w:ascii="GE Inspira" w:hAnsi="GE Inspira" w:eastAsia="幼圆" w:cs="Arial"/>
                <w:color w:val="auto"/>
                <w:sz w:val="24"/>
                <w:lang w:val="de-DE"/>
              </w:rPr>
              <w:t>*</w:t>
            </w:r>
            <w:r>
              <w:rPr>
                <w:rFonts w:ascii="GE Inspira" w:hAnsi="GE Inspira" w:eastAsia="幼圆" w:cs="Arial"/>
                <w:color w:val="auto"/>
                <w:sz w:val="24"/>
              </w:rPr>
              <w:t>4.4</w:t>
            </w:r>
          </w:p>
        </w:tc>
        <w:tc>
          <w:tcPr>
            <w:tcW w:w="4083" w:type="dxa"/>
            <w:noWrap w:val="0"/>
            <w:vAlign w:val="center"/>
          </w:tcPr>
          <w:p w14:paraId="5FAEBC90">
            <w:pPr>
              <w:rPr>
                <w:rFonts w:ascii="GE Inspira" w:hAnsi="GE Inspira" w:eastAsia="幼圆"/>
                <w:color w:val="auto"/>
                <w:sz w:val="24"/>
              </w:rPr>
            </w:pPr>
            <w:r>
              <w:rPr>
                <w:rFonts w:ascii="GE Inspira" w:hAnsi="GE Inspira" w:eastAsia="幼圆"/>
                <w:bCs/>
                <w:color w:val="auto"/>
                <w:sz w:val="24"/>
              </w:rPr>
              <w:t>射频发射带宽</w:t>
            </w:r>
          </w:p>
        </w:tc>
        <w:tc>
          <w:tcPr>
            <w:tcW w:w="1912" w:type="dxa"/>
            <w:noWrap w:val="0"/>
            <w:vAlign w:val="center"/>
          </w:tcPr>
          <w:p w14:paraId="7550648F">
            <w:pPr>
              <w:rPr>
                <w:rFonts w:ascii="GE Inspira" w:hAnsi="GE Inspira" w:eastAsia="幼圆" w:cs="Arial"/>
                <w:color w:val="auto"/>
                <w:sz w:val="24"/>
              </w:rPr>
            </w:pPr>
            <w:r>
              <w:rPr>
                <w:rFonts w:ascii="GE Inspira" w:hAnsi="GE Inspira" w:eastAsia="幼圆" w:cs="Arial"/>
                <w:color w:val="auto"/>
                <w:sz w:val="24"/>
              </w:rPr>
              <w:t>≥</w:t>
            </w:r>
            <w:r>
              <w:rPr>
                <w:rFonts w:hint="eastAsia" w:ascii="GE Inspira" w:hAnsi="GE Inspira" w:eastAsia="幼圆" w:cs="Arial"/>
                <w:color w:val="auto"/>
                <w:sz w:val="24"/>
                <w:lang w:eastAsia="zh-CN"/>
              </w:rPr>
              <w:t>6</w:t>
            </w:r>
            <w:r>
              <w:rPr>
                <w:rFonts w:hint="eastAsia" w:ascii="GE Inspira" w:hAnsi="GE Inspira" w:eastAsia="幼圆"/>
                <w:bCs/>
                <w:color w:val="auto"/>
                <w:sz w:val="24"/>
              </w:rPr>
              <w:t>0</w:t>
            </w:r>
            <w:r>
              <w:rPr>
                <w:rFonts w:ascii="GE Inspira" w:hAnsi="GE Inspira" w:eastAsia="幼圆"/>
                <w:bCs/>
                <w:color w:val="auto"/>
                <w:sz w:val="24"/>
              </w:rPr>
              <w:t>0kHz</w:t>
            </w:r>
          </w:p>
        </w:tc>
        <w:tc>
          <w:tcPr>
            <w:tcW w:w="2090" w:type="dxa"/>
            <w:noWrap w:val="0"/>
            <w:vAlign w:val="center"/>
          </w:tcPr>
          <w:p w14:paraId="5C58AABE">
            <w:pPr>
              <w:jc w:val="left"/>
              <w:rPr>
                <w:rFonts w:ascii="GE Inspira" w:hAnsi="GE Inspira" w:eastAsia="幼圆" w:cs="Arial"/>
                <w:color w:val="auto"/>
                <w:sz w:val="24"/>
              </w:rPr>
            </w:pPr>
          </w:p>
        </w:tc>
      </w:tr>
      <w:tr w14:paraId="1222A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CB64718">
            <w:pPr>
              <w:jc w:val="left"/>
              <w:rPr>
                <w:rFonts w:ascii="GE Inspira" w:hAnsi="GE Inspira" w:eastAsia="幼圆" w:cs="Arial"/>
                <w:color w:val="auto"/>
                <w:sz w:val="24"/>
              </w:rPr>
            </w:pPr>
            <w:r>
              <w:rPr>
                <w:rFonts w:ascii="GE Inspira" w:hAnsi="GE Inspira" w:eastAsia="幼圆" w:cs="Arial"/>
                <w:color w:val="auto"/>
                <w:sz w:val="24"/>
              </w:rPr>
              <w:t>4.5</w:t>
            </w:r>
          </w:p>
        </w:tc>
        <w:tc>
          <w:tcPr>
            <w:tcW w:w="4083" w:type="dxa"/>
            <w:noWrap w:val="0"/>
            <w:vAlign w:val="center"/>
          </w:tcPr>
          <w:p w14:paraId="48A80E2F">
            <w:pPr>
              <w:jc w:val="left"/>
              <w:rPr>
                <w:rFonts w:ascii="GE Inspira" w:hAnsi="GE Inspira" w:eastAsia="幼圆" w:cs="Arial"/>
                <w:color w:val="auto"/>
                <w:sz w:val="24"/>
              </w:rPr>
            </w:pPr>
            <w:r>
              <w:rPr>
                <w:rFonts w:hint="eastAsia" w:ascii="GE Inspira" w:hAnsi="GE Inspira" w:eastAsia="幼圆" w:cs="Arial"/>
                <w:color w:val="auto"/>
                <w:sz w:val="24"/>
              </w:rPr>
              <w:t>系统</w:t>
            </w:r>
            <w:r>
              <w:rPr>
                <w:rFonts w:ascii="GE Inspira" w:hAnsi="GE Inspira" w:eastAsia="幼圆" w:cs="Arial"/>
                <w:color w:val="auto"/>
                <w:sz w:val="24"/>
              </w:rPr>
              <w:t>并行终端传输</w:t>
            </w:r>
            <w:r>
              <w:rPr>
                <w:rFonts w:hint="eastAsia" w:ascii="GE Inspira" w:hAnsi="GE Inspira" w:eastAsia="幼圆" w:cs="Arial"/>
                <w:color w:val="auto"/>
                <w:sz w:val="24"/>
              </w:rPr>
              <w:t>可用</w:t>
            </w:r>
            <w:r>
              <w:rPr>
                <w:rFonts w:ascii="GE Inspira" w:hAnsi="GE Inspira" w:eastAsia="幼圆" w:cs="Arial"/>
                <w:color w:val="auto"/>
                <w:sz w:val="24"/>
              </w:rPr>
              <w:t>通道数</w:t>
            </w:r>
          </w:p>
        </w:tc>
        <w:tc>
          <w:tcPr>
            <w:tcW w:w="1912" w:type="dxa"/>
            <w:noWrap w:val="0"/>
            <w:vAlign w:val="center"/>
          </w:tcPr>
          <w:p w14:paraId="1B6A008D">
            <w:pPr>
              <w:jc w:val="left"/>
              <w:rPr>
                <w:rFonts w:ascii="GE Inspira" w:hAnsi="GE Inspira" w:eastAsia="幼圆" w:cs="Arial"/>
                <w:color w:val="auto"/>
                <w:sz w:val="24"/>
              </w:rPr>
            </w:pPr>
            <w:r>
              <w:rPr>
                <w:rFonts w:ascii="GE Inspira" w:hAnsi="GE Inspira" w:eastAsia="幼圆" w:cs="Arial"/>
                <w:color w:val="auto"/>
                <w:sz w:val="24"/>
              </w:rPr>
              <w:t>≥</w:t>
            </w:r>
            <w:r>
              <w:rPr>
                <w:rFonts w:hint="eastAsia" w:ascii="GE Inspira" w:hAnsi="GE Inspira" w:eastAsia="幼圆" w:cs="Arial"/>
                <w:color w:val="auto"/>
                <w:sz w:val="24"/>
                <w:lang w:eastAsia="zh-CN"/>
              </w:rPr>
              <w:t>24</w:t>
            </w:r>
          </w:p>
        </w:tc>
        <w:tc>
          <w:tcPr>
            <w:tcW w:w="2090" w:type="dxa"/>
            <w:noWrap w:val="0"/>
            <w:vAlign w:val="center"/>
          </w:tcPr>
          <w:p w14:paraId="0CF0B896">
            <w:pPr>
              <w:jc w:val="left"/>
              <w:rPr>
                <w:rFonts w:ascii="GE Inspira" w:hAnsi="GE Inspira" w:eastAsia="幼圆" w:cs="Arial"/>
                <w:color w:val="auto"/>
                <w:sz w:val="24"/>
              </w:rPr>
            </w:pPr>
          </w:p>
        </w:tc>
      </w:tr>
      <w:tr w14:paraId="4FD08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89C8F40">
            <w:pPr>
              <w:jc w:val="left"/>
              <w:rPr>
                <w:rFonts w:ascii="GE Inspira" w:hAnsi="GE Inspira" w:eastAsia="幼圆" w:cs="Arial"/>
                <w:color w:val="auto"/>
                <w:sz w:val="24"/>
              </w:rPr>
            </w:pPr>
            <w:r>
              <w:rPr>
                <w:rFonts w:ascii="GE Inspira" w:hAnsi="GE Inspira" w:eastAsia="幼圆" w:cs="Arial"/>
                <w:color w:val="auto"/>
                <w:sz w:val="24"/>
                <w:lang w:val="de-DE"/>
              </w:rPr>
              <w:t>*</w:t>
            </w:r>
            <w:r>
              <w:rPr>
                <w:rFonts w:ascii="GE Inspira" w:hAnsi="GE Inspira" w:eastAsia="幼圆" w:cs="Arial"/>
                <w:color w:val="auto"/>
                <w:sz w:val="24"/>
              </w:rPr>
              <w:t>4.6</w:t>
            </w:r>
          </w:p>
        </w:tc>
        <w:tc>
          <w:tcPr>
            <w:tcW w:w="4083" w:type="dxa"/>
            <w:noWrap w:val="0"/>
            <w:vAlign w:val="center"/>
          </w:tcPr>
          <w:p w14:paraId="4AE3ECDF">
            <w:pPr>
              <w:jc w:val="left"/>
              <w:rPr>
                <w:rFonts w:ascii="GE Inspira" w:hAnsi="GE Inspira" w:eastAsia="幼圆"/>
                <w:bCs/>
                <w:color w:val="auto"/>
                <w:sz w:val="24"/>
              </w:rPr>
            </w:pPr>
            <w:r>
              <w:rPr>
                <w:rFonts w:hint="eastAsia" w:ascii="GE Inspira" w:hAnsi="GE Inspira" w:eastAsia="幼圆" w:cs="Arial"/>
                <w:color w:val="auto"/>
                <w:sz w:val="24"/>
              </w:rPr>
              <w:t>系统</w:t>
            </w:r>
            <w:r>
              <w:rPr>
                <w:rFonts w:ascii="GE Inspira" w:hAnsi="GE Inspira" w:eastAsia="幼圆" w:cs="Arial"/>
                <w:color w:val="auto"/>
                <w:sz w:val="24"/>
              </w:rPr>
              <w:t>并行终端传输</w:t>
            </w:r>
            <w:r>
              <w:rPr>
                <w:rFonts w:hint="eastAsia" w:ascii="GE Inspira" w:hAnsi="GE Inspira" w:eastAsia="幼圆" w:cs="Arial"/>
                <w:color w:val="auto"/>
                <w:sz w:val="24"/>
              </w:rPr>
              <w:t>可用A</w:t>
            </w:r>
            <w:r>
              <w:rPr>
                <w:rFonts w:ascii="GE Inspira" w:hAnsi="GE Inspira" w:eastAsia="幼圆" w:cs="Arial"/>
                <w:color w:val="auto"/>
                <w:sz w:val="24"/>
              </w:rPr>
              <w:t>DC</w:t>
            </w:r>
            <w:r>
              <w:rPr>
                <w:rFonts w:hint="eastAsia" w:ascii="GE Inspira" w:hAnsi="GE Inspira" w:eastAsia="幼圆" w:cs="Arial"/>
                <w:color w:val="auto"/>
                <w:sz w:val="24"/>
              </w:rPr>
              <w:t>个数</w:t>
            </w:r>
          </w:p>
        </w:tc>
        <w:tc>
          <w:tcPr>
            <w:tcW w:w="1912" w:type="dxa"/>
            <w:noWrap w:val="0"/>
            <w:vAlign w:val="center"/>
          </w:tcPr>
          <w:p w14:paraId="079307A6">
            <w:pPr>
              <w:jc w:val="left"/>
              <w:rPr>
                <w:rFonts w:ascii="GE Inspira" w:hAnsi="GE Inspira" w:eastAsia="幼圆"/>
                <w:bCs/>
                <w:color w:val="auto"/>
                <w:sz w:val="24"/>
              </w:rPr>
            </w:pPr>
            <w:r>
              <w:rPr>
                <w:rFonts w:ascii="GE Inspira" w:hAnsi="GE Inspira" w:eastAsia="幼圆" w:cs="Arial"/>
                <w:color w:val="auto"/>
                <w:sz w:val="24"/>
              </w:rPr>
              <w:t>≥</w:t>
            </w:r>
            <w:r>
              <w:rPr>
                <w:rFonts w:hint="eastAsia" w:ascii="GE Inspira" w:hAnsi="GE Inspira" w:eastAsia="幼圆" w:cs="Arial"/>
                <w:color w:val="auto"/>
                <w:sz w:val="24"/>
                <w:lang w:eastAsia="zh-CN"/>
              </w:rPr>
              <w:t>24</w:t>
            </w:r>
          </w:p>
        </w:tc>
        <w:tc>
          <w:tcPr>
            <w:tcW w:w="2090" w:type="dxa"/>
            <w:noWrap w:val="0"/>
            <w:vAlign w:val="center"/>
          </w:tcPr>
          <w:p w14:paraId="5ECBDAE8">
            <w:pPr>
              <w:jc w:val="left"/>
              <w:rPr>
                <w:rFonts w:ascii="GE Inspira" w:hAnsi="GE Inspira" w:eastAsia="幼圆" w:cs="Arial"/>
                <w:color w:val="auto"/>
                <w:sz w:val="24"/>
              </w:rPr>
            </w:pPr>
          </w:p>
        </w:tc>
      </w:tr>
      <w:tr w14:paraId="09D7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BB70725">
            <w:pPr>
              <w:jc w:val="left"/>
              <w:rPr>
                <w:rFonts w:ascii="GE Inspira" w:hAnsi="GE Inspira" w:eastAsia="幼圆" w:cs="Arial"/>
                <w:color w:val="auto"/>
                <w:sz w:val="24"/>
              </w:rPr>
            </w:pPr>
            <w:r>
              <w:rPr>
                <w:rFonts w:ascii="GE Inspira" w:hAnsi="GE Inspira" w:eastAsia="幼圆" w:cs="Arial"/>
                <w:color w:val="auto"/>
                <w:sz w:val="24"/>
              </w:rPr>
              <w:t>4.7</w:t>
            </w:r>
          </w:p>
        </w:tc>
        <w:tc>
          <w:tcPr>
            <w:tcW w:w="4083" w:type="dxa"/>
            <w:noWrap w:val="0"/>
            <w:vAlign w:val="center"/>
          </w:tcPr>
          <w:p w14:paraId="284E1E05">
            <w:pPr>
              <w:jc w:val="left"/>
              <w:rPr>
                <w:rFonts w:ascii="GE Inspira" w:hAnsi="GE Inspira" w:eastAsia="幼圆" w:cs="Arial"/>
                <w:color w:val="auto"/>
                <w:sz w:val="24"/>
              </w:rPr>
            </w:pPr>
            <w:r>
              <w:rPr>
                <w:rFonts w:hint="eastAsia" w:ascii="GE Inspira" w:hAnsi="GE Inspira" w:eastAsia="幼圆" w:cs="Arial"/>
                <w:color w:val="auto"/>
                <w:sz w:val="24"/>
              </w:rPr>
              <w:t>单视野不移床一次扫描最大接收通道数</w:t>
            </w:r>
          </w:p>
        </w:tc>
        <w:tc>
          <w:tcPr>
            <w:tcW w:w="1912" w:type="dxa"/>
            <w:noWrap w:val="0"/>
            <w:vAlign w:val="center"/>
          </w:tcPr>
          <w:p w14:paraId="4AEFFBFC">
            <w:pPr>
              <w:jc w:val="left"/>
              <w:rPr>
                <w:rFonts w:hint="eastAsia" w:ascii="GE Inspira" w:hAnsi="GE Inspira" w:eastAsia="幼圆" w:cs="Arial"/>
                <w:color w:val="auto"/>
                <w:sz w:val="24"/>
              </w:rPr>
            </w:pPr>
            <w:r>
              <w:rPr>
                <w:rFonts w:ascii="GE Inspira" w:hAnsi="GE Inspira" w:eastAsia="幼圆" w:cs="Arial"/>
                <w:color w:val="auto"/>
                <w:sz w:val="24"/>
              </w:rPr>
              <w:t>≥</w:t>
            </w:r>
            <w:r>
              <w:rPr>
                <w:rFonts w:hint="eastAsia" w:ascii="GE Inspira" w:hAnsi="GE Inspira" w:eastAsia="幼圆" w:cs="Arial"/>
                <w:color w:val="auto"/>
                <w:sz w:val="24"/>
                <w:lang w:eastAsia="zh-CN"/>
              </w:rPr>
              <w:t>24</w:t>
            </w:r>
          </w:p>
        </w:tc>
        <w:tc>
          <w:tcPr>
            <w:tcW w:w="2090" w:type="dxa"/>
            <w:noWrap w:val="0"/>
            <w:vAlign w:val="center"/>
          </w:tcPr>
          <w:p w14:paraId="7E41456C">
            <w:pPr>
              <w:jc w:val="left"/>
              <w:rPr>
                <w:rFonts w:ascii="GE Inspira" w:hAnsi="GE Inspira" w:eastAsia="幼圆" w:cs="Arial"/>
                <w:color w:val="auto"/>
                <w:sz w:val="24"/>
              </w:rPr>
            </w:pPr>
          </w:p>
        </w:tc>
      </w:tr>
      <w:tr w14:paraId="7A9D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307C305">
            <w:pPr>
              <w:jc w:val="left"/>
              <w:rPr>
                <w:rFonts w:ascii="GE Inspira" w:hAnsi="GE Inspira" w:eastAsia="幼圆" w:cs="Arial"/>
                <w:color w:val="auto"/>
                <w:sz w:val="24"/>
              </w:rPr>
            </w:pPr>
            <w:r>
              <w:rPr>
                <w:rFonts w:ascii="GE Inspira" w:hAnsi="GE Inspira" w:eastAsia="幼圆" w:cs="Arial"/>
                <w:color w:val="auto"/>
                <w:sz w:val="24"/>
              </w:rPr>
              <w:t>*4.8</w:t>
            </w:r>
          </w:p>
        </w:tc>
        <w:tc>
          <w:tcPr>
            <w:tcW w:w="4083" w:type="dxa"/>
            <w:noWrap w:val="0"/>
            <w:vAlign w:val="center"/>
          </w:tcPr>
          <w:p w14:paraId="4CBA6C11">
            <w:pPr>
              <w:adjustRightInd w:val="0"/>
              <w:snapToGrid w:val="0"/>
              <w:jc w:val="left"/>
              <w:rPr>
                <w:rFonts w:hint="eastAsia" w:ascii="GE Inspira" w:hAnsi="GE Inspira" w:eastAsia="幼圆" w:cs="Arial"/>
                <w:color w:val="auto"/>
                <w:sz w:val="24"/>
              </w:rPr>
            </w:pPr>
            <w:r>
              <w:rPr>
                <w:rFonts w:ascii="GE Inspira" w:hAnsi="GE Inspira" w:eastAsia="幼圆" w:cs="Arial"/>
                <w:color w:val="auto"/>
                <w:sz w:val="24"/>
              </w:rPr>
              <w:t>射频接收</w:t>
            </w:r>
            <w:r>
              <w:rPr>
                <w:rFonts w:hint="eastAsia" w:ascii="GE Inspira" w:hAnsi="GE Inspira" w:eastAsia="幼圆" w:cs="Arial"/>
                <w:color w:val="auto"/>
                <w:sz w:val="24"/>
              </w:rPr>
              <w:t>采样率(Sampling Rate)</w:t>
            </w:r>
          </w:p>
        </w:tc>
        <w:tc>
          <w:tcPr>
            <w:tcW w:w="1912" w:type="dxa"/>
            <w:noWrap w:val="0"/>
            <w:vAlign w:val="center"/>
          </w:tcPr>
          <w:p w14:paraId="58988D96">
            <w:pPr>
              <w:jc w:val="left"/>
              <w:rPr>
                <w:rFonts w:hint="eastAsia" w:ascii="GE Inspira" w:hAnsi="GE Inspira" w:eastAsia="幼圆" w:cs="Arial"/>
                <w:color w:val="auto"/>
                <w:sz w:val="24"/>
              </w:rPr>
            </w:pPr>
            <w:r>
              <w:rPr>
                <w:rFonts w:ascii="GE Inspira" w:hAnsi="GE Inspira" w:eastAsia="幼圆" w:cs="Arial"/>
                <w:color w:val="auto"/>
                <w:sz w:val="24"/>
              </w:rPr>
              <w:t>≥</w:t>
            </w:r>
            <w:r>
              <w:rPr>
                <w:rFonts w:hint="eastAsia" w:ascii="GE Inspira" w:hAnsi="GE Inspira" w:eastAsia="幼圆" w:cs="Arial"/>
                <w:color w:val="auto"/>
                <w:sz w:val="24"/>
              </w:rPr>
              <w:t>80</w:t>
            </w:r>
            <w:r>
              <w:rPr>
                <w:rFonts w:ascii="GE Inspira" w:hAnsi="GE Inspira" w:eastAsia="幼圆" w:cs="Arial"/>
                <w:color w:val="auto"/>
                <w:sz w:val="24"/>
              </w:rPr>
              <w:t>MHz</w:t>
            </w:r>
          </w:p>
        </w:tc>
        <w:tc>
          <w:tcPr>
            <w:tcW w:w="2090" w:type="dxa"/>
            <w:noWrap w:val="0"/>
            <w:vAlign w:val="center"/>
          </w:tcPr>
          <w:p w14:paraId="71C5EDDF">
            <w:pPr>
              <w:jc w:val="left"/>
              <w:rPr>
                <w:rFonts w:ascii="GE Inspira" w:hAnsi="GE Inspira" w:eastAsia="幼圆" w:cs="Arial"/>
                <w:color w:val="auto"/>
                <w:sz w:val="24"/>
              </w:rPr>
            </w:pPr>
          </w:p>
        </w:tc>
      </w:tr>
      <w:tr w14:paraId="31CC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1539E0C">
            <w:pPr>
              <w:jc w:val="left"/>
              <w:rPr>
                <w:rFonts w:ascii="GE Inspira" w:hAnsi="GE Inspira" w:eastAsia="幼圆" w:cs="Arial"/>
                <w:color w:val="auto"/>
                <w:sz w:val="24"/>
                <w:lang w:val="de-DE"/>
              </w:rPr>
            </w:pPr>
            <w:r>
              <w:rPr>
                <w:rFonts w:ascii="GE Inspira" w:hAnsi="GE Inspira" w:eastAsia="幼圆" w:cs="Arial"/>
                <w:color w:val="auto"/>
                <w:sz w:val="24"/>
              </w:rPr>
              <w:t>4.9</w:t>
            </w:r>
          </w:p>
        </w:tc>
        <w:tc>
          <w:tcPr>
            <w:tcW w:w="4083" w:type="dxa"/>
            <w:noWrap w:val="0"/>
            <w:vAlign w:val="center"/>
          </w:tcPr>
          <w:p w14:paraId="6E2A13A8">
            <w:pPr>
              <w:jc w:val="left"/>
              <w:rPr>
                <w:rFonts w:hint="eastAsia" w:ascii="GE Inspira" w:hAnsi="GE Inspira" w:eastAsia="幼圆" w:cs="Arial"/>
                <w:color w:val="auto"/>
                <w:sz w:val="24"/>
              </w:rPr>
            </w:pPr>
            <w:r>
              <w:rPr>
                <w:rFonts w:ascii="GE Inspira" w:hAnsi="GE Inspira" w:eastAsia="幼圆" w:cs="Arial"/>
                <w:color w:val="auto"/>
                <w:sz w:val="24"/>
              </w:rPr>
              <w:t>射频线圈扫描自动调谐技术</w:t>
            </w:r>
          </w:p>
        </w:tc>
        <w:tc>
          <w:tcPr>
            <w:tcW w:w="1912" w:type="dxa"/>
            <w:noWrap w:val="0"/>
            <w:vAlign w:val="center"/>
          </w:tcPr>
          <w:p w14:paraId="1A8E337A">
            <w:pPr>
              <w:adjustRightInd w:val="0"/>
              <w:snapToGrid w:val="0"/>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4D189999">
            <w:pPr>
              <w:jc w:val="left"/>
              <w:rPr>
                <w:rFonts w:ascii="GE Inspira" w:hAnsi="GE Inspira" w:eastAsia="幼圆" w:cs="Arial"/>
                <w:color w:val="auto"/>
                <w:sz w:val="24"/>
              </w:rPr>
            </w:pPr>
          </w:p>
        </w:tc>
      </w:tr>
      <w:tr w14:paraId="3B5F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410" w:type="dxa"/>
            <w:gridSpan w:val="2"/>
            <w:noWrap w:val="0"/>
            <w:vAlign w:val="center"/>
          </w:tcPr>
          <w:p w14:paraId="2766F1EC">
            <w:pPr>
              <w:jc w:val="left"/>
              <w:rPr>
                <w:rFonts w:ascii="GE Inspira" w:hAnsi="GE Inspira" w:eastAsia="幼圆" w:cs="Arial"/>
                <w:color w:val="auto"/>
                <w:sz w:val="24"/>
              </w:rPr>
            </w:pPr>
            <w:r>
              <w:rPr>
                <w:rFonts w:ascii="GE Inspira" w:hAnsi="GE Inspira" w:eastAsia="幼圆" w:cs="Arial"/>
                <w:color w:val="auto"/>
                <w:sz w:val="24"/>
              </w:rPr>
              <w:t>*5</w:t>
            </w:r>
            <w:r>
              <w:rPr>
                <w:rFonts w:hint="eastAsia" w:ascii="GE Inspira" w:hAnsi="GE Inspira" w:eastAsia="幼圆" w:cs="Arial"/>
                <w:color w:val="auto"/>
                <w:sz w:val="24"/>
              </w:rPr>
              <w:t>.</w:t>
            </w:r>
            <w:r>
              <w:rPr>
                <w:rFonts w:ascii="GE Inspira" w:hAnsi="GE Inspira" w:eastAsia="幼圆" w:cs="Arial"/>
                <w:color w:val="auto"/>
                <w:sz w:val="24"/>
              </w:rPr>
              <w:t>射频接收线圈</w:t>
            </w:r>
          </w:p>
        </w:tc>
        <w:tc>
          <w:tcPr>
            <w:tcW w:w="4083" w:type="dxa"/>
            <w:noWrap w:val="0"/>
            <w:vAlign w:val="center"/>
          </w:tcPr>
          <w:p w14:paraId="3F63632F">
            <w:pPr>
              <w:rPr>
                <w:rFonts w:ascii="GE Inspira" w:hAnsi="GE Inspira" w:eastAsia="幼圆" w:cs="Arial"/>
                <w:color w:val="auto"/>
                <w:sz w:val="24"/>
              </w:rPr>
            </w:pPr>
            <w:r>
              <w:rPr>
                <w:rFonts w:ascii="GE Inspira" w:hAnsi="GE Inspira" w:eastAsia="幼圆"/>
                <w:color w:val="auto"/>
                <w:sz w:val="24"/>
              </w:rPr>
              <w:t>各线圈均需支持并行采集功能并兼容EPI序列</w:t>
            </w:r>
          </w:p>
        </w:tc>
        <w:tc>
          <w:tcPr>
            <w:tcW w:w="1912" w:type="dxa"/>
            <w:noWrap w:val="0"/>
            <w:vAlign w:val="center"/>
          </w:tcPr>
          <w:p w14:paraId="042652B5">
            <w:pPr>
              <w:adjustRightInd w:val="0"/>
              <w:snapToGrid w:val="0"/>
              <w:jc w:val="left"/>
              <w:rPr>
                <w:rFonts w:ascii="GE Inspira" w:hAnsi="GE Inspira" w:eastAsia="幼圆" w:cs="Arial"/>
                <w:color w:val="auto"/>
                <w:sz w:val="24"/>
              </w:rPr>
            </w:pPr>
            <w:r>
              <w:rPr>
                <w:rFonts w:hint="eastAsia" w:ascii="GE Inspira" w:hAnsi="GE Inspira" w:eastAsia="幼圆" w:cs="Arial"/>
                <w:color w:val="auto"/>
                <w:sz w:val="24"/>
              </w:rPr>
              <w:t>具备</w:t>
            </w:r>
          </w:p>
        </w:tc>
        <w:tc>
          <w:tcPr>
            <w:tcW w:w="2090" w:type="dxa"/>
            <w:noWrap w:val="0"/>
            <w:vAlign w:val="center"/>
          </w:tcPr>
          <w:p w14:paraId="033A838F">
            <w:pPr>
              <w:jc w:val="left"/>
              <w:rPr>
                <w:rFonts w:ascii="GE Inspira" w:hAnsi="GE Inspira" w:eastAsia="幼圆" w:cs="Arial"/>
                <w:color w:val="auto"/>
                <w:sz w:val="24"/>
              </w:rPr>
            </w:pPr>
          </w:p>
        </w:tc>
      </w:tr>
      <w:tr w14:paraId="791A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410" w:type="dxa"/>
            <w:gridSpan w:val="2"/>
            <w:noWrap w:val="0"/>
            <w:vAlign w:val="center"/>
          </w:tcPr>
          <w:p w14:paraId="67A85F3F">
            <w:pPr>
              <w:jc w:val="left"/>
              <w:rPr>
                <w:rFonts w:ascii="GE Inspira" w:hAnsi="GE Inspira" w:eastAsia="幼圆" w:cs="Arial"/>
                <w:color w:val="auto"/>
                <w:sz w:val="24"/>
              </w:rPr>
            </w:pPr>
            <w:r>
              <w:rPr>
                <w:rFonts w:hint="eastAsia" w:ascii="GE Inspira" w:hAnsi="GE Inspira" w:eastAsia="幼圆" w:cs="Arial"/>
                <w:color w:val="auto"/>
                <w:sz w:val="24"/>
              </w:rPr>
              <w:t>5</w:t>
            </w:r>
            <w:r>
              <w:rPr>
                <w:rFonts w:ascii="GE Inspira" w:hAnsi="GE Inspira" w:eastAsia="幼圆" w:cs="Arial"/>
                <w:color w:val="auto"/>
                <w:sz w:val="24"/>
              </w:rPr>
              <w:t>.1</w:t>
            </w:r>
          </w:p>
        </w:tc>
        <w:tc>
          <w:tcPr>
            <w:tcW w:w="4083" w:type="dxa"/>
            <w:noWrap w:val="0"/>
            <w:vAlign w:val="center"/>
          </w:tcPr>
          <w:p w14:paraId="1631DB41">
            <w:pPr>
              <w:jc w:val="left"/>
              <w:rPr>
                <w:rFonts w:ascii="GE Inspira" w:hAnsi="GE Inspira" w:eastAsia="幼圆" w:cs="Arial"/>
                <w:color w:val="auto"/>
                <w:sz w:val="24"/>
              </w:rPr>
            </w:pPr>
            <w:r>
              <w:rPr>
                <w:rFonts w:hint="eastAsia" w:ascii="GE Inspira" w:hAnsi="GE Inspira" w:eastAsia="幼圆" w:cs="Arial"/>
                <w:color w:val="auto"/>
                <w:sz w:val="24"/>
              </w:rPr>
              <w:t>一体化头颈成像线圈</w:t>
            </w:r>
            <w:r>
              <w:rPr>
                <w:rFonts w:hint="eastAsia" w:ascii="GE Inspira" w:hAnsi="GE Inspira" w:eastAsia="幼圆" w:cs="Arial"/>
                <w:color w:val="auto"/>
                <w:sz w:val="24"/>
                <w:lang w:eastAsia="zh-CN"/>
              </w:rPr>
              <w:t>（非组合）</w:t>
            </w:r>
          </w:p>
        </w:tc>
        <w:tc>
          <w:tcPr>
            <w:tcW w:w="1912" w:type="dxa"/>
            <w:noWrap w:val="0"/>
            <w:vAlign w:val="center"/>
          </w:tcPr>
          <w:p w14:paraId="0AA1A19B">
            <w:pPr>
              <w:adjustRightInd w:val="0"/>
              <w:snapToGrid w:val="0"/>
              <w:jc w:val="left"/>
              <w:rPr>
                <w:rFonts w:ascii="GE Inspira" w:hAnsi="GE Inspira" w:eastAsia="幼圆" w:cs="Arial"/>
                <w:color w:val="auto"/>
                <w:sz w:val="24"/>
              </w:rPr>
            </w:pPr>
            <w:r>
              <w:rPr>
                <w:rFonts w:hint="eastAsia" w:ascii="GE Inspira" w:hAnsi="GE Inspira" w:eastAsia="幼圆" w:cs="Arial"/>
                <w:color w:val="auto"/>
                <w:sz w:val="24"/>
              </w:rPr>
              <w:t>具备</w:t>
            </w:r>
            <w:r>
              <w:rPr>
                <w:rFonts w:hint="eastAsia" w:ascii="GE Inspira" w:hAnsi="GE Inspira" w:eastAsia="幼圆" w:cs="Arial"/>
                <w:color w:val="auto"/>
                <w:sz w:val="24"/>
                <w:lang w:eastAsia="zh-CN"/>
              </w:rPr>
              <w:t>，</w:t>
            </w:r>
            <w:r>
              <w:rPr>
                <w:rFonts w:ascii="GE Inspira" w:hAnsi="GE Inspira" w:eastAsia="幼圆" w:cs="Arial"/>
                <w:color w:val="auto"/>
                <w:sz w:val="24"/>
              </w:rPr>
              <w:t>≥</w:t>
            </w:r>
            <w:r>
              <w:rPr>
                <w:rFonts w:hint="eastAsia" w:ascii="GE Inspira" w:hAnsi="GE Inspira" w:eastAsia="幼圆" w:cs="Arial"/>
                <w:color w:val="auto"/>
                <w:sz w:val="24"/>
                <w:lang w:eastAsia="zh-CN"/>
              </w:rPr>
              <w:t>16</w:t>
            </w:r>
            <w:r>
              <w:rPr>
                <w:rFonts w:hint="eastAsia" w:ascii="GE Inspira" w:hAnsi="GE Inspira" w:eastAsia="幼圆" w:cs="Arial"/>
                <w:color w:val="auto"/>
                <w:sz w:val="24"/>
              </w:rPr>
              <w:t>通道</w:t>
            </w:r>
          </w:p>
        </w:tc>
        <w:tc>
          <w:tcPr>
            <w:tcW w:w="2090" w:type="dxa"/>
            <w:noWrap w:val="0"/>
            <w:vAlign w:val="center"/>
          </w:tcPr>
          <w:p w14:paraId="17E896CB">
            <w:pPr>
              <w:jc w:val="left"/>
              <w:rPr>
                <w:rFonts w:ascii="GE Inspira" w:hAnsi="GE Inspira" w:eastAsia="幼圆" w:cs="Arial"/>
                <w:color w:val="auto"/>
                <w:sz w:val="24"/>
              </w:rPr>
            </w:pPr>
          </w:p>
        </w:tc>
      </w:tr>
      <w:tr w14:paraId="6465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410" w:type="dxa"/>
            <w:gridSpan w:val="2"/>
            <w:noWrap w:val="0"/>
            <w:vAlign w:val="center"/>
          </w:tcPr>
          <w:p w14:paraId="262CDB9B">
            <w:pPr>
              <w:jc w:val="left"/>
              <w:rPr>
                <w:rFonts w:ascii="GE Inspira" w:hAnsi="GE Inspira" w:eastAsia="幼圆" w:cs="Arial"/>
                <w:color w:val="auto"/>
                <w:sz w:val="24"/>
              </w:rPr>
            </w:pPr>
            <w:r>
              <w:rPr>
                <w:rFonts w:hint="eastAsia" w:ascii="GE Inspira" w:hAnsi="GE Inspira" w:eastAsia="幼圆" w:cs="Arial"/>
                <w:color w:val="auto"/>
                <w:sz w:val="24"/>
              </w:rPr>
              <w:t>5</w:t>
            </w:r>
            <w:r>
              <w:rPr>
                <w:rFonts w:ascii="GE Inspira" w:hAnsi="GE Inspira" w:eastAsia="幼圆" w:cs="Arial"/>
                <w:color w:val="auto"/>
                <w:sz w:val="24"/>
              </w:rPr>
              <w:t>.2</w:t>
            </w:r>
          </w:p>
        </w:tc>
        <w:tc>
          <w:tcPr>
            <w:tcW w:w="4083" w:type="dxa"/>
            <w:noWrap w:val="0"/>
            <w:vAlign w:val="center"/>
          </w:tcPr>
          <w:p w14:paraId="079A5DB8">
            <w:pPr>
              <w:jc w:val="left"/>
              <w:rPr>
                <w:rFonts w:hint="eastAsia" w:ascii="GE Inspira" w:hAnsi="GE Inspira" w:eastAsia="幼圆"/>
                <w:color w:val="auto"/>
                <w:sz w:val="24"/>
              </w:rPr>
            </w:pPr>
            <w:r>
              <w:rPr>
                <w:rFonts w:hint="eastAsia" w:ascii="GE Inspira" w:hAnsi="GE Inspira" w:eastAsia="幼圆" w:cs="Arial"/>
                <w:color w:val="auto"/>
                <w:sz w:val="24"/>
                <w:lang w:eastAsia="zh-CN"/>
              </w:rPr>
              <w:t>体部</w:t>
            </w:r>
            <w:r>
              <w:rPr>
                <w:rFonts w:hint="eastAsia" w:ascii="GE Inspira" w:hAnsi="GE Inspira" w:eastAsia="幼圆" w:cs="Arial"/>
                <w:color w:val="auto"/>
                <w:sz w:val="24"/>
              </w:rPr>
              <w:t>成像线圈</w:t>
            </w:r>
            <w:r>
              <w:rPr>
                <w:rFonts w:hint="eastAsia" w:ascii="GE Inspira" w:hAnsi="GE Inspira" w:eastAsia="幼圆" w:cs="Arial"/>
                <w:color w:val="auto"/>
                <w:sz w:val="24"/>
                <w:lang w:eastAsia="zh-CN"/>
              </w:rPr>
              <w:t>（非组合）</w:t>
            </w:r>
          </w:p>
        </w:tc>
        <w:tc>
          <w:tcPr>
            <w:tcW w:w="1912" w:type="dxa"/>
            <w:noWrap w:val="0"/>
            <w:vAlign w:val="center"/>
          </w:tcPr>
          <w:p w14:paraId="741EF1C3">
            <w:pPr>
              <w:adjustRightInd w:val="0"/>
              <w:snapToGrid w:val="0"/>
              <w:jc w:val="left"/>
              <w:rPr>
                <w:rFonts w:ascii="GE Inspira" w:hAnsi="GE Inspira" w:eastAsia="幼圆" w:cs="Arial"/>
                <w:color w:val="auto"/>
                <w:sz w:val="24"/>
              </w:rPr>
            </w:pPr>
            <w:r>
              <w:rPr>
                <w:rFonts w:hint="eastAsia" w:ascii="GE Inspira" w:hAnsi="GE Inspira" w:eastAsia="幼圆" w:cs="Arial"/>
                <w:color w:val="auto"/>
                <w:sz w:val="24"/>
                <w:lang w:eastAsia="zh-CN"/>
              </w:rPr>
              <w:t>具备，</w:t>
            </w:r>
            <w:r>
              <w:rPr>
                <w:rFonts w:ascii="GE Inspira" w:hAnsi="GE Inspira" w:eastAsia="幼圆" w:cs="Arial"/>
                <w:color w:val="auto"/>
                <w:sz w:val="24"/>
              </w:rPr>
              <w:t>≥</w:t>
            </w:r>
            <w:r>
              <w:rPr>
                <w:rFonts w:hint="eastAsia" w:ascii="GE Inspira" w:hAnsi="GE Inspira" w:eastAsia="幼圆" w:cs="Arial"/>
                <w:color w:val="auto"/>
                <w:sz w:val="24"/>
                <w:lang w:eastAsia="zh-CN"/>
              </w:rPr>
              <w:t>8</w:t>
            </w:r>
            <w:r>
              <w:rPr>
                <w:rFonts w:hint="eastAsia" w:ascii="GE Inspira" w:hAnsi="GE Inspira" w:eastAsia="幼圆" w:cs="Arial"/>
                <w:color w:val="auto"/>
                <w:sz w:val="24"/>
              </w:rPr>
              <w:t>通道</w:t>
            </w:r>
            <w:r>
              <w:rPr>
                <w:rFonts w:hint="eastAsia" w:ascii="GE Inspira" w:hAnsi="GE Inspira" w:eastAsia="幼圆" w:cs="Arial"/>
                <w:color w:val="auto"/>
                <w:sz w:val="24"/>
                <w:lang w:eastAsia="zh-CN"/>
              </w:rPr>
              <w:t>，且</w:t>
            </w:r>
            <w:r>
              <w:rPr>
                <w:rFonts w:hint="eastAsia" w:ascii="GE Inspira" w:hAnsi="GE Inspira" w:eastAsia="幼圆" w:cs="Arial"/>
                <w:color w:val="auto"/>
                <w:sz w:val="24"/>
              </w:rPr>
              <w:t>覆盖范围≥</w:t>
            </w:r>
            <w:r>
              <w:rPr>
                <w:rFonts w:ascii="GE Inspira" w:hAnsi="GE Inspira" w:eastAsia="幼圆" w:cs="Arial"/>
                <w:color w:val="auto"/>
                <w:sz w:val="24"/>
              </w:rPr>
              <w:t>50</w:t>
            </w:r>
            <w:r>
              <w:rPr>
                <w:rFonts w:hint="eastAsia" w:ascii="GE Inspira" w:hAnsi="GE Inspira" w:eastAsia="幼圆" w:cs="Arial"/>
                <w:color w:val="auto"/>
                <w:sz w:val="24"/>
              </w:rPr>
              <w:t>×5</w:t>
            </w:r>
            <w:r>
              <w:rPr>
                <w:rFonts w:ascii="GE Inspira" w:hAnsi="GE Inspira" w:eastAsia="幼圆" w:cs="Arial"/>
                <w:color w:val="auto"/>
                <w:sz w:val="24"/>
              </w:rPr>
              <w:t>0</w:t>
            </w:r>
            <w:r>
              <w:rPr>
                <w:rFonts w:hint="eastAsia" w:ascii="GE Inspira" w:hAnsi="GE Inspira" w:eastAsia="幼圆" w:cs="Arial"/>
                <w:color w:val="auto"/>
                <w:sz w:val="24"/>
              </w:rPr>
              <w:t>cm，否则应提供两片</w:t>
            </w:r>
          </w:p>
        </w:tc>
        <w:tc>
          <w:tcPr>
            <w:tcW w:w="2090" w:type="dxa"/>
            <w:noWrap w:val="0"/>
            <w:vAlign w:val="center"/>
          </w:tcPr>
          <w:p w14:paraId="3B2F54A9">
            <w:pPr>
              <w:jc w:val="left"/>
              <w:rPr>
                <w:rFonts w:hint="default" w:ascii="GE Inspira" w:hAnsi="GE Inspira" w:eastAsia="幼圆" w:cs="Arial"/>
                <w:color w:val="auto"/>
                <w:sz w:val="24"/>
                <w:lang w:val="en-US" w:eastAsia="zh-CN"/>
              </w:rPr>
            </w:pPr>
          </w:p>
        </w:tc>
      </w:tr>
      <w:tr w14:paraId="7B3C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410" w:type="dxa"/>
            <w:gridSpan w:val="2"/>
            <w:noWrap w:val="0"/>
            <w:vAlign w:val="center"/>
          </w:tcPr>
          <w:p w14:paraId="50ED2DD2">
            <w:pPr>
              <w:jc w:val="left"/>
              <w:rPr>
                <w:rFonts w:ascii="GE Inspira" w:hAnsi="GE Inspira" w:eastAsia="幼圆" w:cs="Arial"/>
                <w:color w:val="auto"/>
                <w:sz w:val="24"/>
              </w:rPr>
            </w:pPr>
            <w:r>
              <w:rPr>
                <w:rFonts w:hint="eastAsia" w:ascii="GE Inspira" w:hAnsi="GE Inspira" w:eastAsia="幼圆" w:cs="Arial"/>
                <w:color w:val="auto"/>
                <w:sz w:val="24"/>
              </w:rPr>
              <w:t>5</w:t>
            </w:r>
            <w:r>
              <w:rPr>
                <w:rFonts w:ascii="GE Inspira" w:hAnsi="GE Inspira" w:eastAsia="幼圆" w:cs="Arial"/>
                <w:color w:val="auto"/>
                <w:sz w:val="24"/>
              </w:rPr>
              <w:t>.3</w:t>
            </w:r>
          </w:p>
        </w:tc>
        <w:tc>
          <w:tcPr>
            <w:tcW w:w="4083" w:type="dxa"/>
            <w:noWrap w:val="0"/>
            <w:vAlign w:val="center"/>
          </w:tcPr>
          <w:p w14:paraId="2B01ED07">
            <w:pPr>
              <w:jc w:val="left"/>
              <w:rPr>
                <w:rFonts w:ascii="GE Inspira" w:hAnsi="GE Inspira" w:eastAsia="幼圆" w:cs="Arial"/>
                <w:color w:val="auto"/>
                <w:sz w:val="24"/>
              </w:rPr>
            </w:pPr>
            <w:r>
              <w:rPr>
                <w:rFonts w:hint="eastAsia" w:ascii="GE Inspira" w:hAnsi="GE Inspira" w:eastAsia="幼圆" w:cs="Arial"/>
                <w:color w:val="auto"/>
                <w:sz w:val="24"/>
              </w:rPr>
              <w:t>一体化全脊柱线圈</w:t>
            </w:r>
            <w:r>
              <w:rPr>
                <w:rFonts w:hint="eastAsia" w:ascii="GE Inspira" w:hAnsi="GE Inspira" w:eastAsia="幼圆" w:cs="Arial"/>
                <w:color w:val="auto"/>
                <w:sz w:val="24"/>
                <w:lang w:eastAsia="zh-CN"/>
              </w:rPr>
              <w:t>（非组合）</w:t>
            </w:r>
          </w:p>
        </w:tc>
        <w:tc>
          <w:tcPr>
            <w:tcW w:w="1912" w:type="dxa"/>
            <w:noWrap w:val="0"/>
            <w:vAlign w:val="center"/>
          </w:tcPr>
          <w:p w14:paraId="475EEDB4">
            <w:pPr>
              <w:adjustRightInd w:val="0"/>
              <w:snapToGrid w:val="0"/>
              <w:jc w:val="left"/>
              <w:rPr>
                <w:rFonts w:hint="eastAsia" w:ascii="GE Inspira" w:hAnsi="GE Inspira" w:eastAsia="幼圆" w:cs="Arial"/>
                <w:color w:val="auto"/>
                <w:sz w:val="24"/>
              </w:rPr>
            </w:pPr>
            <w:r>
              <w:rPr>
                <w:rFonts w:hint="eastAsia" w:ascii="GE Inspira" w:hAnsi="GE Inspira" w:eastAsia="幼圆" w:cs="Arial"/>
                <w:color w:val="auto"/>
                <w:sz w:val="24"/>
              </w:rPr>
              <w:t>具备</w:t>
            </w:r>
            <w:r>
              <w:rPr>
                <w:rFonts w:hint="eastAsia" w:ascii="GE Inspira" w:hAnsi="GE Inspira" w:eastAsia="幼圆" w:cs="Arial"/>
                <w:color w:val="auto"/>
                <w:sz w:val="24"/>
                <w:lang w:eastAsia="zh-CN"/>
              </w:rPr>
              <w:t>，</w:t>
            </w:r>
            <w:r>
              <w:rPr>
                <w:rFonts w:ascii="GE Inspira" w:hAnsi="GE Inspira" w:eastAsia="幼圆" w:cs="Arial"/>
                <w:color w:val="auto"/>
                <w:sz w:val="24"/>
              </w:rPr>
              <w:t>≥</w:t>
            </w:r>
            <w:r>
              <w:rPr>
                <w:rFonts w:hint="eastAsia" w:ascii="GE Inspira" w:hAnsi="GE Inspira" w:eastAsia="幼圆" w:cs="Arial"/>
                <w:color w:val="auto"/>
                <w:sz w:val="24"/>
                <w:lang w:eastAsia="zh-CN"/>
              </w:rPr>
              <w:t>24</w:t>
            </w:r>
            <w:r>
              <w:rPr>
                <w:rFonts w:hint="eastAsia" w:ascii="GE Inspira" w:hAnsi="GE Inspira" w:eastAsia="幼圆" w:cs="Arial"/>
                <w:color w:val="auto"/>
                <w:sz w:val="24"/>
              </w:rPr>
              <w:t>通道</w:t>
            </w:r>
          </w:p>
        </w:tc>
        <w:tc>
          <w:tcPr>
            <w:tcW w:w="2090" w:type="dxa"/>
            <w:noWrap w:val="0"/>
            <w:vAlign w:val="center"/>
          </w:tcPr>
          <w:p w14:paraId="0BCA9D0A">
            <w:pPr>
              <w:jc w:val="left"/>
              <w:rPr>
                <w:rFonts w:ascii="GE Inspira" w:hAnsi="GE Inspira" w:eastAsia="幼圆" w:cs="Arial"/>
                <w:color w:val="auto"/>
                <w:sz w:val="24"/>
              </w:rPr>
            </w:pPr>
          </w:p>
        </w:tc>
      </w:tr>
      <w:tr w14:paraId="3635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410" w:type="dxa"/>
            <w:gridSpan w:val="2"/>
            <w:noWrap w:val="0"/>
            <w:vAlign w:val="center"/>
          </w:tcPr>
          <w:p w14:paraId="45292731">
            <w:pPr>
              <w:jc w:val="left"/>
              <w:rPr>
                <w:rFonts w:ascii="GE Inspira" w:hAnsi="GE Inspira" w:eastAsia="幼圆" w:cs="Arial"/>
                <w:color w:val="auto"/>
                <w:sz w:val="24"/>
              </w:rPr>
            </w:pPr>
            <w:r>
              <w:rPr>
                <w:rFonts w:hint="eastAsia" w:ascii="GE Inspira" w:hAnsi="GE Inspira" w:eastAsia="幼圆" w:cs="Arial"/>
                <w:color w:val="auto"/>
                <w:sz w:val="24"/>
              </w:rPr>
              <w:t>5</w:t>
            </w:r>
            <w:r>
              <w:rPr>
                <w:rFonts w:ascii="GE Inspira" w:hAnsi="GE Inspira" w:eastAsia="幼圆" w:cs="Arial"/>
                <w:color w:val="auto"/>
                <w:sz w:val="24"/>
              </w:rPr>
              <w:t>.4</w:t>
            </w:r>
          </w:p>
        </w:tc>
        <w:tc>
          <w:tcPr>
            <w:tcW w:w="4083" w:type="dxa"/>
            <w:noWrap w:val="0"/>
            <w:vAlign w:val="center"/>
          </w:tcPr>
          <w:p w14:paraId="72BDE8AA">
            <w:pPr>
              <w:jc w:val="left"/>
              <w:rPr>
                <w:rFonts w:ascii="GE Inspira" w:hAnsi="GE Inspira" w:eastAsia="幼圆" w:cs="Arial"/>
                <w:color w:val="auto"/>
                <w:sz w:val="24"/>
              </w:rPr>
            </w:pPr>
            <w:r>
              <w:rPr>
                <w:rFonts w:hint="eastAsia" w:ascii="GE Inspira" w:hAnsi="GE Inspira" w:eastAsia="幼圆" w:cs="Arial"/>
                <w:color w:val="auto"/>
                <w:sz w:val="24"/>
              </w:rPr>
              <w:t>关节</w:t>
            </w:r>
            <w:r>
              <w:rPr>
                <w:rFonts w:hint="eastAsia" w:ascii="GE Inspira" w:hAnsi="GE Inspira" w:eastAsia="幼圆" w:cs="Arial"/>
                <w:color w:val="auto"/>
                <w:sz w:val="24"/>
                <w:lang w:eastAsia="zh-CN"/>
              </w:rPr>
              <w:t>柔性</w:t>
            </w:r>
            <w:r>
              <w:rPr>
                <w:rFonts w:hint="eastAsia" w:ascii="GE Inspira" w:hAnsi="GE Inspira" w:eastAsia="幼圆" w:cs="Arial"/>
                <w:color w:val="auto"/>
                <w:sz w:val="24"/>
              </w:rPr>
              <w:t>线圈</w:t>
            </w:r>
          </w:p>
        </w:tc>
        <w:tc>
          <w:tcPr>
            <w:tcW w:w="1912" w:type="dxa"/>
            <w:noWrap w:val="0"/>
            <w:vAlign w:val="center"/>
          </w:tcPr>
          <w:p w14:paraId="5462DBC1">
            <w:pPr>
              <w:adjustRightInd w:val="0"/>
              <w:snapToGrid w:val="0"/>
              <w:jc w:val="left"/>
              <w:rPr>
                <w:rFonts w:ascii="GE Inspira" w:hAnsi="GE Inspira" w:eastAsia="幼圆" w:cs="Arial"/>
                <w:color w:val="auto"/>
                <w:sz w:val="24"/>
              </w:rPr>
            </w:pPr>
            <w:r>
              <w:rPr>
                <w:rFonts w:hint="eastAsia" w:ascii="GE Inspira" w:hAnsi="GE Inspira" w:eastAsia="幼圆" w:cs="Arial"/>
                <w:color w:val="auto"/>
                <w:sz w:val="24"/>
              </w:rPr>
              <w:t>具备，</w:t>
            </w:r>
            <w:r>
              <w:rPr>
                <w:rFonts w:ascii="GE Inspira" w:hAnsi="GE Inspira" w:eastAsia="幼圆" w:cs="Arial"/>
                <w:color w:val="auto"/>
                <w:sz w:val="24"/>
              </w:rPr>
              <w:t>≥</w:t>
            </w:r>
            <w:r>
              <w:rPr>
                <w:rFonts w:hint="eastAsia" w:ascii="GE Inspira" w:hAnsi="GE Inspira" w:eastAsia="幼圆" w:cs="Arial"/>
                <w:color w:val="auto"/>
                <w:sz w:val="24"/>
                <w:lang w:val="en-US" w:eastAsia="zh-CN"/>
              </w:rPr>
              <w:t>6</w:t>
            </w:r>
            <w:r>
              <w:rPr>
                <w:rFonts w:hint="eastAsia" w:ascii="GE Inspira" w:hAnsi="GE Inspira" w:eastAsia="幼圆" w:cs="Arial"/>
                <w:color w:val="auto"/>
                <w:sz w:val="24"/>
              </w:rPr>
              <w:t>通道</w:t>
            </w:r>
          </w:p>
        </w:tc>
        <w:tc>
          <w:tcPr>
            <w:tcW w:w="2090" w:type="dxa"/>
            <w:noWrap w:val="0"/>
            <w:vAlign w:val="center"/>
          </w:tcPr>
          <w:p w14:paraId="5E475C47">
            <w:pPr>
              <w:jc w:val="left"/>
              <w:rPr>
                <w:rFonts w:ascii="GE Inspira" w:hAnsi="GE Inspira" w:eastAsia="幼圆" w:cs="Arial"/>
                <w:color w:val="auto"/>
                <w:sz w:val="24"/>
              </w:rPr>
            </w:pPr>
          </w:p>
        </w:tc>
      </w:tr>
      <w:tr w14:paraId="4F39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410" w:type="dxa"/>
            <w:gridSpan w:val="2"/>
            <w:noWrap w:val="0"/>
            <w:vAlign w:val="center"/>
          </w:tcPr>
          <w:p w14:paraId="166A2858">
            <w:pPr>
              <w:jc w:val="left"/>
              <w:rPr>
                <w:rFonts w:ascii="GE Inspira" w:hAnsi="GE Inspira" w:eastAsia="幼圆" w:cs="Arial"/>
                <w:color w:val="auto"/>
                <w:sz w:val="24"/>
              </w:rPr>
            </w:pPr>
            <w:r>
              <w:rPr>
                <w:rFonts w:hint="eastAsia" w:ascii="GE Inspira" w:hAnsi="GE Inspira" w:eastAsia="幼圆" w:cs="Arial"/>
                <w:color w:val="auto"/>
                <w:sz w:val="24"/>
              </w:rPr>
              <w:t>5</w:t>
            </w:r>
            <w:r>
              <w:rPr>
                <w:rFonts w:ascii="GE Inspira" w:hAnsi="GE Inspira" w:eastAsia="幼圆" w:cs="Arial"/>
                <w:color w:val="auto"/>
                <w:sz w:val="24"/>
              </w:rPr>
              <w:t>.5</w:t>
            </w:r>
          </w:p>
        </w:tc>
        <w:tc>
          <w:tcPr>
            <w:tcW w:w="4083" w:type="dxa"/>
            <w:noWrap w:val="0"/>
            <w:vAlign w:val="center"/>
          </w:tcPr>
          <w:p w14:paraId="2831DFC5">
            <w:pPr>
              <w:jc w:val="left"/>
              <w:rPr>
                <w:rFonts w:ascii="GE Inspira" w:hAnsi="GE Inspira" w:eastAsia="幼圆" w:cs="Arial"/>
                <w:color w:val="auto"/>
                <w:sz w:val="24"/>
              </w:rPr>
            </w:pPr>
            <w:r>
              <w:rPr>
                <w:rFonts w:hint="eastAsia" w:ascii="GE Inspira" w:hAnsi="GE Inspira" w:eastAsia="幼圆" w:cs="Arial"/>
                <w:color w:val="auto"/>
                <w:sz w:val="24"/>
              </w:rPr>
              <w:t>线圈组合扫描技术</w:t>
            </w:r>
          </w:p>
        </w:tc>
        <w:tc>
          <w:tcPr>
            <w:tcW w:w="1912" w:type="dxa"/>
            <w:noWrap w:val="0"/>
            <w:vAlign w:val="center"/>
          </w:tcPr>
          <w:p w14:paraId="20DBA4E4">
            <w:pPr>
              <w:adjustRightInd w:val="0"/>
              <w:snapToGrid w:val="0"/>
              <w:jc w:val="left"/>
              <w:rPr>
                <w:rFonts w:ascii="GE Inspira" w:hAnsi="GE Inspira" w:eastAsia="幼圆" w:cs="Arial"/>
                <w:color w:val="auto"/>
                <w:sz w:val="24"/>
              </w:rPr>
            </w:pPr>
            <w:r>
              <w:rPr>
                <w:rFonts w:hint="eastAsia" w:ascii="GE Inspira" w:hAnsi="GE Inspira" w:eastAsia="幼圆" w:cs="Arial"/>
                <w:color w:val="auto"/>
                <w:sz w:val="24"/>
              </w:rPr>
              <w:t>具备</w:t>
            </w:r>
          </w:p>
        </w:tc>
        <w:tc>
          <w:tcPr>
            <w:tcW w:w="2090" w:type="dxa"/>
            <w:noWrap w:val="0"/>
            <w:vAlign w:val="center"/>
          </w:tcPr>
          <w:p w14:paraId="39DCB50B">
            <w:pPr>
              <w:jc w:val="left"/>
              <w:rPr>
                <w:rFonts w:ascii="GE Inspira" w:hAnsi="GE Inspira" w:eastAsia="幼圆" w:cs="Arial"/>
                <w:color w:val="auto"/>
                <w:sz w:val="24"/>
              </w:rPr>
            </w:pPr>
          </w:p>
        </w:tc>
      </w:tr>
      <w:tr w14:paraId="0875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410" w:type="dxa"/>
            <w:gridSpan w:val="2"/>
            <w:noWrap w:val="0"/>
            <w:vAlign w:val="center"/>
          </w:tcPr>
          <w:p w14:paraId="5464D43B">
            <w:pPr>
              <w:jc w:val="left"/>
              <w:rPr>
                <w:rFonts w:ascii="GE Inspira" w:hAnsi="GE Inspira" w:eastAsia="幼圆" w:cs="Arial"/>
                <w:color w:val="auto"/>
                <w:sz w:val="24"/>
              </w:rPr>
            </w:pPr>
            <w:r>
              <w:rPr>
                <w:rFonts w:ascii="GE Inspira" w:hAnsi="GE Inspira" w:eastAsia="幼圆" w:cs="Arial"/>
                <w:b/>
                <w:color w:val="auto"/>
                <w:sz w:val="24"/>
              </w:rPr>
              <w:t>6. 计算机系统</w:t>
            </w:r>
          </w:p>
        </w:tc>
        <w:tc>
          <w:tcPr>
            <w:tcW w:w="4083" w:type="dxa"/>
            <w:noWrap w:val="0"/>
            <w:vAlign w:val="center"/>
          </w:tcPr>
          <w:p w14:paraId="39889E75">
            <w:pPr>
              <w:jc w:val="left"/>
              <w:rPr>
                <w:rFonts w:ascii="GE Inspira" w:hAnsi="GE Inspira" w:eastAsia="幼圆" w:cs="Arial"/>
                <w:color w:val="auto"/>
                <w:sz w:val="24"/>
              </w:rPr>
            </w:pPr>
          </w:p>
        </w:tc>
        <w:tc>
          <w:tcPr>
            <w:tcW w:w="1912" w:type="dxa"/>
            <w:noWrap w:val="0"/>
            <w:vAlign w:val="center"/>
          </w:tcPr>
          <w:p w14:paraId="3E4FB558">
            <w:pPr>
              <w:adjustRightInd w:val="0"/>
              <w:snapToGrid w:val="0"/>
              <w:jc w:val="left"/>
              <w:rPr>
                <w:rFonts w:ascii="GE Inspira" w:hAnsi="GE Inspira" w:eastAsia="幼圆" w:cs="Arial"/>
                <w:color w:val="auto"/>
                <w:sz w:val="24"/>
              </w:rPr>
            </w:pPr>
          </w:p>
        </w:tc>
        <w:tc>
          <w:tcPr>
            <w:tcW w:w="2090" w:type="dxa"/>
            <w:noWrap w:val="0"/>
            <w:vAlign w:val="center"/>
          </w:tcPr>
          <w:p w14:paraId="33D70344">
            <w:pPr>
              <w:jc w:val="left"/>
              <w:rPr>
                <w:rFonts w:ascii="GE Inspira" w:hAnsi="GE Inspira" w:eastAsia="幼圆" w:cs="Arial"/>
                <w:color w:val="auto"/>
                <w:sz w:val="24"/>
              </w:rPr>
            </w:pPr>
          </w:p>
        </w:tc>
      </w:tr>
      <w:tr w14:paraId="68C4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410" w:type="dxa"/>
            <w:gridSpan w:val="2"/>
            <w:noWrap w:val="0"/>
            <w:vAlign w:val="center"/>
          </w:tcPr>
          <w:p w14:paraId="1EBE846B">
            <w:pPr>
              <w:jc w:val="left"/>
              <w:rPr>
                <w:rFonts w:ascii="GE Inspira" w:hAnsi="GE Inspira" w:eastAsia="幼圆" w:cs="Arial"/>
                <w:color w:val="auto"/>
                <w:sz w:val="24"/>
              </w:rPr>
            </w:pPr>
            <w:r>
              <w:rPr>
                <w:rFonts w:ascii="GE Inspira" w:hAnsi="GE Inspira" w:eastAsia="幼圆" w:cs="Arial"/>
                <w:color w:val="auto"/>
                <w:sz w:val="24"/>
              </w:rPr>
              <w:t>6.1</w:t>
            </w:r>
          </w:p>
        </w:tc>
        <w:tc>
          <w:tcPr>
            <w:tcW w:w="4083" w:type="dxa"/>
            <w:noWrap w:val="0"/>
            <w:vAlign w:val="center"/>
          </w:tcPr>
          <w:p w14:paraId="451AF964">
            <w:pPr>
              <w:jc w:val="left"/>
              <w:rPr>
                <w:rFonts w:ascii="GE Inspira" w:hAnsi="GE Inspira" w:eastAsia="幼圆" w:cs="Arial"/>
                <w:color w:val="auto"/>
                <w:sz w:val="24"/>
              </w:rPr>
            </w:pPr>
            <w:r>
              <w:rPr>
                <w:rFonts w:ascii="GE Inspira" w:hAnsi="GE Inspira" w:eastAsia="幼圆" w:cs="Arial"/>
                <w:color w:val="auto"/>
                <w:sz w:val="24"/>
              </w:rPr>
              <w:t>主计算机CPU</w:t>
            </w:r>
          </w:p>
        </w:tc>
        <w:tc>
          <w:tcPr>
            <w:tcW w:w="1912" w:type="dxa"/>
            <w:noWrap w:val="0"/>
            <w:vAlign w:val="center"/>
          </w:tcPr>
          <w:p w14:paraId="1B7CC608">
            <w:pPr>
              <w:jc w:val="left"/>
              <w:rPr>
                <w:rFonts w:ascii="GE Inspira" w:hAnsi="GE Inspira" w:eastAsia="幼圆" w:cs="Arial"/>
                <w:color w:val="auto"/>
                <w:sz w:val="24"/>
              </w:rPr>
            </w:pPr>
            <w:r>
              <w:rPr>
                <w:rFonts w:hint="eastAsia" w:ascii="GE Inspira" w:hAnsi="GE Inspira" w:eastAsia="幼圆" w:cs="Arial"/>
                <w:color w:val="auto"/>
                <w:sz w:val="24"/>
                <w:lang w:eastAsia="zh-CN"/>
              </w:rPr>
              <w:t>Intel Xeon W-2123或同类产品</w:t>
            </w:r>
          </w:p>
        </w:tc>
        <w:tc>
          <w:tcPr>
            <w:tcW w:w="2090" w:type="dxa"/>
            <w:noWrap w:val="0"/>
            <w:vAlign w:val="center"/>
          </w:tcPr>
          <w:p w14:paraId="1CAD7BBB">
            <w:pPr>
              <w:jc w:val="left"/>
              <w:rPr>
                <w:rFonts w:ascii="GE Inspira" w:hAnsi="GE Inspira" w:eastAsia="幼圆" w:cs="Arial"/>
                <w:color w:val="auto"/>
                <w:sz w:val="24"/>
              </w:rPr>
            </w:pPr>
          </w:p>
        </w:tc>
      </w:tr>
      <w:tr w14:paraId="28C2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410" w:type="dxa"/>
            <w:gridSpan w:val="2"/>
            <w:noWrap w:val="0"/>
            <w:vAlign w:val="center"/>
          </w:tcPr>
          <w:p w14:paraId="001331DD">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6.2</w:t>
            </w:r>
          </w:p>
        </w:tc>
        <w:tc>
          <w:tcPr>
            <w:tcW w:w="4083" w:type="dxa"/>
            <w:noWrap w:val="0"/>
            <w:vAlign w:val="center"/>
          </w:tcPr>
          <w:p w14:paraId="647B6676">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CPU个数</w:t>
            </w:r>
          </w:p>
        </w:tc>
        <w:tc>
          <w:tcPr>
            <w:tcW w:w="1912" w:type="dxa"/>
            <w:noWrap w:val="0"/>
            <w:vAlign w:val="center"/>
          </w:tcPr>
          <w:p w14:paraId="06C38ED7">
            <w:pPr>
              <w:jc w:val="left"/>
              <w:rPr>
                <w:rFonts w:hint="default" w:ascii="GE Inspira" w:hAnsi="GE Inspira" w:eastAsia="幼圆" w:cs="Arial"/>
                <w:color w:val="auto"/>
                <w:sz w:val="24"/>
                <w:lang w:val="en-US" w:eastAsia="zh-CN"/>
              </w:rPr>
            </w:pPr>
            <w:r>
              <w:rPr>
                <w:rFonts w:hint="eastAsia" w:ascii="宋体" w:hAnsi="宋体" w:eastAsia="宋体" w:cs="宋体"/>
                <w:color w:val="auto"/>
                <w:sz w:val="24"/>
                <w:lang w:eastAsia="zh-CN"/>
              </w:rPr>
              <w:t>≥</w:t>
            </w:r>
            <w:r>
              <w:rPr>
                <w:rFonts w:hint="eastAsia" w:ascii="GE Inspira" w:hAnsi="GE Inspira" w:eastAsia="幼圆" w:cs="Arial"/>
                <w:color w:val="auto"/>
                <w:sz w:val="24"/>
                <w:lang w:val="en-US" w:eastAsia="zh-CN"/>
              </w:rPr>
              <w:t>4个</w:t>
            </w:r>
          </w:p>
        </w:tc>
        <w:tc>
          <w:tcPr>
            <w:tcW w:w="2090" w:type="dxa"/>
            <w:noWrap w:val="0"/>
            <w:vAlign w:val="center"/>
          </w:tcPr>
          <w:p w14:paraId="604D51FF">
            <w:pPr>
              <w:jc w:val="left"/>
              <w:rPr>
                <w:rFonts w:ascii="GE Inspira" w:hAnsi="GE Inspira" w:eastAsia="幼圆" w:cs="Arial"/>
                <w:color w:val="auto"/>
                <w:sz w:val="24"/>
              </w:rPr>
            </w:pPr>
          </w:p>
        </w:tc>
      </w:tr>
      <w:tr w14:paraId="2223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99542B4">
            <w:pPr>
              <w:jc w:val="left"/>
              <w:rPr>
                <w:rFonts w:ascii="GE Inspira" w:hAnsi="GE Inspira" w:eastAsia="幼圆" w:cs="Arial"/>
                <w:color w:val="auto"/>
                <w:sz w:val="24"/>
              </w:rPr>
            </w:pPr>
            <w:r>
              <w:rPr>
                <w:rFonts w:hint="eastAsia" w:ascii="GE Inspira" w:hAnsi="GE Inspira" w:eastAsia="幼圆" w:cs="Arial"/>
                <w:color w:val="auto"/>
                <w:sz w:val="24"/>
                <w:lang w:eastAsia="zh-CN"/>
              </w:rPr>
              <w:t>6.3</w:t>
            </w:r>
          </w:p>
        </w:tc>
        <w:tc>
          <w:tcPr>
            <w:tcW w:w="4083" w:type="dxa"/>
            <w:noWrap w:val="0"/>
            <w:vAlign w:val="center"/>
          </w:tcPr>
          <w:p w14:paraId="1E1DA95A">
            <w:pPr>
              <w:jc w:val="left"/>
              <w:rPr>
                <w:rFonts w:ascii="GE Inspira" w:hAnsi="GE Inspira" w:eastAsia="幼圆" w:cs="Arial"/>
                <w:color w:val="auto"/>
                <w:sz w:val="24"/>
              </w:rPr>
            </w:pPr>
            <w:r>
              <w:rPr>
                <w:rFonts w:ascii="GE Inspira" w:hAnsi="GE Inspira" w:eastAsia="幼圆" w:cs="Arial"/>
                <w:color w:val="auto"/>
                <w:sz w:val="24"/>
              </w:rPr>
              <w:t>主频大小</w:t>
            </w:r>
          </w:p>
        </w:tc>
        <w:tc>
          <w:tcPr>
            <w:tcW w:w="1912" w:type="dxa"/>
            <w:noWrap w:val="0"/>
            <w:vAlign w:val="center"/>
          </w:tcPr>
          <w:p w14:paraId="4100D6B2">
            <w:pPr>
              <w:jc w:val="left"/>
              <w:rPr>
                <w:rFonts w:hint="eastAsia" w:ascii="GE Inspira" w:hAnsi="GE Inspira" w:eastAsia="幼圆" w:cs="Arial"/>
                <w:color w:val="auto"/>
                <w:sz w:val="24"/>
                <w:lang w:eastAsia="zh-CN"/>
              </w:rPr>
            </w:pPr>
            <w:r>
              <w:rPr>
                <w:rFonts w:ascii="GE Inspira" w:hAnsi="GE Inspira" w:eastAsia="幼圆" w:cs="Arial"/>
                <w:color w:val="auto"/>
                <w:sz w:val="24"/>
              </w:rPr>
              <w:t>≥3.</w:t>
            </w:r>
            <w:r>
              <w:rPr>
                <w:rFonts w:hint="eastAsia" w:ascii="GE Inspira" w:hAnsi="GE Inspira" w:eastAsia="幼圆" w:cs="Arial"/>
                <w:color w:val="auto"/>
                <w:sz w:val="24"/>
                <w:lang w:val="en-US" w:eastAsia="zh-CN"/>
              </w:rPr>
              <w:t>5</w:t>
            </w:r>
            <w:r>
              <w:rPr>
                <w:rFonts w:ascii="GE Inspira" w:hAnsi="GE Inspira" w:eastAsia="幼圆" w:cs="Arial"/>
                <w:color w:val="auto"/>
                <w:sz w:val="24"/>
              </w:rPr>
              <w:t>GHz</w:t>
            </w:r>
          </w:p>
        </w:tc>
        <w:tc>
          <w:tcPr>
            <w:tcW w:w="2090" w:type="dxa"/>
            <w:noWrap w:val="0"/>
            <w:vAlign w:val="center"/>
          </w:tcPr>
          <w:p w14:paraId="1C8ECC06">
            <w:pPr>
              <w:jc w:val="left"/>
              <w:rPr>
                <w:rFonts w:ascii="GE Inspira" w:hAnsi="GE Inspira" w:eastAsia="幼圆" w:cs="Arial"/>
                <w:color w:val="auto"/>
                <w:sz w:val="24"/>
              </w:rPr>
            </w:pPr>
          </w:p>
        </w:tc>
      </w:tr>
      <w:tr w14:paraId="3CD4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EC01011">
            <w:pPr>
              <w:jc w:val="left"/>
              <w:rPr>
                <w:rFonts w:ascii="GE Inspira" w:hAnsi="GE Inspira" w:eastAsia="幼圆" w:cs="Arial"/>
                <w:color w:val="auto"/>
                <w:sz w:val="24"/>
              </w:rPr>
            </w:pPr>
            <w:r>
              <w:rPr>
                <w:rFonts w:hint="eastAsia" w:ascii="GE Inspira" w:hAnsi="GE Inspira" w:eastAsia="幼圆" w:cs="Arial"/>
                <w:color w:val="auto"/>
                <w:sz w:val="24"/>
                <w:lang w:eastAsia="zh-CN"/>
              </w:rPr>
              <w:t>6.4</w:t>
            </w:r>
          </w:p>
        </w:tc>
        <w:tc>
          <w:tcPr>
            <w:tcW w:w="4083" w:type="dxa"/>
            <w:noWrap w:val="0"/>
            <w:vAlign w:val="center"/>
          </w:tcPr>
          <w:p w14:paraId="3E13AB8B">
            <w:pPr>
              <w:jc w:val="left"/>
              <w:rPr>
                <w:rFonts w:ascii="GE Inspira" w:hAnsi="GE Inspira" w:eastAsia="幼圆" w:cs="Arial"/>
                <w:color w:val="auto"/>
                <w:sz w:val="24"/>
              </w:rPr>
            </w:pPr>
            <w:r>
              <w:rPr>
                <w:rFonts w:ascii="GE Inspira" w:hAnsi="GE Inspira" w:eastAsia="幼圆" w:cs="Arial"/>
                <w:color w:val="auto"/>
                <w:sz w:val="24"/>
              </w:rPr>
              <w:t>内存大小</w:t>
            </w:r>
          </w:p>
        </w:tc>
        <w:tc>
          <w:tcPr>
            <w:tcW w:w="1912" w:type="dxa"/>
            <w:noWrap w:val="0"/>
            <w:vAlign w:val="center"/>
          </w:tcPr>
          <w:p w14:paraId="26E2186A">
            <w:pPr>
              <w:jc w:val="left"/>
              <w:rPr>
                <w:rFonts w:ascii="GE Inspira" w:hAnsi="GE Inspira" w:eastAsia="幼圆" w:cs="Arial"/>
                <w:color w:val="auto"/>
                <w:sz w:val="24"/>
              </w:rPr>
            </w:pPr>
            <w:r>
              <w:rPr>
                <w:rFonts w:ascii="GE Inspira" w:hAnsi="GE Inspira" w:eastAsia="幼圆" w:cs="Arial"/>
                <w:color w:val="auto"/>
                <w:sz w:val="24"/>
              </w:rPr>
              <w:t xml:space="preserve">≥64GB  </w:t>
            </w:r>
          </w:p>
        </w:tc>
        <w:tc>
          <w:tcPr>
            <w:tcW w:w="2090" w:type="dxa"/>
            <w:noWrap w:val="0"/>
            <w:vAlign w:val="center"/>
          </w:tcPr>
          <w:p w14:paraId="47CFBCC0">
            <w:pPr>
              <w:jc w:val="left"/>
              <w:rPr>
                <w:rFonts w:ascii="GE Inspira" w:hAnsi="GE Inspira" w:eastAsia="幼圆" w:cs="Arial"/>
                <w:color w:val="auto"/>
                <w:sz w:val="24"/>
              </w:rPr>
            </w:pPr>
          </w:p>
        </w:tc>
      </w:tr>
      <w:tr w14:paraId="4C9A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8539022">
            <w:pPr>
              <w:jc w:val="left"/>
              <w:rPr>
                <w:rFonts w:hint="eastAsia" w:ascii="GE Inspira" w:hAnsi="GE Inspira" w:eastAsia="幼圆" w:cs="Arial"/>
                <w:color w:val="auto"/>
                <w:sz w:val="24"/>
                <w:lang w:eastAsia="zh-CN"/>
              </w:rPr>
            </w:pPr>
            <w:r>
              <w:rPr>
                <w:rFonts w:ascii="GE Inspira" w:hAnsi="GE Inspira" w:eastAsia="幼圆" w:cs="Arial"/>
                <w:color w:val="auto"/>
                <w:sz w:val="24"/>
              </w:rPr>
              <w:t>6.</w:t>
            </w:r>
            <w:r>
              <w:rPr>
                <w:rFonts w:hint="eastAsia" w:ascii="GE Inspira" w:hAnsi="GE Inspira" w:eastAsia="幼圆" w:cs="Arial"/>
                <w:color w:val="auto"/>
                <w:sz w:val="24"/>
                <w:lang w:eastAsia="zh-CN"/>
              </w:rPr>
              <w:t>5</w:t>
            </w:r>
          </w:p>
        </w:tc>
        <w:tc>
          <w:tcPr>
            <w:tcW w:w="4083" w:type="dxa"/>
            <w:noWrap w:val="0"/>
            <w:vAlign w:val="center"/>
          </w:tcPr>
          <w:p w14:paraId="75D0EB73">
            <w:pPr>
              <w:jc w:val="left"/>
              <w:rPr>
                <w:rFonts w:ascii="GE Inspira" w:hAnsi="GE Inspira" w:eastAsia="幼圆" w:cs="Arial"/>
                <w:color w:val="auto"/>
                <w:sz w:val="24"/>
              </w:rPr>
            </w:pPr>
            <w:r>
              <w:rPr>
                <w:rFonts w:ascii="GE Inspira" w:hAnsi="GE Inspira" w:eastAsia="幼圆" w:cs="Arial"/>
                <w:color w:val="auto"/>
                <w:sz w:val="24"/>
              </w:rPr>
              <w:t>计算机显示器</w:t>
            </w:r>
          </w:p>
        </w:tc>
        <w:tc>
          <w:tcPr>
            <w:tcW w:w="1912" w:type="dxa"/>
            <w:noWrap w:val="0"/>
            <w:vAlign w:val="center"/>
          </w:tcPr>
          <w:p w14:paraId="6F3578FC">
            <w:pPr>
              <w:jc w:val="left"/>
              <w:rPr>
                <w:rFonts w:ascii="GE Inspira" w:hAnsi="GE Inspira" w:eastAsia="幼圆" w:cs="Arial"/>
                <w:color w:val="auto"/>
                <w:sz w:val="24"/>
              </w:rPr>
            </w:pPr>
            <w:r>
              <w:rPr>
                <w:rFonts w:ascii="GE Inspira" w:hAnsi="GE Inspira" w:eastAsia="幼圆" w:cs="Arial"/>
                <w:color w:val="auto"/>
                <w:sz w:val="24"/>
              </w:rPr>
              <w:t>≥2</w:t>
            </w:r>
            <w:r>
              <w:rPr>
                <w:rFonts w:hint="eastAsia" w:ascii="GE Inspira" w:hAnsi="GE Inspira" w:eastAsia="幼圆" w:cs="Arial"/>
                <w:color w:val="auto"/>
                <w:sz w:val="24"/>
                <w:lang w:val="en-US" w:eastAsia="zh-CN"/>
              </w:rPr>
              <w:t>3.5</w:t>
            </w:r>
            <w:r>
              <w:rPr>
                <w:rFonts w:ascii="GE Inspira" w:hAnsi="GE Inspira" w:eastAsia="幼圆" w:cs="Arial"/>
                <w:color w:val="auto"/>
                <w:sz w:val="24"/>
              </w:rPr>
              <w:t>英寸彩色LCD</w:t>
            </w:r>
          </w:p>
        </w:tc>
        <w:tc>
          <w:tcPr>
            <w:tcW w:w="2090" w:type="dxa"/>
            <w:noWrap w:val="0"/>
            <w:vAlign w:val="center"/>
          </w:tcPr>
          <w:p w14:paraId="3B096E31">
            <w:pPr>
              <w:jc w:val="left"/>
              <w:rPr>
                <w:rFonts w:ascii="GE Inspira" w:hAnsi="GE Inspira" w:eastAsia="幼圆" w:cs="Arial"/>
                <w:color w:val="auto"/>
                <w:sz w:val="24"/>
              </w:rPr>
            </w:pPr>
          </w:p>
        </w:tc>
      </w:tr>
      <w:tr w14:paraId="59C9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25931DC">
            <w:pPr>
              <w:jc w:val="left"/>
              <w:rPr>
                <w:rFonts w:hint="eastAsia" w:ascii="GE Inspira" w:hAnsi="GE Inspira" w:eastAsia="幼圆" w:cs="Arial"/>
                <w:color w:val="auto"/>
                <w:sz w:val="24"/>
                <w:lang w:eastAsia="zh-CN"/>
              </w:rPr>
            </w:pPr>
            <w:r>
              <w:rPr>
                <w:rFonts w:ascii="GE Inspira" w:hAnsi="GE Inspira" w:eastAsia="幼圆" w:cs="Arial"/>
                <w:color w:val="auto"/>
                <w:sz w:val="24"/>
              </w:rPr>
              <w:t>6.</w:t>
            </w:r>
            <w:r>
              <w:rPr>
                <w:rFonts w:hint="eastAsia" w:ascii="GE Inspira" w:hAnsi="GE Inspira" w:eastAsia="幼圆" w:cs="Arial"/>
                <w:color w:val="auto"/>
                <w:sz w:val="24"/>
                <w:lang w:eastAsia="zh-CN"/>
              </w:rPr>
              <w:t>6</w:t>
            </w:r>
          </w:p>
        </w:tc>
        <w:tc>
          <w:tcPr>
            <w:tcW w:w="4083" w:type="dxa"/>
            <w:noWrap w:val="0"/>
            <w:vAlign w:val="center"/>
          </w:tcPr>
          <w:p w14:paraId="6D3AE6FC">
            <w:pPr>
              <w:jc w:val="left"/>
              <w:rPr>
                <w:rFonts w:ascii="GE Inspira" w:hAnsi="GE Inspira" w:eastAsia="幼圆" w:cs="Arial"/>
                <w:color w:val="auto"/>
                <w:sz w:val="24"/>
              </w:rPr>
            </w:pPr>
            <w:r>
              <w:rPr>
                <w:rFonts w:ascii="GE Inspira" w:hAnsi="GE Inspira" w:eastAsia="幼圆" w:cs="Arial"/>
                <w:color w:val="auto"/>
                <w:sz w:val="24"/>
              </w:rPr>
              <w:t>显示器分辨率</w:t>
            </w:r>
          </w:p>
        </w:tc>
        <w:tc>
          <w:tcPr>
            <w:tcW w:w="1912" w:type="dxa"/>
            <w:noWrap w:val="0"/>
            <w:vAlign w:val="center"/>
          </w:tcPr>
          <w:p w14:paraId="436B708C">
            <w:pPr>
              <w:jc w:val="left"/>
              <w:rPr>
                <w:rFonts w:ascii="GE Inspira" w:hAnsi="GE Inspira" w:eastAsia="幼圆" w:cs="Arial"/>
                <w:color w:val="auto"/>
                <w:sz w:val="24"/>
              </w:rPr>
            </w:pPr>
            <w:r>
              <w:rPr>
                <w:rFonts w:ascii="GE Inspira" w:hAnsi="GE Inspira" w:eastAsia="幼圆" w:cs="Arial"/>
                <w:color w:val="auto"/>
                <w:sz w:val="24"/>
              </w:rPr>
              <w:t>≥1</w:t>
            </w:r>
            <w:r>
              <w:rPr>
                <w:rFonts w:hint="eastAsia" w:ascii="GE Inspira" w:hAnsi="GE Inspira" w:eastAsia="幼圆" w:cs="Arial"/>
                <w:color w:val="auto"/>
                <w:sz w:val="24"/>
              </w:rPr>
              <w:t>920</w:t>
            </w:r>
            <w:r>
              <w:rPr>
                <w:rFonts w:ascii="GE Inspira" w:hAnsi="GE Inspira" w:eastAsia="幼圆" w:cs="Arial"/>
                <w:color w:val="auto"/>
                <w:sz w:val="24"/>
              </w:rPr>
              <w:t>×1</w:t>
            </w:r>
            <w:r>
              <w:rPr>
                <w:rFonts w:hint="eastAsia" w:ascii="GE Inspira" w:hAnsi="GE Inspira" w:eastAsia="幼圆" w:cs="Arial"/>
                <w:color w:val="auto"/>
                <w:sz w:val="24"/>
              </w:rPr>
              <w:t>200</w:t>
            </w:r>
          </w:p>
        </w:tc>
        <w:tc>
          <w:tcPr>
            <w:tcW w:w="2090" w:type="dxa"/>
            <w:noWrap w:val="0"/>
            <w:vAlign w:val="center"/>
          </w:tcPr>
          <w:p w14:paraId="4413DF00">
            <w:pPr>
              <w:jc w:val="left"/>
              <w:rPr>
                <w:rFonts w:ascii="GE Inspira" w:hAnsi="GE Inspira" w:eastAsia="幼圆" w:cs="Arial"/>
                <w:color w:val="auto"/>
                <w:sz w:val="24"/>
              </w:rPr>
            </w:pPr>
          </w:p>
        </w:tc>
      </w:tr>
      <w:tr w14:paraId="6CE1C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BC24498">
            <w:pPr>
              <w:jc w:val="left"/>
              <w:rPr>
                <w:rFonts w:ascii="GE Inspira" w:hAnsi="GE Inspira" w:eastAsia="幼圆" w:cs="Arial"/>
                <w:color w:val="auto"/>
                <w:sz w:val="24"/>
              </w:rPr>
            </w:pPr>
            <w:r>
              <w:rPr>
                <w:rFonts w:ascii="GE Inspira" w:hAnsi="GE Inspira" w:eastAsia="幼圆" w:cs="Arial"/>
                <w:color w:val="auto"/>
                <w:sz w:val="24"/>
              </w:rPr>
              <w:t>6.</w:t>
            </w:r>
            <w:r>
              <w:rPr>
                <w:rFonts w:hint="eastAsia" w:ascii="GE Inspira" w:hAnsi="GE Inspira" w:eastAsia="幼圆" w:cs="Arial"/>
                <w:color w:val="auto"/>
                <w:sz w:val="24"/>
                <w:lang w:eastAsia="zh-CN"/>
              </w:rPr>
              <w:t>7</w:t>
            </w:r>
          </w:p>
        </w:tc>
        <w:tc>
          <w:tcPr>
            <w:tcW w:w="4083" w:type="dxa"/>
            <w:noWrap w:val="0"/>
            <w:vAlign w:val="center"/>
          </w:tcPr>
          <w:p w14:paraId="2B595F1F">
            <w:pPr>
              <w:jc w:val="left"/>
              <w:rPr>
                <w:rFonts w:ascii="GE Inspira" w:hAnsi="GE Inspira" w:eastAsia="幼圆" w:cs="Arial"/>
                <w:color w:val="auto"/>
                <w:sz w:val="24"/>
              </w:rPr>
            </w:pPr>
            <w:r>
              <w:rPr>
                <w:rFonts w:ascii="GE Inspira" w:hAnsi="GE Inspira" w:eastAsia="幼圆" w:cs="Arial"/>
                <w:color w:val="auto"/>
                <w:sz w:val="24"/>
              </w:rPr>
              <w:t>硬盘容量</w:t>
            </w:r>
          </w:p>
        </w:tc>
        <w:tc>
          <w:tcPr>
            <w:tcW w:w="1912" w:type="dxa"/>
            <w:noWrap w:val="0"/>
            <w:vAlign w:val="center"/>
          </w:tcPr>
          <w:p w14:paraId="4E0C7F98">
            <w:pPr>
              <w:jc w:val="left"/>
              <w:rPr>
                <w:rFonts w:ascii="GE Inspira" w:hAnsi="GE Inspira" w:eastAsia="幼圆" w:cs="Arial"/>
                <w:color w:val="auto"/>
                <w:sz w:val="24"/>
              </w:rPr>
            </w:pPr>
            <w:r>
              <w:rPr>
                <w:rFonts w:ascii="GE Inspira" w:hAnsi="GE Inspira" w:eastAsia="幼圆" w:cs="Arial"/>
                <w:color w:val="auto"/>
                <w:sz w:val="24"/>
              </w:rPr>
              <w:t>≥1</w:t>
            </w:r>
            <w:r>
              <w:rPr>
                <w:rFonts w:hint="eastAsia" w:ascii="GE Inspira" w:hAnsi="GE Inspira" w:eastAsia="幼圆" w:cs="Arial"/>
                <w:color w:val="auto"/>
                <w:sz w:val="24"/>
              </w:rPr>
              <w:t>024GB</w:t>
            </w:r>
            <w:r>
              <w:rPr>
                <w:rFonts w:ascii="GE Inspira" w:hAnsi="GE Inspira" w:eastAsia="幼圆" w:cs="Arial"/>
                <w:color w:val="auto"/>
                <w:sz w:val="24"/>
              </w:rPr>
              <w:t xml:space="preserve"> </w:t>
            </w:r>
            <w:r>
              <w:rPr>
                <w:rFonts w:hint="eastAsia" w:ascii="GE Inspira" w:hAnsi="GE Inspira" w:eastAsia="幼圆" w:cs="Arial"/>
                <w:color w:val="auto"/>
                <w:sz w:val="24"/>
              </w:rPr>
              <w:t>SSD</w:t>
            </w:r>
            <w:r>
              <w:rPr>
                <w:rFonts w:ascii="GE Inspira" w:hAnsi="GE Inspira" w:eastAsia="幼圆" w:cs="Arial"/>
                <w:color w:val="auto"/>
                <w:sz w:val="24"/>
              </w:rPr>
              <w:t xml:space="preserve">  </w:t>
            </w:r>
            <w:r>
              <w:rPr>
                <w:rFonts w:ascii="GE Inspira" w:hAnsi="GE Inspira" w:eastAsia="幼圆" w:cs="Arial"/>
                <w:b/>
                <w:color w:val="auto"/>
                <w:sz w:val="24"/>
              </w:rPr>
              <w:t xml:space="preserve">       </w:t>
            </w:r>
          </w:p>
        </w:tc>
        <w:tc>
          <w:tcPr>
            <w:tcW w:w="2090" w:type="dxa"/>
            <w:noWrap w:val="0"/>
            <w:vAlign w:val="center"/>
          </w:tcPr>
          <w:p w14:paraId="000012ED">
            <w:pPr>
              <w:jc w:val="left"/>
              <w:rPr>
                <w:rFonts w:ascii="GE Inspira" w:hAnsi="GE Inspira" w:eastAsia="幼圆" w:cs="Arial"/>
                <w:color w:val="auto"/>
                <w:sz w:val="24"/>
              </w:rPr>
            </w:pPr>
          </w:p>
        </w:tc>
      </w:tr>
      <w:tr w14:paraId="70B82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FA81E77">
            <w:pPr>
              <w:jc w:val="left"/>
              <w:rPr>
                <w:rFonts w:ascii="GE Inspira" w:hAnsi="GE Inspira" w:eastAsia="幼圆" w:cs="Arial"/>
                <w:color w:val="auto"/>
                <w:sz w:val="24"/>
              </w:rPr>
            </w:pPr>
            <w:r>
              <w:rPr>
                <w:rFonts w:ascii="GE Inspira" w:hAnsi="GE Inspira" w:eastAsia="幼圆" w:cs="Arial"/>
                <w:color w:val="auto"/>
                <w:sz w:val="24"/>
              </w:rPr>
              <w:t>6.</w:t>
            </w:r>
            <w:r>
              <w:rPr>
                <w:rFonts w:hint="eastAsia" w:ascii="GE Inspira" w:hAnsi="GE Inspira" w:eastAsia="幼圆" w:cs="Arial"/>
                <w:color w:val="auto"/>
                <w:sz w:val="24"/>
                <w:lang w:eastAsia="zh-CN"/>
              </w:rPr>
              <w:t>8</w:t>
            </w:r>
          </w:p>
        </w:tc>
        <w:tc>
          <w:tcPr>
            <w:tcW w:w="4083" w:type="dxa"/>
            <w:noWrap w:val="0"/>
            <w:vAlign w:val="center"/>
          </w:tcPr>
          <w:p w14:paraId="1DB3EEEE">
            <w:pPr>
              <w:jc w:val="left"/>
              <w:rPr>
                <w:rFonts w:ascii="GE Inspira" w:hAnsi="GE Inspira" w:eastAsia="幼圆" w:cs="Arial"/>
                <w:color w:val="auto"/>
                <w:sz w:val="24"/>
              </w:rPr>
            </w:pPr>
            <w:r>
              <w:rPr>
                <w:rFonts w:ascii="GE Inspira" w:hAnsi="GE Inspira" w:eastAsia="幼圆" w:cs="Arial"/>
                <w:color w:val="auto"/>
                <w:sz w:val="24"/>
              </w:rPr>
              <w:t>阵列处理器主频</w:t>
            </w:r>
          </w:p>
        </w:tc>
        <w:tc>
          <w:tcPr>
            <w:tcW w:w="1912" w:type="dxa"/>
            <w:noWrap w:val="0"/>
            <w:vAlign w:val="center"/>
          </w:tcPr>
          <w:p w14:paraId="445F5CD0">
            <w:pPr>
              <w:jc w:val="left"/>
              <w:rPr>
                <w:rFonts w:ascii="GE Inspira" w:hAnsi="GE Inspira" w:eastAsia="幼圆" w:cs="Arial"/>
                <w:color w:val="auto"/>
                <w:sz w:val="24"/>
              </w:rPr>
            </w:pPr>
            <w:r>
              <w:rPr>
                <w:rFonts w:ascii="GE Inspira" w:hAnsi="GE Inspira" w:eastAsia="幼圆" w:cs="Arial"/>
                <w:color w:val="auto"/>
                <w:sz w:val="24"/>
              </w:rPr>
              <w:t>≥2</w:t>
            </w:r>
            <w:r>
              <w:rPr>
                <w:rFonts w:hint="eastAsia" w:ascii="GE Inspira" w:hAnsi="GE Inspira" w:eastAsia="幼圆" w:cs="Arial"/>
                <w:color w:val="auto"/>
                <w:sz w:val="24"/>
                <w:lang w:val="en-US" w:eastAsia="zh-CN"/>
              </w:rPr>
              <w:t>.0</w:t>
            </w:r>
            <w:r>
              <w:rPr>
                <w:rFonts w:ascii="GE Inspira" w:hAnsi="GE Inspira" w:eastAsia="幼圆" w:cs="Arial"/>
                <w:color w:val="auto"/>
                <w:sz w:val="24"/>
              </w:rPr>
              <w:t>GHz</w:t>
            </w:r>
          </w:p>
        </w:tc>
        <w:tc>
          <w:tcPr>
            <w:tcW w:w="2090" w:type="dxa"/>
            <w:noWrap w:val="0"/>
            <w:vAlign w:val="center"/>
          </w:tcPr>
          <w:p w14:paraId="5B5275BD">
            <w:pPr>
              <w:jc w:val="left"/>
              <w:rPr>
                <w:rFonts w:ascii="GE Inspira" w:hAnsi="GE Inspira" w:eastAsia="幼圆" w:cs="Arial"/>
                <w:color w:val="auto"/>
                <w:sz w:val="24"/>
              </w:rPr>
            </w:pPr>
          </w:p>
        </w:tc>
      </w:tr>
      <w:tr w14:paraId="403DC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B2380D4">
            <w:pPr>
              <w:jc w:val="left"/>
              <w:rPr>
                <w:rFonts w:ascii="GE Inspira" w:hAnsi="GE Inspira" w:eastAsia="幼圆" w:cs="Arial"/>
                <w:color w:val="auto"/>
                <w:sz w:val="24"/>
              </w:rPr>
            </w:pPr>
            <w:r>
              <w:rPr>
                <w:rFonts w:hint="eastAsia" w:ascii="GE Inspira" w:hAnsi="GE Inspira" w:eastAsia="幼圆" w:cs="Arial"/>
                <w:color w:val="auto"/>
                <w:sz w:val="24"/>
                <w:lang w:eastAsia="zh-CN"/>
              </w:rPr>
              <w:t>6.9</w:t>
            </w:r>
          </w:p>
        </w:tc>
        <w:tc>
          <w:tcPr>
            <w:tcW w:w="4083" w:type="dxa"/>
            <w:noWrap w:val="0"/>
            <w:vAlign w:val="center"/>
          </w:tcPr>
          <w:p w14:paraId="42EF2D1A">
            <w:pPr>
              <w:jc w:val="left"/>
              <w:rPr>
                <w:rFonts w:ascii="GE Inspira" w:hAnsi="GE Inspira" w:eastAsia="幼圆" w:cs="Arial"/>
                <w:color w:val="auto"/>
                <w:sz w:val="24"/>
              </w:rPr>
            </w:pPr>
            <w:r>
              <w:rPr>
                <w:rFonts w:ascii="GE Inspira" w:hAnsi="GE Inspira" w:eastAsia="幼圆" w:cs="Arial"/>
                <w:color w:val="auto"/>
                <w:sz w:val="24"/>
              </w:rPr>
              <w:t>阵列处理器内存</w:t>
            </w:r>
          </w:p>
        </w:tc>
        <w:tc>
          <w:tcPr>
            <w:tcW w:w="1912" w:type="dxa"/>
            <w:noWrap w:val="0"/>
            <w:vAlign w:val="center"/>
          </w:tcPr>
          <w:p w14:paraId="16B067F3">
            <w:pPr>
              <w:jc w:val="left"/>
              <w:rPr>
                <w:rFonts w:ascii="GE Inspira" w:hAnsi="GE Inspira" w:eastAsia="幼圆" w:cs="Arial"/>
                <w:color w:val="auto"/>
                <w:sz w:val="24"/>
              </w:rPr>
            </w:pPr>
            <w:r>
              <w:rPr>
                <w:rFonts w:ascii="GE Inspira" w:hAnsi="GE Inspira" w:eastAsia="幼圆" w:cs="Arial"/>
                <w:color w:val="auto"/>
                <w:sz w:val="24"/>
              </w:rPr>
              <w:t>≥</w:t>
            </w:r>
            <w:r>
              <w:rPr>
                <w:rFonts w:hint="eastAsia" w:ascii="GE Inspira" w:hAnsi="GE Inspira" w:eastAsia="幼圆" w:cs="Arial"/>
                <w:color w:val="auto"/>
                <w:sz w:val="24"/>
              </w:rPr>
              <w:t>64</w:t>
            </w:r>
            <w:r>
              <w:rPr>
                <w:rFonts w:ascii="GE Inspira" w:hAnsi="GE Inspira" w:eastAsia="幼圆" w:cs="Arial"/>
                <w:color w:val="auto"/>
                <w:sz w:val="24"/>
              </w:rPr>
              <w:t>GB</w:t>
            </w:r>
          </w:p>
        </w:tc>
        <w:tc>
          <w:tcPr>
            <w:tcW w:w="2090" w:type="dxa"/>
            <w:noWrap w:val="0"/>
            <w:vAlign w:val="center"/>
          </w:tcPr>
          <w:p w14:paraId="141A8B62">
            <w:pPr>
              <w:jc w:val="left"/>
              <w:rPr>
                <w:rFonts w:ascii="GE Inspira" w:hAnsi="GE Inspira" w:eastAsia="幼圆" w:cs="Arial"/>
                <w:color w:val="auto"/>
                <w:sz w:val="24"/>
              </w:rPr>
            </w:pPr>
          </w:p>
        </w:tc>
      </w:tr>
      <w:tr w14:paraId="285A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71017D3">
            <w:pPr>
              <w:jc w:val="left"/>
              <w:rPr>
                <w:rFonts w:hint="eastAsia" w:ascii="GE Inspira" w:hAnsi="GE Inspira" w:eastAsia="幼圆" w:cs="Arial"/>
                <w:color w:val="auto"/>
                <w:sz w:val="24"/>
              </w:rPr>
            </w:pPr>
            <w:r>
              <w:rPr>
                <w:rFonts w:ascii="GE Inspira" w:hAnsi="GE Inspira" w:eastAsia="幼圆" w:cs="Arial"/>
                <w:color w:val="auto"/>
                <w:sz w:val="24"/>
              </w:rPr>
              <w:t>6.1</w:t>
            </w:r>
            <w:r>
              <w:rPr>
                <w:rFonts w:hint="eastAsia" w:ascii="GE Inspira" w:hAnsi="GE Inspira" w:eastAsia="幼圆" w:cs="Arial"/>
                <w:color w:val="auto"/>
                <w:sz w:val="24"/>
                <w:lang w:eastAsia="zh-CN"/>
              </w:rPr>
              <w:t>0</w:t>
            </w:r>
          </w:p>
        </w:tc>
        <w:tc>
          <w:tcPr>
            <w:tcW w:w="4083" w:type="dxa"/>
            <w:noWrap w:val="0"/>
            <w:vAlign w:val="center"/>
          </w:tcPr>
          <w:p w14:paraId="3D999723">
            <w:pPr>
              <w:jc w:val="left"/>
              <w:rPr>
                <w:rFonts w:ascii="GE Inspira" w:hAnsi="GE Inspira" w:eastAsia="幼圆" w:cs="Arial"/>
                <w:color w:val="auto"/>
                <w:sz w:val="24"/>
              </w:rPr>
            </w:pPr>
            <w:r>
              <w:rPr>
                <w:rFonts w:ascii="GE Inspira" w:hAnsi="GE Inspira" w:eastAsia="幼圆" w:cs="Arial"/>
                <w:color w:val="auto"/>
                <w:sz w:val="24"/>
              </w:rPr>
              <w:t>阵列处理器硬盘</w:t>
            </w:r>
          </w:p>
        </w:tc>
        <w:tc>
          <w:tcPr>
            <w:tcW w:w="1912" w:type="dxa"/>
            <w:noWrap w:val="0"/>
            <w:vAlign w:val="center"/>
          </w:tcPr>
          <w:p w14:paraId="1E8DC90E">
            <w:pPr>
              <w:jc w:val="left"/>
              <w:rPr>
                <w:rFonts w:ascii="GE Inspira" w:hAnsi="GE Inspira" w:eastAsia="幼圆" w:cs="Arial"/>
                <w:color w:val="auto"/>
                <w:sz w:val="24"/>
              </w:rPr>
            </w:pPr>
            <w:r>
              <w:rPr>
                <w:rFonts w:ascii="GE Inspira" w:hAnsi="GE Inspira" w:eastAsia="幼圆" w:cs="Arial"/>
                <w:color w:val="auto"/>
                <w:sz w:val="24"/>
              </w:rPr>
              <w:t>≥48</w:t>
            </w:r>
            <w:r>
              <w:rPr>
                <w:rFonts w:hint="eastAsia" w:ascii="GE Inspira" w:hAnsi="GE Inspira" w:eastAsia="幼圆" w:cs="Arial"/>
                <w:color w:val="auto"/>
                <w:sz w:val="24"/>
              </w:rPr>
              <w:t>0</w:t>
            </w:r>
            <w:r>
              <w:rPr>
                <w:rFonts w:ascii="GE Inspira" w:hAnsi="GE Inspira" w:eastAsia="幼圆" w:cs="Arial"/>
                <w:color w:val="auto"/>
                <w:sz w:val="24"/>
              </w:rPr>
              <w:t>GB</w:t>
            </w:r>
            <w:r>
              <w:rPr>
                <w:rFonts w:hint="eastAsia" w:ascii="GE Inspira" w:hAnsi="GE Inspira" w:eastAsia="幼圆" w:cs="Arial"/>
                <w:color w:val="auto"/>
                <w:sz w:val="24"/>
              </w:rPr>
              <w:t xml:space="preserve"> SSD</w:t>
            </w:r>
            <w:r>
              <w:rPr>
                <w:rFonts w:ascii="GE Inspira" w:hAnsi="GE Inspira" w:eastAsia="幼圆" w:cs="Arial"/>
                <w:color w:val="auto"/>
                <w:sz w:val="24"/>
              </w:rPr>
              <w:t xml:space="preserve">  </w:t>
            </w:r>
            <w:r>
              <w:rPr>
                <w:rFonts w:ascii="GE Inspira" w:hAnsi="GE Inspira" w:eastAsia="幼圆" w:cs="Arial"/>
                <w:b/>
                <w:color w:val="auto"/>
                <w:sz w:val="24"/>
              </w:rPr>
              <w:t xml:space="preserve">       </w:t>
            </w:r>
          </w:p>
        </w:tc>
        <w:tc>
          <w:tcPr>
            <w:tcW w:w="2090" w:type="dxa"/>
            <w:noWrap w:val="0"/>
            <w:vAlign w:val="center"/>
          </w:tcPr>
          <w:p w14:paraId="5378D135">
            <w:pPr>
              <w:jc w:val="left"/>
              <w:rPr>
                <w:rFonts w:ascii="GE Inspira" w:hAnsi="GE Inspira" w:eastAsia="幼圆" w:cs="Arial"/>
                <w:color w:val="auto"/>
                <w:sz w:val="24"/>
              </w:rPr>
            </w:pPr>
          </w:p>
        </w:tc>
      </w:tr>
      <w:tr w14:paraId="626F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C279F33">
            <w:pPr>
              <w:jc w:val="left"/>
              <w:rPr>
                <w:rFonts w:hint="eastAsia" w:ascii="GE Inspira" w:hAnsi="GE Inspira" w:eastAsia="幼圆" w:cs="Arial"/>
                <w:color w:val="auto"/>
                <w:sz w:val="24"/>
                <w:lang w:eastAsia="zh-CN"/>
              </w:rPr>
            </w:pPr>
            <w:r>
              <w:rPr>
                <w:rFonts w:ascii="GE Inspira" w:hAnsi="GE Inspira" w:eastAsia="幼圆" w:cs="Arial"/>
                <w:color w:val="auto"/>
                <w:sz w:val="24"/>
              </w:rPr>
              <w:t>6.1</w:t>
            </w:r>
            <w:r>
              <w:rPr>
                <w:rFonts w:hint="eastAsia" w:ascii="GE Inspira" w:hAnsi="GE Inspira" w:eastAsia="幼圆" w:cs="Arial"/>
                <w:color w:val="auto"/>
                <w:sz w:val="24"/>
                <w:lang w:eastAsia="zh-CN"/>
              </w:rPr>
              <w:t>1</w:t>
            </w:r>
          </w:p>
        </w:tc>
        <w:tc>
          <w:tcPr>
            <w:tcW w:w="4083" w:type="dxa"/>
            <w:noWrap w:val="0"/>
            <w:vAlign w:val="center"/>
          </w:tcPr>
          <w:p w14:paraId="6442BE62">
            <w:pPr>
              <w:jc w:val="left"/>
              <w:rPr>
                <w:rFonts w:ascii="GE Inspira" w:hAnsi="GE Inspira" w:eastAsia="幼圆" w:cs="Arial"/>
                <w:color w:val="auto"/>
                <w:sz w:val="24"/>
              </w:rPr>
            </w:pPr>
            <w:r>
              <w:rPr>
                <w:rFonts w:ascii="GE Inspira" w:hAnsi="GE Inspira" w:eastAsia="幼圆" w:cs="Arial"/>
                <w:color w:val="auto"/>
                <w:sz w:val="24"/>
              </w:rPr>
              <w:t>图像重建速度</w:t>
            </w:r>
          </w:p>
          <w:p w14:paraId="535CDC82">
            <w:pPr>
              <w:jc w:val="left"/>
              <w:rPr>
                <w:rFonts w:ascii="GE Inspira" w:hAnsi="GE Inspira" w:eastAsia="幼圆" w:cs="Arial"/>
                <w:color w:val="auto"/>
                <w:sz w:val="24"/>
              </w:rPr>
            </w:pPr>
            <w:r>
              <w:rPr>
                <w:rFonts w:ascii="GE Inspira" w:hAnsi="GE Inspira" w:eastAsia="幼圆" w:cs="Arial"/>
                <w:color w:val="auto"/>
                <w:sz w:val="24"/>
              </w:rPr>
              <w:t>(</w:t>
            </w:r>
            <w:r>
              <w:rPr>
                <w:rFonts w:hint="eastAsia" w:ascii="GE Inspira" w:hAnsi="GE Inspira" w:eastAsia="幼圆" w:cs="Arial"/>
                <w:color w:val="auto"/>
                <w:sz w:val="24"/>
              </w:rPr>
              <w:t>256</w:t>
            </w:r>
            <w:r>
              <w:rPr>
                <w:rFonts w:ascii="GE Inspira" w:hAnsi="GE Inspira" w:eastAsia="幼圆" w:cs="Arial"/>
                <w:color w:val="auto"/>
                <w:sz w:val="24"/>
              </w:rPr>
              <w:t>X</w:t>
            </w:r>
            <w:r>
              <w:rPr>
                <w:rFonts w:hint="eastAsia" w:ascii="GE Inspira" w:hAnsi="GE Inspira" w:eastAsia="幼圆" w:cs="Arial"/>
                <w:color w:val="auto"/>
                <w:sz w:val="24"/>
              </w:rPr>
              <w:t>256</w:t>
            </w:r>
            <w:r>
              <w:rPr>
                <w:rFonts w:ascii="GE Inspira" w:hAnsi="GE Inspira" w:eastAsia="幼圆" w:cs="Arial"/>
                <w:color w:val="auto"/>
                <w:sz w:val="24"/>
              </w:rPr>
              <w:t>, 100% FOV)</w:t>
            </w:r>
          </w:p>
        </w:tc>
        <w:tc>
          <w:tcPr>
            <w:tcW w:w="1912" w:type="dxa"/>
            <w:noWrap w:val="0"/>
            <w:vAlign w:val="center"/>
          </w:tcPr>
          <w:p w14:paraId="7364E30F">
            <w:pPr>
              <w:jc w:val="left"/>
              <w:rPr>
                <w:rFonts w:ascii="GE Inspira" w:hAnsi="GE Inspira" w:eastAsia="幼圆" w:cs="Arial"/>
                <w:color w:val="auto"/>
                <w:sz w:val="24"/>
              </w:rPr>
            </w:pPr>
            <w:r>
              <w:rPr>
                <w:rFonts w:ascii="GE Inspira" w:hAnsi="GE Inspira" w:eastAsia="幼圆" w:cs="Arial"/>
                <w:color w:val="auto"/>
                <w:sz w:val="24"/>
              </w:rPr>
              <w:t>≥</w:t>
            </w:r>
            <w:r>
              <w:rPr>
                <w:rFonts w:hint="eastAsia" w:ascii="GE Inspira" w:hAnsi="GE Inspira" w:eastAsia="幼圆" w:cs="Arial"/>
                <w:color w:val="auto"/>
                <w:sz w:val="24"/>
              </w:rPr>
              <w:t>3</w:t>
            </w:r>
            <w:r>
              <w:rPr>
                <w:rFonts w:ascii="GE Inspira" w:hAnsi="GE Inspira" w:eastAsia="幼圆" w:cs="Arial"/>
                <w:color w:val="auto"/>
                <w:sz w:val="24"/>
              </w:rPr>
              <w:t>7</w:t>
            </w:r>
            <w:r>
              <w:rPr>
                <w:rFonts w:hint="eastAsia" w:ascii="GE Inspira" w:hAnsi="GE Inspira" w:eastAsia="幼圆" w:cs="Arial"/>
                <w:color w:val="auto"/>
                <w:sz w:val="24"/>
              </w:rPr>
              <w:t>000</w:t>
            </w:r>
            <w:r>
              <w:rPr>
                <w:rFonts w:ascii="GE Inspira" w:hAnsi="GE Inspira" w:eastAsia="幼圆" w:cs="Arial"/>
                <w:color w:val="auto"/>
                <w:sz w:val="24"/>
              </w:rPr>
              <w:t>幅/秒</w:t>
            </w:r>
          </w:p>
        </w:tc>
        <w:tc>
          <w:tcPr>
            <w:tcW w:w="2090" w:type="dxa"/>
            <w:noWrap w:val="0"/>
            <w:vAlign w:val="center"/>
          </w:tcPr>
          <w:p w14:paraId="6A34AA80">
            <w:pPr>
              <w:jc w:val="left"/>
              <w:rPr>
                <w:rFonts w:ascii="GE Inspira" w:hAnsi="GE Inspira" w:eastAsia="幼圆" w:cs="Arial"/>
                <w:color w:val="auto"/>
                <w:sz w:val="24"/>
              </w:rPr>
            </w:pPr>
          </w:p>
        </w:tc>
      </w:tr>
      <w:tr w14:paraId="4706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BBD001B">
            <w:pPr>
              <w:jc w:val="left"/>
              <w:rPr>
                <w:rFonts w:hint="eastAsia" w:ascii="GE Inspira" w:hAnsi="GE Inspira" w:eastAsia="幼圆" w:cs="Arial"/>
                <w:color w:val="auto"/>
                <w:sz w:val="24"/>
              </w:rPr>
            </w:pPr>
            <w:r>
              <w:rPr>
                <w:rFonts w:ascii="GE Inspira" w:hAnsi="GE Inspira" w:eastAsia="幼圆" w:cs="Arial"/>
                <w:color w:val="auto"/>
                <w:sz w:val="24"/>
              </w:rPr>
              <w:t>6.1</w:t>
            </w:r>
            <w:r>
              <w:rPr>
                <w:rFonts w:hint="eastAsia" w:ascii="GE Inspira" w:hAnsi="GE Inspira" w:eastAsia="幼圆" w:cs="Arial"/>
                <w:color w:val="auto"/>
                <w:sz w:val="24"/>
                <w:lang w:eastAsia="zh-CN"/>
              </w:rPr>
              <w:t>2</w:t>
            </w:r>
          </w:p>
        </w:tc>
        <w:tc>
          <w:tcPr>
            <w:tcW w:w="4083" w:type="dxa"/>
            <w:noWrap w:val="0"/>
            <w:vAlign w:val="center"/>
          </w:tcPr>
          <w:p w14:paraId="22F6EA0B">
            <w:pPr>
              <w:jc w:val="left"/>
              <w:rPr>
                <w:rFonts w:ascii="GE Inspira" w:hAnsi="GE Inspira" w:eastAsia="幼圆" w:cs="Arial"/>
                <w:color w:val="auto"/>
                <w:sz w:val="24"/>
              </w:rPr>
            </w:pPr>
            <w:r>
              <w:rPr>
                <w:rFonts w:ascii="GE Inspira" w:hAnsi="GE Inspira" w:eastAsia="幼圆" w:cs="Arial"/>
                <w:color w:val="auto"/>
                <w:sz w:val="24"/>
              </w:rPr>
              <w:t>超快速计算机处理技术</w:t>
            </w:r>
          </w:p>
          <w:p w14:paraId="0FDCE455">
            <w:pPr>
              <w:rPr>
                <w:rFonts w:ascii="GE Inspira" w:hAnsi="GE Inspira" w:eastAsia="幼圆" w:cs="Arial"/>
                <w:color w:val="auto"/>
                <w:sz w:val="24"/>
              </w:rPr>
            </w:pPr>
            <w:r>
              <w:rPr>
                <w:rFonts w:ascii="GE Inspira" w:hAnsi="GE Inspira" w:eastAsia="幼圆" w:cs="Arial"/>
                <w:color w:val="auto"/>
                <w:sz w:val="24"/>
              </w:rPr>
              <w:t>同步扫描重建功能（扫描,采集,重建时可同时进行阅片,后处理,照相和存盘功能）</w:t>
            </w:r>
          </w:p>
        </w:tc>
        <w:tc>
          <w:tcPr>
            <w:tcW w:w="1912" w:type="dxa"/>
            <w:noWrap w:val="0"/>
            <w:vAlign w:val="center"/>
          </w:tcPr>
          <w:p w14:paraId="16A31687">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53221150">
            <w:pPr>
              <w:jc w:val="left"/>
              <w:rPr>
                <w:rFonts w:ascii="GE Inspira" w:hAnsi="GE Inspira" w:eastAsia="幼圆" w:cs="Arial"/>
                <w:color w:val="auto"/>
                <w:sz w:val="24"/>
              </w:rPr>
            </w:pPr>
          </w:p>
        </w:tc>
      </w:tr>
      <w:tr w14:paraId="1260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410" w:type="dxa"/>
            <w:gridSpan w:val="2"/>
            <w:noWrap w:val="0"/>
            <w:vAlign w:val="center"/>
          </w:tcPr>
          <w:p w14:paraId="0E2C8F03">
            <w:pPr>
              <w:jc w:val="left"/>
              <w:rPr>
                <w:rFonts w:hint="eastAsia" w:ascii="GE Inspira" w:hAnsi="GE Inspira" w:eastAsia="幼圆" w:cs="Arial"/>
                <w:color w:val="auto"/>
                <w:sz w:val="24"/>
                <w:lang w:val="en-US" w:eastAsia="zh-CN"/>
              </w:rPr>
            </w:pPr>
            <w:r>
              <w:rPr>
                <w:rFonts w:ascii="GE Inspira" w:hAnsi="GE Inspira" w:eastAsia="幼圆" w:cs="Arial"/>
                <w:color w:val="auto"/>
                <w:sz w:val="24"/>
              </w:rPr>
              <w:t>6.1</w:t>
            </w:r>
            <w:r>
              <w:rPr>
                <w:rFonts w:hint="eastAsia" w:ascii="GE Inspira" w:hAnsi="GE Inspira" w:eastAsia="幼圆" w:cs="Arial"/>
                <w:color w:val="auto"/>
                <w:sz w:val="24"/>
                <w:lang w:eastAsia="zh-CN"/>
              </w:rPr>
              <w:t>3</w:t>
            </w:r>
          </w:p>
        </w:tc>
        <w:tc>
          <w:tcPr>
            <w:tcW w:w="4083" w:type="dxa"/>
            <w:noWrap w:val="0"/>
            <w:vAlign w:val="center"/>
          </w:tcPr>
          <w:p w14:paraId="48C8FBAE">
            <w:pPr>
              <w:jc w:val="left"/>
              <w:rPr>
                <w:rFonts w:ascii="GE Inspira" w:hAnsi="GE Inspira" w:eastAsia="幼圆" w:cs="Arial"/>
                <w:color w:val="auto"/>
                <w:sz w:val="24"/>
              </w:rPr>
            </w:pPr>
            <w:r>
              <w:rPr>
                <w:rFonts w:ascii="GE Inspira" w:hAnsi="GE Inspira" w:eastAsia="幼圆" w:cs="Arial"/>
                <w:color w:val="auto"/>
                <w:sz w:val="24"/>
              </w:rPr>
              <w:t>DICOM3.0接口</w:t>
            </w:r>
          </w:p>
        </w:tc>
        <w:tc>
          <w:tcPr>
            <w:tcW w:w="1912" w:type="dxa"/>
            <w:noWrap w:val="0"/>
            <w:vAlign w:val="center"/>
          </w:tcPr>
          <w:p w14:paraId="752DCC5E">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5FC2094B">
            <w:pPr>
              <w:jc w:val="left"/>
              <w:rPr>
                <w:rFonts w:ascii="GE Inspira" w:hAnsi="GE Inspira" w:eastAsia="幼圆" w:cs="Arial"/>
                <w:color w:val="auto"/>
                <w:sz w:val="24"/>
              </w:rPr>
            </w:pPr>
          </w:p>
        </w:tc>
      </w:tr>
      <w:tr w14:paraId="22964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410" w:type="dxa"/>
            <w:gridSpan w:val="2"/>
            <w:noWrap w:val="0"/>
            <w:vAlign w:val="center"/>
          </w:tcPr>
          <w:p w14:paraId="23D284F7">
            <w:pPr>
              <w:jc w:val="left"/>
              <w:rPr>
                <w:rFonts w:hint="eastAsia" w:ascii="GE Inspira" w:hAnsi="GE Inspira" w:eastAsia="幼圆" w:cs="Arial"/>
                <w:color w:val="auto"/>
                <w:sz w:val="24"/>
                <w:lang w:val="en-US" w:eastAsia="zh-CN"/>
              </w:rPr>
            </w:pPr>
            <w:r>
              <w:rPr>
                <w:rFonts w:ascii="GE Inspira" w:hAnsi="GE Inspira" w:eastAsia="幼圆" w:cs="Arial"/>
                <w:b/>
                <w:color w:val="auto"/>
                <w:sz w:val="24"/>
              </w:rPr>
              <w:t>7. 系统后处理功能</w:t>
            </w:r>
          </w:p>
        </w:tc>
        <w:tc>
          <w:tcPr>
            <w:tcW w:w="4083" w:type="dxa"/>
            <w:noWrap w:val="0"/>
            <w:vAlign w:val="center"/>
          </w:tcPr>
          <w:p w14:paraId="6B52F287">
            <w:pPr>
              <w:rPr>
                <w:rFonts w:ascii="GE Inspira" w:hAnsi="GE Inspira" w:eastAsia="幼圆" w:cs="Arial"/>
                <w:color w:val="auto"/>
                <w:sz w:val="24"/>
              </w:rPr>
            </w:pPr>
          </w:p>
        </w:tc>
        <w:tc>
          <w:tcPr>
            <w:tcW w:w="1912" w:type="dxa"/>
            <w:noWrap w:val="0"/>
            <w:vAlign w:val="center"/>
          </w:tcPr>
          <w:p w14:paraId="21D5ABDC">
            <w:pPr>
              <w:jc w:val="left"/>
              <w:rPr>
                <w:rFonts w:ascii="GE Inspira" w:hAnsi="GE Inspira" w:eastAsia="幼圆" w:cs="Arial"/>
                <w:color w:val="auto"/>
                <w:sz w:val="24"/>
              </w:rPr>
            </w:pPr>
          </w:p>
        </w:tc>
        <w:tc>
          <w:tcPr>
            <w:tcW w:w="2090" w:type="dxa"/>
            <w:noWrap w:val="0"/>
            <w:vAlign w:val="center"/>
          </w:tcPr>
          <w:p w14:paraId="07E10014">
            <w:pPr>
              <w:jc w:val="left"/>
              <w:rPr>
                <w:rFonts w:ascii="GE Inspira" w:hAnsi="GE Inspira" w:eastAsia="幼圆" w:cs="Arial"/>
                <w:color w:val="auto"/>
                <w:sz w:val="24"/>
              </w:rPr>
            </w:pPr>
          </w:p>
        </w:tc>
      </w:tr>
      <w:tr w14:paraId="1F4F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6B5A4EA">
            <w:pPr>
              <w:jc w:val="left"/>
              <w:rPr>
                <w:rFonts w:hint="eastAsia" w:ascii="GE Inspira" w:hAnsi="GE Inspira" w:eastAsia="幼圆" w:cs="Arial"/>
                <w:color w:val="auto"/>
                <w:sz w:val="24"/>
                <w:lang w:val="en-US" w:eastAsia="zh-CN"/>
              </w:rPr>
            </w:pPr>
            <w:r>
              <w:rPr>
                <w:rFonts w:ascii="GE Inspira" w:hAnsi="GE Inspira" w:eastAsia="幼圆" w:cs="Arial"/>
                <w:color w:val="auto"/>
                <w:sz w:val="24"/>
              </w:rPr>
              <w:t>7.1</w:t>
            </w:r>
          </w:p>
        </w:tc>
        <w:tc>
          <w:tcPr>
            <w:tcW w:w="4083" w:type="dxa"/>
            <w:noWrap w:val="0"/>
            <w:vAlign w:val="center"/>
          </w:tcPr>
          <w:p w14:paraId="45A71014">
            <w:pPr>
              <w:jc w:val="left"/>
              <w:rPr>
                <w:rFonts w:ascii="GE Inspira" w:hAnsi="GE Inspira" w:eastAsia="幼圆" w:cs="Arial"/>
                <w:color w:val="auto"/>
                <w:sz w:val="24"/>
              </w:rPr>
            </w:pPr>
            <w:r>
              <w:rPr>
                <w:rFonts w:ascii="GE Inspira" w:hAnsi="GE Inspira" w:eastAsia="幼圆" w:cs="Arial"/>
                <w:color w:val="auto"/>
                <w:sz w:val="24"/>
              </w:rPr>
              <w:t>3D后处理</w:t>
            </w:r>
          </w:p>
        </w:tc>
        <w:tc>
          <w:tcPr>
            <w:tcW w:w="1912" w:type="dxa"/>
            <w:noWrap w:val="0"/>
            <w:vAlign w:val="center"/>
          </w:tcPr>
          <w:p w14:paraId="31503B36">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FF07E65">
            <w:pPr>
              <w:jc w:val="left"/>
              <w:rPr>
                <w:rFonts w:ascii="GE Inspira" w:hAnsi="GE Inspira" w:eastAsia="幼圆" w:cs="Arial"/>
                <w:color w:val="auto"/>
                <w:sz w:val="24"/>
              </w:rPr>
            </w:pPr>
          </w:p>
        </w:tc>
      </w:tr>
      <w:tr w14:paraId="6C392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32D6BE9">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7.2</w:t>
            </w:r>
          </w:p>
        </w:tc>
        <w:tc>
          <w:tcPr>
            <w:tcW w:w="4083" w:type="dxa"/>
            <w:noWrap w:val="0"/>
            <w:vAlign w:val="center"/>
          </w:tcPr>
          <w:p w14:paraId="220F6666">
            <w:pPr>
              <w:jc w:val="left"/>
              <w:rPr>
                <w:rFonts w:ascii="GE Inspira" w:hAnsi="GE Inspira" w:eastAsia="幼圆" w:cs="Arial"/>
                <w:color w:val="auto"/>
                <w:sz w:val="24"/>
              </w:rPr>
            </w:pPr>
            <w:r>
              <w:rPr>
                <w:rFonts w:ascii="GE Inspira" w:hAnsi="GE Inspira" w:eastAsia="幼圆" w:cs="Arial"/>
                <w:color w:val="auto"/>
                <w:sz w:val="24"/>
              </w:rPr>
              <w:t>MPR后处理</w:t>
            </w:r>
          </w:p>
        </w:tc>
        <w:tc>
          <w:tcPr>
            <w:tcW w:w="1912" w:type="dxa"/>
            <w:noWrap w:val="0"/>
            <w:vAlign w:val="center"/>
          </w:tcPr>
          <w:p w14:paraId="080BCA02">
            <w:pPr>
              <w:jc w:val="left"/>
              <w:rPr>
                <w:rFonts w:hint="eastAsia" w:ascii="GE Inspira" w:hAnsi="GE Inspira" w:eastAsia="幼圆" w:cs="Arial"/>
                <w:color w:val="auto"/>
                <w:sz w:val="24"/>
                <w:lang w:val="en-US" w:eastAsia="zh-CN"/>
              </w:rPr>
            </w:pPr>
            <w:r>
              <w:rPr>
                <w:rFonts w:hint="eastAsia" w:ascii="GE Inspira" w:hAnsi="GE Inspira" w:eastAsia="幼圆" w:cs="Arial"/>
                <w:color w:val="auto"/>
                <w:sz w:val="24"/>
                <w:lang w:val="en-US" w:eastAsia="zh-CN"/>
              </w:rPr>
              <w:t>具备</w:t>
            </w:r>
          </w:p>
        </w:tc>
        <w:tc>
          <w:tcPr>
            <w:tcW w:w="2090" w:type="dxa"/>
            <w:noWrap w:val="0"/>
            <w:vAlign w:val="center"/>
          </w:tcPr>
          <w:p w14:paraId="068E6229">
            <w:pPr>
              <w:jc w:val="left"/>
              <w:rPr>
                <w:rFonts w:ascii="GE Inspira" w:hAnsi="GE Inspira" w:eastAsia="幼圆" w:cs="Arial"/>
                <w:color w:val="auto"/>
                <w:sz w:val="24"/>
              </w:rPr>
            </w:pPr>
          </w:p>
        </w:tc>
      </w:tr>
      <w:tr w14:paraId="7236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895AC0C">
            <w:pPr>
              <w:jc w:val="left"/>
              <w:rPr>
                <w:rFonts w:ascii="GE Inspira" w:hAnsi="GE Inspira" w:eastAsia="幼圆" w:cs="Arial"/>
                <w:color w:val="auto"/>
                <w:sz w:val="24"/>
              </w:rPr>
            </w:pPr>
            <w:r>
              <w:rPr>
                <w:rFonts w:ascii="GE Inspira" w:hAnsi="GE Inspira" w:eastAsia="幼圆" w:cs="Arial"/>
                <w:color w:val="auto"/>
                <w:sz w:val="24"/>
              </w:rPr>
              <w:t>7.3</w:t>
            </w:r>
          </w:p>
        </w:tc>
        <w:tc>
          <w:tcPr>
            <w:tcW w:w="4083" w:type="dxa"/>
            <w:noWrap w:val="0"/>
            <w:vAlign w:val="center"/>
          </w:tcPr>
          <w:p w14:paraId="6A345A58">
            <w:pPr>
              <w:jc w:val="left"/>
              <w:rPr>
                <w:rFonts w:ascii="GE Inspira" w:hAnsi="GE Inspira" w:eastAsia="幼圆" w:cs="Arial"/>
                <w:color w:val="auto"/>
                <w:sz w:val="24"/>
              </w:rPr>
            </w:pPr>
            <w:r>
              <w:rPr>
                <w:rFonts w:ascii="GE Inspira" w:hAnsi="GE Inspira" w:eastAsia="幼圆" w:cs="Arial"/>
                <w:color w:val="auto"/>
                <w:sz w:val="24"/>
              </w:rPr>
              <w:t>SSD后处理</w:t>
            </w:r>
          </w:p>
        </w:tc>
        <w:tc>
          <w:tcPr>
            <w:tcW w:w="1912" w:type="dxa"/>
            <w:noWrap w:val="0"/>
            <w:vAlign w:val="center"/>
          </w:tcPr>
          <w:p w14:paraId="0E8A21B4">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0C6F63E">
            <w:pPr>
              <w:jc w:val="left"/>
              <w:rPr>
                <w:rFonts w:ascii="GE Inspira" w:hAnsi="GE Inspira" w:eastAsia="幼圆" w:cs="Arial"/>
                <w:color w:val="auto"/>
                <w:sz w:val="24"/>
              </w:rPr>
            </w:pPr>
          </w:p>
        </w:tc>
      </w:tr>
      <w:tr w14:paraId="74778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FBCF844">
            <w:pPr>
              <w:jc w:val="left"/>
              <w:rPr>
                <w:rFonts w:ascii="GE Inspira" w:hAnsi="GE Inspira" w:eastAsia="幼圆" w:cs="Arial"/>
                <w:color w:val="auto"/>
                <w:sz w:val="24"/>
              </w:rPr>
            </w:pPr>
            <w:r>
              <w:rPr>
                <w:rFonts w:ascii="GE Inspira" w:hAnsi="GE Inspira" w:eastAsia="幼圆" w:cs="Arial"/>
                <w:color w:val="auto"/>
                <w:sz w:val="24"/>
              </w:rPr>
              <w:t>7.4</w:t>
            </w:r>
          </w:p>
        </w:tc>
        <w:tc>
          <w:tcPr>
            <w:tcW w:w="4083" w:type="dxa"/>
            <w:noWrap w:val="0"/>
            <w:vAlign w:val="center"/>
          </w:tcPr>
          <w:p w14:paraId="14B7EDD3">
            <w:pPr>
              <w:jc w:val="left"/>
              <w:rPr>
                <w:rFonts w:ascii="GE Inspira" w:hAnsi="GE Inspira" w:eastAsia="幼圆" w:cs="Arial"/>
                <w:color w:val="auto"/>
                <w:sz w:val="24"/>
              </w:rPr>
            </w:pPr>
            <w:r>
              <w:rPr>
                <w:rFonts w:ascii="GE Inspira" w:hAnsi="GE Inspira" w:eastAsia="幼圆" w:cs="Arial"/>
                <w:color w:val="auto"/>
                <w:sz w:val="24"/>
              </w:rPr>
              <w:t>MIP后处理</w:t>
            </w:r>
          </w:p>
        </w:tc>
        <w:tc>
          <w:tcPr>
            <w:tcW w:w="1912" w:type="dxa"/>
            <w:noWrap w:val="0"/>
            <w:vAlign w:val="center"/>
          </w:tcPr>
          <w:p w14:paraId="3186F2F0">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05FD912">
            <w:pPr>
              <w:jc w:val="left"/>
              <w:rPr>
                <w:rFonts w:ascii="GE Inspira" w:hAnsi="GE Inspira" w:eastAsia="幼圆" w:cs="Arial"/>
                <w:color w:val="auto"/>
                <w:sz w:val="24"/>
              </w:rPr>
            </w:pPr>
          </w:p>
        </w:tc>
      </w:tr>
      <w:tr w14:paraId="6650C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A54C7FF">
            <w:pPr>
              <w:jc w:val="left"/>
              <w:rPr>
                <w:rFonts w:ascii="GE Inspira" w:hAnsi="GE Inspira" w:eastAsia="幼圆" w:cs="Arial"/>
                <w:color w:val="auto"/>
                <w:sz w:val="24"/>
              </w:rPr>
            </w:pPr>
            <w:r>
              <w:rPr>
                <w:rFonts w:ascii="GE Inspira" w:hAnsi="GE Inspira" w:eastAsia="幼圆" w:cs="Arial"/>
                <w:color w:val="auto"/>
                <w:sz w:val="24"/>
              </w:rPr>
              <w:t>7.5</w:t>
            </w:r>
          </w:p>
        </w:tc>
        <w:tc>
          <w:tcPr>
            <w:tcW w:w="4083" w:type="dxa"/>
            <w:noWrap w:val="0"/>
            <w:vAlign w:val="center"/>
          </w:tcPr>
          <w:p w14:paraId="752E5CF1">
            <w:pPr>
              <w:ind w:right="-1529" w:rightChars="-728"/>
              <w:jc w:val="left"/>
              <w:rPr>
                <w:rFonts w:ascii="GE Inspira" w:hAnsi="GE Inspira" w:eastAsia="幼圆"/>
                <w:snapToGrid w:val="0"/>
                <w:color w:val="auto"/>
                <w:sz w:val="24"/>
              </w:rPr>
            </w:pPr>
            <w:r>
              <w:rPr>
                <w:rFonts w:ascii="GE Inspira" w:hAnsi="GE Inspira" w:eastAsia="幼圆" w:cs="Arial"/>
                <w:color w:val="auto"/>
                <w:sz w:val="24"/>
              </w:rPr>
              <w:t>图像回放软件</w:t>
            </w:r>
          </w:p>
        </w:tc>
        <w:tc>
          <w:tcPr>
            <w:tcW w:w="1912" w:type="dxa"/>
            <w:noWrap w:val="0"/>
            <w:vAlign w:val="center"/>
          </w:tcPr>
          <w:p w14:paraId="01F4D94E">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7CA5425A">
            <w:pPr>
              <w:jc w:val="left"/>
              <w:rPr>
                <w:rFonts w:ascii="GE Inspira" w:hAnsi="GE Inspira" w:eastAsia="幼圆" w:cs="Arial"/>
                <w:color w:val="auto"/>
                <w:sz w:val="24"/>
              </w:rPr>
            </w:pPr>
          </w:p>
        </w:tc>
      </w:tr>
      <w:tr w14:paraId="28A31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0" w:type="dxa"/>
            <w:gridSpan w:val="2"/>
            <w:noWrap w:val="0"/>
            <w:vAlign w:val="center"/>
          </w:tcPr>
          <w:p w14:paraId="4D61CAB6">
            <w:pPr>
              <w:jc w:val="left"/>
              <w:rPr>
                <w:rFonts w:ascii="GE Inspira" w:hAnsi="GE Inspira" w:eastAsia="幼圆" w:cs="Arial"/>
                <w:color w:val="auto"/>
                <w:sz w:val="24"/>
              </w:rPr>
            </w:pPr>
            <w:r>
              <w:rPr>
                <w:rFonts w:ascii="GE Inspira" w:hAnsi="GE Inspira" w:eastAsia="幼圆" w:cs="Arial"/>
                <w:color w:val="auto"/>
                <w:sz w:val="24"/>
              </w:rPr>
              <w:t>7.6</w:t>
            </w:r>
          </w:p>
        </w:tc>
        <w:tc>
          <w:tcPr>
            <w:tcW w:w="4083" w:type="dxa"/>
            <w:noWrap w:val="0"/>
            <w:vAlign w:val="center"/>
          </w:tcPr>
          <w:p w14:paraId="7BB397B6">
            <w:pPr>
              <w:ind w:right="-1529" w:rightChars="-728"/>
              <w:jc w:val="left"/>
              <w:rPr>
                <w:rFonts w:ascii="GE Inspira" w:hAnsi="GE Inspira" w:eastAsia="幼圆" w:cs="Arial"/>
                <w:color w:val="auto"/>
                <w:sz w:val="24"/>
              </w:rPr>
            </w:pPr>
            <w:r>
              <w:rPr>
                <w:rFonts w:ascii="GE Inspira" w:hAnsi="GE Inspira" w:eastAsia="幼圆" w:cs="Arial"/>
                <w:color w:val="auto"/>
                <w:sz w:val="24"/>
              </w:rPr>
              <w:t>图像评价软件</w:t>
            </w:r>
          </w:p>
        </w:tc>
        <w:tc>
          <w:tcPr>
            <w:tcW w:w="1912" w:type="dxa"/>
            <w:noWrap w:val="0"/>
            <w:vAlign w:val="center"/>
          </w:tcPr>
          <w:p w14:paraId="54BC0097">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0A5165A3">
            <w:pPr>
              <w:jc w:val="left"/>
              <w:rPr>
                <w:rFonts w:ascii="GE Inspira" w:hAnsi="GE Inspira" w:eastAsia="幼圆" w:cs="Arial"/>
                <w:color w:val="auto"/>
                <w:sz w:val="24"/>
              </w:rPr>
            </w:pPr>
          </w:p>
        </w:tc>
      </w:tr>
      <w:tr w14:paraId="07DBB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0" w:type="dxa"/>
            <w:gridSpan w:val="2"/>
            <w:noWrap w:val="0"/>
            <w:vAlign w:val="center"/>
          </w:tcPr>
          <w:p w14:paraId="23FDC98E">
            <w:pPr>
              <w:jc w:val="left"/>
              <w:rPr>
                <w:rFonts w:ascii="GE Inspira" w:hAnsi="GE Inspira" w:eastAsia="幼圆" w:cs="Arial"/>
                <w:color w:val="auto"/>
                <w:sz w:val="24"/>
              </w:rPr>
            </w:pPr>
            <w:r>
              <w:rPr>
                <w:rFonts w:ascii="GE Inspira" w:hAnsi="GE Inspira" w:eastAsia="幼圆" w:cs="Arial"/>
                <w:color w:val="auto"/>
                <w:sz w:val="24"/>
              </w:rPr>
              <w:t>7.7</w:t>
            </w:r>
          </w:p>
        </w:tc>
        <w:tc>
          <w:tcPr>
            <w:tcW w:w="4083" w:type="dxa"/>
            <w:noWrap w:val="0"/>
            <w:vAlign w:val="center"/>
          </w:tcPr>
          <w:p w14:paraId="04F3882D">
            <w:pPr>
              <w:ind w:right="-1529" w:rightChars="-728"/>
              <w:jc w:val="left"/>
              <w:rPr>
                <w:rFonts w:ascii="GE Inspira" w:hAnsi="GE Inspira" w:eastAsia="幼圆" w:cs="Arial"/>
                <w:color w:val="auto"/>
                <w:sz w:val="24"/>
              </w:rPr>
            </w:pPr>
            <w:r>
              <w:rPr>
                <w:rFonts w:ascii="GE Inspira" w:hAnsi="GE Inspira" w:eastAsia="幼圆" w:cs="Arial"/>
                <w:color w:val="auto"/>
                <w:sz w:val="24"/>
              </w:rPr>
              <w:t>实时互动重建</w:t>
            </w:r>
          </w:p>
        </w:tc>
        <w:tc>
          <w:tcPr>
            <w:tcW w:w="1912" w:type="dxa"/>
            <w:noWrap w:val="0"/>
            <w:vAlign w:val="center"/>
          </w:tcPr>
          <w:p w14:paraId="4D54BB9A">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15FA5B36">
            <w:pPr>
              <w:jc w:val="left"/>
              <w:rPr>
                <w:rFonts w:ascii="GE Inspira" w:hAnsi="GE Inspira" w:eastAsia="幼圆" w:cs="Arial"/>
                <w:color w:val="auto"/>
                <w:sz w:val="24"/>
              </w:rPr>
            </w:pPr>
          </w:p>
        </w:tc>
      </w:tr>
      <w:tr w14:paraId="12A46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0" w:type="dxa"/>
            <w:gridSpan w:val="2"/>
            <w:noWrap w:val="0"/>
            <w:vAlign w:val="center"/>
          </w:tcPr>
          <w:p w14:paraId="5E357561">
            <w:pPr>
              <w:jc w:val="left"/>
              <w:rPr>
                <w:rFonts w:ascii="GE Inspira" w:hAnsi="GE Inspira" w:eastAsia="幼圆" w:cs="Arial"/>
                <w:color w:val="auto"/>
                <w:sz w:val="24"/>
              </w:rPr>
            </w:pPr>
            <w:r>
              <w:rPr>
                <w:rFonts w:ascii="GE Inspira" w:hAnsi="GE Inspira" w:eastAsia="幼圆" w:cs="Arial"/>
                <w:color w:val="auto"/>
                <w:sz w:val="24"/>
              </w:rPr>
              <w:t>7.8</w:t>
            </w:r>
          </w:p>
        </w:tc>
        <w:tc>
          <w:tcPr>
            <w:tcW w:w="4083" w:type="dxa"/>
            <w:noWrap w:val="0"/>
            <w:vAlign w:val="center"/>
          </w:tcPr>
          <w:p w14:paraId="4227615E">
            <w:pPr>
              <w:ind w:right="-1529" w:rightChars="-728"/>
              <w:jc w:val="left"/>
              <w:rPr>
                <w:rFonts w:ascii="GE Inspira" w:hAnsi="GE Inspira" w:eastAsia="幼圆" w:cs="Arial"/>
                <w:color w:val="auto"/>
                <w:sz w:val="24"/>
              </w:rPr>
            </w:pPr>
            <w:r>
              <w:rPr>
                <w:rFonts w:ascii="GE Inspira" w:hAnsi="GE Inspira" w:eastAsia="幼圆" w:cs="Arial"/>
                <w:color w:val="auto"/>
                <w:sz w:val="24"/>
              </w:rPr>
              <w:t>t-test定量分析</w:t>
            </w:r>
          </w:p>
        </w:tc>
        <w:tc>
          <w:tcPr>
            <w:tcW w:w="1912" w:type="dxa"/>
            <w:noWrap w:val="0"/>
            <w:vAlign w:val="center"/>
          </w:tcPr>
          <w:p w14:paraId="71526DE8">
            <w:pPr>
              <w:ind w:right="-1529" w:rightChars="-728"/>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4F8C4855">
            <w:pPr>
              <w:ind w:right="-1529" w:rightChars="-728"/>
              <w:jc w:val="left"/>
              <w:rPr>
                <w:rFonts w:ascii="GE Inspira" w:hAnsi="GE Inspira" w:eastAsia="幼圆" w:cs="Arial"/>
                <w:color w:val="auto"/>
                <w:sz w:val="24"/>
              </w:rPr>
            </w:pPr>
          </w:p>
        </w:tc>
      </w:tr>
      <w:tr w14:paraId="1C6A4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10" w:type="dxa"/>
            <w:gridSpan w:val="2"/>
            <w:noWrap w:val="0"/>
            <w:vAlign w:val="center"/>
          </w:tcPr>
          <w:p w14:paraId="3E53DE52">
            <w:pPr>
              <w:jc w:val="left"/>
              <w:rPr>
                <w:rFonts w:ascii="GE Inspira" w:hAnsi="GE Inspira" w:eastAsia="幼圆" w:cs="Arial"/>
                <w:color w:val="auto"/>
                <w:sz w:val="24"/>
              </w:rPr>
            </w:pPr>
            <w:r>
              <w:rPr>
                <w:rFonts w:ascii="GE Inspira" w:hAnsi="GE Inspira" w:eastAsia="幼圆" w:cs="Arial"/>
                <w:color w:val="auto"/>
                <w:sz w:val="24"/>
              </w:rPr>
              <w:t>7.9</w:t>
            </w:r>
          </w:p>
        </w:tc>
        <w:tc>
          <w:tcPr>
            <w:tcW w:w="4083" w:type="dxa"/>
            <w:noWrap w:val="0"/>
            <w:vAlign w:val="center"/>
          </w:tcPr>
          <w:p w14:paraId="19C6A1B8">
            <w:pPr>
              <w:jc w:val="left"/>
              <w:rPr>
                <w:rFonts w:ascii="GE Inspira" w:hAnsi="GE Inspira" w:eastAsia="幼圆" w:cs="Arial"/>
                <w:color w:val="auto"/>
                <w:sz w:val="24"/>
              </w:rPr>
            </w:pPr>
            <w:r>
              <w:rPr>
                <w:rFonts w:ascii="GE Inspira" w:hAnsi="GE Inspira" w:eastAsia="幼圆" w:cs="Arial"/>
                <w:color w:val="auto"/>
                <w:sz w:val="24"/>
              </w:rPr>
              <w:t>ADC-map</w:t>
            </w:r>
          </w:p>
        </w:tc>
        <w:tc>
          <w:tcPr>
            <w:tcW w:w="1912" w:type="dxa"/>
            <w:noWrap w:val="0"/>
            <w:vAlign w:val="center"/>
          </w:tcPr>
          <w:p w14:paraId="1F4BD88F">
            <w:pPr>
              <w:ind w:right="-1529" w:rightChars="-728"/>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11390FF1">
            <w:pPr>
              <w:ind w:right="-1529" w:rightChars="-728"/>
              <w:jc w:val="left"/>
              <w:rPr>
                <w:rFonts w:ascii="GE Inspira" w:hAnsi="GE Inspira" w:eastAsia="幼圆" w:cs="Arial"/>
                <w:color w:val="auto"/>
                <w:sz w:val="24"/>
              </w:rPr>
            </w:pPr>
          </w:p>
        </w:tc>
      </w:tr>
      <w:tr w14:paraId="5A5F3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E21DFC8">
            <w:pPr>
              <w:jc w:val="left"/>
              <w:rPr>
                <w:rFonts w:ascii="GE Inspira" w:hAnsi="GE Inspira" w:eastAsia="幼圆" w:cs="Arial"/>
                <w:color w:val="auto"/>
                <w:sz w:val="24"/>
              </w:rPr>
            </w:pPr>
            <w:r>
              <w:rPr>
                <w:rFonts w:ascii="GE Inspira" w:hAnsi="GE Inspira" w:eastAsia="幼圆" w:cs="Arial"/>
                <w:color w:val="auto"/>
                <w:sz w:val="24"/>
              </w:rPr>
              <w:t>7.10</w:t>
            </w:r>
          </w:p>
        </w:tc>
        <w:tc>
          <w:tcPr>
            <w:tcW w:w="4083" w:type="dxa"/>
            <w:noWrap w:val="0"/>
            <w:vAlign w:val="center"/>
          </w:tcPr>
          <w:p w14:paraId="5D419D97">
            <w:pPr>
              <w:jc w:val="left"/>
              <w:rPr>
                <w:rFonts w:ascii="GE Inspira" w:hAnsi="GE Inspira" w:eastAsia="幼圆" w:cs="Arial"/>
                <w:color w:val="auto"/>
                <w:sz w:val="24"/>
              </w:rPr>
            </w:pPr>
            <w:r>
              <w:rPr>
                <w:rFonts w:hint="eastAsia" w:ascii="GE Inspira" w:hAnsi="GE Inspira" w:eastAsia="幼圆" w:cs="Arial"/>
                <w:color w:val="auto"/>
                <w:sz w:val="24"/>
              </w:rPr>
              <w:t>Mapping</w:t>
            </w:r>
            <w:r>
              <w:rPr>
                <w:rFonts w:ascii="GE Inspira" w:hAnsi="GE Inspira" w:eastAsia="幼圆" w:cs="Arial"/>
                <w:color w:val="auto"/>
                <w:sz w:val="24"/>
              </w:rPr>
              <w:t>值计算</w:t>
            </w:r>
          </w:p>
        </w:tc>
        <w:tc>
          <w:tcPr>
            <w:tcW w:w="1912" w:type="dxa"/>
            <w:noWrap w:val="0"/>
            <w:vAlign w:val="center"/>
          </w:tcPr>
          <w:p w14:paraId="1E6ED107">
            <w:pPr>
              <w:ind w:right="-1529" w:rightChars="-728"/>
              <w:jc w:val="left"/>
              <w:rPr>
                <w:rFonts w:ascii="GE Inspira" w:hAnsi="GE Inspira" w:eastAsia="幼圆" w:cs="Arial"/>
                <w:snapToGrid w:val="0"/>
                <w:color w:val="auto"/>
                <w:sz w:val="24"/>
              </w:rPr>
            </w:pPr>
            <w:r>
              <w:rPr>
                <w:rFonts w:ascii="GE Inspira" w:hAnsi="GE Inspira" w:eastAsia="幼圆" w:cs="Arial"/>
                <w:color w:val="auto"/>
                <w:sz w:val="24"/>
              </w:rPr>
              <w:t>具备</w:t>
            </w:r>
          </w:p>
        </w:tc>
        <w:tc>
          <w:tcPr>
            <w:tcW w:w="2090" w:type="dxa"/>
            <w:noWrap w:val="0"/>
            <w:vAlign w:val="center"/>
          </w:tcPr>
          <w:p w14:paraId="5D586797">
            <w:pPr>
              <w:ind w:right="-1529" w:rightChars="-728"/>
              <w:jc w:val="left"/>
              <w:rPr>
                <w:rFonts w:ascii="GE Inspira" w:hAnsi="GE Inspira" w:eastAsia="幼圆" w:cs="Arial"/>
                <w:color w:val="auto"/>
                <w:sz w:val="24"/>
              </w:rPr>
            </w:pPr>
          </w:p>
        </w:tc>
      </w:tr>
      <w:tr w14:paraId="145F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F1AF7B5">
            <w:pPr>
              <w:jc w:val="left"/>
              <w:rPr>
                <w:rFonts w:ascii="GE Inspira" w:hAnsi="GE Inspira" w:eastAsia="幼圆" w:cs="Arial"/>
                <w:color w:val="auto"/>
                <w:sz w:val="24"/>
              </w:rPr>
            </w:pPr>
            <w:r>
              <w:rPr>
                <w:rFonts w:ascii="GE Inspira" w:hAnsi="GE Inspira" w:eastAsia="幼圆" w:cs="Arial"/>
                <w:color w:val="auto"/>
                <w:sz w:val="24"/>
              </w:rPr>
              <w:t>7.11</w:t>
            </w:r>
          </w:p>
        </w:tc>
        <w:tc>
          <w:tcPr>
            <w:tcW w:w="4083" w:type="dxa"/>
            <w:noWrap w:val="0"/>
            <w:vAlign w:val="center"/>
          </w:tcPr>
          <w:p w14:paraId="45D08D08">
            <w:pPr>
              <w:jc w:val="left"/>
              <w:rPr>
                <w:rFonts w:ascii="GE Inspira" w:hAnsi="GE Inspira" w:eastAsia="幼圆" w:cs="Arial"/>
                <w:color w:val="auto"/>
                <w:sz w:val="24"/>
              </w:rPr>
            </w:pPr>
            <w:r>
              <w:rPr>
                <w:rFonts w:ascii="GE Inspira" w:hAnsi="GE Inspira" w:eastAsia="幼圆" w:cs="Arial"/>
                <w:color w:val="auto"/>
                <w:sz w:val="24"/>
              </w:rPr>
              <w:t>时间信号曲线</w:t>
            </w:r>
          </w:p>
        </w:tc>
        <w:tc>
          <w:tcPr>
            <w:tcW w:w="1912" w:type="dxa"/>
            <w:noWrap w:val="0"/>
            <w:vAlign w:val="center"/>
          </w:tcPr>
          <w:p w14:paraId="0FD8468E">
            <w:pPr>
              <w:ind w:right="-1529" w:rightChars="-728"/>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3F602589">
            <w:pPr>
              <w:ind w:right="-1529" w:rightChars="-728"/>
              <w:jc w:val="left"/>
              <w:rPr>
                <w:rFonts w:ascii="GE Inspira" w:hAnsi="GE Inspira" w:eastAsia="幼圆" w:cs="Arial"/>
                <w:color w:val="auto"/>
                <w:sz w:val="24"/>
              </w:rPr>
            </w:pPr>
          </w:p>
        </w:tc>
      </w:tr>
      <w:tr w14:paraId="6B568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A392AF0">
            <w:pPr>
              <w:jc w:val="left"/>
              <w:rPr>
                <w:rFonts w:ascii="GE Inspira" w:hAnsi="GE Inspira" w:eastAsia="幼圆" w:cs="Arial"/>
                <w:color w:val="auto"/>
                <w:sz w:val="24"/>
              </w:rPr>
            </w:pPr>
            <w:r>
              <w:rPr>
                <w:rFonts w:ascii="GE Inspira" w:hAnsi="GE Inspira" w:eastAsia="幼圆" w:cs="Arial"/>
                <w:color w:val="auto"/>
                <w:sz w:val="24"/>
              </w:rPr>
              <w:t>7.12</w:t>
            </w:r>
          </w:p>
        </w:tc>
        <w:tc>
          <w:tcPr>
            <w:tcW w:w="4083" w:type="dxa"/>
            <w:noWrap w:val="0"/>
            <w:vAlign w:val="center"/>
          </w:tcPr>
          <w:p w14:paraId="6CE22825">
            <w:pPr>
              <w:jc w:val="left"/>
              <w:rPr>
                <w:rFonts w:ascii="GE Inspira" w:hAnsi="GE Inspira" w:eastAsia="幼圆" w:cs="Arial"/>
                <w:color w:val="auto"/>
                <w:sz w:val="24"/>
              </w:rPr>
            </w:pPr>
            <w:r>
              <w:rPr>
                <w:rFonts w:ascii="GE Inspira" w:hAnsi="GE Inspira" w:eastAsia="幼圆" w:cs="Arial"/>
                <w:color w:val="auto"/>
                <w:sz w:val="24"/>
              </w:rPr>
              <w:t>图像减影、叠加</w:t>
            </w:r>
          </w:p>
        </w:tc>
        <w:tc>
          <w:tcPr>
            <w:tcW w:w="1912" w:type="dxa"/>
            <w:noWrap w:val="0"/>
            <w:vAlign w:val="center"/>
          </w:tcPr>
          <w:p w14:paraId="2DAE319E">
            <w:pPr>
              <w:ind w:right="-1529" w:rightChars="-728"/>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6DB52B75">
            <w:pPr>
              <w:ind w:right="-1529" w:rightChars="-728"/>
              <w:jc w:val="left"/>
              <w:rPr>
                <w:rFonts w:ascii="GE Inspira" w:hAnsi="GE Inspira" w:eastAsia="幼圆" w:cs="Arial"/>
                <w:color w:val="auto"/>
                <w:sz w:val="24"/>
              </w:rPr>
            </w:pPr>
          </w:p>
        </w:tc>
      </w:tr>
      <w:tr w14:paraId="458CC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9DBFBE1">
            <w:pPr>
              <w:jc w:val="left"/>
              <w:rPr>
                <w:rFonts w:ascii="GE Inspira" w:hAnsi="GE Inspira" w:eastAsia="幼圆"/>
                <w:color w:val="auto"/>
                <w:sz w:val="24"/>
              </w:rPr>
            </w:pPr>
            <w:r>
              <w:rPr>
                <w:rFonts w:ascii="GE Inspira" w:hAnsi="GE Inspira" w:eastAsia="幼圆" w:cs="Arial"/>
                <w:b/>
                <w:color w:val="auto"/>
                <w:sz w:val="24"/>
              </w:rPr>
              <w:t>8. 检查环境</w:t>
            </w:r>
          </w:p>
        </w:tc>
        <w:tc>
          <w:tcPr>
            <w:tcW w:w="4083" w:type="dxa"/>
            <w:noWrap w:val="0"/>
            <w:vAlign w:val="center"/>
          </w:tcPr>
          <w:p w14:paraId="0EF615C0">
            <w:pPr>
              <w:jc w:val="left"/>
              <w:rPr>
                <w:rFonts w:ascii="GE Inspira" w:hAnsi="GE Inspira" w:eastAsia="幼圆" w:cs="Arial"/>
                <w:color w:val="auto"/>
                <w:sz w:val="24"/>
              </w:rPr>
            </w:pPr>
          </w:p>
        </w:tc>
        <w:tc>
          <w:tcPr>
            <w:tcW w:w="1912" w:type="dxa"/>
            <w:noWrap w:val="0"/>
            <w:vAlign w:val="center"/>
          </w:tcPr>
          <w:p w14:paraId="7DF7D403">
            <w:pPr>
              <w:ind w:right="-1529" w:rightChars="-728"/>
              <w:jc w:val="left"/>
              <w:rPr>
                <w:rFonts w:ascii="GE Inspira" w:hAnsi="GE Inspira" w:eastAsia="幼圆" w:cs="Arial"/>
                <w:color w:val="auto"/>
                <w:sz w:val="24"/>
              </w:rPr>
            </w:pPr>
          </w:p>
        </w:tc>
        <w:tc>
          <w:tcPr>
            <w:tcW w:w="2090" w:type="dxa"/>
            <w:noWrap w:val="0"/>
            <w:vAlign w:val="center"/>
          </w:tcPr>
          <w:p w14:paraId="577F0045">
            <w:pPr>
              <w:ind w:right="-1529" w:rightChars="-728"/>
              <w:jc w:val="left"/>
              <w:rPr>
                <w:rFonts w:ascii="GE Inspira" w:hAnsi="GE Inspira" w:eastAsia="幼圆" w:cs="Arial"/>
                <w:color w:val="auto"/>
                <w:sz w:val="24"/>
              </w:rPr>
            </w:pPr>
          </w:p>
        </w:tc>
      </w:tr>
      <w:tr w14:paraId="4012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1504516">
            <w:pPr>
              <w:jc w:val="left"/>
              <w:rPr>
                <w:rFonts w:ascii="GE Inspira" w:hAnsi="GE Inspira" w:eastAsia="幼圆"/>
                <w:color w:val="auto"/>
                <w:sz w:val="24"/>
              </w:rPr>
            </w:pPr>
            <w:r>
              <w:rPr>
                <w:rFonts w:ascii="GE Inspira" w:hAnsi="GE Inspira" w:eastAsia="幼圆" w:cs="Arial"/>
                <w:color w:val="auto"/>
                <w:sz w:val="24"/>
              </w:rPr>
              <w:t>8.1</w:t>
            </w:r>
          </w:p>
        </w:tc>
        <w:tc>
          <w:tcPr>
            <w:tcW w:w="4083" w:type="dxa"/>
            <w:noWrap w:val="0"/>
            <w:vAlign w:val="center"/>
          </w:tcPr>
          <w:p w14:paraId="7DE8159E">
            <w:pPr>
              <w:jc w:val="left"/>
              <w:rPr>
                <w:rFonts w:ascii="GE Inspira" w:hAnsi="GE Inspira" w:eastAsia="幼圆" w:cs="Arial"/>
                <w:color w:val="auto"/>
                <w:sz w:val="24"/>
              </w:rPr>
            </w:pPr>
            <w:r>
              <w:rPr>
                <w:rFonts w:ascii="GE Inspira" w:hAnsi="GE Inspira" w:eastAsia="幼圆" w:cs="Arial"/>
                <w:color w:val="auto"/>
                <w:sz w:val="24"/>
              </w:rPr>
              <w:t>扫描床最大承重</w:t>
            </w:r>
          </w:p>
          <w:p w14:paraId="35635F3D">
            <w:pPr>
              <w:jc w:val="left"/>
              <w:rPr>
                <w:rFonts w:ascii="GE Inspira" w:hAnsi="GE Inspira" w:eastAsia="幼圆" w:cs="Arial"/>
                <w:color w:val="auto"/>
                <w:sz w:val="24"/>
              </w:rPr>
            </w:pPr>
            <w:r>
              <w:rPr>
                <w:rFonts w:ascii="GE Inspira" w:hAnsi="GE Inspira" w:eastAsia="幼圆" w:cs="Arial"/>
                <w:color w:val="auto"/>
                <w:sz w:val="24"/>
              </w:rPr>
              <w:t>（垂直运动状态下）</w:t>
            </w:r>
          </w:p>
        </w:tc>
        <w:tc>
          <w:tcPr>
            <w:tcW w:w="1912" w:type="dxa"/>
            <w:noWrap w:val="0"/>
            <w:vAlign w:val="center"/>
          </w:tcPr>
          <w:p w14:paraId="7A21404E">
            <w:pPr>
              <w:jc w:val="left"/>
              <w:rPr>
                <w:rFonts w:ascii="GE Inspira" w:hAnsi="GE Inspira" w:eastAsia="幼圆" w:cs="Arial"/>
                <w:snapToGrid w:val="0"/>
                <w:color w:val="auto"/>
                <w:sz w:val="24"/>
              </w:rPr>
            </w:pPr>
            <w:r>
              <w:rPr>
                <w:rFonts w:ascii="GE Inspira" w:hAnsi="GE Inspira" w:eastAsia="幼圆" w:cs="Arial"/>
                <w:color w:val="auto"/>
                <w:sz w:val="24"/>
              </w:rPr>
              <w:t>≥200Kg</w:t>
            </w:r>
          </w:p>
        </w:tc>
        <w:tc>
          <w:tcPr>
            <w:tcW w:w="2090" w:type="dxa"/>
            <w:noWrap w:val="0"/>
            <w:vAlign w:val="center"/>
          </w:tcPr>
          <w:p w14:paraId="79770AD2">
            <w:pPr>
              <w:jc w:val="left"/>
              <w:rPr>
                <w:rFonts w:ascii="GE Inspira" w:hAnsi="GE Inspira" w:eastAsia="幼圆" w:cs="Arial"/>
                <w:color w:val="auto"/>
                <w:sz w:val="24"/>
              </w:rPr>
            </w:pPr>
          </w:p>
        </w:tc>
      </w:tr>
      <w:tr w14:paraId="6E49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7D6322D">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8.2</w:t>
            </w:r>
          </w:p>
        </w:tc>
        <w:tc>
          <w:tcPr>
            <w:tcW w:w="4083" w:type="dxa"/>
            <w:noWrap w:val="0"/>
            <w:vAlign w:val="center"/>
          </w:tcPr>
          <w:p w14:paraId="277AFC63">
            <w:pPr>
              <w:jc w:val="left"/>
              <w:rPr>
                <w:rFonts w:ascii="GE Inspira" w:hAnsi="GE Inspira" w:eastAsia="幼圆" w:cs="Arial"/>
                <w:color w:val="auto"/>
                <w:sz w:val="24"/>
              </w:rPr>
            </w:pPr>
            <w:r>
              <w:rPr>
                <w:rFonts w:ascii="GE Inspira" w:hAnsi="GE Inspira" w:eastAsia="幼圆" w:cs="Arial"/>
                <w:color w:val="auto"/>
                <w:sz w:val="24"/>
              </w:rPr>
              <w:t>扫描床移动精度</w:t>
            </w:r>
          </w:p>
        </w:tc>
        <w:tc>
          <w:tcPr>
            <w:tcW w:w="1912" w:type="dxa"/>
            <w:noWrap w:val="0"/>
            <w:vAlign w:val="center"/>
          </w:tcPr>
          <w:p w14:paraId="6260EC44">
            <w:pPr>
              <w:jc w:val="left"/>
              <w:rPr>
                <w:rFonts w:hint="default" w:ascii="GE Inspira" w:hAnsi="GE Inspira" w:eastAsia="幼圆" w:cs="Arial"/>
                <w:color w:val="auto"/>
                <w:sz w:val="24"/>
                <w:lang w:val="en-US" w:eastAsia="zh-CN"/>
              </w:rPr>
            </w:pPr>
            <w:r>
              <w:rPr>
                <w:rFonts w:ascii="GE Inspira" w:hAnsi="GE Inspira" w:eastAsia="幼圆" w:cs="Arial"/>
                <w:color w:val="auto"/>
                <w:sz w:val="24"/>
              </w:rPr>
              <w:t>≤</w:t>
            </w:r>
            <w:r>
              <w:rPr>
                <w:rFonts w:hint="eastAsia" w:ascii="GE Inspira" w:hAnsi="GE Inspira" w:eastAsia="幼圆" w:cs="Arial"/>
                <w:color w:val="auto"/>
                <w:sz w:val="24"/>
                <w:lang w:val="en-US" w:eastAsia="zh-CN"/>
              </w:rPr>
              <w:t>1mm</w:t>
            </w:r>
          </w:p>
        </w:tc>
        <w:tc>
          <w:tcPr>
            <w:tcW w:w="2090" w:type="dxa"/>
            <w:noWrap w:val="0"/>
            <w:vAlign w:val="center"/>
          </w:tcPr>
          <w:p w14:paraId="09F5795E">
            <w:pPr>
              <w:jc w:val="left"/>
              <w:rPr>
                <w:rFonts w:ascii="GE Inspira" w:hAnsi="GE Inspira" w:eastAsia="幼圆" w:cs="Arial"/>
                <w:color w:val="auto"/>
                <w:sz w:val="24"/>
              </w:rPr>
            </w:pPr>
          </w:p>
        </w:tc>
      </w:tr>
      <w:tr w14:paraId="6E97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4EE10A4">
            <w:pPr>
              <w:jc w:val="left"/>
              <w:rPr>
                <w:rFonts w:ascii="GE Inspira" w:hAnsi="GE Inspira" w:eastAsia="幼圆" w:cs="Arial"/>
                <w:color w:val="auto"/>
                <w:sz w:val="24"/>
              </w:rPr>
            </w:pPr>
            <w:r>
              <w:rPr>
                <w:rFonts w:ascii="GE Inspira" w:hAnsi="GE Inspira" w:eastAsia="幼圆" w:cs="Arial"/>
                <w:color w:val="auto"/>
                <w:sz w:val="24"/>
              </w:rPr>
              <w:t>*8.3</w:t>
            </w:r>
          </w:p>
        </w:tc>
        <w:tc>
          <w:tcPr>
            <w:tcW w:w="4083" w:type="dxa"/>
            <w:noWrap w:val="0"/>
            <w:vAlign w:val="center"/>
          </w:tcPr>
          <w:p w14:paraId="0CADB234">
            <w:pPr>
              <w:jc w:val="left"/>
              <w:rPr>
                <w:rFonts w:ascii="GE Inspira" w:hAnsi="GE Inspira" w:eastAsia="幼圆" w:cs="Arial"/>
                <w:color w:val="auto"/>
                <w:sz w:val="24"/>
              </w:rPr>
            </w:pPr>
            <w:r>
              <w:rPr>
                <w:rFonts w:ascii="GE Inspira" w:hAnsi="GE Inspira" w:eastAsia="幼圆" w:cs="Arial"/>
                <w:color w:val="auto"/>
                <w:sz w:val="24"/>
              </w:rPr>
              <w:t>床旁控制系统</w:t>
            </w:r>
          </w:p>
        </w:tc>
        <w:tc>
          <w:tcPr>
            <w:tcW w:w="1912" w:type="dxa"/>
            <w:noWrap w:val="0"/>
            <w:vAlign w:val="center"/>
          </w:tcPr>
          <w:p w14:paraId="24F0D39B">
            <w:pPr>
              <w:jc w:val="left"/>
              <w:rPr>
                <w:rFonts w:ascii="GE Inspira" w:hAnsi="GE Inspira" w:eastAsia="幼圆" w:cs="Arial"/>
                <w:color w:val="auto"/>
                <w:sz w:val="24"/>
              </w:rPr>
            </w:pPr>
            <w:r>
              <w:rPr>
                <w:rFonts w:ascii="GE Inspira" w:hAnsi="GE Inspira" w:eastAsia="幼圆" w:cs="Arial"/>
                <w:color w:val="auto"/>
                <w:sz w:val="24"/>
              </w:rPr>
              <w:t xml:space="preserve">双侧       </w:t>
            </w:r>
          </w:p>
        </w:tc>
        <w:tc>
          <w:tcPr>
            <w:tcW w:w="2090" w:type="dxa"/>
            <w:noWrap w:val="0"/>
            <w:vAlign w:val="center"/>
          </w:tcPr>
          <w:p w14:paraId="1E6DE91F">
            <w:pPr>
              <w:jc w:val="left"/>
              <w:rPr>
                <w:rFonts w:ascii="GE Inspira" w:hAnsi="GE Inspira" w:eastAsia="幼圆" w:cs="Arial"/>
                <w:color w:val="auto"/>
                <w:sz w:val="24"/>
              </w:rPr>
            </w:pPr>
          </w:p>
        </w:tc>
      </w:tr>
      <w:tr w14:paraId="199AE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536EFB3">
            <w:pPr>
              <w:jc w:val="left"/>
              <w:rPr>
                <w:rFonts w:ascii="GE Inspira" w:hAnsi="GE Inspira" w:eastAsia="幼圆" w:cs="Arial"/>
                <w:color w:val="auto"/>
                <w:sz w:val="24"/>
              </w:rPr>
            </w:pPr>
            <w:r>
              <w:rPr>
                <w:rFonts w:ascii="GE Inspira" w:hAnsi="GE Inspira" w:eastAsia="幼圆" w:cs="Arial"/>
                <w:color w:val="auto"/>
                <w:sz w:val="24"/>
              </w:rPr>
              <w:t>*8.</w:t>
            </w:r>
            <w:r>
              <w:rPr>
                <w:rFonts w:hint="eastAsia" w:ascii="GE Inspira" w:hAnsi="GE Inspira" w:eastAsia="幼圆" w:cs="Arial"/>
                <w:color w:val="auto"/>
                <w:sz w:val="24"/>
              </w:rPr>
              <w:t>4</w:t>
            </w:r>
          </w:p>
        </w:tc>
        <w:tc>
          <w:tcPr>
            <w:tcW w:w="4083" w:type="dxa"/>
            <w:noWrap w:val="0"/>
            <w:vAlign w:val="center"/>
          </w:tcPr>
          <w:p w14:paraId="33823039">
            <w:pPr>
              <w:jc w:val="left"/>
              <w:rPr>
                <w:rFonts w:ascii="GE Inspira" w:hAnsi="GE Inspira" w:eastAsia="幼圆" w:cs="Arial"/>
                <w:color w:val="auto"/>
                <w:sz w:val="24"/>
              </w:rPr>
            </w:pPr>
            <w:r>
              <w:rPr>
                <w:rFonts w:ascii="GE Inspira" w:hAnsi="GE Inspira" w:eastAsia="幼圆" w:cs="Arial"/>
                <w:color w:val="auto"/>
                <w:sz w:val="24"/>
              </w:rPr>
              <w:t>最低床位</w:t>
            </w:r>
          </w:p>
        </w:tc>
        <w:tc>
          <w:tcPr>
            <w:tcW w:w="1912" w:type="dxa"/>
            <w:noWrap w:val="0"/>
            <w:vAlign w:val="center"/>
          </w:tcPr>
          <w:p w14:paraId="16975EAA">
            <w:pPr>
              <w:jc w:val="left"/>
              <w:rPr>
                <w:rFonts w:ascii="GE Inspira" w:hAnsi="GE Inspira" w:eastAsia="幼圆" w:cs="Arial"/>
                <w:color w:val="auto"/>
                <w:sz w:val="24"/>
              </w:rPr>
            </w:pPr>
            <w:r>
              <w:rPr>
                <w:rFonts w:ascii="GE Inspira" w:hAnsi="GE Inspira" w:eastAsia="幼圆" w:cs="Arial"/>
                <w:color w:val="auto"/>
                <w:sz w:val="24"/>
              </w:rPr>
              <w:t>≤</w:t>
            </w:r>
            <w:r>
              <w:rPr>
                <w:rFonts w:hint="eastAsia" w:ascii="GE Inspira" w:hAnsi="GE Inspira" w:eastAsia="幼圆" w:cs="Arial"/>
                <w:color w:val="auto"/>
                <w:sz w:val="24"/>
                <w:lang w:eastAsia="zh-CN"/>
              </w:rPr>
              <w:t>52</w:t>
            </w:r>
            <w:r>
              <w:rPr>
                <w:rFonts w:ascii="GE Inspira" w:hAnsi="GE Inspira" w:eastAsia="幼圆" w:cs="Arial"/>
                <w:color w:val="auto"/>
                <w:sz w:val="24"/>
              </w:rPr>
              <w:t>cm</w:t>
            </w:r>
          </w:p>
        </w:tc>
        <w:tc>
          <w:tcPr>
            <w:tcW w:w="2090" w:type="dxa"/>
            <w:noWrap w:val="0"/>
            <w:vAlign w:val="center"/>
          </w:tcPr>
          <w:p w14:paraId="1E671D81">
            <w:pPr>
              <w:jc w:val="left"/>
              <w:rPr>
                <w:rFonts w:hint="default" w:ascii="GE Inspira" w:hAnsi="GE Inspira" w:eastAsia="幼圆" w:cs="Arial"/>
                <w:color w:val="auto"/>
                <w:sz w:val="24"/>
                <w:lang w:val="en-US" w:eastAsia="zh-CN"/>
              </w:rPr>
            </w:pPr>
          </w:p>
        </w:tc>
      </w:tr>
      <w:tr w14:paraId="4474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8C61040">
            <w:pPr>
              <w:jc w:val="left"/>
              <w:rPr>
                <w:rFonts w:ascii="GE Inspira" w:hAnsi="GE Inspira" w:eastAsia="幼圆" w:cs="Arial"/>
                <w:color w:val="auto"/>
                <w:sz w:val="24"/>
              </w:rPr>
            </w:pPr>
            <w:r>
              <w:rPr>
                <w:rFonts w:ascii="GE Inspira" w:hAnsi="GE Inspira" w:eastAsia="幼圆" w:cs="Arial"/>
                <w:color w:val="auto"/>
                <w:sz w:val="24"/>
              </w:rPr>
              <w:t>8.</w:t>
            </w:r>
            <w:r>
              <w:rPr>
                <w:rFonts w:hint="eastAsia" w:ascii="GE Inspira" w:hAnsi="GE Inspira" w:eastAsia="幼圆" w:cs="Arial"/>
                <w:color w:val="auto"/>
                <w:sz w:val="24"/>
              </w:rPr>
              <w:t>5</w:t>
            </w:r>
          </w:p>
        </w:tc>
        <w:tc>
          <w:tcPr>
            <w:tcW w:w="4083" w:type="dxa"/>
            <w:noWrap w:val="0"/>
            <w:vAlign w:val="center"/>
          </w:tcPr>
          <w:p w14:paraId="4991AE31">
            <w:pPr>
              <w:jc w:val="left"/>
              <w:rPr>
                <w:rFonts w:ascii="GE Inspira" w:hAnsi="GE Inspira" w:eastAsia="幼圆" w:cs="Arial"/>
                <w:color w:val="auto"/>
                <w:sz w:val="24"/>
              </w:rPr>
            </w:pPr>
            <w:r>
              <w:rPr>
                <w:rFonts w:ascii="GE Inspira" w:hAnsi="GE Inspira" w:eastAsia="幼圆" w:cs="Arial"/>
                <w:color w:val="auto"/>
                <w:sz w:val="24"/>
              </w:rPr>
              <w:t>检查床最大床速</w:t>
            </w:r>
          </w:p>
        </w:tc>
        <w:tc>
          <w:tcPr>
            <w:tcW w:w="1912" w:type="dxa"/>
            <w:noWrap w:val="0"/>
            <w:vAlign w:val="center"/>
          </w:tcPr>
          <w:p w14:paraId="6A6A5D87">
            <w:pPr>
              <w:jc w:val="left"/>
              <w:rPr>
                <w:rFonts w:ascii="GE Inspira" w:hAnsi="GE Inspira" w:eastAsia="幼圆" w:cs="Arial"/>
                <w:color w:val="auto"/>
                <w:sz w:val="24"/>
              </w:rPr>
            </w:pPr>
            <w:r>
              <w:rPr>
                <w:rFonts w:ascii="GE Inspira" w:hAnsi="GE Inspira" w:eastAsia="幼圆" w:cs="Arial"/>
                <w:color w:val="auto"/>
                <w:sz w:val="24"/>
              </w:rPr>
              <w:t>≥10cm/s</w:t>
            </w:r>
          </w:p>
        </w:tc>
        <w:tc>
          <w:tcPr>
            <w:tcW w:w="2090" w:type="dxa"/>
            <w:noWrap w:val="0"/>
            <w:vAlign w:val="center"/>
          </w:tcPr>
          <w:p w14:paraId="4DD97966">
            <w:pPr>
              <w:jc w:val="left"/>
              <w:rPr>
                <w:rFonts w:hint="default" w:ascii="GE Inspira" w:hAnsi="GE Inspira" w:eastAsia="幼圆" w:cs="Arial"/>
                <w:color w:val="auto"/>
                <w:sz w:val="24"/>
                <w:lang w:val="en-US" w:eastAsia="zh-CN"/>
              </w:rPr>
            </w:pPr>
          </w:p>
        </w:tc>
      </w:tr>
      <w:tr w14:paraId="0A6A0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C6B5EE9">
            <w:pPr>
              <w:jc w:val="left"/>
              <w:rPr>
                <w:rFonts w:ascii="GE Inspira" w:hAnsi="GE Inspira" w:eastAsia="幼圆" w:cs="Arial"/>
                <w:color w:val="auto"/>
                <w:sz w:val="24"/>
              </w:rPr>
            </w:pPr>
            <w:r>
              <w:rPr>
                <w:rFonts w:ascii="GE Inspira" w:hAnsi="GE Inspira" w:eastAsia="幼圆" w:cs="Arial"/>
                <w:color w:val="auto"/>
                <w:sz w:val="24"/>
              </w:rPr>
              <w:t>8.</w:t>
            </w:r>
            <w:r>
              <w:rPr>
                <w:rFonts w:hint="eastAsia" w:ascii="GE Inspira" w:hAnsi="GE Inspira" w:eastAsia="幼圆" w:cs="Arial"/>
                <w:color w:val="auto"/>
                <w:sz w:val="24"/>
              </w:rPr>
              <w:t>6</w:t>
            </w:r>
          </w:p>
        </w:tc>
        <w:tc>
          <w:tcPr>
            <w:tcW w:w="4083" w:type="dxa"/>
            <w:noWrap w:val="0"/>
            <w:vAlign w:val="center"/>
          </w:tcPr>
          <w:p w14:paraId="1F62E3F8">
            <w:pPr>
              <w:rPr>
                <w:rFonts w:ascii="GE Inspira" w:hAnsi="GE Inspira" w:eastAsia="幼圆" w:cs="Arial"/>
                <w:color w:val="auto"/>
                <w:sz w:val="24"/>
              </w:rPr>
            </w:pPr>
            <w:r>
              <w:rPr>
                <w:rFonts w:hint="eastAsia" w:ascii="GE Inspira" w:hAnsi="GE Inspira" w:eastAsia="幼圆"/>
                <w:bCs/>
                <w:color w:val="auto"/>
                <w:sz w:val="24"/>
              </w:rPr>
              <w:t>检查床</w:t>
            </w:r>
            <w:r>
              <w:rPr>
                <w:rFonts w:ascii="GE Inspira" w:hAnsi="GE Inspira" w:eastAsia="幼圆"/>
                <w:bCs/>
                <w:color w:val="auto"/>
                <w:sz w:val="24"/>
              </w:rPr>
              <w:t>最大水平移动范围</w:t>
            </w:r>
          </w:p>
        </w:tc>
        <w:tc>
          <w:tcPr>
            <w:tcW w:w="1912" w:type="dxa"/>
            <w:noWrap w:val="0"/>
            <w:vAlign w:val="center"/>
          </w:tcPr>
          <w:p w14:paraId="36467658">
            <w:pPr>
              <w:jc w:val="left"/>
              <w:rPr>
                <w:rFonts w:ascii="GE Inspira" w:hAnsi="GE Inspira" w:eastAsia="幼圆" w:cs="Arial"/>
                <w:color w:val="auto"/>
                <w:sz w:val="24"/>
              </w:rPr>
            </w:pPr>
            <w:r>
              <w:rPr>
                <w:rFonts w:ascii="GE Inspira" w:hAnsi="GE Inspira" w:eastAsia="幼圆" w:cs="Arial"/>
                <w:color w:val="auto"/>
                <w:sz w:val="24"/>
              </w:rPr>
              <w:t>≥2</w:t>
            </w:r>
            <w:r>
              <w:rPr>
                <w:rFonts w:hint="eastAsia" w:ascii="GE Inspira" w:hAnsi="GE Inspira" w:eastAsia="幼圆" w:cs="Arial"/>
                <w:color w:val="auto"/>
                <w:sz w:val="24"/>
              </w:rPr>
              <w:t>44</w:t>
            </w:r>
            <w:r>
              <w:rPr>
                <w:rFonts w:ascii="GE Inspira" w:hAnsi="GE Inspira" w:eastAsia="幼圆" w:cs="Arial"/>
                <w:color w:val="auto"/>
                <w:sz w:val="24"/>
              </w:rPr>
              <w:t>cm</w:t>
            </w:r>
          </w:p>
        </w:tc>
        <w:tc>
          <w:tcPr>
            <w:tcW w:w="2090" w:type="dxa"/>
            <w:noWrap w:val="0"/>
            <w:vAlign w:val="center"/>
          </w:tcPr>
          <w:p w14:paraId="7855E93E">
            <w:pPr>
              <w:jc w:val="left"/>
              <w:rPr>
                <w:rFonts w:hint="default" w:ascii="GE Inspira" w:hAnsi="GE Inspira" w:eastAsia="幼圆" w:cs="Arial"/>
                <w:color w:val="auto"/>
                <w:sz w:val="24"/>
                <w:lang w:val="en-US" w:eastAsia="zh-CN"/>
              </w:rPr>
            </w:pPr>
          </w:p>
        </w:tc>
      </w:tr>
      <w:tr w14:paraId="53551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7F118E5">
            <w:pPr>
              <w:jc w:val="left"/>
              <w:rPr>
                <w:rFonts w:ascii="GE Inspira" w:hAnsi="GE Inspira" w:eastAsia="幼圆" w:cs="Arial"/>
                <w:color w:val="auto"/>
                <w:sz w:val="24"/>
              </w:rPr>
            </w:pPr>
            <w:r>
              <w:rPr>
                <w:rFonts w:ascii="GE Inspira" w:hAnsi="GE Inspira" w:eastAsia="幼圆" w:cs="Arial"/>
                <w:color w:val="auto"/>
                <w:sz w:val="24"/>
              </w:rPr>
              <w:t>8.</w:t>
            </w:r>
            <w:r>
              <w:rPr>
                <w:rFonts w:hint="eastAsia" w:ascii="GE Inspira" w:hAnsi="GE Inspira" w:eastAsia="幼圆" w:cs="Arial"/>
                <w:color w:val="auto"/>
                <w:sz w:val="24"/>
              </w:rPr>
              <w:t>7</w:t>
            </w:r>
          </w:p>
        </w:tc>
        <w:tc>
          <w:tcPr>
            <w:tcW w:w="4083" w:type="dxa"/>
            <w:noWrap w:val="0"/>
            <w:vAlign w:val="center"/>
          </w:tcPr>
          <w:p w14:paraId="4D44C63D">
            <w:pPr>
              <w:jc w:val="left"/>
              <w:rPr>
                <w:rFonts w:ascii="GE Inspira" w:hAnsi="GE Inspira" w:eastAsia="幼圆" w:cs="Arial"/>
                <w:color w:val="auto"/>
                <w:sz w:val="24"/>
              </w:rPr>
            </w:pPr>
            <w:r>
              <w:rPr>
                <w:rFonts w:ascii="GE Inspira" w:hAnsi="GE Inspira" w:eastAsia="幼圆" w:cs="Arial"/>
                <w:color w:val="auto"/>
                <w:sz w:val="24"/>
              </w:rPr>
              <w:t xml:space="preserve">自动步进扫描床 </w:t>
            </w:r>
          </w:p>
        </w:tc>
        <w:tc>
          <w:tcPr>
            <w:tcW w:w="1912" w:type="dxa"/>
            <w:noWrap w:val="0"/>
            <w:vAlign w:val="center"/>
          </w:tcPr>
          <w:p w14:paraId="2924BB09">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08EDD1DD">
            <w:pPr>
              <w:jc w:val="left"/>
              <w:rPr>
                <w:rFonts w:ascii="GE Inspira" w:hAnsi="GE Inspira" w:eastAsia="幼圆" w:cs="Arial"/>
                <w:color w:val="auto"/>
                <w:sz w:val="24"/>
              </w:rPr>
            </w:pPr>
          </w:p>
        </w:tc>
      </w:tr>
      <w:tr w14:paraId="4BEC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29708A8">
            <w:pPr>
              <w:jc w:val="left"/>
              <w:rPr>
                <w:rFonts w:ascii="GE Inspira" w:hAnsi="GE Inspira" w:eastAsia="幼圆" w:cs="Arial"/>
                <w:color w:val="auto"/>
                <w:sz w:val="24"/>
              </w:rPr>
            </w:pPr>
            <w:r>
              <w:rPr>
                <w:rFonts w:ascii="GE Inspira" w:hAnsi="GE Inspira" w:eastAsia="幼圆" w:cs="Arial"/>
                <w:color w:val="auto"/>
                <w:sz w:val="24"/>
              </w:rPr>
              <w:t>8.</w:t>
            </w:r>
            <w:r>
              <w:rPr>
                <w:rFonts w:hint="eastAsia" w:ascii="GE Inspira" w:hAnsi="GE Inspira" w:eastAsia="幼圆" w:cs="Arial"/>
                <w:color w:val="auto"/>
                <w:sz w:val="24"/>
              </w:rPr>
              <w:t>8</w:t>
            </w:r>
          </w:p>
        </w:tc>
        <w:tc>
          <w:tcPr>
            <w:tcW w:w="4083" w:type="dxa"/>
            <w:noWrap w:val="0"/>
            <w:vAlign w:val="center"/>
          </w:tcPr>
          <w:p w14:paraId="2F805E65">
            <w:pPr>
              <w:jc w:val="left"/>
              <w:rPr>
                <w:rFonts w:ascii="GE Inspira" w:hAnsi="GE Inspira" w:eastAsia="幼圆"/>
                <w:bCs/>
                <w:color w:val="auto"/>
                <w:sz w:val="24"/>
              </w:rPr>
            </w:pPr>
            <w:r>
              <w:rPr>
                <w:rFonts w:ascii="GE Inspira" w:hAnsi="GE Inspira" w:eastAsia="幼圆" w:cs="Arial"/>
                <w:color w:val="auto"/>
                <w:sz w:val="24"/>
              </w:rPr>
              <w:t>生理信号显示</w:t>
            </w:r>
          </w:p>
        </w:tc>
        <w:tc>
          <w:tcPr>
            <w:tcW w:w="1912" w:type="dxa"/>
            <w:noWrap w:val="0"/>
            <w:vAlign w:val="center"/>
          </w:tcPr>
          <w:p w14:paraId="69A78F5E">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52CFFFDA">
            <w:pPr>
              <w:jc w:val="left"/>
              <w:rPr>
                <w:rFonts w:ascii="GE Inspira" w:hAnsi="GE Inspira" w:eastAsia="幼圆" w:cs="Arial"/>
                <w:color w:val="auto"/>
                <w:sz w:val="24"/>
              </w:rPr>
            </w:pPr>
          </w:p>
        </w:tc>
      </w:tr>
      <w:tr w14:paraId="7C1B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740F831">
            <w:pPr>
              <w:jc w:val="left"/>
              <w:rPr>
                <w:rFonts w:ascii="GE Inspira" w:hAnsi="GE Inspira" w:eastAsia="幼圆" w:cs="Arial"/>
                <w:color w:val="auto"/>
                <w:sz w:val="24"/>
              </w:rPr>
            </w:pPr>
            <w:r>
              <w:rPr>
                <w:rFonts w:ascii="GE Inspira" w:hAnsi="GE Inspira" w:eastAsia="幼圆" w:cs="Arial"/>
                <w:color w:val="auto"/>
                <w:sz w:val="24"/>
              </w:rPr>
              <w:t>8.</w:t>
            </w:r>
            <w:r>
              <w:rPr>
                <w:rFonts w:hint="eastAsia" w:ascii="GE Inspira" w:hAnsi="GE Inspira" w:eastAsia="幼圆" w:cs="Arial"/>
                <w:color w:val="auto"/>
                <w:sz w:val="24"/>
              </w:rPr>
              <w:t>9</w:t>
            </w:r>
          </w:p>
        </w:tc>
        <w:tc>
          <w:tcPr>
            <w:tcW w:w="4083" w:type="dxa"/>
            <w:noWrap w:val="0"/>
            <w:vAlign w:val="center"/>
          </w:tcPr>
          <w:p w14:paraId="797119B7">
            <w:pPr>
              <w:adjustRightInd w:val="0"/>
              <w:snapToGrid w:val="0"/>
              <w:jc w:val="left"/>
              <w:rPr>
                <w:rFonts w:ascii="GE Inspira" w:hAnsi="GE Inspira" w:eastAsia="幼圆" w:cs="Arial"/>
                <w:color w:val="auto"/>
                <w:sz w:val="24"/>
              </w:rPr>
            </w:pPr>
            <w:r>
              <w:rPr>
                <w:rFonts w:ascii="GE Inspira" w:hAnsi="GE Inspira" w:eastAsia="幼圆" w:cs="Arial"/>
                <w:color w:val="auto"/>
                <w:sz w:val="24"/>
              </w:rPr>
              <w:t>紧急制动系统</w:t>
            </w:r>
            <w:r>
              <w:rPr>
                <w:rFonts w:hint="eastAsia" w:ascii="GE Inspira" w:hAnsi="GE Inspira" w:eastAsia="幼圆" w:cs="Arial"/>
                <w:color w:val="auto"/>
                <w:sz w:val="24"/>
                <w:lang w:eastAsia="zh-CN"/>
              </w:rPr>
              <w:t>（</w:t>
            </w:r>
            <w:r>
              <w:rPr>
                <w:rFonts w:hint="eastAsia" w:ascii="GE Inspira" w:hAnsi="GE Inspira" w:eastAsia="幼圆" w:cs="Arial"/>
                <w:color w:val="auto"/>
                <w:sz w:val="24"/>
                <w:lang w:val="en-US" w:eastAsia="zh-CN"/>
              </w:rPr>
              <w:t>含患者专用报警装置）</w:t>
            </w:r>
          </w:p>
        </w:tc>
        <w:tc>
          <w:tcPr>
            <w:tcW w:w="1912" w:type="dxa"/>
            <w:noWrap w:val="0"/>
            <w:vAlign w:val="center"/>
          </w:tcPr>
          <w:p w14:paraId="503B10FA">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675116E3">
            <w:pPr>
              <w:jc w:val="left"/>
              <w:rPr>
                <w:rFonts w:ascii="GE Inspira" w:hAnsi="GE Inspira" w:eastAsia="幼圆" w:cs="Arial"/>
                <w:color w:val="auto"/>
                <w:sz w:val="24"/>
              </w:rPr>
            </w:pPr>
          </w:p>
        </w:tc>
      </w:tr>
      <w:tr w14:paraId="28956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D383190">
            <w:pPr>
              <w:jc w:val="left"/>
              <w:rPr>
                <w:rFonts w:ascii="GE Inspira" w:hAnsi="GE Inspira" w:eastAsia="幼圆" w:cs="Arial"/>
                <w:color w:val="auto"/>
                <w:sz w:val="24"/>
              </w:rPr>
            </w:pPr>
            <w:r>
              <w:rPr>
                <w:rFonts w:ascii="GE Inspira" w:hAnsi="GE Inspira" w:eastAsia="幼圆" w:cs="Arial"/>
                <w:color w:val="auto"/>
                <w:sz w:val="24"/>
              </w:rPr>
              <w:t>8.1</w:t>
            </w:r>
            <w:r>
              <w:rPr>
                <w:rFonts w:hint="eastAsia" w:ascii="GE Inspira" w:hAnsi="GE Inspira" w:eastAsia="幼圆" w:cs="Arial"/>
                <w:color w:val="auto"/>
                <w:sz w:val="24"/>
              </w:rPr>
              <w:t>0</w:t>
            </w:r>
          </w:p>
        </w:tc>
        <w:tc>
          <w:tcPr>
            <w:tcW w:w="4083" w:type="dxa"/>
            <w:noWrap w:val="0"/>
            <w:vAlign w:val="center"/>
          </w:tcPr>
          <w:p w14:paraId="036B312C">
            <w:pPr>
              <w:adjustRightInd w:val="0"/>
              <w:snapToGrid w:val="0"/>
              <w:jc w:val="left"/>
              <w:rPr>
                <w:rFonts w:ascii="GE Inspira" w:hAnsi="GE Inspira" w:eastAsia="幼圆" w:cs="Arial"/>
                <w:color w:val="auto"/>
                <w:sz w:val="24"/>
              </w:rPr>
            </w:pPr>
            <w:r>
              <w:rPr>
                <w:rFonts w:ascii="GE Inspira" w:hAnsi="GE Inspira" w:eastAsia="幼圆" w:cs="Arial"/>
                <w:color w:val="auto"/>
                <w:sz w:val="24"/>
              </w:rPr>
              <w:t>VCG心电门控</w:t>
            </w:r>
          </w:p>
        </w:tc>
        <w:tc>
          <w:tcPr>
            <w:tcW w:w="1912" w:type="dxa"/>
            <w:noWrap w:val="0"/>
            <w:vAlign w:val="center"/>
          </w:tcPr>
          <w:p w14:paraId="4B93E8DB">
            <w:pPr>
              <w:adjustRightInd w:val="0"/>
              <w:snapToGrid w:val="0"/>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1E6D68FA">
            <w:pPr>
              <w:jc w:val="left"/>
              <w:rPr>
                <w:rFonts w:ascii="GE Inspira" w:hAnsi="GE Inspira" w:eastAsia="幼圆" w:cs="Arial"/>
                <w:color w:val="auto"/>
                <w:sz w:val="24"/>
              </w:rPr>
            </w:pPr>
          </w:p>
        </w:tc>
      </w:tr>
      <w:tr w14:paraId="7B72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08B0A0A">
            <w:pPr>
              <w:jc w:val="left"/>
              <w:rPr>
                <w:rFonts w:ascii="GE Inspira" w:hAnsi="GE Inspira" w:eastAsia="幼圆" w:cs="Arial"/>
                <w:color w:val="auto"/>
                <w:sz w:val="24"/>
              </w:rPr>
            </w:pPr>
            <w:r>
              <w:rPr>
                <w:rFonts w:ascii="GE Inspira" w:hAnsi="GE Inspira" w:eastAsia="幼圆" w:cs="Arial"/>
                <w:color w:val="auto"/>
                <w:sz w:val="24"/>
              </w:rPr>
              <w:t>8.1</w:t>
            </w:r>
            <w:r>
              <w:rPr>
                <w:rFonts w:hint="eastAsia" w:ascii="GE Inspira" w:hAnsi="GE Inspira" w:eastAsia="幼圆" w:cs="Arial"/>
                <w:color w:val="auto"/>
                <w:sz w:val="24"/>
              </w:rPr>
              <w:t>1</w:t>
            </w:r>
          </w:p>
        </w:tc>
        <w:tc>
          <w:tcPr>
            <w:tcW w:w="4083" w:type="dxa"/>
            <w:noWrap w:val="0"/>
            <w:vAlign w:val="center"/>
          </w:tcPr>
          <w:p w14:paraId="40F26287">
            <w:pPr>
              <w:adjustRightInd w:val="0"/>
              <w:snapToGrid w:val="0"/>
              <w:jc w:val="left"/>
              <w:rPr>
                <w:rFonts w:hint="default" w:ascii="GE Inspira" w:hAnsi="GE Inspira" w:eastAsia="幼圆" w:cs="Arial"/>
                <w:color w:val="auto"/>
                <w:sz w:val="24"/>
                <w:lang w:val="en-US" w:eastAsia="zh-CN"/>
              </w:rPr>
            </w:pPr>
            <w:r>
              <w:rPr>
                <w:rFonts w:ascii="GE Inspira" w:hAnsi="GE Inspira" w:eastAsia="幼圆" w:cs="Arial"/>
                <w:color w:val="auto"/>
                <w:sz w:val="24"/>
              </w:rPr>
              <w:t>呼吸门控</w:t>
            </w:r>
          </w:p>
        </w:tc>
        <w:tc>
          <w:tcPr>
            <w:tcW w:w="1912" w:type="dxa"/>
            <w:noWrap w:val="0"/>
            <w:vAlign w:val="center"/>
          </w:tcPr>
          <w:p w14:paraId="78692E4F">
            <w:pPr>
              <w:adjustRightInd w:val="0"/>
              <w:snapToGrid w:val="0"/>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43452E97">
            <w:pPr>
              <w:jc w:val="left"/>
              <w:rPr>
                <w:rFonts w:ascii="GE Inspira" w:hAnsi="GE Inspira" w:eastAsia="幼圆" w:cs="Arial"/>
                <w:color w:val="auto"/>
                <w:sz w:val="24"/>
              </w:rPr>
            </w:pPr>
          </w:p>
        </w:tc>
      </w:tr>
      <w:tr w14:paraId="0ABFF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0854548">
            <w:pPr>
              <w:jc w:val="left"/>
              <w:rPr>
                <w:rFonts w:ascii="GE Inspira" w:hAnsi="GE Inspira" w:eastAsia="幼圆" w:cs="Arial"/>
                <w:color w:val="auto"/>
                <w:sz w:val="24"/>
              </w:rPr>
            </w:pPr>
            <w:r>
              <w:rPr>
                <w:rFonts w:ascii="GE Inspira" w:hAnsi="GE Inspira" w:eastAsia="幼圆" w:cs="Arial"/>
                <w:color w:val="auto"/>
                <w:sz w:val="24"/>
                <w:lang w:val="de-DE"/>
              </w:rPr>
              <w:t>*</w:t>
            </w:r>
            <w:r>
              <w:rPr>
                <w:rFonts w:hint="eastAsia" w:ascii="GE Inspira" w:hAnsi="GE Inspira" w:eastAsia="幼圆" w:cs="Arial"/>
                <w:color w:val="auto"/>
                <w:sz w:val="24"/>
              </w:rPr>
              <w:t>8.12</w:t>
            </w:r>
          </w:p>
        </w:tc>
        <w:tc>
          <w:tcPr>
            <w:tcW w:w="4083" w:type="dxa"/>
            <w:noWrap w:val="0"/>
            <w:vAlign w:val="center"/>
          </w:tcPr>
          <w:p w14:paraId="02487F5B">
            <w:pPr>
              <w:adjustRightInd w:val="0"/>
              <w:snapToGrid w:val="0"/>
              <w:jc w:val="left"/>
              <w:rPr>
                <w:rFonts w:ascii="GE Inspira" w:hAnsi="GE Inspira" w:eastAsia="幼圆" w:cs="Arial"/>
                <w:color w:val="auto"/>
                <w:sz w:val="24"/>
              </w:rPr>
            </w:pPr>
            <w:r>
              <w:rPr>
                <w:rFonts w:hint="eastAsia" w:ascii="GE Inspira" w:hAnsi="GE Inspira" w:eastAsia="幼圆" w:cs="Arial"/>
                <w:color w:val="auto"/>
                <w:sz w:val="24"/>
              </w:rPr>
              <w:t>智能流程优化技术</w:t>
            </w:r>
          </w:p>
        </w:tc>
        <w:tc>
          <w:tcPr>
            <w:tcW w:w="1912" w:type="dxa"/>
            <w:noWrap w:val="0"/>
            <w:vAlign w:val="center"/>
          </w:tcPr>
          <w:p w14:paraId="493CD132">
            <w:pPr>
              <w:adjustRightInd w:val="0"/>
              <w:snapToGrid w:val="0"/>
              <w:ind w:left="120" w:hanging="120" w:hangingChars="50"/>
              <w:jc w:val="left"/>
              <w:rPr>
                <w:rFonts w:ascii="GE Inspira" w:hAnsi="GE Inspira" w:eastAsia="幼圆" w:cs="Arial"/>
                <w:color w:val="auto"/>
                <w:sz w:val="24"/>
              </w:rPr>
            </w:pPr>
          </w:p>
        </w:tc>
        <w:tc>
          <w:tcPr>
            <w:tcW w:w="2090" w:type="dxa"/>
            <w:noWrap w:val="0"/>
            <w:vAlign w:val="center"/>
          </w:tcPr>
          <w:p w14:paraId="1CE356AF">
            <w:pPr>
              <w:jc w:val="left"/>
              <w:rPr>
                <w:rFonts w:ascii="GE Inspira" w:hAnsi="GE Inspira" w:eastAsia="幼圆" w:cs="Arial"/>
                <w:color w:val="auto"/>
                <w:sz w:val="24"/>
              </w:rPr>
            </w:pPr>
          </w:p>
        </w:tc>
      </w:tr>
      <w:tr w14:paraId="2717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C8A3D95">
            <w:pPr>
              <w:jc w:val="left"/>
              <w:rPr>
                <w:rFonts w:ascii="GE Inspira" w:hAnsi="GE Inspira" w:eastAsia="幼圆" w:cs="Arial"/>
                <w:color w:val="auto"/>
                <w:sz w:val="24"/>
              </w:rPr>
            </w:pPr>
            <w:r>
              <w:rPr>
                <w:rFonts w:hint="eastAsia" w:ascii="GE Inspira" w:hAnsi="GE Inspira" w:eastAsia="幼圆" w:cs="Arial"/>
                <w:color w:val="auto"/>
                <w:sz w:val="24"/>
                <w:lang w:val="de-DE"/>
              </w:rPr>
              <w:t>8.12.1</w:t>
            </w:r>
          </w:p>
        </w:tc>
        <w:tc>
          <w:tcPr>
            <w:tcW w:w="4083" w:type="dxa"/>
            <w:noWrap w:val="0"/>
            <w:vAlign w:val="center"/>
          </w:tcPr>
          <w:p w14:paraId="266047AE">
            <w:pPr>
              <w:adjustRightInd w:val="0"/>
              <w:snapToGrid w:val="0"/>
              <w:jc w:val="left"/>
              <w:rPr>
                <w:rFonts w:ascii="GE Inspira" w:hAnsi="GE Inspira" w:eastAsia="幼圆" w:cs="Arial"/>
                <w:color w:val="auto"/>
                <w:sz w:val="24"/>
              </w:rPr>
            </w:pPr>
            <w:r>
              <w:rPr>
                <w:rFonts w:hint="eastAsia" w:ascii="GE Inspira" w:hAnsi="GE Inspira" w:eastAsia="幼圆" w:cs="Arial"/>
                <w:color w:val="auto"/>
                <w:sz w:val="24"/>
              </w:rPr>
              <w:t>头部流程优化技术</w:t>
            </w:r>
          </w:p>
        </w:tc>
        <w:tc>
          <w:tcPr>
            <w:tcW w:w="1912" w:type="dxa"/>
            <w:noWrap w:val="0"/>
            <w:vAlign w:val="center"/>
          </w:tcPr>
          <w:p w14:paraId="0DBD8B8B">
            <w:pPr>
              <w:adjustRightInd w:val="0"/>
              <w:snapToGrid w:val="0"/>
              <w:ind w:left="120" w:hanging="120" w:hangingChars="50"/>
              <w:jc w:val="left"/>
              <w:rPr>
                <w:rFonts w:ascii="GE Inspira" w:hAnsi="GE Inspira" w:eastAsia="幼圆" w:cs="Arial"/>
                <w:color w:val="auto"/>
                <w:sz w:val="24"/>
              </w:rPr>
            </w:pPr>
            <w:r>
              <w:rPr>
                <w:rFonts w:hint="eastAsia" w:ascii="GE Inspira" w:hAnsi="GE Inspira" w:eastAsia="幼圆" w:cs="Arial"/>
                <w:color w:val="auto"/>
                <w:sz w:val="24"/>
              </w:rPr>
              <w:t>具备，DOT Brain</w:t>
            </w:r>
            <w:r>
              <w:rPr>
                <w:rFonts w:ascii="GE Inspira" w:hAnsi="GE Inspira" w:eastAsia="幼圆" w:cs="Arial"/>
                <w:color w:val="auto"/>
                <w:sz w:val="24"/>
              </w:rPr>
              <w:t xml:space="preserve">或 </w:t>
            </w:r>
            <w:r>
              <w:rPr>
                <w:rFonts w:hint="eastAsia" w:ascii="GE Inspira" w:hAnsi="GE Inspira" w:eastAsia="幼圆" w:cs="Arial"/>
                <w:color w:val="auto"/>
                <w:sz w:val="24"/>
              </w:rPr>
              <w:t>Ready Brain</w:t>
            </w:r>
            <w:r>
              <w:rPr>
                <w:rFonts w:ascii="GE Inspira" w:hAnsi="GE Inspira" w:eastAsia="幼圆" w:cs="Arial"/>
                <w:color w:val="auto"/>
                <w:sz w:val="24"/>
              </w:rPr>
              <w:t>或</w:t>
            </w:r>
            <w:r>
              <w:rPr>
                <w:rFonts w:hint="eastAsia" w:ascii="GE Inspira" w:hAnsi="GE Inspira" w:eastAsia="幼圆" w:cs="Arial"/>
                <w:color w:val="auto"/>
                <w:sz w:val="24"/>
              </w:rPr>
              <w:t>SmartExam</w:t>
            </w:r>
          </w:p>
        </w:tc>
        <w:tc>
          <w:tcPr>
            <w:tcW w:w="2090" w:type="dxa"/>
            <w:noWrap w:val="0"/>
            <w:vAlign w:val="center"/>
          </w:tcPr>
          <w:p w14:paraId="2D92DE09">
            <w:pPr>
              <w:jc w:val="left"/>
              <w:rPr>
                <w:rFonts w:hint="default" w:ascii="GE Inspira" w:hAnsi="GE Inspira" w:eastAsia="幼圆" w:cs="Arial"/>
                <w:color w:val="auto"/>
                <w:sz w:val="24"/>
                <w:lang w:val="en-US" w:eastAsia="zh-CN"/>
              </w:rPr>
            </w:pPr>
          </w:p>
        </w:tc>
      </w:tr>
      <w:tr w14:paraId="61E62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CC340B9">
            <w:pPr>
              <w:jc w:val="left"/>
              <w:rPr>
                <w:rFonts w:ascii="GE Inspira" w:hAnsi="GE Inspira" w:eastAsia="幼圆" w:cs="Arial"/>
                <w:color w:val="auto"/>
                <w:sz w:val="24"/>
              </w:rPr>
            </w:pPr>
            <w:r>
              <w:rPr>
                <w:rFonts w:hint="eastAsia" w:ascii="GE Inspira" w:hAnsi="GE Inspira" w:eastAsia="幼圆" w:cs="Arial"/>
                <w:color w:val="auto"/>
                <w:sz w:val="24"/>
                <w:lang w:val="de-DE"/>
              </w:rPr>
              <w:t>8.12.2</w:t>
            </w:r>
          </w:p>
        </w:tc>
        <w:tc>
          <w:tcPr>
            <w:tcW w:w="4083" w:type="dxa"/>
            <w:noWrap w:val="0"/>
            <w:vAlign w:val="center"/>
          </w:tcPr>
          <w:p w14:paraId="282A933C">
            <w:pPr>
              <w:adjustRightInd w:val="0"/>
              <w:snapToGrid w:val="0"/>
              <w:jc w:val="left"/>
              <w:rPr>
                <w:rFonts w:ascii="GE Inspira" w:hAnsi="GE Inspira" w:eastAsia="幼圆" w:cs="Arial"/>
                <w:color w:val="auto"/>
                <w:sz w:val="24"/>
              </w:rPr>
            </w:pPr>
            <w:r>
              <w:rPr>
                <w:rFonts w:hint="eastAsia" w:ascii="GE Inspira" w:hAnsi="GE Inspira" w:eastAsia="幼圆" w:cs="Arial"/>
                <w:color w:val="auto"/>
                <w:sz w:val="24"/>
                <w:lang w:eastAsia="zh-CN"/>
              </w:rPr>
              <w:t>关节</w:t>
            </w:r>
            <w:r>
              <w:rPr>
                <w:rFonts w:hint="eastAsia" w:ascii="GE Inspira" w:hAnsi="GE Inspira" w:eastAsia="幼圆" w:cs="Arial"/>
                <w:color w:val="auto"/>
                <w:sz w:val="24"/>
              </w:rPr>
              <w:t>流程优化技术</w:t>
            </w:r>
          </w:p>
        </w:tc>
        <w:tc>
          <w:tcPr>
            <w:tcW w:w="1912" w:type="dxa"/>
            <w:noWrap w:val="0"/>
            <w:vAlign w:val="center"/>
          </w:tcPr>
          <w:p w14:paraId="35E5A82D">
            <w:pPr>
              <w:adjustRightInd w:val="0"/>
              <w:snapToGrid w:val="0"/>
              <w:ind w:left="120" w:hanging="120" w:hangingChars="50"/>
              <w:jc w:val="left"/>
              <w:rPr>
                <w:rFonts w:ascii="GE Inspira" w:hAnsi="GE Inspira" w:eastAsia="幼圆" w:cs="Arial"/>
                <w:color w:val="auto"/>
                <w:sz w:val="24"/>
              </w:rPr>
            </w:pPr>
            <w:r>
              <w:rPr>
                <w:rFonts w:hint="eastAsia" w:ascii="GE Inspira" w:hAnsi="GE Inspira" w:eastAsia="幼圆" w:cs="Arial"/>
                <w:color w:val="auto"/>
                <w:sz w:val="24"/>
              </w:rPr>
              <w:t>具备，DOT或者AP</w:t>
            </w:r>
            <w:r>
              <w:rPr>
                <w:rFonts w:ascii="GE Inspira" w:hAnsi="GE Inspira" w:eastAsia="幼圆" w:cs="Arial"/>
                <w:color w:val="auto"/>
                <w:sz w:val="24"/>
              </w:rPr>
              <w:t>x</w:t>
            </w:r>
            <w:r>
              <w:rPr>
                <w:rFonts w:hint="eastAsia" w:ascii="GE Inspira" w:hAnsi="GE Inspira" w:eastAsia="幼圆" w:cs="Arial"/>
                <w:color w:val="auto"/>
                <w:sz w:val="24"/>
              </w:rPr>
              <w:t>技术</w:t>
            </w:r>
          </w:p>
        </w:tc>
        <w:tc>
          <w:tcPr>
            <w:tcW w:w="2090" w:type="dxa"/>
            <w:noWrap w:val="0"/>
            <w:vAlign w:val="center"/>
          </w:tcPr>
          <w:p w14:paraId="0EE2C4B0">
            <w:pPr>
              <w:jc w:val="left"/>
              <w:rPr>
                <w:rFonts w:ascii="GE Inspira" w:hAnsi="GE Inspira" w:eastAsia="幼圆" w:cs="Arial"/>
                <w:color w:val="auto"/>
                <w:sz w:val="24"/>
              </w:rPr>
            </w:pPr>
          </w:p>
        </w:tc>
      </w:tr>
      <w:tr w14:paraId="1121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C1FF37A">
            <w:pPr>
              <w:jc w:val="left"/>
              <w:rPr>
                <w:rFonts w:ascii="GE Inspira" w:hAnsi="GE Inspira" w:eastAsia="幼圆" w:cs="Arial"/>
                <w:color w:val="auto"/>
                <w:sz w:val="24"/>
                <w:lang w:val="de-DE"/>
              </w:rPr>
            </w:pPr>
            <w:r>
              <w:rPr>
                <w:rFonts w:hint="eastAsia" w:ascii="GE Inspira" w:hAnsi="GE Inspira" w:eastAsia="幼圆" w:cs="Arial"/>
                <w:color w:val="auto"/>
                <w:sz w:val="24"/>
                <w:lang w:val="de-DE"/>
              </w:rPr>
              <w:t>8.12.3</w:t>
            </w:r>
          </w:p>
        </w:tc>
        <w:tc>
          <w:tcPr>
            <w:tcW w:w="4083" w:type="dxa"/>
            <w:noWrap w:val="0"/>
            <w:vAlign w:val="center"/>
          </w:tcPr>
          <w:p w14:paraId="47197B19">
            <w:pPr>
              <w:adjustRightInd w:val="0"/>
              <w:snapToGrid w:val="0"/>
              <w:jc w:val="left"/>
              <w:rPr>
                <w:rFonts w:hint="eastAsia" w:ascii="GE Inspira" w:hAnsi="GE Inspira" w:eastAsia="幼圆" w:cs="Arial"/>
                <w:color w:val="auto"/>
                <w:sz w:val="24"/>
              </w:rPr>
            </w:pPr>
            <w:r>
              <w:rPr>
                <w:rFonts w:hint="eastAsia" w:ascii="GE Inspira" w:hAnsi="GE Inspira" w:eastAsia="幼圆" w:cs="Arial"/>
                <w:color w:val="auto"/>
                <w:sz w:val="24"/>
              </w:rPr>
              <w:t>智能一键后处理技术</w:t>
            </w:r>
          </w:p>
        </w:tc>
        <w:tc>
          <w:tcPr>
            <w:tcW w:w="1912" w:type="dxa"/>
            <w:noWrap w:val="0"/>
            <w:vAlign w:val="center"/>
          </w:tcPr>
          <w:p w14:paraId="52D880BB">
            <w:pPr>
              <w:adjustRightInd w:val="0"/>
              <w:snapToGrid w:val="0"/>
              <w:ind w:left="120" w:hanging="120" w:hangingChars="50"/>
              <w:jc w:val="left"/>
              <w:rPr>
                <w:rFonts w:hint="eastAsia" w:ascii="GE Inspira" w:hAnsi="GE Inspira" w:eastAsia="幼圆" w:cs="Arial"/>
                <w:color w:val="auto"/>
                <w:sz w:val="24"/>
              </w:rPr>
            </w:pPr>
            <w:r>
              <w:rPr>
                <w:rFonts w:hint="eastAsia" w:ascii="GE Inspira" w:hAnsi="GE Inspira" w:eastAsia="幼圆" w:cs="Arial"/>
                <w:color w:val="auto"/>
                <w:sz w:val="24"/>
              </w:rPr>
              <w:t>具备</w:t>
            </w:r>
          </w:p>
        </w:tc>
        <w:tc>
          <w:tcPr>
            <w:tcW w:w="2090" w:type="dxa"/>
            <w:noWrap w:val="0"/>
            <w:vAlign w:val="center"/>
          </w:tcPr>
          <w:p w14:paraId="629F9B15">
            <w:pPr>
              <w:jc w:val="left"/>
              <w:rPr>
                <w:rFonts w:hint="eastAsia" w:ascii="GE Inspira" w:hAnsi="GE Inspira" w:eastAsia="幼圆" w:cs="Arial"/>
                <w:color w:val="auto"/>
                <w:sz w:val="24"/>
              </w:rPr>
            </w:pPr>
          </w:p>
        </w:tc>
      </w:tr>
      <w:tr w14:paraId="4E9E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088486A">
            <w:pPr>
              <w:jc w:val="left"/>
              <w:rPr>
                <w:rFonts w:hint="eastAsia" w:ascii="GE Inspira" w:hAnsi="GE Inspira" w:eastAsia="幼圆" w:cs="Arial"/>
                <w:color w:val="auto"/>
                <w:sz w:val="24"/>
                <w:lang w:val="de-DE"/>
              </w:rPr>
            </w:pPr>
            <w:r>
              <w:rPr>
                <w:rFonts w:hint="eastAsia" w:ascii="GE Inspira" w:hAnsi="GE Inspira" w:eastAsia="幼圆" w:cs="Arial"/>
                <w:color w:val="auto"/>
                <w:sz w:val="24"/>
                <w:lang w:val="de-DE"/>
              </w:rPr>
              <w:t>8.12.4</w:t>
            </w:r>
          </w:p>
        </w:tc>
        <w:tc>
          <w:tcPr>
            <w:tcW w:w="4083" w:type="dxa"/>
            <w:noWrap w:val="0"/>
            <w:vAlign w:val="center"/>
          </w:tcPr>
          <w:p w14:paraId="3976107D">
            <w:pPr>
              <w:adjustRightInd w:val="0"/>
              <w:snapToGrid w:val="0"/>
              <w:jc w:val="left"/>
              <w:rPr>
                <w:rFonts w:hint="eastAsia" w:ascii="GE Inspira" w:hAnsi="GE Inspira" w:eastAsia="幼圆" w:cs="Arial"/>
                <w:color w:val="auto"/>
                <w:sz w:val="24"/>
              </w:rPr>
            </w:pPr>
            <w:r>
              <w:rPr>
                <w:rFonts w:hint="eastAsia" w:ascii="GE Inspira" w:hAnsi="GE Inspira" w:eastAsia="幼圆" w:cs="Arial"/>
                <w:color w:val="auto"/>
                <w:sz w:val="24"/>
              </w:rPr>
              <w:t>智能优化重建平台</w:t>
            </w:r>
          </w:p>
        </w:tc>
        <w:tc>
          <w:tcPr>
            <w:tcW w:w="1912" w:type="dxa"/>
            <w:noWrap w:val="0"/>
            <w:vAlign w:val="center"/>
          </w:tcPr>
          <w:p w14:paraId="771E0DB8">
            <w:pPr>
              <w:adjustRightInd w:val="0"/>
              <w:snapToGrid w:val="0"/>
              <w:ind w:left="120" w:hanging="120" w:hangingChars="50"/>
              <w:jc w:val="left"/>
              <w:rPr>
                <w:rFonts w:hint="eastAsia" w:ascii="GE Inspira" w:hAnsi="GE Inspira" w:eastAsia="幼圆" w:cs="Arial"/>
                <w:color w:val="auto"/>
                <w:sz w:val="24"/>
              </w:rPr>
            </w:pPr>
            <w:r>
              <w:rPr>
                <w:rFonts w:hint="eastAsia" w:ascii="GE Inspira" w:hAnsi="GE Inspira" w:eastAsia="幼圆" w:cs="Arial"/>
                <w:color w:val="auto"/>
                <w:sz w:val="24"/>
              </w:rPr>
              <w:t>具备</w:t>
            </w:r>
          </w:p>
        </w:tc>
        <w:tc>
          <w:tcPr>
            <w:tcW w:w="2090" w:type="dxa"/>
            <w:noWrap w:val="0"/>
            <w:vAlign w:val="center"/>
          </w:tcPr>
          <w:p w14:paraId="3A577C8E">
            <w:pPr>
              <w:jc w:val="left"/>
              <w:rPr>
                <w:rFonts w:hint="eastAsia" w:ascii="GE Inspira" w:hAnsi="GE Inspira" w:eastAsia="幼圆" w:cs="Arial"/>
                <w:color w:val="auto"/>
                <w:sz w:val="24"/>
              </w:rPr>
            </w:pPr>
          </w:p>
        </w:tc>
      </w:tr>
      <w:tr w14:paraId="2C23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508E453">
            <w:pPr>
              <w:jc w:val="left"/>
              <w:rPr>
                <w:rFonts w:hint="eastAsia" w:ascii="GE Inspira" w:hAnsi="GE Inspira" w:eastAsia="幼圆" w:cs="Arial"/>
                <w:color w:val="auto"/>
                <w:sz w:val="24"/>
                <w:lang w:val="de-DE"/>
              </w:rPr>
            </w:pPr>
            <w:r>
              <w:rPr>
                <w:rFonts w:hint="eastAsia" w:ascii="GE Inspira" w:hAnsi="GE Inspira" w:eastAsia="幼圆" w:cs="Arial"/>
                <w:color w:val="auto"/>
                <w:sz w:val="24"/>
                <w:lang w:val="de-DE"/>
              </w:rPr>
              <w:t>8.12.5</w:t>
            </w:r>
          </w:p>
        </w:tc>
        <w:tc>
          <w:tcPr>
            <w:tcW w:w="4083" w:type="dxa"/>
            <w:noWrap w:val="0"/>
            <w:vAlign w:val="center"/>
          </w:tcPr>
          <w:p w14:paraId="2D7CE8C3">
            <w:pPr>
              <w:adjustRightInd w:val="0"/>
              <w:snapToGrid w:val="0"/>
              <w:jc w:val="left"/>
              <w:rPr>
                <w:rFonts w:hint="eastAsia" w:ascii="GE Inspira" w:hAnsi="GE Inspira" w:eastAsia="幼圆" w:cs="Arial"/>
                <w:color w:val="auto"/>
                <w:sz w:val="24"/>
              </w:rPr>
            </w:pPr>
            <w:r>
              <w:rPr>
                <w:rFonts w:hint="eastAsia" w:ascii="GE Inspira" w:hAnsi="GE Inspira" w:eastAsia="幼圆" w:cs="Arial"/>
                <w:color w:val="auto"/>
                <w:sz w:val="24"/>
              </w:rPr>
              <w:t>智能优化重建可用于多部位多序列</w:t>
            </w:r>
          </w:p>
        </w:tc>
        <w:tc>
          <w:tcPr>
            <w:tcW w:w="1912" w:type="dxa"/>
            <w:noWrap w:val="0"/>
            <w:vAlign w:val="center"/>
          </w:tcPr>
          <w:p w14:paraId="7251814F">
            <w:pPr>
              <w:adjustRightInd w:val="0"/>
              <w:snapToGrid w:val="0"/>
              <w:ind w:left="120" w:hanging="120" w:hangingChars="50"/>
              <w:jc w:val="left"/>
              <w:rPr>
                <w:rFonts w:hint="eastAsia" w:ascii="GE Inspira" w:hAnsi="GE Inspira" w:eastAsia="幼圆" w:cs="Arial"/>
                <w:color w:val="auto"/>
                <w:sz w:val="24"/>
              </w:rPr>
            </w:pPr>
            <w:r>
              <w:rPr>
                <w:rFonts w:hint="eastAsia" w:ascii="GE Inspira" w:hAnsi="GE Inspira" w:eastAsia="幼圆" w:cs="Arial"/>
                <w:color w:val="auto"/>
                <w:sz w:val="24"/>
              </w:rPr>
              <w:t>具备</w:t>
            </w:r>
          </w:p>
        </w:tc>
        <w:tc>
          <w:tcPr>
            <w:tcW w:w="2090" w:type="dxa"/>
            <w:noWrap w:val="0"/>
            <w:vAlign w:val="center"/>
          </w:tcPr>
          <w:p w14:paraId="038E50AF">
            <w:pPr>
              <w:jc w:val="left"/>
              <w:rPr>
                <w:rFonts w:hint="eastAsia" w:ascii="GE Inspira" w:hAnsi="GE Inspira" w:eastAsia="幼圆" w:cs="Arial"/>
                <w:color w:val="auto"/>
                <w:sz w:val="24"/>
              </w:rPr>
            </w:pPr>
          </w:p>
        </w:tc>
      </w:tr>
      <w:tr w14:paraId="280A2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393D412">
            <w:pPr>
              <w:jc w:val="left"/>
              <w:rPr>
                <w:rFonts w:hint="eastAsia" w:ascii="GE Inspira" w:hAnsi="GE Inspira" w:eastAsia="幼圆" w:cs="Arial"/>
                <w:color w:val="auto"/>
                <w:sz w:val="24"/>
                <w:lang w:val="de-DE"/>
              </w:rPr>
            </w:pPr>
            <w:r>
              <w:rPr>
                <w:rFonts w:ascii="GE Inspira" w:hAnsi="GE Inspira" w:eastAsia="幼圆" w:cs="Arial"/>
                <w:b/>
                <w:color w:val="auto"/>
                <w:sz w:val="24"/>
              </w:rPr>
              <w:t>9. 后处理接口</w:t>
            </w:r>
          </w:p>
        </w:tc>
        <w:tc>
          <w:tcPr>
            <w:tcW w:w="4083" w:type="dxa"/>
            <w:noWrap w:val="0"/>
            <w:vAlign w:val="center"/>
          </w:tcPr>
          <w:p w14:paraId="6C50983D">
            <w:pPr>
              <w:adjustRightInd w:val="0"/>
              <w:snapToGrid w:val="0"/>
              <w:jc w:val="left"/>
              <w:rPr>
                <w:rFonts w:hint="eastAsia" w:ascii="GE Inspira" w:hAnsi="GE Inspira" w:eastAsia="幼圆" w:cs="Arial"/>
                <w:color w:val="auto"/>
                <w:sz w:val="24"/>
              </w:rPr>
            </w:pPr>
          </w:p>
        </w:tc>
        <w:tc>
          <w:tcPr>
            <w:tcW w:w="1912" w:type="dxa"/>
            <w:noWrap w:val="0"/>
            <w:vAlign w:val="center"/>
          </w:tcPr>
          <w:p w14:paraId="50DC6B48">
            <w:pPr>
              <w:adjustRightInd w:val="0"/>
              <w:snapToGrid w:val="0"/>
              <w:ind w:left="120" w:hanging="120" w:hangingChars="50"/>
              <w:jc w:val="left"/>
              <w:rPr>
                <w:rFonts w:hint="eastAsia" w:ascii="GE Inspira" w:hAnsi="GE Inspira" w:eastAsia="幼圆" w:cs="Arial"/>
                <w:color w:val="auto"/>
                <w:sz w:val="24"/>
              </w:rPr>
            </w:pPr>
          </w:p>
        </w:tc>
        <w:tc>
          <w:tcPr>
            <w:tcW w:w="2090" w:type="dxa"/>
            <w:noWrap w:val="0"/>
            <w:vAlign w:val="center"/>
          </w:tcPr>
          <w:p w14:paraId="56B2C49B">
            <w:pPr>
              <w:jc w:val="left"/>
              <w:rPr>
                <w:rFonts w:hint="eastAsia" w:ascii="GE Inspira" w:hAnsi="GE Inspira" w:eastAsia="幼圆" w:cs="Arial"/>
                <w:color w:val="auto"/>
                <w:sz w:val="24"/>
              </w:rPr>
            </w:pPr>
          </w:p>
        </w:tc>
      </w:tr>
      <w:tr w14:paraId="1C977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7FB0374">
            <w:pPr>
              <w:jc w:val="left"/>
              <w:rPr>
                <w:rFonts w:hint="eastAsia" w:ascii="GE Inspira" w:hAnsi="GE Inspira" w:eastAsia="幼圆" w:cs="Arial"/>
                <w:color w:val="auto"/>
                <w:sz w:val="24"/>
                <w:lang w:val="de-DE"/>
              </w:rPr>
            </w:pPr>
            <w:r>
              <w:rPr>
                <w:rFonts w:ascii="GE Inspira" w:hAnsi="GE Inspira" w:eastAsia="幼圆" w:cs="Arial"/>
                <w:color w:val="auto"/>
                <w:sz w:val="24"/>
              </w:rPr>
              <w:t>9.1</w:t>
            </w:r>
          </w:p>
        </w:tc>
        <w:tc>
          <w:tcPr>
            <w:tcW w:w="4083" w:type="dxa"/>
            <w:noWrap w:val="0"/>
            <w:vAlign w:val="center"/>
          </w:tcPr>
          <w:p w14:paraId="2CBAF24C">
            <w:pPr>
              <w:jc w:val="left"/>
              <w:rPr>
                <w:rFonts w:hint="eastAsia" w:ascii="GE Inspira" w:hAnsi="GE Inspira" w:eastAsia="幼圆" w:cs="Arial"/>
                <w:color w:val="auto"/>
                <w:sz w:val="24"/>
                <w:lang w:val="de-DE"/>
              </w:rPr>
            </w:pPr>
            <w:r>
              <w:rPr>
                <w:rFonts w:ascii="GE Inspira" w:hAnsi="GE Inspira" w:eastAsia="幼圆" w:cs="Arial"/>
                <w:color w:val="auto"/>
                <w:sz w:val="24"/>
              </w:rPr>
              <w:t>软件控制照相</w:t>
            </w:r>
          </w:p>
        </w:tc>
        <w:tc>
          <w:tcPr>
            <w:tcW w:w="1912" w:type="dxa"/>
            <w:noWrap w:val="0"/>
            <w:vAlign w:val="center"/>
          </w:tcPr>
          <w:p w14:paraId="50FA197C">
            <w:pPr>
              <w:jc w:val="left"/>
              <w:rPr>
                <w:rFonts w:hint="eastAsia"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14046114">
            <w:pPr>
              <w:jc w:val="left"/>
              <w:rPr>
                <w:rFonts w:hint="eastAsia" w:ascii="GE Inspira" w:hAnsi="GE Inspira" w:eastAsia="幼圆" w:cs="Arial"/>
                <w:color w:val="auto"/>
                <w:sz w:val="24"/>
              </w:rPr>
            </w:pPr>
          </w:p>
        </w:tc>
      </w:tr>
      <w:tr w14:paraId="3E66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F58DD0A">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9.2</w:t>
            </w:r>
          </w:p>
        </w:tc>
        <w:tc>
          <w:tcPr>
            <w:tcW w:w="4083" w:type="dxa"/>
            <w:noWrap w:val="0"/>
            <w:vAlign w:val="center"/>
          </w:tcPr>
          <w:p w14:paraId="20FFD07F">
            <w:pPr>
              <w:jc w:val="left"/>
              <w:rPr>
                <w:rFonts w:ascii="GE Inspira" w:hAnsi="GE Inspira" w:eastAsia="幼圆" w:cs="Arial"/>
                <w:color w:val="auto"/>
                <w:sz w:val="24"/>
              </w:rPr>
            </w:pPr>
            <w:r>
              <w:rPr>
                <w:rFonts w:ascii="GE Inspira" w:hAnsi="GE Inspira" w:eastAsia="幼圆" w:cs="Arial"/>
                <w:color w:val="auto"/>
                <w:sz w:val="24"/>
              </w:rPr>
              <w:t>激光相机接口</w:t>
            </w:r>
          </w:p>
        </w:tc>
        <w:tc>
          <w:tcPr>
            <w:tcW w:w="1912" w:type="dxa"/>
            <w:noWrap w:val="0"/>
            <w:vAlign w:val="center"/>
          </w:tcPr>
          <w:p w14:paraId="7C25E8DC">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0E298586">
            <w:pPr>
              <w:jc w:val="left"/>
              <w:rPr>
                <w:rFonts w:hint="eastAsia" w:ascii="GE Inspira" w:hAnsi="GE Inspira" w:eastAsia="幼圆" w:cs="Arial"/>
                <w:color w:val="auto"/>
                <w:sz w:val="24"/>
              </w:rPr>
            </w:pPr>
          </w:p>
        </w:tc>
      </w:tr>
      <w:tr w14:paraId="01542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B9C9225">
            <w:pPr>
              <w:jc w:val="left"/>
              <w:rPr>
                <w:rFonts w:ascii="GE Inspira" w:hAnsi="GE Inspira" w:eastAsia="幼圆" w:cs="Arial"/>
                <w:color w:val="auto"/>
                <w:sz w:val="24"/>
              </w:rPr>
            </w:pPr>
            <w:r>
              <w:rPr>
                <w:rFonts w:ascii="GE Inspira" w:hAnsi="GE Inspira" w:eastAsia="幼圆" w:cs="Arial"/>
                <w:color w:val="auto"/>
                <w:sz w:val="24"/>
              </w:rPr>
              <w:t>9.3</w:t>
            </w:r>
          </w:p>
        </w:tc>
        <w:tc>
          <w:tcPr>
            <w:tcW w:w="4083" w:type="dxa"/>
            <w:noWrap w:val="0"/>
            <w:vAlign w:val="center"/>
          </w:tcPr>
          <w:p w14:paraId="63754BF5">
            <w:pPr>
              <w:jc w:val="left"/>
              <w:rPr>
                <w:rFonts w:ascii="GE Inspira" w:hAnsi="GE Inspira" w:eastAsia="幼圆" w:cs="Arial"/>
                <w:color w:val="auto"/>
                <w:sz w:val="24"/>
              </w:rPr>
            </w:pPr>
            <w:r>
              <w:rPr>
                <w:rFonts w:ascii="GE Inspira" w:hAnsi="GE Inspira" w:eastAsia="幼圆" w:cs="Arial"/>
                <w:color w:val="auto"/>
                <w:sz w:val="24"/>
              </w:rPr>
              <w:t>远程维修遥控</w:t>
            </w:r>
          </w:p>
        </w:tc>
        <w:tc>
          <w:tcPr>
            <w:tcW w:w="1912" w:type="dxa"/>
            <w:noWrap w:val="0"/>
            <w:vAlign w:val="center"/>
          </w:tcPr>
          <w:p w14:paraId="0CB8750A">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33B0CE55">
            <w:pPr>
              <w:jc w:val="left"/>
              <w:rPr>
                <w:rFonts w:ascii="GE Inspira" w:hAnsi="GE Inspira" w:eastAsia="幼圆" w:cs="Arial"/>
                <w:color w:val="auto"/>
                <w:sz w:val="24"/>
              </w:rPr>
            </w:pPr>
          </w:p>
        </w:tc>
      </w:tr>
      <w:tr w14:paraId="2C5B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67F301B">
            <w:pPr>
              <w:jc w:val="left"/>
              <w:rPr>
                <w:rFonts w:ascii="GE Inspira" w:hAnsi="GE Inspira" w:eastAsia="幼圆" w:cs="Arial"/>
                <w:color w:val="auto"/>
                <w:sz w:val="24"/>
              </w:rPr>
            </w:pPr>
            <w:r>
              <w:rPr>
                <w:rFonts w:ascii="GE Inspira" w:hAnsi="GE Inspira" w:eastAsia="幼圆" w:cs="Arial"/>
                <w:color w:val="auto"/>
                <w:sz w:val="24"/>
              </w:rPr>
              <w:t>9.4</w:t>
            </w:r>
          </w:p>
        </w:tc>
        <w:tc>
          <w:tcPr>
            <w:tcW w:w="4083" w:type="dxa"/>
            <w:noWrap w:val="0"/>
            <w:vAlign w:val="center"/>
          </w:tcPr>
          <w:p w14:paraId="7CC84B34">
            <w:pPr>
              <w:jc w:val="left"/>
              <w:rPr>
                <w:rFonts w:ascii="GE Inspira" w:hAnsi="GE Inspira" w:eastAsia="幼圆" w:cs="Arial"/>
                <w:color w:val="auto"/>
                <w:sz w:val="24"/>
              </w:rPr>
            </w:pPr>
            <w:r>
              <w:rPr>
                <w:rFonts w:ascii="GE Inspira" w:hAnsi="GE Inspira" w:eastAsia="幼圆" w:cs="Arial"/>
                <w:color w:val="auto"/>
                <w:sz w:val="24"/>
              </w:rPr>
              <w:t>DICOM</w:t>
            </w:r>
            <w:r>
              <w:rPr>
                <w:rFonts w:ascii="GE Inspira" w:hAnsi="GE Inspira" w:eastAsia="幼圆"/>
                <w:color w:val="auto"/>
                <w:sz w:val="24"/>
              </w:rPr>
              <w:t>发送/接收</w:t>
            </w:r>
          </w:p>
        </w:tc>
        <w:tc>
          <w:tcPr>
            <w:tcW w:w="1912" w:type="dxa"/>
            <w:noWrap w:val="0"/>
            <w:vAlign w:val="center"/>
          </w:tcPr>
          <w:p w14:paraId="3DC2D8C6">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436DAB75">
            <w:pPr>
              <w:jc w:val="left"/>
              <w:rPr>
                <w:rFonts w:ascii="GE Inspira" w:hAnsi="GE Inspira" w:eastAsia="幼圆" w:cs="Arial"/>
                <w:color w:val="auto"/>
                <w:sz w:val="24"/>
              </w:rPr>
            </w:pPr>
          </w:p>
        </w:tc>
      </w:tr>
      <w:tr w14:paraId="767E9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4B65BB8">
            <w:pPr>
              <w:jc w:val="left"/>
              <w:rPr>
                <w:rFonts w:ascii="GE Inspira" w:hAnsi="GE Inspira" w:eastAsia="幼圆" w:cs="Arial"/>
                <w:color w:val="auto"/>
                <w:sz w:val="24"/>
              </w:rPr>
            </w:pPr>
            <w:r>
              <w:rPr>
                <w:rFonts w:ascii="GE Inspira" w:hAnsi="GE Inspira" w:eastAsia="幼圆" w:cs="Arial"/>
                <w:color w:val="auto"/>
                <w:sz w:val="24"/>
              </w:rPr>
              <w:t>9.5</w:t>
            </w:r>
          </w:p>
        </w:tc>
        <w:tc>
          <w:tcPr>
            <w:tcW w:w="4083" w:type="dxa"/>
            <w:noWrap w:val="0"/>
            <w:vAlign w:val="center"/>
          </w:tcPr>
          <w:p w14:paraId="53C13F95">
            <w:pPr>
              <w:jc w:val="left"/>
              <w:rPr>
                <w:rFonts w:ascii="GE Inspira" w:hAnsi="GE Inspira" w:eastAsia="幼圆" w:cs="Arial"/>
                <w:color w:val="auto"/>
                <w:sz w:val="24"/>
              </w:rPr>
            </w:pPr>
            <w:r>
              <w:rPr>
                <w:rFonts w:ascii="GE Inspira" w:hAnsi="GE Inspira" w:eastAsia="幼圆" w:cs="Arial"/>
                <w:color w:val="auto"/>
                <w:sz w:val="24"/>
              </w:rPr>
              <w:t>DICOM</w:t>
            </w:r>
            <w:r>
              <w:rPr>
                <w:rFonts w:ascii="GE Inspira" w:hAnsi="GE Inspira" w:eastAsia="幼圆"/>
                <w:color w:val="auto"/>
                <w:sz w:val="24"/>
              </w:rPr>
              <w:t>查询/检索</w:t>
            </w:r>
          </w:p>
        </w:tc>
        <w:tc>
          <w:tcPr>
            <w:tcW w:w="1912" w:type="dxa"/>
            <w:noWrap w:val="0"/>
            <w:vAlign w:val="center"/>
          </w:tcPr>
          <w:p w14:paraId="00FB22AC">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C0BA60D">
            <w:pPr>
              <w:jc w:val="left"/>
              <w:rPr>
                <w:rFonts w:ascii="GE Inspira" w:hAnsi="GE Inspira" w:eastAsia="幼圆" w:cs="Arial"/>
                <w:color w:val="auto"/>
                <w:sz w:val="24"/>
              </w:rPr>
            </w:pPr>
          </w:p>
        </w:tc>
      </w:tr>
      <w:tr w14:paraId="11EE1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1410" w:type="dxa"/>
            <w:gridSpan w:val="2"/>
            <w:noWrap w:val="0"/>
            <w:vAlign w:val="center"/>
          </w:tcPr>
          <w:p w14:paraId="5A77612D">
            <w:pPr>
              <w:jc w:val="left"/>
              <w:rPr>
                <w:rFonts w:ascii="GE Inspira" w:hAnsi="GE Inspira" w:eastAsia="幼圆" w:cs="Arial"/>
                <w:color w:val="auto"/>
                <w:sz w:val="24"/>
              </w:rPr>
            </w:pPr>
            <w:r>
              <w:rPr>
                <w:rFonts w:ascii="GE Inspira" w:hAnsi="GE Inspira" w:eastAsia="幼圆" w:cs="Arial"/>
                <w:color w:val="auto"/>
                <w:sz w:val="24"/>
              </w:rPr>
              <w:t>9.6</w:t>
            </w:r>
          </w:p>
        </w:tc>
        <w:tc>
          <w:tcPr>
            <w:tcW w:w="4083" w:type="dxa"/>
            <w:noWrap w:val="0"/>
            <w:vAlign w:val="center"/>
          </w:tcPr>
          <w:p w14:paraId="2838DF09">
            <w:pPr>
              <w:jc w:val="left"/>
              <w:rPr>
                <w:rFonts w:ascii="GE Inspira" w:hAnsi="GE Inspira" w:eastAsia="幼圆" w:cs="Arial"/>
                <w:color w:val="auto"/>
                <w:sz w:val="24"/>
              </w:rPr>
            </w:pPr>
            <w:r>
              <w:rPr>
                <w:rFonts w:ascii="GE Inspira" w:hAnsi="GE Inspira" w:eastAsia="幼圆" w:cs="Arial"/>
                <w:color w:val="auto"/>
                <w:sz w:val="24"/>
              </w:rPr>
              <w:t>DICOM</w:t>
            </w:r>
            <w:r>
              <w:rPr>
                <w:rFonts w:ascii="GE Inspira" w:hAnsi="GE Inspira" w:eastAsia="幼圆"/>
                <w:color w:val="auto"/>
                <w:sz w:val="24"/>
              </w:rPr>
              <w:t>基本打印</w:t>
            </w:r>
          </w:p>
        </w:tc>
        <w:tc>
          <w:tcPr>
            <w:tcW w:w="1912" w:type="dxa"/>
            <w:noWrap w:val="0"/>
            <w:vAlign w:val="center"/>
          </w:tcPr>
          <w:p w14:paraId="42C4BC26">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3F6B4178">
            <w:pPr>
              <w:jc w:val="left"/>
              <w:rPr>
                <w:rFonts w:ascii="GE Inspira" w:hAnsi="GE Inspira" w:eastAsia="幼圆" w:cs="Arial"/>
                <w:color w:val="auto"/>
                <w:sz w:val="24"/>
              </w:rPr>
            </w:pPr>
          </w:p>
        </w:tc>
      </w:tr>
      <w:tr w14:paraId="60C3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10" w:type="dxa"/>
            <w:gridSpan w:val="2"/>
            <w:noWrap w:val="0"/>
            <w:vAlign w:val="center"/>
          </w:tcPr>
          <w:p w14:paraId="28F13D7D">
            <w:pPr>
              <w:jc w:val="left"/>
              <w:rPr>
                <w:rFonts w:ascii="GE Inspira" w:hAnsi="GE Inspira" w:eastAsia="幼圆" w:cs="Arial"/>
                <w:color w:val="auto"/>
                <w:sz w:val="24"/>
              </w:rPr>
            </w:pPr>
            <w:r>
              <w:rPr>
                <w:rFonts w:ascii="GE Inspira" w:hAnsi="GE Inspira" w:eastAsia="幼圆" w:cs="Arial"/>
                <w:color w:val="auto"/>
                <w:sz w:val="24"/>
              </w:rPr>
              <w:t>9.</w:t>
            </w:r>
            <w:r>
              <w:rPr>
                <w:rFonts w:hint="eastAsia" w:ascii="GE Inspira" w:hAnsi="GE Inspira" w:eastAsia="幼圆" w:cs="Arial"/>
                <w:color w:val="auto"/>
                <w:sz w:val="24"/>
              </w:rPr>
              <w:t>7</w:t>
            </w:r>
          </w:p>
        </w:tc>
        <w:tc>
          <w:tcPr>
            <w:tcW w:w="4083" w:type="dxa"/>
            <w:noWrap w:val="0"/>
            <w:vAlign w:val="center"/>
          </w:tcPr>
          <w:p w14:paraId="4AC9B64E">
            <w:pPr>
              <w:adjustRightInd w:val="0"/>
              <w:snapToGrid w:val="0"/>
              <w:jc w:val="left"/>
              <w:rPr>
                <w:rFonts w:ascii="GE Inspira" w:hAnsi="GE Inspira" w:eastAsia="幼圆" w:cs="Arial"/>
                <w:color w:val="auto"/>
                <w:sz w:val="24"/>
              </w:rPr>
            </w:pPr>
            <w:r>
              <w:rPr>
                <w:rFonts w:ascii="GE Inspira" w:hAnsi="GE Inspira" w:eastAsia="幼圆" w:cs="Arial"/>
                <w:color w:val="auto"/>
                <w:sz w:val="24"/>
                <w:lang w:val="de-DE"/>
              </w:rPr>
              <w:t>图像传输</w:t>
            </w:r>
            <w:r>
              <w:rPr>
                <w:rFonts w:hint="eastAsia" w:ascii="GE Inspira" w:hAnsi="GE Inspira" w:eastAsia="幼圆" w:cs="Arial"/>
                <w:color w:val="auto"/>
                <w:sz w:val="24"/>
                <w:lang w:val="de-DE"/>
              </w:rPr>
              <w:t>速度</w:t>
            </w:r>
          </w:p>
        </w:tc>
        <w:tc>
          <w:tcPr>
            <w:tcW w:w="1912" w:type="dxa"/>
            <w:noWrap w:val="0"/>
            <w:vAlign w:val="center"/>
          </w:tcPr>
          <w:p w14:paraId="346AC042">
            <w:pPr>
              <w:adjustRightInd w:val="0"/>
              <w:snapToGrid w:val="0"/>
              <w:jc w:val="left"/>
              <w:rPr>
                <w:rFonts w:ascii="GE Inspira" w:hAnsi="GE Inspira" w:eastAsia="幼圆" w:cs="Arial"/>
                <w:color w:val="auto"/>
                <w:sz w:val="24"/>
              </w:rPr>
            </w:pPr>
            <w:r>
              <w:rPr>
                <w:rFonts w:ascii="GE Inspira" w:hAnsi="GE Inspira" w:eastAsia="幼圆" w:cs="Arial"/>
                <w:color w:val="auto"/>
                <w:sz w:val="24"/>
                <w:lang w:val="de-DE"/>
              </w:rPr>
              <w:t>1</w:t>
            </w:r>
            <w:r>
              <w:rPr>
                <w:rFonts w:hint="eastAsia" w:ascii="GE Inspira" w:hAnsi="GE Inspira" w:eastAsia="幼圆" w:cs="Arial"/>
                <w:color w:val="auto"/>
                <w:sz w:val="24"/>
                <w:lang w:val="de-DE"/>
              </w:rPr>
              <w:t>GB/</w:t>
            </w:r>
            <w:r>
              <w:rPr>
                <w:rFonts w:ascii="GE Inspira" w:hAnsi="GE Inspira" w:eastAsia="幼圆" w:cs="Arial"/>
                <w:color w:val="auto"/>
                <w:sz w:val="24"/>
                <w:lang w:val="de-DE"/>
              </w:rPr>
              <w:t>秒</w:t>
            </w:r>
          </w:p>
        </w:tc>
        <w:tc>
          <w:tcPr>
            <w:tcW w:w="2090" w:type="dxa"/>
            <w:noWrap w:val="0"/>
            <w:vAlign w:val="center"/>
          </w:tcPr>
          <w:p w14:paraId="6A9FB6DD">
            <w:pPr>
              <w:jc w:val="left"/>
              <w:rPr>
                <w:rFonts w:ascii="GE Inspira" w:hAnsi="GE Inspira" w:eastAsia="幼圆" w:cs="Arial"/>
                <w:color w:val="auto"/>
                <w:sz w:val="24"/>
              </w:rPr>
            </w:pPr>
          </w:p>
        </w:tc>
      </w:tr>
      <w:tr w14:paraId="6A04D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410" w:type="dxa"/>
            <w:gridSpan w:val="2"/>
            <w:noWrap w:val="0"/>
            <w:vAlign w:val="center"/>
          </w:tcPr>
          <w:p w14:paraId="7009E9DB">
            <w:pPr>
              <w:jc w:val="left"/>
              <w:rPr>
                <w:rFonts w:ascii="GE Inspira" w:hAnsi="GE Inspira" w:eastAsia="幼圆" w:cs="Arial"/>
                <w:color w:val="auto"/>
                <w:sz w:val="24"/>
              </w:rPr>
            </w:pPr>
            <w:r>
              <w:rPr>
                <w:rFonts w:ascii="GE Inspira" w:hAnsi="GE Inspira" w:eastAsia="幼圆" w:cs="Arial"/>
                <w:b/>
                <w:color w:val="auto"/>
                <w:sz w:val="24"/>
              </w:rPr>
              <w:t>10. 扫描参数</w:t>
            </w:r>
          </w:p>
        </w:tc>
        <w:tc>
          <w:tcPr>
            <w:tcW w:w="4083" w:type="dxa"/>
            <w:noWrap w:val="0"/>
            <w:vAlign w:val="center"/>
          </w:tcPr>
          <w:p w14:paraId="5B0C82C8">
            <w:pPr>
              <w:jc w:val="left"/>
              <w:rPr>
                <w:rFonts w:ascii="GE Inspira" w:hAnsi="GE Inspira" w:eastAsia="幼圆" w:cs="Arial"/>
                <w:color w:val="auto"/>
                <w:sz w:val="24"/>
              </w:rPr>
            </w:pPr>
          </w:p>
        </w:tc>
        <w:tc>
          <w:tcPr>
            <w:tcW w:w="1912" w:type="dxa"/>
            <w:noWrap w:val="0"/>
            <w:vAlign w:val="center"/>
          </w:tcPr>
          <w:p w14:paraId="330B5E60">
            <w:pPr>
              <w:jc w:val="left"/>
              <w:rPr>
                <w:rFonts w:ascii="GE Inspira" w:hAnsi="GE Inspira" w:eastAsia="幼圆" w:cs="Arial"/>
                <w:color w:val="auto"/>
                <w:sz w:val="24"/>
              </w:rPr>
            </w:pPr>
          </w:p>
        </w:tc>
        <w:tc>
          <w:tcPr>
            <w:tcW w:w="2090" w:type="dxa"/>
            <w:noWrap w:val="0"/>
            <w:vAlign w:val="center"/>
          </w:tcPr>
          <w:p w14:paraId="6733FD63">
            <w:pPr>
              <w:jc w:val="left"/>
              <w:rPr>
                <w:rFonts w:ascii="GE Inspira" w:hAnsi="GE Inspira" w:eastAsia="幼圆" w:cs="Arial"/>
                <w:color w:val="auto"/>
                <w:sz w:val="24"/>
              </w:rPr>
            </w:pPr>
          </w:p>
        </w:tc>
      </w:tr>
      <w:tr w14:paraId="31683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45129C3">
            <w:pPr>
              <w:jc w:val="left"/>
              <w:rPr>
                <w:rFonts w:ascii="GE Inspira" w:hAnsi="GE Inspira" w:eastAsia="幼圆" w:cs="Arial"/>
                <w:color w:val="auto"/>
                <w:sz w:val="24"/>
              </w:rPr>
            </w:pPr>
            <w:r>
              <w:rPr>
                <w:rFonts w:ascii="GE Inspira" w:hAnsi="GE Inspira" w:eastAsia="幼圆" w:cs="Arial"/>
                <w:color w:val="auto"/>
                <w:sz w:val="24"/>
              </w:rPr>
              <w:t>10.1</w:t>
            </w:r>
          </w:p>
        </w:tc>
        <w:tc>
          <w:tcPr>
            <w:tcW w:w="4083" w:type="dxa"/>
            <w:noWrap w:val="0"/>
            <w:vAlign w:val="center"/>
          </w:tcPr>
          <w:p w14:paraId="1677068A">
            <w:pPr>
              <w:jc w:val="left"/>
              <w:rPr>
                <w:rFonts w:ascii="GE Inspira" w:hAnsi="GE Inspira" w:eastAsia="幼圆" w:cs="Arial"/>
                <w:color w:val="auto"/>
                <w:sz w:val="24"/>
                <w:lang w:val="de-DE"/>
              </w:rPr>
            </w:pPr>
            <w:r>
              <w:rPr>
                <w:rFonts w:ascii="GE Inspira" w:hAnsi="GE Inspira" w:eastAsia="幼圆" w:cs="Arial"/>
                <w:color w:val="auto"/>
                <w:sz w:val="24"/>
              </w:rPr>
              <w:t>最小二维层厚</w:t>
            </w:r>
          </w:p>
        </w:tc>
        <w:tc>
          <w:tcPr>
            <w:tcW w:w="1912" w:type="dxa"/>
            <w:noWrap w:val="0"/>
            <w:vAlign w:val="center"/>
          </w:tcPr>
          <w:p w14:paraId="1790487B">
            <w:pPr>
              <w:jc w:val="left"/>
              <w:rPr>
                <w:rFonts w:ascii="GE Inspira" w:hAnsi="GE Inspira" w:eastAsia="幼圆" w:cs="Arial"/>
                <w:color w:val="auto"/>
                <w:sz w:val="24"/>
                <w:lang w:val="de-DE"/>
              </w:rPr>
            </w:pPr>
            <w:r>
              <w:rPr>
                <w:rFonts w:ascii="GE Inspira" w:hAnsi="GE Inspira" w:eastAsia="幼圆" w:cs="Arial"/>
                <w:color w:val="auto"/>
                <w:sz w:val="24"/>
              </w:rPr>
              <w:t>≤0.</w:t>
            </w:r>
            <w:r>
              <w:rPr>
                <w:rFonts w:hint="eastAsia" w:ascii="GE Inspira" w:hAnsi="GE Inspira" w:eastAsia="幼圆" w:cs="Arial"/>
                <w:color w:val="auto"/>
                <w:sz w:val="24"/>
              </w:rPr>
              <w:t>1</w:t>
            </w:r>
            <w:r>
              <w:rPr>
                <w:rFonts w:ascii="GE Inspira" w:hAnsi="GE Inspira" w:eastAsia="幼圆" w:cs="Arial"/>
                <w:color w:val="auto"/>
                <w:sz w:val="24"/>
              </w:rPr>
              <w:t xml:space="preserve">mm   </w:t>
            </w:r>
          </w:p>
        </w:tc>
        <w:tc>
          <w:tcPr>
            <w:tcW w:w="2090" w:type="dxa"/>
            <w:noWrap w:val="0"/>
            <w:vAlign w:val="center"/>
          </w:tcPr>
          <w:p w14:paraId="20A47132">
            <w:pPr>
              <w:jc w:val="left"/>
              <w:rPr>
                <w:rFonts w:ascii="GE Inspira" w:hAnsi="GE Inspira" w:eastAsia="幼圆" w:cs="Arial"/>
                <w:color w:val="auto"/>
                <w:sz w:val="24"/>
                <w:lang w:val="de-DE"/>
              </w:rPr>
            </w:pPr>
          </w:p>
        </w:tc>
      </w:tr>
      <w:tr w14:paraId="2886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B06DCF2">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10.2</w:t>
            </w:r>
          </w:p>
        </w:tc>
        <w:tc>
          <w:tcPr>
            <w:tcW w:w="4083" w:type="dxa"/>
            <w:noWrap w:val="0"/>
            <w:vAlign w:val="center"/>
          </w:tcPr>
          <w:p w14:paraId="74E6598A">
            <w:pPr>
              <w:jc w:val="left"/>
              <w:rPr>
                <w:rFonts w:ascii="GE Inspira" w:hAnsi="GE Inspira" w:eastAsia="幼圆" w:cs="Arial"/>
                <w:color w:val="auto"/>
                <w:sz w:val="24"/>
              </w:rPr>
            </w:pPr>
            <w:r>
              <w:rPr>
                <w:rFonts w:ascii="GE Inspira" w:hAnsi="GE Inspira" w:eastAsia="幼圆" w:cs="Arial"/>
                <w:color w:val="auto"/>
                <w:sz w:val="24"/>
              </w:rPr>
              <w:t>最小三维层厚</w:t>
            </w:r>
          </w:p>
        </w:tc>
        <w:tc>
          <w:tcPr>
            <w:tcW w:w="1912" w:type="dxa"/>
            <w:noWrap w:val="0"/>
            <w:vAlign w:val="center"/>
          </w:tcPr>
          <w:p w14:paraId="11586702">
            <w:pPr>
              <w:jc w:val="left"/>
              <w:rPr>
                <w:rFonts w:hint="default" w:ascii="GE Inspira" w:hAnsi="GE Inspira" w:eastAsia="幼圆" w:cs="Arial"/>
                <w:color w:val="auto"/>
                <w:sz w:val="24"/>
                <w:lang w:val="en-US" w:eastAsia="zh-CN"/>
              </w:rPr>
            </w:pPr>
            <w:r>
              <w:rPr>
                <w:rFonts w:ascii="GE Inspira" w:hAnsi="GE Inspira" w:eastAsia="幼圆" w:cs="Arial"/>
                <w:color w:val="auto"/>
                <w:sz w:val="24"/>
              </w:rPr>
              <w:t>≤</w:t>
            </w:r>
            <w:r>
              <w:rPr>
                <w:rFonts w:hint="eastAsia" w:ascii="GE Inspira" w:hAnsi="GE Inspira" w:eastAsia="幼圆" w:cs="Arial"/>
                <w:color w:val="auto"/>
                <w:sz w:val="24"/>
                <w:lang w:val="en-US" w:eastAsia="zh-CN"/>
              </w:rPr>
              <w:t>0.05mm</w:t>
            </w:r>
          </w:p>
        </w:tc>
        <w:tc>
          <w:tcPr>
            <w:tcW w:w="2090" w:type="dxa"/>
            <w:noWrap w:val="0"/>
            <w:vAlign w:val="center"/>
          </w:tcPr>
          <w:p w14:paraId="68A8047C">
            <w:pPr>
              <w:jc w:val="left"/>
              <w:rPr>
                <w:rFonts w:ascii="GE Inspira" w:hAnsi="GE Inspira" w:eastAsia="幼圆" w:cs="Arial"/>
                <w:color w:val="auto"/>
                <w:sz w:val="24"/>
                <w:lang w:val="de-DE"/>
              </w:rPr>
            </w:pPr>
          </w:p>
        </w:tc>
      </w:tr>
      <w:tr w14:paraId="6B319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EA98BA3">
            <w:pPr>
              <w:jc w:val="left"/>
              <w:rPr>
                <w:rFonts w:ascii="GE Inspira" w:hAnsi="GE Inspira" w:eastAsia="幼圆" w:cs="Arial"/>
                <w:color w:val="auto"/>
                <w:sz w:val="24"/>
              </w:rPr>
            </w:pPr>
            <w:r>
              <w:rPr>
                <w:rFonts w:ascii="GE Inspira" w:hAnsi="GE Inspira" w:eastAsia="幼圆" w:cs="Arial"/>
                <w:color w:val="auto"/>
                <w:sz w:val="24"/>
              </w:rPr>
              <w:t>10.3</w:t>
            </w:r>
          </w:p>
        </w:tc>
        <w:tc>
          <w:tcPr>
            <w:tcW w:w="4083" w:type="dxa"/>
            <w:noWrap w:val="0"/>
            <w:vAlign w:val="center"/>
          </w:tcPr>
          <w:p w14:paraId="0D4FB3E4">
            <w:pPr>
              <w:jc w:val="left"/>
              <w:rPr>
                <w:rFonts w:ascii="GE Inspira" w:hAnsi="GE Inspira" w:eastAsia="幼圆" w:cs="Arial"/>
                <w:color w:val="auto"/>
                <w:sz w:val="24"/>
              </w:rPr>
            </w:pPr>
            <w:r>
              <w:rPr>
                <w:rFonts w:ascii="GE Inspira" w:hAnsi="GE Inspira" w:eastAsia="幼圆" w:cs="Arial"/>
                <w:color w:val="auto"/>
                <w:sz w:val="24"/>
              </w:rPr>
              <w:t>最大采集矩阵</w:t>
            </w:r>
          </w:p>
        </w:tc>
        <w:tc>
          <w:tcPr>
            <w:tcW w:w="1912" w:type="dxa"/>
            <w:noWrap w:val="0"/>
            <w:vAlign w:val="center"/>
          </w:tcPr>
          <w:p w14:paraId="3643BB42">
            <w:pPr>
              <w:jc w:val="left"/>
              <w:rPr>
                <w:rFonts w:ascii="GE Inspira" w:hAnsi="GE Inspira" w:eastAsia="幼圆" w:cs="Arial"/>
                <w:color w:val="auto"/>
                <w:sz w:val="24"/>
              </w:rPr>
            </w:pPr>
            <w:r>
              <w:rPr>
                <w:rFonts w:ascii="GE Inspira" w:hAnsi="GE Inspira" w:eastAsia="幼圆" w:cs="Arial"/>
                <w:color w:val="auto"/>
                <w:sz w:val="24"/>
              </w:rPr>
              <w:t>≥1024</w:t>
            </w:r>
          </w:p>
        </w:tc>
        <w:tc>
          <w:tcPr>
            <w:tcW w:w="2090" w:type="dxa"/>
            <w:noWrap w:val="0"/>
            <w:vAlign w:val="center"/>
          </w:tcPr>
          <w:p w14:paraId="4CC0B973">
            <w:pPr>
              <w:jc w:val="left"/>
              <w:rPr>
                <w:rFonts w:ascii="GE Inspira" w:hAnsi="GE Inspira" w:eastAsia="幼圆" w:cs="Arial"/>
                <w:color w:val="auto"/>
                <w:sz w:val="24"/>
              </w:rPr>
            </w:pPr>
          </w:p>
        </w:tc>
      </w:tr>
      <w:tr w14:paraId="166A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21D9E0E">
            <w:pPr>
              <w:jc w:val="left"/>
              <w:rPr>
                <w:rFonts w:ascii="GE Inspira" w:hAnsi="GE Inspira" w:eastAsia="幼圆" w:cs="Arial"/>
                <w:color w:val="auto"/>
                <w:sz w:val="24"/>
              </w:rPr>
            </w:pPr>
            <w:r>
              <w:rPr>
                <w:rFonts w:ascii="GE Inspira" w:hAnsi="GE Inspira" w:eastAsia="幼圆" w:cs="Arial"/>
                <w:color w:val="auto"/>
                <w:sz w:val="24"/>
              </w:rPr>
              <w:t>10.4</w:t>
            </w:r>
          </w:p>
        </w:tc>
        <w:tc>
          <w:tcPr>
            <w:tcW w:w="4083" w:type="dxa"/>
            <w:noWrap w:val="0"/>
            <w:vAlign w:val="center"/>
          </w:tcPr>
          <w:p w14:paraId="7EE56577">
            <w:pPr>
              <w:jc w:val="left"/>
              <w:rPr>
                <w:rFonts w:ascii="GE Inspira" w:hAnsi="GE Inspira" w:eastAsia="幼圆" w:cs="Arial"/>
                <w:color w:val="auto"/>
                <w:sz w:val="24"/>
              </w:rPr>
            </w:pPr>
            <w:r>
              <w:rPr>
                <w:rFonts w:ascii="GE Inspira" w:hAnsi="GE Inspira" w:eastAsia="幼圆" w:cs="Arial"/>
                <w:color w:val="auto"/>
                <w:sz w:val="24"/>
                <w:lang w:val="de-DE"/>
              </w:rPr>
              <w:t>弥散加权B值</w:t>
            </w:r>
          </w:p>
        </w:tc>
        <w:tc>
          <w:tcPr>
            <w:tcW w:w="1912" w:type="dxa"/>
            <w:noWrap w:val="0"/>
            <w:vAlign w:val="center"/>
          </w:tcPr>
          <w:p w14:paraId="701161DD">
            <w:pPr>
              <w:jc w:val="left"/>
              <w:rPr>
                <w:rFonts w:ascii="GE Inspira" w:hAnsi="GE Inspira" w:eastAsia="幼圆" w:cs="Arial"/>
                <w:color w:val="auto"/>
                <w:sz w:val="24"/>
              </w:rPr>
            </w:pPr>
            <w:r>
              <w:rPr>
                <w:rFonts w:ascii="GE Inspira" w:hAnsi="GE Inspira" w:eastAsia="幼圆" w:cs="Arial"/>
                <w:color w:val="auto"/>
                <w:sz w:val="24"/>
              </w:rPr>
              <w:t>≥</w:t>
            </w:r>
            <w:r>
              <w:rPr>
                <w:rFonts w:hint="eastAsia" w:ascii="GE Inspira" w:hAnsi="GE Inspira" w:eastAsia="幼圆" w:cs="Arial"/>
                <w:color w:val="auto"/>
                <w:sz w:val="24"/>
                <w:lang w:val="de-DE"/>
              </w:rPr>
              <w:t>10</w:t>
            </w:r>
            <w:r>
              <w:rPr>
                <w:rFonts w:ascii="GE Inspira" w:hAnsi="GE Inspira" w:eastAsia="幼圆" w:cs="Arial"/>
                <w:color w:val="auto"/>
                <w:sz w:val="24"/>
                <w:lang w:val="de-DE"/>
              </w:rPr>
              <w:t xml:space="preserve">000       </w:t>
            </w:r>
          </w:p>
        </w:tc>
        <w:tc>
          <w:tcPr>
            <w:tcW w:w="2090" w:type="dxa"/>
            <w:noWrap w:val="0"/>
            <w:vAlign w:val="center"/>
          </w:tcPr>
          <w:p w14:paraId="405D825F">
            <w:pPr>
              <w:jc w:val="left"/>
              <w:rPr>
                <w:rFonts w:ascii="GE Inspira" w:hAnsi="GE Inspira" w:eastAsia="幼圆" w:cs="Arial"/>
                <w:color w:val="auto"/>
                <w:sz w:val="24"/>
              </w:rPr>
            </w:pPr>
          </w:p>
        </w:tc>
      </w:tr>
      <w:tr w14:paraId="65C3E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FCD48AA">
            <w:pPr>
              <w:jc w:val="left"/>
              <w:rPr>
                <w:rFonts w:ascii="GE Inspira" w:hAnsi="GE Inspira" w:eastAsia="幼圆" w:cs="Arial"/>
                <w:color w:val="auto"/>
                <w:sz w:val="24"/>
              </w:rPr>
            </w:pPr>
            <w:r>
              <w:rPr>
                <w:rFonts w:ascii="GE Inspira" w:hAnsi="GE Inspira" w:eastAsia="幼圆" w:cs="Arial"/>
                <w:color w:val="auto"/>
                <w:sz w:val="24"/>
              </w:rPr>
              <w:t>10.5</w:t>
            </w:r>
          </w:p>
        </w:tc>
        <w:tc>
          <w:tcPr>
            <w:tcW w:w="4083" w:type="dxa"/>
            <w:noWrap w:val="0"/>
            <w:vAlign w:val="center"/>
          </w:tcPr>
          <w:p w14:paraId="06FE7295">
            <w:pPr>
              <w:jc w:val="left"/>
              <w:rPr>
                <w:rFonts w:ascii="GE Inspira" w:hAnsi="GE Inspira" w:eastAsia="幼圆" w:cs="Arial"/>
                <w:color w:val="auto"/>
                <w:sz w:val="24"/>
              </w:rPr>
            </w:pPr>
            <w:r>
              <w:rPr>
                <w:rFonts w:ascii="GE Inspira" w:hAnsi="GE Inspira" w:eastAsia="幼圆" w:cs="Arial"/>
                <w:color w:val="auto"/>
                <w:sz w:val="24"/>
              </w:rPr>
              <w:t>最大扫描视野</w:t>
            </w:r>
          </w:p>
        </w:tc>
        <w:tc>
          <w:tcPr>
            <w:tcW w:w="1912" w:type="dxa"/>
            <w:noWrap w:val="0"/>
            <w:vAlign w:val="center"/>
          </w:tcPr>
          <w:p w14:paraId="75B25042">
            <w:pPr>
              <w:jc w:val="left"/>
              <w:rPr>
                <w:rFonts w:ascii="GE Inspira" w:hAnsi="GE Inspira" w:eastAsia="幼圆" w:cs="Arial"/>
                <w:color w:val="auto"/>
                <w:sz w:val="24"/>
              </w:rPr>
            </w:pPr>
            <w:r>
              <w:rPr>
                <w:rFonts w:ascii="GE Inspira" w:hAnsi="GE Inspira" w:eastAsia="幼圆" w:cs="Arial"/>
                <w:color w:val="auto"/>
                <w:sz w:val="24"/>
              </w:rPr>
              <w:t>≥</w:t>
            </w:r>
            <w:r>
              <w:rPr>
                <w:rFonts w:hint="eastAsia" w:ascii="GE Inspira" w:hAnsi="GE Inspira" w:eastAsia="幼圆" w:cs="Arial"/>
                <w:color w:val="auto"/>
                <w:sz w:val="24"/>
              </w:rPr>
              <w:t>50</w:t>
            </w:r>
            <w:r>
              <w:rPr>
                <w:rFonts w:ascii="GE Inspira" w:hAnsi="GE Inspira" w:eastAsia="幼圆" w:cs="Arial"/>
                <w:color w:val="auto"/>
                <w:sz w:val="24"/>
              </w:rPr>
              <w:t xml:space="preserve">cm </w:t>
            </w:r>
          </w:p>
        </w:tc>
        <w:tc>
          <w:tcPr>
            <w:tcW w:w="2090" w:type="dxa"/>
            <w:noWrap w:val="0"/>
            <w:vAlign w:val="center"/>
          </w:tcPr>
          <w:p w14:paraId="6ACAFC81">
            <w:pPr>
              <w:jc w:val="left"/>
              <w:rPr>
                <w:rFonts w:ascii="GE Inspira" w:hAnsi="GE Inspira" w:eastAsia="幼圆" w:cs="Arial"/>
                <w:color w:val="auto"/>
                <w:sz w:val="24"/>
              </w:rPr>
            </w:pPr>
          </w:p>
        </w:tc>
      </w:tr>
      <w:tr w14:paraId="57CC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4BF1E75">
            <w:pPr>
              <w:jc w:val="left"/>
              <w:rPr>
                <w:rFonts w:ascii="GE Inspira" w:hAnsi="GE Inspira" w:eastAsia="幼圆" w:cs="Arial"/>
                <w:color w:val="auto"/>
                <w:sz w:val="24"/>
              </w:rPr>
            </w:pPr>
            <w:r>
              <w:rPr>
                <w:rFonts w:hint="eastAsia" w:ascii="GE Inspira" w:hAnsi="GE Inspira" w:eastAsia="幼圆" w:cs="Arial"/>
                <w:color w:val="auto"/>
                <w:sz w:val="24"/>
              </w:rPr>
              <w:t>1</w:t>
            </w:r>
            <w:r>
              <w:rPr>
                <w:rFonts w:ascii="GE Inspira" w:hAnsi="GE Inspira" w:eastAsia="幼圆" w:cs="Arial"/>
                <w:color w:val="auto"/>
                <w:sz w:val="24"/>
              </w:rPr>
              <w:t>0.6</w:t>
            </w:r>
          </w:p>
        </w:tc>
        <w:tc>
          <w:tcPr>
            <w:tcW w:w="4083" w:type="dxa"/>
            <w:noWrap w:val="0"/>
            <w:vAlign w:val="center"/>
          </w:tcPr>
          <w:p w14:paraId="07C4636A">
            <w:pPr>
              <w:jc w:val="left"/>
              <w:rPr>
                <w:rFonts w:ascii="GE Inspira" w:hAnsi="GE Inspira" w:eastAsia="幼圆" w:cs="Arial"/>
                <w:color w:val="auto"/>
                <w:sz w:val="24"/>
                <w:lang w:val="de-DE"/>
              </w:rPr>
            </w:pPr>
            <w:r>
              <w:rPr>
                <w:rFonts w:ascii="GE Inspira" w:hAnsi="GE Inspira" w:eastAsia="幼圆" w:cs="Arial"/>
                <w:color w:val="auto"/>
                <w:sz w:val="24"/>
              </w:rPr>
              <w:t>最大DTI方向</w:t>
            </w:r>
          </w:p>
        </w:tc>
        <w:tc>
          <w:tcPr>
            <w:tcW w:w="1912" w:type="dxa"/>
            <w:noWrap w:val="0"/>
            <w:vAlign w:val="center"/>
          </w:tcPr>
          <w:p w14:paraId="5685F357">
            <w:pPr>
              <w:jc w:val="left"/>
              <w:rPr>
                <w:rFonts w:ascii="GE Inspira" w:hAnsi="GE Inspira" w:eastAsia="幼圆" w:cs="Arial"/>
                <w:color w:val="auto"/>
                <w:sz w:val="24"/>
                <w:lang w:val="de-DE"/>
              </w:rPr>
            </w:pPr>
            <w:r>
              <w:rPr>
                <w:rFonts w:ascii="GE Inspira" w:hAnsi="GE Inspira" w:eastAsia="幼圆" w:cs="Arial"/>
                <w:color w:val="auto"/>
                <w:sz w:val="24"/>
              </w:rPr>
              <w:t>≥</w:t>
            </w:r>
            <w:r>
              <w:rPr>
                <w:rFonts w:hint="eastAsia" w:ascii="GE Inspira" w:hAnsi="GE Inspira" w:eastAsia="幼圆" w:cs="Arial"/>
                <w:color w:val="auto"/>
                <w:sz w:val="24"/>
                <w:lang w:eastAsia="zh-CN"/>
              </w:rPr>
              <w:t>256</w:t>
            </w:r>
          </w:p>
        </w:tc>
        <w:tc>
          <w:tcPr>
            <w:tcW w:w="2090" w:type="dxa"/>
            <w:noWrap w:val="0"/>
            <w:vAlign w:val="center"/>
          </w:tcPr>
          <w:p w14:paraId="7A2B99CF">
            <w:pPr>
              <w:jc w:val="left"/>
              <w:rPr>
                <w:rFonts w:ascii="GE Inspira" w:hAnsi="GE Inspira" w:eastAsia="幼圆" w:cs="Arial"/>
                <w:color w:val="auto"/>
                <w:sz w:val="24"/>
                <w:lang w:val="de-DE"/>
              </w:rPr>
            </w:pPr>
          </w:p>
        </w:tc>
      </w:tr>
      <w:tr w14:paraId="6AEC0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6092D7F">
            <w:pPr>
              <w:jc w:val="left"/>
              <w:rPr>
                <w:rFonts w:ascii="GE Inspira" w:hAnsi="GE Inspira" w:eastAsia="幼圆" w:cs="Arial"/>
                <w:color w:val="auto"/>
                <w:sz w:val="24"/>
              </w:rPr>
            </w:pPr>
            <w:r>
              <w:rPr>
                <w:rFonts w:hint="eastAsia" w:ascii="GE Inspira" w:hAnsi="GE Inspira" w:eastAsia="幼圆" w:cs="Arial"/>
                <w:color w:val="auto"/>
                <w:sz w:val="24"/>
              </w:rPr>
              <w:t>10.7</w:t>
            </w:r>
          </w:p>
        </w:tc>
        <w:tc>
          <w:tcPr>
            <w:tcW w:w="4083" w:type="dxa"/>
            <w:noWrap w:val="0"/>
            <w:vAlign w:val="center"/>
          </w:tcPr>
          <w:p w14:paraId="6DD57400">
            <w:pPr>
              <w:jc w:val="left"/>
              <w:rPr>
                <w:rFonts w:ascii="GE Inspira" w:hAnsi="GE Inspira" w:eastAsia="幼圆" w:cs="Arial"/>
                <w:color w:val="auto"/>
                <w:sz w:val="24"/>
              </w:rPr>
            </w:pPr>
            <w:r>
              <w:rPr>
                <w:rFonts w:hint="eastAsia" w:ascii="GE Inspira" w:hAnsi="GE Inspira" w:eastAsia="幼圆" w:cs="Arial"/>
                <w:color w:val="auto"/>
                <w:sz w:val="24"/>
              </w:rPr>
              <w:t>自旋回波最短TR（128矩阵）</w:t>
            </w:r>
          </w:p>
        </w:tc>
        <w:tc>
          <w:tcPr>
            <w:tcW w:w="1912" w:type="dxa"/>
            <w:noWrap w:val="0"/>
            <w:vAlign w:val="center"/>
          </w:tcPr>
          <w:p w14:paraId="3D0083F0">
            <w:pPr>
              <w:jc w:val="left"/>
              <w:rPr>
                <w:rFonts w:ascii="GE Inspira" w:hAnsi="GE Inspira" w:eastAsia="幼圆" w:cs="Arial"/>
                <w:color w:val="auto"/>
                <w:sz w:val="24"/>
              </w:rPr>
            </w:pPr>
            <w:r>
              <w:rPr>
                <w:rFonts w:hint="eastAsia" w:ascii="GE Inspira" w:hAnsi="GE Inspira" w:eastAsia="幼圆" w:cs="Arial"/>
                <w:color w:val="auto"/>
                <w:sz w:val="24"/>
              </w:rPr>
              <w:t>≤3.1</w:t>
            </w:r>
          </w:p>
        </w:tc>
        <w:tc>
          <w:tcPr>
            <w:tcW w:w="2090" w:type="dxa"/>
            <w:noWrap w:val="0"/>
            <w:vAlign w:val="center"/>
          </w:tcPr>
          <w:p w14:paraId="13E5855C">
            <w:pPr>
              <w:jc w:val="left"/>
              <w:rPr>
                <w:rFonts w:ascii="GE Inspira" w:hAnsi="GE Inspira" w:eastAsia="幼圆" w:cs="Arial"/>
                <w:color w:val="auto"/>
                <w:sz w:val="24"/>
              </w:rPr>
            </w:pPr>
          </w:p>
        </w:tc>
      </w:tr>
      <w:tr w14:paraId="1EEEB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5DE0710">
            <w:pPr>
              <w:jc w:val="left"/>
              <w:rPr>
                <w:rFonts w:ascii="GE Inspira" w:hAnsi="GE Inspira" w:eastAsia="幼圆" w:cs="Arial"/>
                <w:color w:val="auto"/>
                <w:sz w:val="24"/>
              </w:rPr>
            </w:pPr>
            <w:r>
              <w:rPr>
                <w:rFonts w:hint="eastAsia" w:ascii="GE Inspira" w:hAnsi="GE Inspira" w:eastAsia="幼圆" w:cs="Arial"/>
                <w:color w:val="auto"/>
                <w:sz w:val="24"/>
              </w:rPr>
              <w:t>10.8</w:t>
            </w:r>
          </w:p>
        </w:tc>
        <w:tc>
          <w:tcPr>
            <w:tcW w:w="4083" w:type="dxa"/>
            <w:noWrap w:val="0"/>
            <w:vAlign w:val="center"/>
          </w:tcPr>
          <w:p w14:paraId="22975258">
            <w:pPr>
              <w:jc w:val="left"/>
              <w:rPr>
                <w:rFonts w:ascii="GE Inspira" w:hAnsi="GE Inspira" w:eastAsia="幼圆" w:cs="Arial"/>
                <w:color w:val="auto"/>
                <w:sz w:val="24"/>
              </w:rPr>
            </w:pPr>
            <w:r>
              <w:rPr>
                <w:rFonts w:hint="eastAsia" w:ascii="GE Inspira" w:hAnsi="GE Inspira" w:eastAsia="幼圆" w:cs="Arial"/>
                <w:color w:val="auto"/>
                <w:sz w:val="24"/>
              </w:rPr>
              <w:t>自旋回波最短TE（128矩阵）</w:t>
            </w:r>
          </w:p>
        </w:tc>
        <w:tc>
          <w:tcPr>
            <w:tcW w:w="1912" w:type="dxa"/>
            <w:noWrap w:val="0"/>
            <w:vAlign w:val="center"/>
          </w:tcPr>
          <w:p w14:paraId="51F544A6">
            <w:pPr>
              <w:jc w:val="left"/>
              <w:rPr>
                <w:rFonts w:ascii="GE Inspira" w:hAnsi="GE Inspira" w:eastAsia="幼圆" w:cs="Arial"/>
                <w:color w:val="auto"/>
                <w:sz w:val="24"/>
              </w:rPr>
            </w:pPr>
            <w:r>
              <w:rPr>
                <w:rFonts w:hint="eastAsia" w:ascii="GE Inspira" w:hAnsi="GE Inspira" w:eastAsia="幼圆" w:cs="Arial"/>
                <w:color w:val="auto"/>
                <w:sz w:val="24"/>
              </w:rPr>
              <w:t>≤1.8</w:t>
            </w:r>
          </w:p>
        </w:tc>
        <w:tc>
          <w:tcPr>
            <w:tcW w:w="2090" w:type="dxa"/>
            <w:noWrap w:val="0"/>
            <w:vAlign w:val="center"/>
          </w:tcPr>
          <w:p w14:paraId="0C1F7625">
            <w:pPr>
              <w:jc w:val="left"/>
              <w:rPr>
                <w:rFonts w:ascii="GE Inspira" w:hAnsi="GE Inspira" w:eastAsia="幼圆" w:cs="Arial"/>
                <w:color w:val="auto"/>
                <w:sz w:val="24"/>
              </w:rPr>
            </w:pPr>
          </w:p>
        </w:tc>
      </w:tr>
      <w:tr w14:paraId="5483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6C164B2">
            <w:pPr>
              <w:jc w:val="left"/>
              <w:rPr>
                <w:rFonts w:hint="eastAsia" w:ascii="GE Inspira" w:hAnsi="GE Inspira" w:eastAsia="幼圆" w:cs="Arial"/>
                <w:color w:val="auto"/>
                <w:sz w:val="24"/>
              </w:rPr>
            </w:pPr>
            <w:r>
              <w:rPr>
                <w:rFonts w:hint="eastAsia" w:ascii="GE Inspira" w:hAnsi="GE Inspira" w:eastAsia="幼圆" w:cs="Arial"/>
                <w:color w:val="auto"/>
                <w:sz w:val="24"/>
              </w:rPr>
              <w:t>10.</w:t>
            </w:r>
            <w:r>
              <w:rPr>
                <w:rFonts w:hint="eastAsia" w:ascii="GE Inspira" w:hAnsi="GE Inspira" w:eastAsia="幼圆" w:cs="Arial"/>
                <w:color w:val="auto"/>
                <w:sz w:val="24"/>
                <w:lang w:val="en-US" w:eastAsia="zh-CN"/>
              </w:rPr>
              <w:t>9</w:t>
            </w:r>
          </w:p>
        </w:tc>
        <w:tc>
          <w:tcPr>
            <w:tcW w:w="4083" w:type="dxa"/>
            <w:noWrap w:val="0"/>
            <w:vAlign w:val="center"/>
          </w:tcPr>
          <w:p w14:paraId="3E12F2F8">
            <w:pPr>
              <w:jc w:val="left"/>
              <w:rPr>
                <w:rFonts w:hint="eastAsia" w:ascii="GE Inspira" w:hAnsi="GE Inspira" w:eastAsia="幼圆" w:cs="Arial"/>
                <w:color w:val="auto"/>
                <w:sz w:val="24"/>
              </w:rPr>
            </w:pPr>
            <w:r>
              <w:rPr>
                <w:rFonts w:hint="eastAsia" w:ascii="GE Inspira" w:hAnsi="GE Inspira" w:eastAsia="幼圆" w:cs="Arial"/>
                <w:color w:val="auto"/>
                <w:sz w:val="24"/>
              </w:rPr>
              <w:t>自旋回波最短TR（256矩阵）</w:t>
            </w:r>
          </w:p>
        </w:tc>
        <w:tc>
          <w:tcPr>
            <w:tcW w:w="1912" w:type="dxa"/>
            <w:noWrap w:val="0"/>
            <w:vAlign w:val="center"/>
          </w:tcPr>
          <w:p w14:paraId="2791F9B0">
            <w:pPr>
              <w:jc w:val="left"/>
              <w:rPr>
                <w:rFonts w:ascii="GE Inspira" w:hAnsi="GE Inspira" w:eastAsia="幼圆" w:cs="Arial"/>
                <w:color w:val="auto"/>
                <w:sz w:val="24"/>
              </w:rPr>
            </w:pPr>
            <w:r>
              <w:rPr>
                <w:rFonts w:hint="eastAsia" w:ascii="GE Inspira" w:hAnsi="GE Inspira" w:eastAsia="幼圆" w:cs="Arial"/>
                <w:color w:val="auto"/>
                <w:sz w:val="24"/>
              </w:rPr>
              <w:t>≤</w:t>
            </w:r>
            <w:r>
              <w:rPr>
                <w:rFonts w:hint="eastAsia" w:ascii="GE Inspira" w:hAnsi="GE Inspira" w:eastAsia="幼圆" w:cs="Arial"/>
                <w:color w:val="auto"/>
                <w:sz w:val="24"/>
                <w:lang w:val="en-US" w:eastAsia="zh-CN"/>
              </w:rPr>
              <w:t>4</w:t>
            </w:r>
            <w:r>
              <w:rPr>
                <w:rFonts w:hint="eastAsia" w:ascii="GE Inspira" w:hAnsi="GE Inspira" w:eastAsia="幼圆" w:cs="Arial"/>
                <w:color w:val="auto"/>
                <w:sz w:val="24"/>
              </w:rPr>
              <w:t>ms</w:t>
            </w:r>
          </w:p>
        </w:tc>
        <w:tc>
          <w:tcPr>
            <w:tcW w:w="2090" w:type="dxa"/>
            <w:noWrap w:val="0"/>
            <w:vAlign w:val="center"/>
          </w:tcPr>
          <w:p w14:paraId="3D84608E">
            <w:pPr>
              <w:jc w:val="left"/>
              <w:rPr>
                <w:rFonts w:hint="default" w:ascii="GE Inspira" w:hAnsi="GE Inspira" w:eastAsia="幼圆" w:cs="Arial"/>
                <w:color w:val="auto"/>
                <w:sz w:val="24"/>
                <w:lang w:val="en-US" w:eastAsia="zh-CN"/>
              </w:rPr>
            </w:pPr>
          </w:p>
        </w:tc>
      </w:tr>
      <w:tr w14:paraId="3E136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5AD3521">
            <w:pPr>
              <w:jc w:val="left"/>
              <w:rPr>
                <w:rFonts w:hint="eastAsia" w:ascii="GE Inspira" w:hAnsi="GE Inspira" w:eastAsia="幼圆" w:cs="Arial"/>
                <w:color w:val="auto"/>
                <w:sz w:val="24"/>
              </w:rPr>
            </w:pPr>
            <w:r>
              <w:rPr>
                <w:rFonts w:hint="eastAsia" w:ascii="GE Inspira" w:hAnsi="GE Inspira" w:eastAsia="幼圆" w:cs="Arial"/>
                <w:color w:val="auto"/>
                <w:sz w:val="24"/>
              </w:rPr>
              <w:t>10.</w:t>
            </w:r>
            <w:r>
              <w:rPr>
                <w:rFonts w:hint="eastAsia" w:ascii="GE Inspira" w:hAnsi="GE Inspira" w:eastAsia="幼圆" w:cs="Arial"/>
                <w:color w:val="auto"/>
                <w:sz w:val="24"/>
                <w:lang w:val="en-US" w:eastAsia="zh-CN"/>
              </w:rPr>
              <w:t>10</w:t>
            </w:r>
          </w:p>
        </w:tc>
        <w:tc>
          <w:tcPr>
            <w:tcW w:w="4083" w:type="dxa"/>
            <w:noWrap w:val="0"/>
            <w:vAlign w:val="center"/>
          </w:tcPr>
          <w:p w14:paraId="470E1B97">
            <w:pPr>
              <w:jc w:val="left"/>
              <w:rPr>
                <w:rFonts w:hint="eastAsia" w:ascii="GE Inspira" w:hAnsi="GE Inspira" w:eastAsia="幼圆" w:cs="Arial"/>
                <w:color w:val="auto"/>
                <w:sz w:val="24"/>
              </w:rPr>
            </w:pPr>
            <w:r>
              <w:rPr>
                <w:rFonts w:hint="eastAsia" w:ascii="GE Inspira" w:hAnsi="GE Inspira" w:eastAsia="幼圆" w:cs="Arial"/>
                <w:color w:val="auto"/>
                <w:sz w:val="24"/>
              </w:rPr>
              <w:t>自旋回波最短TE（256矩阵）</w:t>
            </w:r>
          </w:p>
        </w:tc>
        <w:tc>
          <w:tcPr>
            <w:tcW w:w="1912" w:type="dxa"/>
            <w:noWrap w:val="0"/>
            <w:vAlign w:val="center"/>
          </w:tcPr>
          <w:p w14:paraId="27BB0015">
            <w:pPr>
              <w:jc w:val="left"/>
              <w:rPr>
                <w:rFonts w:ascii="GE Inspira" w:hAnsi="GE Inspira" w:eastAsia="幼圆" w:cs="Arial"/>
                <w:color w:val="auto"/>
                <w:sz w:val="24"/>
              </w:rPr>
            </w:pPr>
            <w:r>
              <w:rPr>
                <w:rFonts w:hint="eastAsia" w:ascii="GE Inspira" w:hAnsi="GE Inspira" w:eastAsia="幼圆" w:cs="Arial"/>
                <w:color w:val="auto"/>
                <w:sz w:val="24"/>
              </w:rPr>
              <w:t>≤2.5ms</w:t>
            </w:r>
          </w:p>
        </w:tc>
        <w:tc>
          <w:tcPr>
            <w:tcW w:w="2090" w:type="dxa"/>
            <w:noWrap w:val="0"/>
            <w:vAlign w:val="center"/>
          </w:tcPr>
          <w:p w14:paraId="08941CC9">
            <w:pPr>
              <w:jc w:val="left"/>
              <w:rPr>
                <w:rFonts w:hint="eastAsia" w:ascii="GE Inspira" w:hAnsi="GE Inspira" w:eastAsia="幼圆" w:cs="Arial"/>
                <w:color w:val="auto"/>
                <w:sz w:val="24"/>
                <w:lang w:val="en-US" w:eastAsia="zh-CN"/>
              </w:rPr>
            </w:pPr>
          </w:p>
        </w:tc>
      </w:tr>
      <w:tr w14:paraId="14A03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95DED79">
            <w:pPr>
              <w:jc w:val="left"/>
              <w:rPr>
                <w:rFonts w:hint="eastAsia" w:ascii="GE Inspira" w:hAnsi="GE Inspira" w:eastAsia="幼圆" w:cs="Arial"/>
                <w:color w:val="auto"/>
                <w:sz w:val="24"/>
              </w:rPr>
            </w:pPr>
            <w:r>
              <w:rPr>
                <w:rFonts w:hint="eastAsia" w:ascii="GE Inspira" w:hAnsi="GE Inspira" w:eastAsia="幼圆" w:cs="Arial"/>
                <w:color w:val="auto"/>
                <w:sz w:val="24"/>
              </w:rPr>
              <w:t>10.</w:t>
            </w:r>
            <w:r>
              <w:rPr>
                <w:rFonts w:hint="eastAsia" w:ascii="GE Inspira" w:hAnsi="GE Inspira" w:eastAsia="幼圆" w:cs="Arial"/>
                <w:color w:val="auto"/>
                <w:sz w:val="24"/>
                <w:lang w:val="en-US" w:eastAsia="zh-CN"/>
              </w:rPr>
              <w:t>11</w:t>
            </w:r>
          </w:p>
        </w:tc>
        <w:tc>
          <w:tcPr>
            <w:tcW w:w="4083" w:type="dxa"/>
            <w:noWrap w:val="0"/>
            <w:vAlign w:val="center"/>
          </w:tcPr>
          <w:p w14:paraId="67C15B9A">
            <w:pPr>
              <w:jc w:val="left"/>
              <w:rPr>
                <w:rFonts w:hint="eastAsia" w:ascii="GE Inspira" w:hAnsi="GE Inspira" w:eastAsia="幼圆" w:cs="Arial"/>
                <w:color w:val="auto"/>
                <w:sz w:val="24"/>
              </w:rPr>
            </w:pPr>
            <w:r>
              <w:rPr>
                <w:rFonts w:hint="eastAsia" w:ascii="GE Inspira" w:hAnsi="GE Inspira" w:eastAsia="幼圆" w:cs="Arial"/>
                <w:color w:val="auto"/>
                <w:sz w:val="24"/>
              </w:rPr>
              <w:t>快速自旋回波最短TR（128矩阵）</w:t>
            </w:r>
          </w:p>
        </w:tc>
        <w:tc>
          <w:tcPr>
            <w:tcW w:w="1912" w:type="dxa"/>
            <w:noWrap w:val="0"/>
            <w:vAlign w:val="center"/>
          </w:tcPr>
          <w:p w14:paraId="54BF2A78">
            <w:pPr>
              <w:jc w:val="left"/>
              <w:rPr>
                <w:rFonts w:ascii="GE Inspira" w:hAnsi="GE Inspira" w:eastAsia="幼圆" w:cs="Arial"/>
                <w:color w:val="auto"/>
                <w:sz w:val="24"/>
              </w:rPr>
            </w:pPr>
            <w:r>
              <w:rPr>
                <w:rFonts w:hint="eastAsia" w:ascii="GE Inspira" w:hAnsi="GE Inspira" w:eastAsia="幼圆" w:cs="Arial"/>
                <w:color w:val="auto"/>
                <w:sz w:val="24"/>
              </w:rPr>
              <w:t>≤3.</w:t>
            </w:r>
            <w:r>
              <w:rPr>
                <w:rFonts w:hint="eastAsia" w:ascii="GE Inspira" w:hAnsi="GE Inspira" w:eastAsia="幼圆" w:cs="Arial"/>
                <w:color w:val="auto"/>
                <w:sz w:val="24"/>
                <w:lang w:val="en-US" w:eastAsia="zh-CN"/>
              </w:rPr>
              <w:t>5</w:t>
            </w:r>
          </w:p>
        </w:tc>
        <w:tc>
          <w:tcPr>
            <w:tcW w:w="2090" w:type="dxa"/>
            <w:noWrap w:val="0"/>
            <w:vAlign w:val="center"/>
          </w:tcPr>
          <w:p w14:paraId="531480CB">
            <w:pPr>
              <w:jc w:val="left"/>
              <w:rPr>
                <w:rFonts w:ascii="GE Inspira" w:hAnsi="GE Inspira" w:eastAsia="幼圆" w:cs="Arial"/>
                <w:color w:val="auto"/>
                <w:sz w:val="24"/>
              </w:rPr>
            </w:pPr>
          </w:p>
        </w:tc>
      </w:tr>
      <w:tr w14:paraId="2061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6417020">
            <w:pPr>
              <w:jc w:val="left"/>
              <w:rPr>
                <w:rFonts w:hint="eastAsia" w:ascii="GE Inspira" w:hAnsi="GE Inspira" w:eastAsia="幼圆" w:cs="Arial"/>
                <w:color w:val="auto"/>
                <w:sz w:val="24"/>
              </w:rPr>
            </w:pPr>
            <w:r>
              <w:rPr>
                <w:rFonts w:hint="eastAsia" w:ascii="GE Inspira" w:hAnsi="GE Inspira" w:eastAsia="幼圆" w:cs="Arial"/>
                <w:color w:val="auto"/>
                <w:sz w:val="24"/>
              </w:rPr>
              <w:t>10.</w:t>
            </w:r>
            <w:r>
              <w:rPr>
                <w:rFonts w:hint="eastAsia" w:ascii="GE Inspira" w:hAnsi="GE Inspira" w:eastAsia="幼圆" w:cs="Arial"/>
                <w:color w:val="auto"/>
                <w:sz w:val="24"/>
                <w:lang w:val="en-US" w:eastAsia="zh-CN"/>
              </w:rPr>
              <w:t>12</w:t>
            </w:r>
          </w:p>
        </w:tc>
        <w:tc>
          <w:tcPr>
            <w:tcW w:w="4083" w:type="dxa"/>
            <w:noWrap w:val="0"/>
            <w:vAlign w:val="center"/>
          </w:tcPr>
          <w:p w14:paraId="2D47B909">
            <w:pPr>
              <w:jc w:val="left"/>
              <w:rPr>
                <w:rFonts w:hint="eastAsia" w:ascii="GE Inspira" w:hAnsi="GE Inspira" w:eastAsia="幼圆" w:cs="Arial"/>
                <w:color w:val="auto"/>
                <w:sz w:val="24"/>
              </w:rPr>
            </w:pPr>
            <w:r>
              <w:rPr>
                <w:rFonts w:hint="eastAsia" w:ascii="GE Inspira" w:hAnsi="GE Inspira" w:eastAsia="幼圆" w:cs="Arial"/>
                <w:color w:val="auto"/>
                <w:sz w:val="24"/>
              </w:rPr>
              <w:t>快速自旋回波最短TE（128矩阵）</w:t>
            </w:r>
          </w:p>
        </w:tc>
        <w:tc>
          <w:tcPr>
            <w:tcW w:w="1912" w:type="dxa"/>
            <w:noWrap w:val="0"/>
            <w:vAlign w:val="center"/>
          </w:tcPr>
          <w:p w14:paraId="23C136B7">
            <w:pPr>
              <w:jc w:val="left"/>
              <w:rPr>
                <w:rFonts w:ascii="GE Inspira" w:hAnsi="GE Inspira" w:eastAsia="幼圆" w:cs="Arial"/>
                <w:color w:val="auto"/>
                <w:sz w:val="24"/>
              </w:rPr>
            </w:pPr>
            <w:r>
              <w:rPr>
                <w:rFonts w:hint="eastAsia" w:ascii="GE Inspira" w:hAnsi="GE Inspira" w:eastAsia="幼圆" w:cs="Arial"/>
                <w:color w:val="auto"/>
                <w:sz w:val="24"/>
              </w:rPr>
              <w:t>≤1.</w:t>
            </w:r>
            <w:r>
              <w:rPr>
                <w:rFonts w:hint="eastAsia" w:ascii="GE Inspira" w:hAnsi="GE Inspira" w:eastAsia="幼圆" w:cs="Arial"/>
                <w:color w:val="auto"/>
                <w:sz w:val="24"/>
                <w:lang w:val="en-US" w:eastAsia="zh-CN"/>
              </w:rPr>
              <w:t>8</w:t>
            </w:r>
          </w:p>
        </w:tc>
        <w:tc>
          <w:tcPr>
            <w:tcW w:w="2090" w:type="dxa"/>
            <w:noWrap w:val="0"/>
            <w:vAlign w:val="center"/>
          </w:tcPr>
          <w:p w14:paraId="196D2C64">
            <w:pPr>
              <w:jc w:val="left"/>
              <w:rPr>
                <w:rFonts w:ascii="GE Inspira" w:hAnsi="GE Inspira" w:eastAsia="幼圆" w:cs="Arial"/>
                <w:color w:val="auto"/>
                <w:sz w:val="24"/>
              </w:rPr>
            </w:pPr>
          </w:p>
        </w:tc>
      </w:tr>
      <w:tr w14:paraId="7B66A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4EBF8DE">
            <w:pPr>
              <w:jc w:val="left"/>
              <w:rPr>
                <w:rFonts w:hint="eastAsia" w:ascii="GE Inspira" w:hAnsi="GE Inspira" w:eastAsia="幼圆" w:cs="Arial"/>
                <w:color w:val="auto"/>
                <w:sz w:val="24"/>
              </w:rPr>
            </w:pPr>
            <w:r>
              <w:rPr>
                <w:rFonts w:hint="eastAsia" w:ascii="GE Inspira" w:hAnsi="GE Inspira" w:eastAsia="幼圆" w:cs="Arial"/>
                <w:color w:val="auto"/>
                <w:sz w:val="24"/>
              </w:rPr>
              <w:t>10.</w:t>
            </w:r>
            <w:r>
              <w:rPr>
                <w:rFonts w:hint="eastAsia" w:ascii="GE Inspira" w:hAnsi="GE Inspira" w:eastAsia="幼圆" w:cs="Arial"/>
                <w:color w:val="auto"/>
                <w:sz w:val="24"/>
                <w:lang w:val="en-US" w:eastAsia="zh-CN"/>
              </w:rPr>
              <w:t>13</w:t>
            </w:r>
          </w:p>
        </w:tc>
        <w:tc>
          <w:tcPr>
            <w:tcW w:w="4083" w:type="dxa"/>
            <w:noWrap w:val="0"/>
            <w:vAlign w:val="center"/>
          </w:tcPr>
          <w:p w14:paraId="04249C56">
            <w:pPr>
              <w:jc w:val="left"/>
              <w:rPr>
                <w:rFonts w:hint="eastAsia" w:ascii="GE Inspira" w:hAnsi="GE Inspira" w:eastAsia="幼圆" w:cs="Arial"/>
                <w:color w:val="auto"/>
                <w:sz w:val="24"/>
              </w:rPr>
            </w:pPr>
            <w:r>
              <w:rPr>
                <w:rFonts w:hint="eastAsia" w:ascii="GE Inspira" w:hAnsi="GE Inspira" w:eastAsia="幼圆" w:cs="Arial"/>
                <w:color w:val="auto"/>
                <w:sz w:val="24"/>
              </w:rPr>
              <w:t>快速自旋回波最短TR（256矩阵）</w:t>
            </w:r>
          </w:p>
        </w:tc>
        <w:tc>
          <w:tcPr>
            <w:tcW w:w="1912" w:type="dxa"/>
            <w:noWrap w:val="0"/>
            <w:vAlign w:val="center"/>
          </w:tcPr>
          <w:p w14:paraId="178165A2">
            <w:pPr>
              <w:jc w:val="left"/>
              <w:rPr>
                <w:rFonts w:ascii="GE Inspira" w:hAnsi="GE Inspira" w:eastAsia="幼圆" w:cs="Arial"/>
                <w:color w:val="auto"/>
                <w:sz w:val="24"/>
              </w:rPr>
            </w:pPr>
            <w:r>
              <w:rPr>
                <w:rFonts w:hint="eastAsia" w:ascii="GE Inspira" w:hAnsi="GE Inspira" w:eastAsia="幼圆" w:cs="Arial"/>
                <w:color w:val="auto"/>
                <w:sz w:val="24"/>
              </w:rPr>
              <w:t>≤4.5</w:t>
            </w:r>
          </w:p>
        </w:tc>
        <w:tc>
          <w:tcPr>
            <w:tcW w:w="2090" w:type="dxa"/>
            <w:noWrap w:val="0"/>
            <w:vAlign w:val="center"/>
          </w:tcPr>
          <w:p w14:paraId="232F3E71">
            <w:pPr>
              <w:jc w:val="left"/>
              <w:rPr>
                <w:rFonts w:ascii="GE Inspira" w:hAnsi="GE Inspira" w:eastAsia="幼圆" w:cs="Arial"/>
                <w:color w:val="auto"/>
                <w:sz w:val="24"/>
              </w:rPr>
            </w:pPr>
          </w:p>
        </w:tc>
      </w:tr>
      <w:tr w14:paraId="1FF0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CFD742B">
            <w:pPr>
              <w:jc w:val="left"/>
              <w:rPr>
                <w:rFonts w:hint="eastAsia" w:ascii="GE Inspira" w:hAnsi="GE Inspira" w:eastAsia="幼圆" w:cs="Arial"/>
                <w:color w:val="auto"/>
                <w:sz w:val="24"/>
              </w:rPr>
            </w:pPr>
            <w:r>
              <w:rPr>
                <w:rFonts w:hint="eastAsia" w:ascii="GE Inspira" w:hAnsi="GE Inspira" w:eastAsia="幼圆" w:cs="Arial"/>
                <w:color w:val="auto"/>
                <w:sz w:val="24"/>
              </w:rPr>
              <w:t>10.</w:t>
            </w:r>
            <w:r>
              <w:rPr>
                <w:rFonts w:hint="eastAsia" w:ascii="GE Inspira" w:hAnsi="GE Inspira" w:eastAsia="幼圆" w:cs="Arial"/>
                <w:color w:val="auto"/>
                <w:sz w:val="24"/>
                <w:lang w:val="en-US" w:eastAsia="zh-CN"/>
              </w:rPr>
              <w:t>14</w:t>
            </w:r>
          </w:p>
        </w:tc>
        <w:tc>
          <w:tcPr>
            <w:tcW w:w="4083" w:type="dxa"/>
            <w:noWrap w:val="0"/>
            <w:vAlign w:val="center"/>
          </w:tcPr>
          <w:p w14:paraId="26416E1C">
            <w:pPr>
              <w:jc w:val="left"/>
              <w:rPr>
                <w:rFonts w:hint="eastAsia" w:ascii="GE Inspira" w:hAnsi="GE Inspira" w:eastAsia="幼圆" w:cs="Arial"/>
                <w:color w:val="auto"/>
                <w:sz w:val="24"/>
              </w:rPr>
            </w:pPr>
            <w:r>
              <w:rPr>
                <w:rFonts w:hint="eastAsia" w:ascii="GE Inspira" w:hAnsi="GE Inspira" w:eastAsia="幼圆" w:cs="Arial"/>
                <w:color w:val="auto"/>
                <w:sz w:val="24"/>
              </w:rPr>
              <w:t>快速自旋回波最短TE（256矩阵）</w:t>
            </w:r>
          </w:p>
        </w:tc>
        <w:tc>
          <w:tcPr>
            <w:tcW w:w="1912" w:type="dxa"/>
            <w:noWrap w:val="0"/>
            <w:vAlign w:val="center"/>
          </w:tcPr>
          <w:p w14:paraId="55B09351">
            <w:pPr>
              <w:jc w:val="left"/>
              <w:rPr>
                <w:rFonts w:ascii="GE Inspira" w:hAnsi="GE Inspira" w:eastAsia="幼圆" w:cs="Arial"/>
                <w:color w:val="auto"/>
                <w:sz w:val="24"/>
              </w:rPr>
            </w:pPr>
            <w:r>
              <w:rPr>
                <w:rFonts w:hint="eastAsia" w:ascii="GE Inspira" w:hAnsi="GE Inspira" w:eastAsia="幼圆" w:cs="Arial"/>
                <w:color w:val="auto"/>
                <w:sz w:val="24"/>
              </w:rPr>
              <w:t>≤2.2</w:t>
            </w:r>
          </w:p>
        </w:tc>
        <w:tc>
          <w:tcPr>
            <w:tcW w:w="2090" w:type="dxa"/>
            <w:noWrap w:val="0"/>
            <w:vAlign w:val="center"/>
          </w:tcPr>
          <w:p w14:paraId="0F1B4643">
            <w:pPr>
              <w:jc w:val="left"/>
              <w:rPr>
                <w:rFonts w:ascii="GE Inspira" w:hAnsi="GE Inspira" w:eastAsia="幼圆" w:cs="Arial"/>
                <w:color w:val="auto"/>
                <w:sz w:val="24"/>
              </w:rPr>
            </w:pPr>
          </w:p>
        </w:tc>
      </w:tr>
      <w:tr w14:paraId="38926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04A30CF">
            <w:pPr>
              <w:jc w:val="left"/>
              <w:rPr>
                <w:rFonts w:hint="eastAsia" w:ascii="GE Inspira" w:hAnsi="GE Inspira" w:eastAsia="幼圆" w:cs="Arial"/>
                <w:color w:val="auto"/>
                <w:sz w:val="24"/>
              </w:rPr>
            </w:pPr>
            <w:r>
              <w:rPr>
                <w:rFonts w:hint="eastAsia" w:ascii="GE Inspira" w:hAnsi="GE Inspira" w:eastAsia="幼圆" w:cs="Arial"/>
                <w:color w:val="auto"/>
                <w:sz w:val="24"/>
              </w:rPr>
              <w:t>10.</w:t>
            </w:r>
            <w:r>
              <w:rPr>
                <w:rFonts w:hint="eastAsia" w:ascii="GE Inspira" w:hAnsi="GE Inspira" w:eastAsia="幼圆" w:cs="Arial"/>
                <w:color w:val="auto"/>
                <w:sz w:val="24"/>
                <w:lang w:val="en-US" w:eastAsia="zh-CN"/>
              </w:rPr>
              <w:t>15</w:t>
            </w:r>
          </w:p>
        </w:tc>
        <w:tc>
          <w:tcPr>
            <w:tcW w:w="4083" w:type="dxa"/>
            <w:noWrap w:val="0"/>
            <w:vAlign w:val="center"/>
          </w:tcPr>
          <w:p w14:paraId="6209886C">
            <w:pPr>
              <w:jc w:val="left"/>
              <w:rPr>
                <w:rFonts w:hint="eastAsia" w:ascii="GE Inspira" w:hAnsi="GE Inspira" w:eastAsia="幼圆" w:cs="Arial"/>
                <w:color w:val="auto"/>
                <w:sz w:val="24"/>
              </w:rPr>
            </w:pPr>
            <w:r>
              <w:rPr>
                <w:rFonts w:hint="eastAsia" w:ascii="GE Inspira" w:hAnsi="GE Inspira" w:eastAsia="幼圆" w:cs="Arial"/>
                <w:color w:val="auto"/>
                <w:sz w:val="24"/>
                <w:lang w:val="en-US" w:eastAsia="zh-CN"/>
              </w:rPr>
              <w:t>快速自旋回波序列最大回波链</w:t>
            </w:r>
          </w:p>
        </w:tc>
        <w:tc>
          <w:tcPr>
            <w:tcW w:w="1912" w:type="dxa"/>
            <w:noWrap w:val="0"/>
            <w:vAlign w:val="center"/>
          </w:tcPr>
          <w:p w14:paraId="74ED6735">
            <w:pPr>
              <w:jc w:val="left"/>
              <w:rPr>
                <w:rFonts w:ascii="GE Inspira" w:hAnsi="GE Inspira" w:eastAsia="幼圆" w:cs="Arial"/>
                <w:color w:val="auto"/>
                <w:sz w:val="24"/>
              </w:rPr>
            </w:pPr>
            <w:r>
              <w:rPr>
                <w:rFonts w:hint="eastAsia" w:ascii="GE Inspira" w:hAnsi="GE Inspira" w:eastAsia="幼圆" w:cs="Arial"/>
                <w:color w:val="auto"/>
                <w:sz w:val="24"/>
                <w:lang w:val="en-US" w:eastAsia="zh-CN"/>
              </w:rPr>
              <w:t>≥480</w:t>
            </w:r>
          </w:p>
        </w:tc>
        <w:tc>
          <w:tcPr>
            <w:tcW w:w="2090" w:type="dxa"/>
            <w:noWrap w:val="0"/>
            <w:vAlign w:val="center"/>
          </w:tcPr>
          <w:p w14:paraId="63FEF558">
            <w:pPr>
              <w:jc w:val="left"/>
              <w:rPr>
                <w:rFonts w:ascii="GE Inspira" w:hAnsi="GE Inspira" w:eastAsia="幼圆" w:cs="Arial"/>
                <w:color w:val="auto"/>
                <w:sz w:val="24"/>
              </w:rPr>
            </w:pPr>
          </w:p>
        </w:tc>
      </w:tr>
      <w:tr w14:paraId="1BE0B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8A94ED3">
            <w:pPr>
              <w:jc w:val="left"/>
              <w:rPr>
                <w:rFonts w:hint="eastAsia" w:ascii="GE Inspira" w:hAnsi="GE Inspira" w:eastAsia="幼圆" w:cs="Arial"/>
                <w:color w:val="auto"/>
                <w:sz w:val="24"/>
              </w:rPr>
            </w:pPr>
            <w:r>
              <w:rPr>
                <w:rFonts w:hint="eastAsia" w:ascii="GE Inspira" w:hAnsi="GE Inspira" w:eastAsia="幼圆" w:cs="Arial"/>
                <w:color w:val="auto"/>
                <w:sz w:val="24"/>
              </w:rPr>
              <w:t>10.</w:t>
            </w:r>
            <w:r>
              <w:rPr>
                <w:rFonts w:hint="eastAsia" w:ascii="GE Inspira" w:hAnsi="GE Inspira" w:eastAsia="幼圆" w:cs="Arial"/>
                <w:color w:val="auto"/>
                <w:sz w:val="24"/>
                <w:lang w:val="en-US" w:eastAsia="zh-CN"/>
              </w:rPr>
              <w:t>16</w:t>
            </w:r>
          </w:p>
        </w:tc>
        <w:tc>
          <w:tcPr>
            <w:tcW w:w="4083" w:type="dxa"/>
            <w:noWrap w:val="0"/>
            <w:vAlign w:val="center"/>
          </w:tcPr>
          <w:p w14:paraId="23406099">
            <w:pPr>
              <w:jc w:val="left"/>
              <w:rPr>
                <w:rFonts w:hint="eastAsia" w:ascii="GE Inspira" w:hAnsi="GE Inspira" w:eastAsia="幼圆" w:cs="Arial"/>
                <w:color w:val="auto"/>
                <w:sz w:val="24"/>
              </w:rPr>
            </w:pPr>
            <w:r>
              <w:rPr>
                <w:rFonts w:hint="eastAsia" w:ascii="GE Inspira" w:hAnsi="GE Inspira" w:eastAsia="幼圆" w:cs="Arial"/>
                <w:color w:val="auto"/>
                <w:sz w:val="24"/>
              </w:rPr>
              <w:t>EPI 最</w:t>
            </w:r>
            <w:r>
              <w:rPr>
                <w:rFonts w:hint="eastAsia" w:ascii="GE Inspira" w:hAnsi="GE Inspira" w:eastAsia="幼圆" w:cs="Arial"/>
                <w:color w:val="auto"/>
                <w:sz w:val="24"/>
                <w:lang w:val="en-US" w:eastAsia="zh-CN"/>
              </w:rPr>
              <w:t>短</w:t>
            </w:r>
            <w:r>
              <w:rPr>
                <w:rFonts w:hint="eastAsia" w:ascii="GE Inspira" w:hAnsi="GE Inspira" w:eastAsia="幼圆" w:cs="Arial"/>
                <w:color w:val="auto"/>
                <w:sz w:val="24"/>
              </w:rPr>
              <w:t>TR（128矩阵）</w:t>
            </w:r>
          </w:p>
        </w:tc>
        <w:tc>
          <w:tcPr>
            <w:tcW w:w="1912" w:type="dxa"/>
            <w:noWrap w:val="0"/>
            <w:vAlign w:val="center"/>
          </w:tcPr>
          <w:p w14:paraId="7F443267">
            <w:pPr>
              <w:jc w:val="left"/>
              <w:rPr>
                <w:rFonts w:ascii="GE Inspira" w:hAnsi="GE Inspira" w:eastAsia="幼圆" w:cs="Arial"/>
                <w:color w:val="auto"/>
                <w:sz w:val="24"/>
              </w:rPr>
            </w:pPr>
            <w:r>
              <w:rPr>
                <w:rFonts w:hint="eastAsia" w:ascii="GE Inspira" w:hAnsi="GE Inspira" w:eastAsia="幼圆" w:cs="Arial"/>
                <w:color w:val="auto"/>
                <w:sz w:val="24"/>
              </w:rPr>
              <w:t>≤</w:t>
            </w:r>
            <w:r>
              <w:rPr>
                <w:rFonts w:hint="eastAsia" w:ascii="GE Inspira" w:hAnsi="GE Inspira" w:eastAsia="幼圆" w:cs="Arial"/>
                <w:color w:val="auto"/>
                <w:sz w:val="24"/>
                <w:lang w:val="en-US" w:eastAsia="zh-CN"/>
              </w:rPr>
              <w:t>5</w:t>
            </w:r>
            <w:r>
              <w:rPr>
                <w:rFonts w:hint="eastAsia" w:ascii="GE Inspira" w:hAnsi="GE Inspira" w:eastAsia="幼圆" w:cs="Arial"/>
                <w:color w:val="auto"/>
                <w:sz w:val="24"/>
              </w:rPr>
              <w:t>ms</w:t>
            </w:r>
          </w:p>
        </w:tc>
        <w:tc>
          <w:tcPr>
            <w:tcW w:w="2090" w:type="dxa"/>
            <w:noWrap w:val="0"/>
            <w:vAlign w:val="center"/>
          </w:tcPr>
          <w:p w14:paraId="450BD0F1">
            <w:pPr>
              <w:jc w:val="left"/>
              <w:rPr>
                <w:rFonts w:ascii="GE Inspira" w:hAnsi="GE Inspira" w:eastAsia="幼圆" w:cs="Arial"/>
                <w:color w:val="auto"/>
                <w:sz w:val="24"/>
              </w:rPr>
            </w:pPr>
          </w:p>
        </w:tc>
      </w:tr>
      <w:tr w14:paraId="4524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B64DD06">
            <w:pPr>
              <w:jc w:val="left"/>
              <w:rPr>
                <w:rFonts w:hint="eastAsia" w:ascii="GE Inspira" w:hAnsi="GE Inspira" w:eastAsia="幼圆" w:cs="Arial"/>
                <w:color w:val="auto"/>
                <w:sz w:val="24"/>
              </w:rPr>
            </w:pPr>
            <w:r>
              <w:rPr>
                <w:rFonts w:hint="eastAsia" w:ascii="GE Inspira" w:hAnsi="GE Inspira" w:eastAsia="幼圆" w:cs="Arial"/>
                <w:color w:val="auto"/>
                <w:sz w:val="24"/>
              </w:rPr>
              <w:t>10.</w:t>
            </w:r>
            <w:r>
              <w:rPr>
                <w:rFonts w:hint="eastAsia" w:ascii="GE Inspira" w:hAnsi="GE Inspira" w:eastAsia="幼圆" w:cs="Arial"/>
                <w:color w:val="auto"/>
                <w:sz w:val="24"/>
                <w:lang w:val="en-US" w:eastAsia="zh-CN"/>
              </w:rPr>
              <w:t>17</w:t>
            </w:r>
          </w:p>
        </w:tc>
        <w:tc>
          <w:tcPr>
            <w:tcW w:w="4083" w:type="dxa"/>
            <w:noWrap w:val="0"/>
            <w:vAlign w:val="center"/>
          </w:tcPr>
          <w:p w14:paraId="7F926DFC">
            <w:pPr>
              <w:jc w:val="left"/>
              <w:rPr>
                <w:rFonts w:ascii="GE Inspira" w:hAnsi="GE Inspira" w:eastAsia="幼圆" w:cs="Arial"/>
                <w:color w:val="auto"/>
                <w:sz w:val="24"/>
              </w:rPr>
            </w:pPr>
            <w:r>
              <w:rPr>
                <w:rFonts w:hint="eastAsia" w:ascii="GE Inspira" w:hAnsi="GE Inspira" w:eastAsia="幼圆" w:cs="Arial"/>
                <w:color w:val="auto"/>
                <w:sz w:val="24"/>
              </w:rPr>
              <w:t>EPI 最</w:t>
            </w:r>
            <w:r>
              <w:rPr>
                <w:rFonts w:hint="eastAsia" w:ascii="GE Inspira" w:hAnsi="GE Inspira" w:eastAsia="幼圆" w:cs="Arial"/>
                <w:color w:val="auto"/>
                <w:sz w:val="24"/>
                <w:lang w:val="en-US" w:eastAsia="zh-CN"/>
              </w:rPr>
              <w:t>短</w:t>
            </w:r>
            <w:r>
              <w:rPr>
                <w:rFonts w:hint="eastAsia" w:ascii="GE Inspira" w:hAnsi="GE Inspira" w:eastAsia="幼圆" w:cs="Arial"/>
                <w:color w:val="auto"/>
                <w:sz w:val="24"/>
              </w:rPr>
              <w:t>TE（128矩阵）</w:t>
            </w:r>
          </w:p>
        </w:tc>
        <w:tc>
          <w:tcPr>
            <w:tcW w:w="1912" w:type="dxa"/>
            <w:noWrap w:val="0"/>
            <w:vAlign w:val="center"/>
          </w:tcPr>
          <w:p w14:paraId="099BE84B">
            <w:pPr>
              <w:jc w:val="left"/>
              <w:rPr>
                <w:rFonts w:ascii="GE Inspira" w:hAnsi="GE Inspira" w:eastAsia="幼圆" w:cs="Arial"/>
                <w:color w:val="auto"/>
                <w:sz w:val="24"/>
              </w:rPr>
            </w:pPr>
            <w:r>
              <w:rPr>
                <w:rFonts w:hint="eastAsia" w:ascii="GE Inspira" w:hAnsi="GE Inspira" w:eastAsia="幼圆" w:cs="Arial"/>
                <w:color w:val="auto"/>
                <w:sz w:val="24"/>
              </w:rPr>
              <w:t>≤</w:t>
            </w:r>
            <w:r>
              <w:rPr>
                <w:rFonts w:hint="eastAsia" w:ascii="GE Inspira" w:hAnsi="GE Inspira" w:eastAsia="幼圆" w:cs="Arial"/>
                <w:color w:val="auto"/>
                <w:sz w:val="24"/>
                <w:lang w:val="en-US" w:eastAsia="zh-CN"/>
              </w:rPr>
              <w:t>1.5</w:t>
            </w:r>
            <w:r>
              <w:rPr>
                <w:rFonts w:hint="eastAsia" w:ascii="GE Inspira" w:hAnsi="GE Inspira" w:eastAsia="幼圆" w:cs="Arial"/>
                <w:color w:val="auto"/>
                <w:sz w:val="24"/>
              </w:rPr>
              <w:t>ms</w:t>
            </w:r>
          </w:p>
        </w:tc>
        <w:tc>
          <w:tcPr>
            <w:tcW w:w="2090" w:type="dxa"/>
            <w:noWrap w:val="0"/>
            <w:vAlign w:val="center"/>
          </w:tcPr>
          <w:p w14:paraId="019D98BD">
            <w:pPr>
              <w:jc w:val="left"/>
              <w:rPr>
                <w:rFonts w:ascii="GE Inspira" w:hAnsi="GE Inspira" w:eastAsia="幼圆" w:cs="Arial"/>
                <w:color w:val="auto"/>
                <w:sz w:val="24"/>
              </w:rPr>
            </w:pPr>
          </w:p>
        </w:tc>
      </w:tr>
      <w:tr w14:paraId="036B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1B70210">
            <w:pPr>
              <w:jc w:val="left"/>
              <w:rPr>
                <w:rFonts w:hint="eastAsia" w:ascii="GE Inspira" w:hAnsi="GE Inspira" w:eastAsia="幼圆" w:cs="Arial"/>
                <w:color w:val="auto"/>
                <w:sz w:val="24"/>
              </w:rPr>
            </w:pPr>
            <w:r>
              <w:rPr>
                <w:rFonts w:hint="eastAsia" w:ascii="GE Inspira" w:hAnsi="GE Inspira" w:eastAsia="幼圆" w:cs="Arial"/>
                <w:color w:val="auto"/>
                <w:sz w:val="24"/>
              </w:rPr>
              <w:t>10.</w:t>
            </w:r>
            <w:r>
              <w:rPr>
                <w:rFonts w:hint="eastAsia" w:ascii="GE Inspira" w:hAnsi="GE Inspira" w:eastAsia="幼圆" w:cs="Arial"/>
                <w:color w:val="auto"/>
                <w:sz w:val="24"/>
                <w:lang w:val="en-US" w:eastAsia="zh-CN"/>
              </w:rPr>
              <w:t>18</w:t>
            </w:r>
          </w:p>
        </w:tc>
        <w:tc>
          <w:tcPr>
            <w:tcW w:w="4083" w:type="dxa"/>
            <w:noWrap w:val="0"/>
            <w:vAlign w:val="center"/>
          </w:tcPr>
          <w:p w14:paraId="6F0EDD8A">
            <w:pPr>
              <w:jc w:val="left"/>
              <w:rPr>
                <w:rFonts w:ascii="GE Inspira" w:hAnsi="GE Inspira" w:eastAsia="幼圆" w:cs="Arial"/>
                <w:color w:val="auto"/>
                <w:sz w:val="24"/>
              </w:rPr>
            </w:pPr>
            <w:r>
              <w:rPr>
                <w:rFonts w:hint="eastAsia" w:ascii="GE Inspira" w:hAnsi="GE Inspira" w:eastAsia="幼圆" w:cs="Arial"/>
                <w:color w:val="auto"/>
                <w:sz w:val="24"/>
              </w:rPr>
              <w:t>EPI 最</w:t>
            </w:r>
            <w:r>
              <w:rPr>
                <w:rFonts w:hint="eastAsia" w:ascii="GE Inspira" w:hAnsi="GE Inspira" w:eastAsia="幼圆" w:cs="Arial"/>
                <w:color w:val="auto"/>
                <w:sz w:val="24"/>
                <w:lang w:val="en-US" w:eastAsia="zh-CN"/>
              </w:rPr>
              <w:t>短</w:t>
            </w:r>
            <w:r>
              <w:rPr>
                <w:rFonts w:hint="eastAsia" w:ascii="GE Inspira" w:hAnsi="GE Inspira" w:eastAsia="幼圆" w:cs="Arial"/>
                <w:color w:val="auto"/>
                <w:sz w:val="24"/>
              </w:rPr>
              <w:t>TR（</w:t>
            </w:r>
            <w:r>
              <w:rPr>
                <w:rFonts w:hint="eastAsia" w:ascii="GE Inspira" w:hAnsi="GE Inspira" w:eastAsia="幼圆" w:cs="Arial"/>
                <w:color w:val="auto"/>
                <w:sz w:val="24"/>
                <w:lang w:val="en-US" w:eastAsia="zh-CN"/>
              </w:rPr>
              <w:t>256</w:t>
            </w:r>
            <w:r>
              <w:rPr>
                <w:rFonts w:hint="eastAsia" w:ascii="GE Inspira" w:hAnsi="GE Inspira" w:eastAsia="幼圆" w:cs="Arial"/>
                <w:color w:val="auto"/>
                <w:sz w:val="24"/>
              </w:rPr>
              <w:t>矩阵）</w:t>
            </w:r>
          </w:p>
        </w:tc>
        <w:tc>
          <w:tcPr>
            <w:tcW w:w="1912" w:type="dxa"/>
            <w:noWrap w:val="0"/>
            <w:vAlign w:val="center"/>
          </w:tcPr>
          <w:p w14:paraId="511F7A86">
            <w:pPr>
              <w:jc w:val="left"/>
              <w:rPr>
                <w:rFonts w:ascii="GE Inspira" w:hAnsi="GE Inspira" w:eastAsia="幼圆" w:cs="Arial"/>
                <w:color w:val="auto"/>
                <w:sz w:val="24"/>
              </w:rPr>
            </w:pPr>
            <w:r>
              <w:rPr>
                <w:rFonts w:hint="eastAsia" w:ascii="GE Inspira" w:hAnsi="GE Inspira" w:eastAsia="幼圆" w:cs="Arial"/>
                <w:color w:val="auto"/>
                <w:sz w:val="24"/>
              </w:rPr>
              <w:t>≤</w:t>
            </w:r>
            <w:r>
              <w:rPr>
                <w:rFonts w:hint="eastAsia" w:ascii="GE Inspira" w:hAnsi="GE Inspira" w:eastAsia="幼圆" w:cs="Arial"/>
                <w:color w:val="auto"/>
                <w:sz w:val="24"/>
                <w:lang w:val="en-US" w:eastAsia="zh-CN"/>
              </w:rPr>
              <w:t>6</w:t>
            </w:r>
            <w:r>
              <w:rPr>
                <w:rFonts w:hint="eastAsia" w:ascii="GE Inspira" w:hAnsi="GE Inspira" w:eastAsia="幼圆" w:cs="Arial"/>
                <w:color w:val="auto"/>
                <w:sz w:val="24"/>
              </w:rPr>
              <w:t>ms</w:t>
            </w:r>
          </w:p>
        </w:tc>
        <w:tc>
          <w:tcPr>
            <w:tcW w:w="2090" w:type="dxa"/>
            <w:noWrap w:val="0"/>
            <w:vAlign w:val="center"/>
          </w:tcPr>
          <w:p w14:paraId="6DDF3290">
            <w:pPr>
              <w:jc w:val="left"/>
              <w:rPr>
                <w:rFonts w:ascii="GE Inspira" w:hAnsi="GE Inspira" w:eastAsia="幼圆" w:cs="Arial"/>
                <w:color w:val="auto"/>
                <w:sz w:val="24"/>
              </w:rPr>
            </w:pPr>
          </w:p>
        </w:tc>
      </w:tr>
      <w:tr w14:paraId="1582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F964751">
            <w:pPr>
              <w:jc w:val="left"/>
              <w:rPr>
                <w:rFonts w:hint="eastAsia" w:ascii="GE Inspira" w:hAnsi="GE Inspira" w:eastAsia="幼圆" w:cs="Arial"/>
                <w:color w:val="auto"/>
                <w:sz w:val="24"/>
              </w:rPr>
            </w:pPr>
            <w:r>
              <w:rPr>
                <w:rFonts w:hint="eastAsia" w:ascii="GE Inspira" w:hAnsi="GE Inspira" w:eastAsia="幼圆" w:cs="Arial"/>
                <w:color w:val="auto"/>
                <w:sz w:val="24"/>
              </w:rPr>
              <w:t>10.</w:t>
            </w:r>
            <w:r>
              <w:rPr>
                <w:rFonts w:hint="eastAsia" w:ascii="GE Inspira" w:hAnsi="GE Inspira" w:eastAsia="幼圆" w:cs="Arial"/>
                <w:color w:val="auto"/>
                <w:sz w:val="24"/>
                <w:lang w:val="en-US" w:eastAsia="zh-CN"/>
              </w:rPr>
              <w:t>19</w:t>
            </w:r>
          </w:p>
        </w:tc>
        <w:tc>
          <w:tcPr>
            <w:tcW w:w="4083" w:type="dxa"/>
            <w:noWrap w:val="0"/>
            <w:vAlign w:val="center"/>
          </w:tcPr>
          <w:p w14:paraId="0CA76610">
            <w:pPr>
              <w:jc w:val="left"/>
              <w:rPr>
                <w:rFonts w:ascii="GE Inspira" w:hAnsi="GE Inspira" w:eastAsia="幼圆" w:cs="Arial"/>
                <w:color w:val="auto"/>
                <w:sz w:val="24"/>
              </w:rPr>
            </w:pPr>
            <w:r>
              <w:rPr>
                <w:rFonts w:hint="eastAsia" w:ascii="GE Inspira" w:hAnsi="GE Inspira" w:eastAsia="幼圆" w:cs="Arial"/>
                <w:color w:val="auto"/>
                <w:sz w:val="24"/>
              </w:rPr>
              <w:t>EPI 最</w:t>
            </w:r>
            <w:r>
              <w:rPr>
                <w:rFonts w:hint="eastAsia" w:ascii="GE Inspira" w:hAnsi="GE Inspira" w:eastAsia="幼圆" w:cs="Arial"/>
                <w:color w:val="auto"/>
                <w:sz w:val="24"/>
                <w:lang w:val="en-US" w:eastAsia="zh-CN"/>
              </w:rPr>
              <w:t>短</w:t>
            </w:r>
            <w:r>
              <w:rPr>
                <w:rFonts w:hint="eastAsia" w:ascii="GE Inspira" w:hAnsi="GE Inspira" w:eastAsia="幼圆" w:cs="Arial"/>
                <w:color w:val="auto"/>
                <w:sz w:val="24"/>
              </w:rPr>
              <w:t>TE（</w:t>
            </w:r>
            <w:r>
              <w:rPr>
                <w:rFonts w:hint="eastAsia" w:ascii="GE Inspira" w:hAnsi="GE Inspira" w:eastAsia="幼圆" w:cs="Arial"/>
                <w:color w:val="auto"/>
                <w:sz w:val="24"/>
                <w:lang w:val="en-US" w:eastAsia="zh-CN"/>
              </w:rPr>
              <w:t>256</w:t>
            </w:r>
            <w:r>
              <w:rPr>
                <w:rFonts w:hint="eastAsia" w:ascii="GE Inspira" w:hAnsi="GE Inspira" w:eastAsia="幼圆" w:cs="Arial"/>
                <w:color w:val="auto"/>
                <w:sz w:val="24"/>
              </w:rPr>
              <w:t>矩阵）</w:t>
            </w:r>
          </w:p>
        </w:tc>
        <w:tc>
          <w:tcPr>
            <w:tcW w:w="1912" w:type="dxa"/>
            <w:noWrap w:val="0"/>
            <w:vAlign w:val="center"/>
          </w:tcPr>
          <w:p w14:paraId="7FAB7F46">
            <w:pPr>
              <w:jc w:val="left"/>
              <w:rPr>
                <w:rFonts w:ascii="GE Inspira" w:hAnsi="GE Inspira" w:eastAsia="幼圆" w:cs="Arial"/>
                <w:color w:val="auto"/>
                <w:sz w:val="24"/>
              </w:rPr>
            </w:pPr>
            <w:r>
              <w:rPr>
                <w:rFonts w:hint="eastAsia" w:ascii="GE Inspira" w:hAnsi="GE Inspira" w:eastAsia="幼圆" w:cs="Arial"/>
                <w:color w:val="auto"/>
                <w:sz w:val="24"/>
              </w:rPr>
              <w:t>≤</w:t>
            </w:r>
            <w:r>
              <w:rPr>
                <w:rFonts w:hint="eastAsia" w:ascii="GE Inspira" w:hAnsi="GE Inspira" w:eastAsia="幼圆" w:cs="Arial"/>
                <w:color w:val="auto"/>
                <w:sz w:val="24"/>
                <w:lang w:val="en-US" w:eastAsia="zh-CN"/>
              </w:rPr>
              <w:t>1.8</w:t>
            </w:r>
            <w:r>
              <w:rPr>
                <w:rFonts w:hint="eastAsia" w:ascii="GE Inspira" w:hAnsi="GE Inspira" w:eastAsia="幼圆" w:cs="Arial"/>
                <w:color w:val="auto"/>
                <w:sz w:val="24"/>
              </w:rPr>
              <w:t>ms</w:t>
            </w:r>
          </w:p>
        </w:tc>
        <w:tc>
          <w:tcPr>
            <w:tcW w:w="2090" w:type="dxa"/>
            <w:noWrap w:val="0"/>
            <w:vAlign w:val="center"/>
          </w:tcPr>
          <w:p w14:paraId="3566CA74">
            <w:pPr>
              <w:jc w:val="left"/>
              <w:rPr>
                <w:rFonts w:ascii="GE Inspira" w:hAnsi="GE Inspira" w:eastAsia="幼圆" w:cs="Arial"/>
                <w:color w:val="auto"/>
                <w:sz w:val="24"/>
              </w:rPr>
            </w:pPr>
          </w:p>
        </w:tc>
      </w:tr>
      <w:tr w14:paraId="29E3D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83CD839">
            <w:pPr>
              <w:jc w:val="left"/>
              <w:rPr>
                <w:rFonts w:hint="eastAsia" w:ascii="GE Inspira" w:hAnsi="GE Inspira" w:eastAsia="幼圆" w:cs="Arial"/>
                <w:color w:val="auto"/>
                <w:sz w:val="24"/>
              </w:rPr>
            </w:pPr>
            <w:r>
              <w:rPr>
                <w:rFonts w:hint="eastAsia" w:ascii="GE Inspira" w:hAnsi="GE Inspira" w:eastAsia="幼圆" w:cs="Arial"/>
                <w:color w:val="auto"/>
                <w:sz w:val="24"/>
                <w:lang w:eastAsia="zh-CN"/>
              </w:rPr>
              <w:t>10.20</w:t>
            </w:r>
          </w:p>
        </w:tc>
        <w:tc>
          <w:tcPr>
            <w:tcW w:w="4083" w:type="dxa"/>
            <w:noWrap w:val="0"/>
            <w:vAlign w:val="center"/>
          </w:tcPr>
          <w:p w14:paraId="14977E0B">
            <w:pPr>
              <w:jc w:val="left"/>
              <w:rPr>
                <w:rFonts w:hint="eastAsia" w:ascii="GE Inspira" w:hAnsi="GE Inspira" w:eastAsia="幼圆" w:cs="Arial"/>
                <w:color w:val="auto"/>
                <w:sz w:val="24"/>
              </w:rPr>
            </w:pPr>
            <w:r>
              <w:rPr>
                <w:rFonts w:hint="eastAsia" w:ascii="GE Inspira" w:hAnsi="GE Inspira" w:eastAsia="幼圆" w:cs="Arial"/>
                <w:color w:val="auto"/>
                <w:sz w:val="24"/>
              </w:rPr>
              <w:t>3D稳态自由进动最小T</w:t>
            </w:r>
            <w:r>
              <w:rPr>
                <w:rFonts w:hint="eastAsia" w:ascii="GE Inspira" w:hAnsi="GE Inspira" w:eastAsia="幼圆" w:cs="Arial"/>
                <w:color w:val="auto"/>
                <w:sz w:val="24"/>
                <w:lang w:eastAsia="zh-CN"/>
              </w:rPr>
              <w:t>R</w:t>
            </w:r>
            <w:r>
              <w:rPr>
                <w:rFonts w:hint="eastAsia" w:ascii="GE Inspira" w:hAnsi="GE Inspira" w:eastAsia="幼圆" w:cs="Arial"/>
                <w:color w:val="auto"/>
                <w:sz w:val="24"/>
              </w:rPr>
              <w:t>（</w:t>
            </w:r>
            <w:r>
              <w:rPr>
                <w:rFonts w:ascii="GE Inspira" w:hAnsi="GE Inspira" w:eastAsia="幼圆" w:cs="Arial"/>
                <w:color w:val="auto"/>
                <w:sz w:val="24"/>
              </w:rPr>
              <w:t>256</w:t>
            </w:r>
            <w:r>
              <w:rPr>
                <w:rFonts w:hint="eastAsia" w:ascii="GE Inspira" w:hAnsi="GE Inspira" w:eastAsia="幼圆" w:cs="Arial"/>
                <w:color w:val="auto"/>
                <w:sz w:val="24"/>
              </w:rPr>
              <w:t>矩阵）</w:t>
            </w:r>
          </w:p>
        </w:tc>
        <w:tc>
          <w:tcPr>
            <w:tcW w:w="1912" w:type="dxa"/>
            <w:noWrap w:val="0"/>
            <w:vAlign w:val="center"/>
          </w:tcPr>
          <w:p w14:paraId="45623AF6">
            <w:pPr>
              <w:jc w:val="left"/>
              <w:rPr>
                <w:rFonts w:ascii="GE Inspira" w:hAnsi="GE Inspira" w:eastAsia="幼圆" w:cs="Arial"/>
                <w:color w:val="auto"/>
                <w:sz w:val="24"/>
              </w:rPr>
            </w:pPr>
            <w:r>
              <w:rPr>
                <w:rFonts w:ascii="GE Inspira" w:hAnsi="GE Inspira" w:eastAsia="幼圆" w:cs="Arial"/>
                <w:color w:val="auto"/>
                <w:sz w:val="24"/>
              </w:rPr>
              <w:t>≤</w:t>
            </w:r>
            <w:r>
              <w:rPr>
                <w:rFonts w:hint="eastAsia" w:ascii="GE Inspira" w:hAnsi="GE Inspira" w:eastAsia="幼圆" w:cs="Arial"/>
                <w:color w:val="auto"/>
                <w:sz w:val="24"/>
                <w:lang w:eastAsia="zh-CN"/>
              </w:rPr>
              <w:t>2.6</w:t>
            </w:r>
            <w:r>
              <w:rPr>
                <w:rFonts w:hint="eastAsia" w:ascii="GE Inspira" w:hAnsi="GE Inspira" w:eastAsia="幼圆" w:cs="Arial"/>
                <w:color w:val="auto"/>
                <w:sz w:val="24"/>
              </w:rPr>
              <w:t>ms</w:t>
            </w:r>
          </w:p>
        </w:tc>
        <w:tc>
          <w:tcPr>
            <w:tcW w:w="2090" w:type="dxa"/>
            <w:noWrap w:val="0"/>
            <w:vAlign w:val="center"/>
          </w:tcPr>
          <w:p w14:paraId="5DD93429">
            <w:pPr>
              <w:jc w:val="left"/>
              <w:rPr>
                <w:rFonts w:ascii="GE Inspira" w:hAnsi="GE Inspira" w:eastAsia="幼圆" w:cs="Arial"/>
                <w:color w:val="auto"/>
                <w:sz w:val="24"/>
              </w:rPr>
            </w:pPr>
          </w:p>
        </w:tc>
      </w:tr>
      <w:tr w14:paraId="16EC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60A15E9">
            <w:pPr>
              <w:jc w:val="left"/>
              <w:rPr>
                <w:rFonts w:hint="eastAsia" w:ascii="GE Inspira" w:hAnsi="GE Inspira" w:eastAsia="幼圆" w:cs="Arial"/>
                <w:color w:val="auto"/>
                <w:sz w:val="24"/>
              </w:rPr>
            </w:pPr>
            <w:r>
              <w:rPr>
                <w:rFonts w:hint="eastAsia" w:ascii="GE Inspira" w:hAnsi="GE Inspira" w:eastAsia="幼圆" w:cs="Arial"/>
                <w:color w:val="auto"/>
                <w:sz w:val="24"/>
              </w:rPr>
              <w:t>1</w:t>
            </w:r>
            <w:r>
              <w:rPr>
                <w:rFonts w:ascii="GE Inspira" w:hAnsi="GE Inspira" w:eastAsia="幼圆" w:cs="Arial"/>
                <w:color w:val="auto"/>
                <w:sz w:val="24"/>
              </w:rPr>
              <w:t>0.</w:t>
            </w:r>
            <w:r>
              <w:rPr>
                <w:rFonts w:hint="eastAsia" w:ascii="GE Inspira" w:hAnsi="GE Inspira" w:eastAsia="幼圆" w:cs="Arial"/>
                <w:color w:val="auto"/>
                <w:sz w:val="24"/>
                <w:lang w:eastAsia="zh-CN"/>
              </w:rPr>
              <w:t>21</w:t>
            </w:r>
          </w:p>
        </w:tc>
        <w:tc>
          <w:tcPr>
            <w:tcW w:w="4083" w:type="dxa"/>
            <w:noWrap w:val="0"/>
            <w:vAlign w:val="center"/>
          </w:tcPr>
          <w:p w14:paraId="32CC68E4">
            <w:pPr>
              <w:jc w:val="left"/>
              <w:rPr>
                <w:rFonts w:hint="eastAsia" w:ascii="GE Inspira" w:hAnsi="GE Inspira" w:eastAsia="幼圆" w:cs="Arial"/>
                <w:color w:val="auto"/>
                <w:sz w:val="24"/>
              </w:rPr>
            </w:pPr>
            <w:r>
              <w:rPr>
                <w:rFonts w:hint="eastAsia" w:ascii="GE Inspira" w:hAnsi="GE Inspira" w:eastAsia="幼圆" w:cs="Arial"/>
                <w:color w:val="auto"/>
                <w:sz w:val="24"/>
              </w:rPr>
              <w:t>3D稳态自由进动最小TE（</w:t>
            </w:r>
            <w:r>
              <w:rPr>
                <w:rFonts w:ascii="GE Inspira" w:hAnsi="GE Inspira" w:eastAsia="幼圆" w:cs="Arial"/>
                <w:color w:val="auto"/>
                <w:sz w:val="24"/>
              </w:rPr>
              <w:t>256</w:t>
            </w:r>
            <w:r>
              <w:rPr>
                <w:rFonts w:hint="eastAsia" w:ascii="GE Inspira" w:hAnsi="GE Inspira" w:eastAsia="幼圆" w:cs="Arial"/>
                <w:color w:val="auto"/>
                <w:sz w:val="24"/>
              </w:rPr>
              <w:t>矩阵）</w:t>
            </w:r>
          </w:p>
        </w:tc>
        <w:tc>
          <w:tcPr>
            <w:tcW w:w="1912" w:type="dxa"/>
            <w:noWrap w:val="0"/>
            <w:vAlign w:val="center"/>
          </w:tcPr>
          <w:p w14:paraId="57236F3E">
            <w:pPr>
              <w:jc w:val="left"/>
              <w:rPr>
                <w:rFonts w:ascii="GE Inspira" w:hAnsi="GE Inspira" w:eastAsia="幼圆" w:cs="Arial"/>
                <w:color w:val="auto"/>
                <w:sz w:val="24"/>
              </w:rPr>
            </w:pPr>
            <w:r>
              <w:rPr>
                <w:rFonts w:ascii="GE Inspira" w:hAnsi="GE Inspira" w:eastAsia="幼圆" w:cs="Arial"/>
                <w:color w:val="auto"/>
                <w:sz w:val="24"/>
              </w:rPr>
              <w:t>≤0.64</w:t>
            </w:r>
            <w:r>
              <w:rPr>
                <w:rFonts w:hint="eastAsia" w:ascii="GE Inspira" w:hAnsi="GE Inspira" w:eastAsia="幼圆" w:cs="Arial"/>
                <w:color w:val="auto"/>
                <w:sz w:val="24"/>
              </w:rPr>
              <w:t>ms</w:t>
            </w:r>
          </w:p>
        </w:tc>
        <w:tc>
          <w:tcPr>
            <w:tcW w:w="2090" w:type="dxa"/>
            <w:noWrap w:val="0"/>
            <w:vAlign w:val="center"/>
          </w:tcPr>
          <w:p w14:paraId="0A1696FB">
            <w:pPr>
              <w:jc w:val="left"/>
              <w:rPr>
                <w:rFonts w:ascii="GE Inspira" w:hAnsi="GE Inspira" w:eastAsia="幼圆" w:cs="Arial"/>
                <w:color w:val="auto"/>
                <w:sz w:val="24"/>
              </w:rPr>
            </w:pPr>
          </w:p>
        </w:tc>
      </w:tr>
      <w:tr w14:paraId="29351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5369A0F">
            <w:pPr>
              <w:jc w:val="left"/>
              <w:rPr>
                <w:rFonts w:hint="eastAsia" w:ascii="GE Inspira" w:hAnsi="GE Inspira" w:eastAsia="幼圆" w:cs="Arial"/>
                <w:color w:val="auto"/>
                <w:sz w:val="24"/>
                <w:lang w:eastAsia="zh-CN"/>
              </w:rPr>
            </w:pPr>
            <w:r>
              <w:rPr>
                <w:rFonts w:ascii="GE Inspira" w:hAnsi="GE Inspira" w:eastAsia="幼圆" w:cs="Arial"/>
                <w:b/>
                <w:color w:val="auto"/>
                <w:sz w:val="24"/>
              </w:rPr>
              <w:t>11. 扫描序列</w:t>
            </w:r>
          </w:p>
        </w:tc>
        <w:tc>
          <w:tcPr>
            <w:tcW w:w="4083" w:type="dxa"/>
            <w:noWrap w:val="0"/>
            <w:vAlign w:val="center"/>
          </w:tcPr>
          <w:p w14:paraId="5349873D">
            <w:pPr>
              <w:jc w:val="left"/>
              <w:rPr>
                <w:rFonts w:hint="eastAsia" w:ascii="GE Inspira" w:hAnsi="GE Inspira" w:eastAsia="幼圆" w:cs="Arial"/>
                <w:color w:val="auto"/>
                <w:sz w:val="24"/>
                <w:lang w:eastAsia="zh-CN"/>
              </w:rPr>
            </w:pPr>
          </w:p>
        </w:tc>
        <w:tc>
          <w:tcPr>
            <w:tcW w:w="1912" w:type="dxa"/>
            <w:noWrap w:val="0"/>
            <w:vAlign w:val="center"/>
          </w:tcPr>
          <w:p w14:paraId="5CE49C4B">
            <w:pPr>
              <w:jc w:val="left"/>
              <w:rPr>
                <w:rFonts w:ascii="GE Inspira" w:hAnsi="GE Inspira" w:eastAsia="幼圆" w:cs="Arial"/>
                <w:color w:val="auto"/>
                <w:sz w:val="24"/>
              </w:rPr>
            </w:pPr>
          </w:p>
        </w:tc>
        <w:tc>
          <w:tcPr>
            <w:tcW w:w="2090" w:type="dxa"/>
            <w:noWrap w:val="0"/>
            <w:vAlign w:val="center"/>
          </w:tcPr>
          <w:p w14:paraId="735DF8F7">
            <w:pPr>
              <w:jc w:val="left"/>
              <w:rPr>
                <w:rFonts w:ascii="GE Inspira" w:hAnsi="GE Inspira" w:eastAsia="幼圆" w:cs="Arial"/>
                <w:color w:val="auto"/>
                <w:sz w:val="24"/>
              </w:rPr>
            </w:pPr>
          </w:p>
        </w:tc>
      </w:tr>
      <w:tr w14:paraId="430F7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1B8949E">
            <w:pPr>
              <w:jc w:val="left"/>
              <w:rPr>
                <w:rFonts w:hint="eastAsia"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1</w:t>
            </w:r>
          </w:p>
        </w:tc>
        <w:tc>
          <w:tcPr>
            <w:tcW w:w="4083" w:type="dxa"/>
            <w:noWrap w:val="0"/>
            <w:vAlign w:val="center"/>
          </w:tcPr>
          <w:p w14:paraId="59F30A9A">
            <w:pPr>
              <w:jc w:val="left"/>
              <w:rPr>
                <w:rFonts w:ascii="GE Inspira" w:hAnsi="GE Inspira" w:eastAsia="幼圆" w:cs="Arial"/>
                <w:color w:val="auto"/>
                <w:sz w:val="24"/>
              </w:rPr>
            </w:pPr>
            <w:r>
              <w:rPr>
                <w:rFonts w:ascii="GE Inspira" w:hAnsi="GE Inspira" w:eastAsia="幼圆" w:cs="Arial"/>
                <w:color w:val="auto"/>
                <w:sz w:val="24"/>
              </w:rPr>
              <w:t>自旋回波(SE)</w:t>
            </w:r>
          </w:p>
        </w:tc>
        <w:tc>
          <w:tcPr>
            <w:tcW w:w="1912" w:type="dxa"/>
            <w:noWrap w:val="0"/>
            <w:vAlign w:val="center"/>
          </w:tcPr>
          <w:p w14:paraId="63BB4031">
            <w:pPr>
              <w:jc w:val="left"/>
              <w:rPr>
                <w:rFonts w:ascii="GE Inspira" w:hAnsi="GE Inspira" w:eastAsia="幼圆" w:cs="Arial"/>
                <w:color w:val="auto"/>
                <w:sz w:val="24"/>
              </w:rPr>
            </w:pPr>
          </w:p>
        </w:tc>
        <w:tc>
          <w:tcPr>
            <w:tcW w:w="2090" w:type="dxa"/>
            <w:noWrap w:val="0"/>
            <w:vAlign w:val="center"/>
          </w:tcPr>
          <w:p w14:paraId="0B13866F">
            <w:pPr>
              <w:jc w:val="left"/>
              <w:rPr>
                <w:rFonts w:ascii="GE Inspira" w:hAnsi="GE Inspira" w:eastAsia="幼圆" w:cs="Arial"/>
                <w:color w:val="auto"/>
                <w:sz w:val="24"/>
              </w:rPr>
            </w:pPr>
          </w:p>
        </w:tc>
      </w:tr>
      <w:tr w14:paraId="39036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38D26E4">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11.1.1</w:t>
            </w:r>
          </w:p>
        </w:tc>
        <w:tc>
          <w:tcPr>
            <w:tcW w:w="4083" w:type="dxa"/>
            <w:noWrap w:val="0"/>
            <w:vAlign w:val="center"/>
          </w:tcPr>
          <w:p w14:paraId="1289479F">
            <w:pPr>
              <w:jc w:val="left"/>
              <w:rPr>
                <w:rFonts w:ascii="GE Inspira" w:hAnsi="GE Inspira" w:eastAsia="幼圆" w:cs="Arial"/>
                <w:color w:val="auto"/>
                <w:sz w:val="24"/>
              </w:rPr>
            </w:pPr>
            <w:r>
              <w:rPr>
                <w:rFonts w:ascii="GE Inspira" w:hAnsi="GE Inspira" w:eastAsia="幼圆" w:cs="Arial"/>
                <w:color w:val="auto"/>
                <w:sz w:val="24"/>
              </w:rPr>
              <w:t>自旋回波序列</w:t>
            </w:r>
          </w:p>
        </w:tc>
        <w:tc>
          <w:tcPr>
            <w:tcW w:w="1912" w:type="dxa"/>
            <w:noWrap w:val="0"/>
            <w:vAlign w:val="center"/>
          </w:tcPr>
          <w:p w14:paraId="603F8A94">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EFFE89C">
            <w:pPr>
              <w:jc w:val="left"/>
              <w:rPr>
                <w:rFonts w:ascii="GE Inspira" w:hAnsi="GE Inspira" w:eastAsia="幼圆" w:cs="Arial"/>
                <w:color w:val="auto"/>
                <w:sz w:val="24"/>
              </w:rPr>
            </w:pPr>
          </w:p>
        </w:tc>
      </w:tr>
      <w:tr w14:paraId="533E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7D9C07B">
            <w:pPr>
              <w:jc w:val="left"/>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1</w:t>
            </w:r>
            <w:r>
              <w:rPr>
                <w:rFonts w:ascii="GE Inspira" w:hAnsi="GE Inspira" w:eastAsia="幼圆" w:cs="Arial"/>
                <w:color w:val="auto"/>
                <w:sz w:val="24"/>
              </w:rPr>
              <w:t>.2</w:t>
            </w:r>
          </w:p>
        </w:tc>
        <w:tc>
          <w:tcPr>
            <w:tcW w:w="4083" w:type="dxa"/>
            <w:noWrap w:val="0"/>
            <w:vAlign w:val="center"/>
          </w:tcPr>
          <w:p w14:paraId="687C468A">
            <w:pPr>
              <w:jc w:val="left"/>
              <w:rPr>
                <w:rFonts w:ascii="GE Inspira" w:hAnsi="GE Inspira" w:eastAsia="幼圆" w:cs="Arial"/>
                <w:color w:val="auto"/>
                <w:sz w:val="24"/>
              </w:rPr>
            </w:pPr>
            <w:r>
              <w:rPr>
                <w:rFonts w:ascii="GE Inspira" w:hAnsi="GE Inspira" w:eastAsia="幼圆" w:cs="Arial"/>
                <w:color w:val="auto"/>
                <w:sz w:val="24"/>
              </w:rPr>
              <w:t>2D/3D FSE</w:t>
            </w:r>
          </w:p>
        </w:tc>
        <w:tc>
          <w:tcPr>
            <w:tcW w:w="1912" w:type="dxa"/>
            <w:noWrap w:val="0"/>
            <w:vAlign w:val="center"/>
          </w:tcPr>
          <w:p w14:paraId="69D7ECFB">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2DCE6C34">
            <w:pPr>
              <w:jc w:val="left"/>
              <w:rPr>
                <w:rFonts w:hint="default" w:ascii="GE Inspira" w:hAnsi="GE Inspira" w:eastAsia="幼圆" w:cs="Arial"/>
                <w:color w:val="auto"/>
                <w:sz w:val="24"/>
                <w:lang w:val="en-US" w:eastAsia="zh-CN"/>
              </w:rPr>
            </w:pPr>
          </w:p>
        </w:tc>
      </w:tr>
      <w:tr w14:paraId="677D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1F1B073">
            <w:pPr>
              <w:jc w:val="left"/>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1</w:t>
            </w:r>
            <w:r>
              <w:rPr>
                <w:rFonts w:ascii="GE Inspira" w:hAnsi="GE Inspira" w:eastAsia="幼圆" w:cs="Arial"/>
                <w:color w:val="auto"/>
                <w:sz w:val="24"/>
              </w:rPr>
              <w:t>.3</w:t>
            </w:r>
          </w:p>
        </w:tc>
        <w:tc>
          <w:tcPr>
            <w:tcW w:w="4083" w:type="dxa"/>
            <w:noWrap w:val="0"/>
            <w:vAlign w:val="center"/>
          </w:tcPr>
          <w:p w14:paraId="70B4011D">
            <w:pPr>
              <w:jc w:val="left"/>
              <w:rPr>
                <w:rFonts w:ascii="GE Inspira" w:hAnsi="GE Inspira" w:eastAsia="幼圆" w:cs="Arial"/>
                <w:color w:val="auto"/>
                <w:sz w:val="24"/>
              </w:rPr>
            </w:pPr>
            <w:r>
              <w:rPr>
                <w:rFonts w:ascii="GE Inspira" w:hAnsi="GE Inspira" w:eastAsia="幼圆" w:cs="Arial"/>
                <w:color w:val="auto"/>
                <w:sz w:val="24"/>
              </w:rPr>
              <w:t>FSE回波分享</w:t>
            </w:r>
          </w:p>
        </w:tc>
        <w:tc>
          <w:tcPr>
            <w:tcW w:w="1912" w:type="dxa"/>
            <w:noWrap w:val="0"/>
            <w:vAlign w:val="center"/>
          </w:tcPr>
          <w:p w14:paraId="505D3C41">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081EA56E">
            <w:pPr>
              <w:jc w:val="left"/>
              <w:rPr>
                <w:rFonts w:hint="eastAsia" w:ascii="GE Inspira" w:hAnsi="GE Inspira" w:eastAsia="幼圆" w:cs="Arial"/>
                <w:color w:val="auto"/>
                <w:sz w:val="24"/>
                <w:lang w:val="en-US" w:eastAsia="zh-CN"/>
              </w:rPr>
            </w:pPr>
          </w:p>
        </w:tc>
      </w:tr>
      <w:tr w14:paraId="6574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5385FFC">
            <w:pPr>
              <w:jc w:val="left"/>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1</w:t>
            </w:r>
            <w:r>
              <w:rPr>
                <w:rFonts w:ascii="GE Inspira" w:hAnsi="GE Inspira" w:eastAsia="幼圆" w:cs="Arial"/>
                <w:color w:val="auto"/>
                <w:sz w:val="24"/>
              </w:rPr>
              <w:t>.4</w:t>
            </w:r>
          </w:p>
        </w:tc>
        <w:tc>
          <w:tcPr>
            <w:tcW w:w="4083" w:type="dxa"/>
            <w:noWrap w:val="0"/>
            <w:vAlign w:val="center"/>
          </w:tcPr>
          <w:p w14:paraId="39D93F82">
            <w:pPr>
              <w:jc w:val="left"/>
              <w:rPr>
                <w:rFonts w:ascii="GE Inspira" w:hAnsi="GE Inspira" w:eastAsia="幼圆" w:cs="Arial"/>
                <w:color w:val="auto"/>
                <w:sz w:val="24"/>
              </w:rPr>
            </w:pPr>
            <w:r>
              <w:rPr>
                <w:rFonts w:ascii="GE Inspira" w:hAnsi="GE Inspira" w:eastAsia="幼圆" w:cs="Arial"/>
                <w:color w:val="auto"/>
                <w:sz w:val="24"/>
              </w:rPr>
              <w:t>三维FSE序列</w:t>
            </w:r>
          </w:p>
        </w:tc>
        <w:tc>
          <w:tcPr>
            <w:tcW w:w="1912" w:type="dxa"/>
            <w:noWrap w:val="0"/>
            <w:vAlign w:val="center"/>
          </w:tcPr>
          <w:p w14:paraId="499BDA79">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7798CE22">
            <w:pPr>
              <w:jc w:val="left"/>
              <w:rPr>
                <w:rFonts w:ascii="GE Inspira" w:hAnsi="GE Inspira" w:eastAsia="幼圆" w:cs="Arial"/>
                <w:color w:val="auto"/>
                <w:sz w:val="24"/>
              </w:rPr>
            </w:pPr>
          </w:p>
        </w:tc>
      </w:tr>
      <w:tr w14:paraId="5028B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2646536">
            <w:pPr>
              <w:jc w:val="left"/>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1</w:t>
            </w:r>
            <w:r>
              <w:rPr>
                <w:rFonts w:ascii="GE Inspira" w:hAnsi="GE Inspira" w:eastAsia="幼圆" w:cs="Arial"/>
                <w:color w:val="auto"/>
                <w:sz w:val="24"/>
              </w:rPr>
              <w:t>.5</w:t>
            </w:r>
          </w:p>
        </w:tc>
        <w:tc>
          <w:tcPr>
            <w:tcW w:w="4083" w:type="dxa"/>
            <w:noWrap w:val="0"/>
            <w:vAlign w:val="center"/>
          </w:tcPr>
          <w:p w14:paraId="7F909F16">
            <w:pPr>
              <w:jc w:val="left"/>
              <w:rPr>
                <w:rFonts w:ascii="GE Inspira" w:hAnsi="GE Inspira" w:eastAsia="幼圆" w:cs="Arial"/>
                <w:color w:val="auto"/>
                <w:sz w:val="24"/>
              </w:rPr>
            </w:pPr>
            <w:r>
              <w:rPr>
                <w:rFonts w:ascii="GE Inspira" w:hAnsi="GE Inspira" w:eastAsia="幼圆" w:cs="Arial"/>
                <w:color w:val="auto"/>
                <w:sz w:val="24"/>
              </w:rPr>
              <w:t>单次激发FSE</w:t>
            </w:r>
          </w:p>
        </w:tc>
        <w:tc>
          <w:tcPr>
            <w:tcW w:w="1912" w:type="dxa"/>
            <w:noWrap w:val="0"/>
            <w:vAlign w:val="center"/>
          </w:tcPr>
          <w:p w14:paraId="53924801">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2ED213DC">
            <w:pPr>
              <w:jc w:val="left"/>
              <w:rPr>
                <w:rFonts w:ascii="GE Inspira" w:hAnsi="GE Inspira" w:eastAsia="幼圆" w:cs="Arial"/>
                <w:color w:val="auto"/>
                <w:sz w:val="24"/>
              </w:rPr>
            </w:pPr>
          </w:p>
        </w:tc>
      </w:tr>
      <w:tr w14:paraId="1B31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30B6205">
            <w:pPr>
              <w:jc w:val="left"/>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1</w:t>
            </w:r>
            <w:r>
              <w:rPr>
                <w:rFonts w:ascii="GE Inspira" w:hAnsi="GE Inspira" w:eastAsia="幼圆" w:cs="Arial"/>
                <w:color w:val="auto"/>
                <w:sz w:val="24"/>
              </w:rPr>
              <w:t>.6</w:t>
            </w:r>
          </w:p>
        </w:tc>
        <w:tc>
          <w:tcPr>
            <w:tcW w:w="4083" w:type="dxa"/>
            <w:noWrap w:val="0"/>
            <w:vAlign w:val="center"/>
          </w:tcPr>
          <w:p w14:paraId="5E4DEACF">
            <w:pPr>
              <w:jc w:val="left"/>
              <w:rPr>
                <w:rFonts w:ascii="GE Inspira" w:hAnsi="GE Inspira" w:eastAsia="幼圆" w:cs="Arial"/>
                <w:color w:val="auto"/>
                <w:sz w:val="24"/>
              </w:rPr>
            </w:pPr>
            <w:r>
              <w:rPr>
                <w:rFonts w:ascii="GE Inspira" w:hAnsi="GE Inspira" w:eastAsia="幼圆" w:cs="Arial"/>
                <w:color w:val="auto"/>
                <w:sz w:val="24"/>
              </w:rPr>
              <w:t>脂肪抑制序列</w:t>
            </w:r>
          </w:p>
        </w:tc>
        <w:tc>
          <w:tcPr>
            <w:tcW w:w="1912" w:type="dxa"/>
            <w:noWrap w:val="0"/>
            <w:vAlign w:val="center"/>
          </w:tcPr>
          <w:p w14:paraId="246CEDE7">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184E7EBE">
            <w:pPr>
              <w:jc w:val="left"/>
              <w:rPr>
                <w:rFonts w:ascii="GE Inspira" w:hAnsi="GE Inspira" w:eastAsia="幼圆" w:cs="Arial"/>
                <w:color w:val="auto"/>
                <w:sz w:val="24"/>
              </w:rPr>
            </w:pPr>
          </w:p>
        </w:tc>
      </w:tr>
      <w:tr w14:paraId="195E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2E21421">
            <w:pPr>
              <w:jc w:val="left"/>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1</w:t>
            </w:r>
            <w:r>
              <w:rPr>
                <w:rFonts w:ascii="GE Inspira" w:hAnsi="GE Inspira" w:eastAsia="幼圆" w:cs="Arial"/>
                <w:color w:val="auto"/>
                <w:sz w:val="24"/>
              </w:rPr>
              <w:t>.7</w:t>
            </w:r>
          </w:p>
        </w:tc>
        <w:tc>
          <w:tcPr>
            <w:tcW w:w="4083" w:type="dxa"/>
            <w:noWrap w:val="0"/>
            <w:vAlign w:val="center"/>
          </w:tcPr>
          <w:p w14:paraId="1DBE5F8B">
            <w:pPr>
              <w:jc w:val="left"/>
              <w:rPr>
                <w:rFonts w:ascii="GE Inspira" w:hAnsi="GE Inspira" w:eastAsia="幼圆" w:cs="Arial"/>
                <w:color w:val="auto"/>
                <w:sz w:val="24"/>
              </w:rPr>
            </w:pPr>
            <w:r>
              <w:rPr>
                <w:rFonts w:ascii="GE Inspira" w:hAnsi="GE Inspira" w:eastAsia="幼圆" w:cs="Arial"/>
                <w:color w:val="auto"/>
                <w:sz w:val="24"/>
              </w:rPr>
              <w:t>频率脂肪抑制</w:t>
            </w:r>
          </w:p>
        </w:tc>
        <w:tc>
          <w:tcPr>
            <w:tcW w:w="1912" w:type="dxa"/>
            <w:noWrap w:val="0"/>
            <w:vAlign w:val="center"/>
          </w:tcPr>
          <w:p w14:paraId="681BB680">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4C0B756E">
            <w:pPr>
              <w:jc w:val="left"/>
              <w:rPr>
                <w:rFonts w:ascii="GE Inspira" w:hAnsi="GE Inspira" w:eastAsia="幼圆" w:cs="Arial"/>
                <w:color w:val="auto"/>
                <w:sz w:val="24"/>
              </w:rPr>
            </w:pPr>
          </w:p>
        </w:tc>
      </w:tr>
      <w:tr w14:paraId="186A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542A0F3">
            <w:pPr>
              <w:jc w:val="left"/>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1</w:t>
            </w:r>
            <w:r>
              <w:rPr>
                <w:rFonts w:ascii="GE Inspira" w:hAnsi="GE Inspira" w:eastAsia="幼圆" w:cs="Arial"/>
                <w:color w:val="auto"/>
                <w:sz w:val="24"/>
              </w:rPr>
              <w:t>.8</w:t>
            </w:r>
          </w:p>
        </w:tc>
        <w:tc>
          <w:tcPr>
            <w:tcW w:w="4083" w:type="dxa"/>
            <w:noWrap w:val="0"/>
            <w:vAlign w:val="center"/>
          </w:tcPr>
          <w:p w14:paraId="7C0E3960">
            <w:pPr>
              <w:jc w:val="left"/>
              <w:rPr>
                <w:rFonts w:ascii="GE Inspira" w:hAnsi="GE Inspira" w:eastAsia="幼圆" w:cs="Arial"/>
                <w:color w:val="auto"/>
                <w:sz w:val="24"/>
              </w:rPr>
            </w:pPr>
            <w:r>
              <w:rPr>
                <w:rFonts w:ascii="GE Inspira" w:hAnsi="GE Inspira" w:eastAsia="幼圆" w:cs="Arial"/>
                <w:color w:val="auto"/>
                <w:sz w:val="24"/>
              </w:rPr>
              <w:t>水抑制序列</w:t>
            </w:r>
          </w:p>
        </w:tc>
        <w:tc>
          <w:tcPr>
            <w:tcW w:w="1912" w:type="dxa"/>
            <w:noWrap w:val="0"/>
            <w:vAlign w:val="center"/>
          </w:tcPr>
          <w:p w14:paraId="54D4725D">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79FD6B26">
            <w:pPr>
              <w:jc w:val="left"/>
              <w:rPr>
                <w:rFonts w:ascii="GE Inspira" w:hAnsi="GE Inspira" w:eastAsia="幼圆" w:cs="Arial"/>
                <w:color w:val="auto"/>
                <w:sz w:val="24"/>
              </w:rPr>
            </w:pPr>
          </w:p>
        </w:tc>
      </w:tr>
      <w:tr w14:paraId="6FB3F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5884927">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2</w:t>
            </w:r>
          </w:p>
        </w:tc>
        <w:tc>
          <w:tcPr>
            <w:tcW w:w="4083" w:type="dxa"/>
            <w:noWrap w:val="0"/>
            <w:vAlign w:val="center"/>
          </w:tcPr>
          <w:p w14:paraId="317C11E3">
            <w:pPr>
              <w:jc w:val="left"/>
              <w:rPr>
                <w:rFonts w:ascii="GE Inspira" w:hAnsi="GE Inspira" w:eastAsia="幼圆" w:cs="Arial"/>
                <w:color w:val="auto"/>
                <w:sz w:val="24"/>
              </w:rPr>
            </w:pPr>
            <w:r>
              <w:rPr>
                <w:rFonts w:ascii="GE Inspira" w:hAnsi="GE Inspira" w:eastAsia="幼圆" w:cs="Arial"/>
                <w:color w:val="auto"/>
                <w:sz w:val="24"/>
              </w:rPr>
              <w:t>反转恢复（IR）</w:t>
            </w:r>
          </w:p>
        </w:tc>
        <w:tc>
          <w:tcPr>
            <w:tcW w:w="1912" w:type="dxa"/>
            <w:noWrap w:val="0"/>
            <w:vAlign w:val="center"/>
          </w:tcPr>
          <w:p w14:paraId="125A1714">
            <w:pPr>
              <w:jc w:val="left"/>
              <w:rPr>
                <w:rFonts w:ascii="GE Inspira" w:hAnsi="GE Inspira" w:eastAsia="幼圆"/>
                <w:color w:val="auto"/>
                <w:sz w:val="24"/>
              </w:rPr>
            </w:pPr>
          </w:p>
        </w:tc>
        <w:tc>
          <w:tcPr>
            <w:tcW w:w="2090" w:type="dxa"/>
            <w:noWrap w:val="0"/>
            <w:vAlign w:val="center"/>
          </w:tcPr>
          <w:p w14:paraId="0DADF3A2">
            <w:pPr>
              <w:jc w:val="left"/>
              <w:rPr>
                <w:rFonts w:ascii="GE Inspira" w:hAnsi="GE Inspira" w:eastAsia="幼圆" w:cs="Arial"/>
                <w:color w:val="auto"/>
                <w:sz w:val="24"/>
              </w:rPr>
            </w:pPr>
          </w:p>
        </w:tc>
      </w:tr>
      <w:tr w14:paraId="2DE67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384D8A2">
            <w:pPr>
              <w:jc w:val="left"/>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2</w:t>
            </w:r>
            <w:r>
              <w:rPr>
                <w:rFonts w:ascii="GE Inspira" w:hAnsi="GE Inspira" w:eastAsia="幼圆" w:cs="Arial"/>
                <w:color w:val="auto"/>
                <w:sz w:val="24"/>
              </w:rPr>
              <w:t>.1</w:t>
            </w:r>
          </w:p>
        </w:tc>
        <w:tc>
          <w:tcPr>
            <w:tcW w:w="4083" w:type="dxa"/>
            <w:noWrap w:val="0"/>
            <w:vAlign w:val="center"/>
          </w:tcPr>
          <w:p w14:paraId="753F7B5C">
            <w:pPr>
              <w:jc w:val="left"/>
              <w:rPr>
                <w:rFonts w:ascii="GE Inspira" w:hAnsi="GE Inspira" w:eastAsia="幼圆" w:cs="Arial"/>
                <w:color w:val="auto"/>
                <w:sz w:val="24"/>
              </w:rPr>
            </w:pPr>
            <w:r>
              <w:rPr>
                <w:rFonts w:ascii="GE Inspira" w:hAnsi="GE Inspira" w:eastAsia="幼圆" w:cs="Arial"/>
                <w:color w:val="auto"/>
                <w:sz w:val="24"/>
              </w:rPr>
              <w:t>常规IR序列</w:t>
            </w:r>
          </w:p>
        </w:tc>
        <w:tc>
          <w:tcPr>
            <w:tcW w:w="1912" w:type="dxa"/>
            <w:noWrap w:val="0"/>
            <w:vAlign w:val="center"/>
          </w:tcPr>
          <w:p w14:paraId="044BFA45">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34F534CB">
            <w:pPr>
              <w:jc w:val="left"/>
              <w:rPr>
                <w:rFonts w:ascii="GE Inspira" w:hAnsi="GE Inspira" w:eastAsia="幼圆" w:cs="Arial"/>
                <w:color w:val="auto"/>
                <w:sz w:val="24"/>
              </w:rPr>
            </w:pPr>
          </w:p>
        </w:tc>
      </w:tr>
      <w:tr w14:paraId="62225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640FE1F">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2</w:t>
            </w:r>
            <w:r>
              <w:rPr>
                <w:rFonts w:ascii="GE Inspira" w:hAnsi="GE Inspira" w:eastAsia="幼圆" w:cs="Arial"/>
                <w:color w:val="auto"/>
                <w:sz w:val="24"/>
              </w:rPr>
              <w:t>.2</w:t>
            </w:r>
          </w:p>
        </w:tc>
        <w:tc>
          <w:tcPr>
            <w:tcW w:w="4083" w:type="dxa"/>
            <w:noWrap w:val="0"/>
            <w:vAlign w:val="center"/>
          </w:tcPr>
          <w:p w14:paraId="1A3FFAE0">
            <w:pPr>
              <w:jc w:val="left"/>
              <w:rPr>
                <w:rFonts w:ascii="GE Inspira" w:hAnsi="GE Inspira" w:eastAsia="幼圆" w:cs="Arial"/>
                <w:color w:val="auto"/>
                <w:sz w:val="24"/>
              </w:rPr>
            </w:pPr>
            <w:r>
              <w:rPr>
                <w:rFonts w:ascii="GE Inspira" w:hAnsi="GE Inspira" w:eastAsia="幼圆" w:cs="Arial"/>
                <w:color w:val="auto"/>
                <w:sz w:val="24"/>
              </w:rPr>
              <w:t>快速IR 序列 (水/脂抑制技术)</w:t>
            </w:r>
          </w:p>
        </w:tc>
        <w:tc>
          <w:tcPr>
            <w:tcW w:w="1912" w:type="dxa"/>
            <w:noWrap w:val="0"/>
            <w:vAlign w:val="center"/>
          </w:tcPr>
          <w:p w14:paraId="4F5821D9">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52A12D3E">
            <w:pPr>
              <w:jc w:val="left"/>
              <w:rPr>
                <w:rFonts w:ascii="GE Inspira" w:hAnsi="GE Inspira" w:eastAsia="幼圆" w:cs="Arial"/>
                <w:color w:val="auto"/>
                <w:sz w:val="24"/>
              </w:rPr>
            </w:pPr>
          </w:p>
        </w:tc>
      </w:tr>
      <w:tr w14:paraId="105C5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1134120">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2</w:t>
            </w:r>
            <w:r>
              <w:rPr>
                <w:rFonts w:ascii="GE Inspira" w:hAnsi="GE Inspira" w:eastAsia="幼圆" w:cs="Arial"/>
                <w:color w:val="auto"/>
                <w:sz w:val="24"/>
              </w:rPr>
              <w:t>.3</w:t>
            </w:r>
          </w:p>
        </w:tc>
        <w:tc>
          <w:tcPr>
            <w:tcW w:w="4083" w:type="dxa"/>
            <w:noWrap w:val="0"/>
            <w:vAlign w:val="center"/>
          </w:tcPr>
          <w:p w14:paraId="067FF703">
            <w:pPr>
              <w:jc w:val="left"/>
              <w:rPr>
                <w:rFonts w:ascii="GE Inspira" w:hAnsi="GE Inspira" w:eastAsia="幼圆" w:cs="Arial"/>
                <w:color w:val="auto"/>
                <w:sz w:val="24"/>
              </w:rPr>
            </w:pPr>
            <w:r>
              <w:rPr>
                <w:rFonts w:ascii="GE Inspira" w:hAnsi="GE Inspira" w:eastAsia="幼圆" w:cs="Arial"/>
                <w:color w:val="auto"/>
                <w:sz w:val="24"/>
              </w:rPr>
              <w:t>水抑制( FLAIR)</w:t>
            </w:r>
          </w:p>
        </w:tc>
        <w:tc>
          <w:tcPr>
            <w:tcW w:w="1912" w:type="dxa"/>
            <w:noWrap w:val="0"/>
            <w:vAlign w:val="center"/>
          </w:tcPr>
          <w:p w14:paraId="170C3CC9">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2487E1BA">
            <w:pPr>
              <w:jc w:val="left"/>
              <w:rPr>
                <w:rFonts w:ascii="GE Inspira" w:hAnsi="GE Inspira" w:eastAsia="幼圆" w:cs="Arial"/>
                <w:color w:val="auto"/>
                <w:sz w:val="24"/>
              </w:rPr>
            </w:pPr>
          </w:p>
        </w:tc>
      </w:tr>
      <w:tr w14:paraId="31BC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410" w:type="dxa"/>
            <w:gridSpan w:val="2"/>
            <w:noWrap w:val="0"/>
            <w:vAlign w:val="center"/>
          </w:tcPr>
          <w:p w14:paraId="3B251D40">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2</w:t>
            </w:r>
            <w:r>
              <w:rPr>
                <w:rFonts w:ascii="GE Inspira" w:hAnsi="GE Inspira" w:eastAsia="幼圆" w:cs="Arial"/>
                <w:color w:val="auto"/>
                <w:sz w:val="24"/>
              </w:rPr>
              <w:t>.4</w:t>
            </w:r>
          </w:p>
        </w:tc>
        <w:tc>
          <w:tcPr>
            <w:tcW w:w="4083" w:type="dxa"/>
            <w:noWrap w:val="0"/>
            <w:vAlign w:val="center"/>
          </w:tcPr>
          <w:p w14:paraId="070955BA">
            <w:pPr>
              <w:jc w:val="left"/>
              <w:rPr>
                <w:rFonts w:ascii="GE Inspira" w:hAnsi="GE Inspira" w:eastAsia="幼圆" w:cs="Arial"/>
                <w:color w:val="auto"/>
                <w:sz w:val="24"/>
              </w:rPr>
            </w:pPr>
            <w:r>
              <w:rPr>
                <w:rFonts w:ascii="GE Inspira" w:hAnsi="GE Inspira" w:eastAsia="幼圆" w:cs="Arial"/>
                <w:color w:val="auto"/>
                <w:sz w:val="24"/>
              </w:rPr>
              <w:t>单次激发快速反转恢复序列</w:t>
            </w:r>
          </w:p>
        </w:tc>
        <w:tc>
          <w:tcPr>
            <w:tcW w:w="1912" w:type="dxa"/>
            <w:noWrap w:val="0"/>
            <w:vAlign w:val="center"/>
          </w:tcPr>
          <w:p w14:paraId="5BE0E8B2">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34CDC36E">
            <w:pPr>
              <w:jc w:val="left"/>
              <w:rPr>
                <w:rFonts w:ascii="GE Inspira" w:hAnsi="GE Inspira" w:eastAsia="幼圆" w:cs="Arial"/>
                <w:color w:val="auto"/>
                <w:sz w:val="24"/>
              </w:rPr>
            </w:pPr>
          </w:p>
        </w:tc>
      </w:tr>
      <w:tr w14:paraId="55831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2BC27D9">
            <w:pPr>
              <w:jc w:val="left"/>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3</w:t>
            </w:r>
          </w:p>
        </w:tc>
        <w:tc>
          <w:tcPr>
            <w:tcW w:w="4083" w:type="dxa"/>
            <w:noWrap w:val="0"/>
            <w:vAlign w:val="center"/>
          </w:tcPr>
          <w:p w14:paraId="717C2D24">
            <w:pPr>
              <w:jc w:val="left"/>
              <w:rPr>
                <w:rFonts w:ascii="GE Inspira" w:hAnsi="GE Inspira" w:eastAsia="幼圆" w:cs="Arial"/>
                <w:color w:val="auto"/>
                <w:sz w:val="24"/>
              </w:rPr>
            </w:pPr>
            <w:r>
              <w:rPr>
                <w:rFonts w:ascii="GE Inspira" w:hAnsi="GE Inspira" w:eastAsia="幼圆" w:cs="Arial"/>
                <w:color w:val="auto"/>
                <w:sz w:val="24"/>
              </w:rPr>
              <w:t xml:space="preserve">梯度回波(GRE) </w:t>
            </w:r>
          </w:p>
        </w:tc>
        <w:tc>
          <w:tcPr>
            <w:tcW w:w="1912" w:type="dxa"/>
            <w:noWrap w:val="0"/>
            <w:vAlign w:val="center"/>
          </w:tcPr>
          <w:p w14:paraId="06218B85">
            <w:pPr>
              <w:jc w:val="left"/>
              <w:rPr>
                <w:rFonts w:ascii="GE Inspira" w:hAnsi="GE Inspira" w:eastAsia="幼圆" w:cs="Arial"/>
                <w:color w:val="auto"/>
                <w:sz w:val="24"/>
              </w:rPr>
            </w:pPr>
          </w:p>
        </w:tc>
        <w:tc>
          <w:tcPr>
            <w:tcW w:w="2090" w:type="dxa"/>
            <w:noWrap w:val="0"/>
            <w:vAlign w:val="center"/>
          </w:tcPr>
          <w:p w14:paraId="70D872EE">
            <w:pPr>
              <w:jc w:val="left"/>
              <w:rPr>
                <w:rFonts w:ascii="GE Inspira" w:hAnsi="GE Inspira" w:eastAsia="幼圆" w:cs="Arial"/>
                <w:color w:val="auto"/>
                <w:sz w:val="24"/>
              </w:rPr>
            </w:pPr>
          </w:p>
        </w:tc>
      </w:tr>
      <w:tr w14:paraId="6061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410" w:type="dxa"/>
            <w:gridSpan w:val="2"/>
            <w:noWrap w:val="0"/>
            <w:vAlign w:val="center"/>
          </w:tcPr>
          <w:p w14:paraId="003D0B64">
            <w:pPr>
              <w:jc w:val="left"/>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3</w:t>
            </w:r>
            <w:r>
              <w:rPr>
                <w:rFonts w:ascii="GE Inspira" w:hAnsi="GE Inspira" w:eastAsia="幼圆" w:cs="Arial"/>
                <w:color w:val="auto"/>
                <w:sz w:val="24"/>
              </w:rPr>
              <w:t>.1</w:t>
            </w:r>
          </w:p>
        </w:tc>
        <w:tc>
          <w:tcPr>
            <w:tcW w:w="4083" w:type="dxa"/>
            <w:noWrap w:val="0"/>
            <w:vAlign w:val="center"/>
          </w:tcPr>
          <w:p w14:paraId="3B1EB25F">
            <w:pPr>
              <w:jc w:val="left"/>
              <w:rPr>
                <w:rFonts w:ascii="GE Inspira" w:hAnsi="GE Inspira" w:eastAsia="幼圆" w:cs="Arial"/>
                <w:color w:val="auto"/>
                <w:sz w:val="24"/>
              </w:rPr>
            </w:pPr>
            <w:r>
              <w:rPr>
                <w:rFonts w:ascii="GE Inspira" w:hAnsi="GE Inspira" w:eastAsia="幼圆" w:cs="Arial"/>
                <w:color w:val="auto"/>
                <w:sz w:val="24"/>
              </w:rPr>
              <w:t>多层面梯度回波</w:t>
            </w:r>
          </w:p>
        </w:tc>
        <w:tc>
          <w:tcPr>
            <w:tcW w:w="1912" w:type="dxa"/>
            <w:noWrap w:val="0"/>
            <w:vAlign w:val="center"/>
          </w:tcPr>
          <w:p w14:paraId="72E9DF29">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305315A8">
            <w:pPr>
              <w:jc w:val="left"/>
              <w:rPr>
                <w:rFonts w:ascii="GE Inspira" w:hAnsi="GE Inspira" w:eastAsia="幼圆" w:cs="Arial"/>
                <w:color w:val="auto"/>
                <w:sz w:val="24"/>
              </w:rPr>
            </w:pPr>
          </w:p>
        </w:tc>
      </w:tr>
      <w:tr w14:paraId="5785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410" w:type="dxa"/>
            <w:gridSpan w:val="2"/>
            <w:noWrap w:val="0"/>
            <w:vAlign w:val="center"/>
          </w:tcPr>
          <w:p w14:paraId="09DFC6A1">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3</w:t>
            </w:r>
            <w:r>
              <w:rPr>
                <w:rFonts w:ascii="GE Inspira" w:hAnsi="GE Inspira" w:eastAsia="幼圆" w:cs="Arial"/>
                <w:color w:val="auto"/>
                <w:sz w:val="24"/>
              </w:rPr>
              <w:t>.2</w:t>
            </w:r>
          </w:p>
        </w:tc>
        <w:tc>
          <w:tcPr>
            <w:tcW w:w="4083" w:type="dxa"/>
            <w:noWrap w:val="0"/>
            <w:vAlign w:val="center"/>
          </w:tcPr>
          <w:p w14:paraId="26964625">
            <w:pPr>
              <w:jc w:val="left"/>
              <w:rPr>
                <w:rFonts w:ascii="GE Inspira" w:hAnsi="GE Inspira" w:eastAsia="幼圆" w:cs="Arial"/>
                <w:color w:val="auto"/>
                <w:sz w:val="24"/>
              </w:rPr>
            </w:pPr>
            <w:r>
              <w:rPr>
                <w:rFonts w:ascii="GE Inspira" w:hAnsi="GE Inspira" w:eastAsia="幼圆" w:cs="Arial"/>
                <w:color w:val="auto"/>
                <w:sz w:val="24"/>
              </w:rPr>
              <w:t>3D梯度回波</w:t>
            </w:r>
          </w:p>
        </w:tc>
        <w:tc>
          <w:tcPr>
            <w:tcW w:w="1912" w:type="dxa"/>
            <w:noWrap w:val="0"/>
            <w:vAlign w:val="center"/>
          </w:tcPr>
          <w:p w14:paraId="3D851C8F">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374258A4">
            <w:pPr>
              <w:jc w:val="left"/>
              <w:rPr>
                <w:rFonts w:ascii="GE Inspira" w:hAnsi="GE Inspira" w:eastAsia="幼圆" w:cs="Arial"/>
                <w:color w:val="auto"/>
                <w:sz w:val="24"/>
              </w:rPr>
            </w:pPr>
          </w:p>
        </w:tc>
      </w:tr>
      <w:tr w14:paraId="66C2A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410" w:type="dxa"/>
            <w:gridSpan w:val="2"/>
            <w:noWrap w:val="0"/>
            <w:vAlign w:val="center"/>
          </w:tcPr>
          <w:p w14:paraId="65753657">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3</w:t>
            </w:r>
            <w:r>
              <w:rPr>
                <w:rFonts w:ascii="GE Inspira" w:hAnsi="GE Inspira" w:eastAsia="幼圆" w:cs="Arial"/>
                <w:color w:val="auto"/>
                <w:sz w:val="24"/>
              </w:rPr>
              <w:t>.3</w:t>
            </w:r>
          </w:p>
        </w:tc>
        <w:tc>
          <w:tcPr>
            <w:tcW w:w="4083" w:type="dxa"/>
            <w:noWrap w:val="0"/>
            <w:vAlign w:val="center"/>
          </w:tcPr>
          <w:p w14:paraId="25F23D7B">
            <w:pPr>
              <w:jc w:val="left"/>
              <w:rPr>
                <w:rFonts w:ascii="GE Inspira" w:hAnsi="GE Inspira" w:eastAsia="幼圆" w:cs="Arial"/>
                <w:color w:val="auto"/>
                <w:sz w:val="24"/>
              </w:rPr>
            </w:pPr>
            <w:r>
              <w:rPr>
                <w:rFonts w:ascii="GE Inspira" w:hAnsi="GE Inspira" w:eastAsia="幼圆" w:cs="Arial"/>
                <w:color w:val="auto"/>
                <w:sz w:val="24"/>
              </w:rPr>
              <w:t>亚秒T1加权(2D/3D)</w:t>
            </w:r>
          </w:p>
        </w:tc>
        <w:tc>
          <w:tcPr>
            <w:tcW w:w="1912" w:type="dxa"/>
            <w:noWrap w:val="0"/>
            <w:vAlign w:val="center"/>
          </w:tcPr>
          <w:p w14:paraId="43496B38">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4C42A47F">
            <w:pPr>
              <w:jc w:val="left"/>
              <w:rPr>
                <w:rFonts w:ascii="GE Inspira" w:hAnsi="GE Inspira" w:eastAsia="幼圆" w:cs="Arial"/>
                <w:color w:val="auto"/>
                <w:sz w:val="24"/>
              </w:rPr>
            </w:pPr>
          </w:p>
        </w:tc>
      </w:tr>
      <w:tr w14:paraId="69335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410" w:type="dxa"/>
            <w:gridSpan w:val="2"/>
            <w:noWrap w:val="0"/>
            <w:vAlign w:val="center"/>
          </w:tcPr>
          <w:p w14:paraId="5C2DB4F1">
            <w:pPr>
              <w:jc w:val="left"/>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3</w:t>
            </w:r>
            <w:r>
              <w:rPr>
                <w:rFonts w:ascii="GE Inspira" w:hAnsi="GE Inspira" w:eastAsia="幼圆" w:cs="Arial"/>
                <w:color w:val="auto"/>
                <w:sz w:val="24"/>
              </w:rPr>
              <w:t>.4</w:t>
            </w:r>
          </w:p>
        </w:tc>
        <w:tc>
          <w:tcPr>
            <w:tcW w:w="4083" w:type="dxa"/>
            <w:noWrap w:val="0"/>
            <w:vAlign w:val="center"/>
          </w:tcPr>
          <w:p w14:paraId="43910A9C">
            <w:pPr>
              <w:jc w:val="left"/>
              <w:rPr>
                <w:rFonts w:ascii="GE Inspira" w:hAnsi="GE Inspira" w:eastAsia="幼圆" w:cs="Arial"/>
                <w:color w:val="auto"/>
                <w:sz w:val="24"/>
              </w:rPr>
            </w:pPr>
            <w:r>
              <w:rPr>
                <w:rFonts w:ascii="GE Inspira" w:hAnsi="GE Inspira" w:eastAsia="幼圆" w:cs="Arial"/>
                <w:color w:val="auto"/>
                <w:sz w:val="24"/>
              </w:rPr>
              <w:t>亚秒T2加权(2D/3D)</w:t>
            </w:r>
          </w:p>
        </w:tc>
        <w:tc>
          <w:tcPr>
            <w:tcW w:w="1912" w:type="dxa"/>
            <w:noWrap w:val="0"/>
            <w:vAlign w:val="center"/>
          </w:tcPr>
          <w:p w14:paraId="27308026">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0EEBAFC4">
            <w:pPr>
              <w:jc w:val="left"/>
              <w:rPr>
                <w:rFonts w:ascii="GE Inspira" w:hAnsi="GE Inspira" w:eastAsia="幼圆" w:cs="Arial"/>
                <w:color w:val="auto"/>
                <w:sz w:val="24"/>
              </w:rPr>
            </w:pPr>
          </w:p>
        </w:tc>
      </w:tr>
      <w:tr w14:paraId="50BD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D587374">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3</w:t>
            </w:r>
            <w:r>
              <w:rPr>
                <w:rFonts w:ascii="GE Inspira" w:hAnsi="GE Inspira" w:eastAsia="幼圆" w:cs="Arial"/>
                <w:color w:val="auto"/>
                <w:sz w:val="24"/>
              </w:rPr>
              <w:t>.5</w:t>
            </w:r>
          </w:p>
        </w:tc>
        <w:tc>
          <w:tcPr>
            <w:tcW w:w="4083" w:type="dxa"/>
            <w:noWrap w:val="0"/>
            <w:vAlign w:val="center"/>
          </w:tcPr>
          <w:p w14:paraId="6E4246B3">
            <w:pPr>
              <w:jc w:val="left"/>
              <w:rPr>
                <w:rFonts w:ascii="GE Inspira" w:hAnsi="GE Inspira" w:eastAsia="幼圆" w:cs="Arial"/>
                <w:color w:val="auto"/>
                <w:sz w:val="24"/>
              </w:rPr>
            </w:pPr>
            <w:r>
              <w:rPr>
                <w:rFonts w:ascii="GE Inspira" w:hAnsi="GE Inspira" w:eastAsia="幼圆" w:cs="Arial"/>
                <w:color w:val="auto"/>
                <w:sz w:val="24"/>
              </w:rPr>
              <w:t>去除剩余磁化梯度回波技术</w:t>
            </w:r>
          </w:p>
        </w:tc>
        <w:tc>
          <w:tcPr>
            <w:tcW w:w="1912" w:type="dxa"/>
            <w:noWrap w:val="0"/>
            <w:vAlign w:val="center"/>
          </w:tcPr>
          <w:p w14:paraId="36C7F94A">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E5627E8">
            <w:pPr>
              <w:jc w:val="left"/>
              <w:rPr>
                <w:rFonts w:ascii="GE Inspira" w:hAnsi="GE Inspira" w:eastAsia="幼圆" w:cs="Arial"/>
                <w:color w:val="auto"/>
                <w:sz w:val="24"/>
              </w:rPr>
            </w:pPr>
          </w:p>
        </w:tc>
      </w:tr>
      <w:tr w14:paraId="15C1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1410" w:type="dxa"/>
            <w:gridSpan w:val="2"/>
            <w:noWrap w:val="0"/>
            <w:vAlign w:val="center"/>
          </w:tcPr>
          <w:p w14:paraId="34698805">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3</w:t>
            </w:r>
            <w:r>
              <w:rPr>
                <w:rFonts w:ascii="GE Inspira" w:hAnsi="GE Inspira" w:eastAsia="幼圆" w:cs="Arial"/>
                <w:color w:val="auto"/>
                <w:sz w:val="24"/>
              </w:rPr>
              <w:t>.6</w:t>
            </w:r>
          </w:p>
        </w:tc>
        <w:tc>
          <w:tcPr>
            <w:tcW w:w="4083" w:type="dxa"/>
            <w:noWrap w:val="0"/>
            <w:vAlign w:val="center"/>
          </w:tcPr>
          <w:p w14:paraId="6CD3B14E">
            <w:pPr>
              <w:jc w:val="left"/>
              <w:rPr>
                <w:rFonts w:ascii="GE Inspira" w:hAnsi="GE Inspira" w:eastAsia="幼圆" w:cs="Arial"/>
                <w:color w:val="auto"/>
                <w:sz w:val="24"/>
              </w:rPr>
            </w:pPr>
            <w:r>
              <w:rPr>
                <w:rFonts w:ascii="GE Inspira" w:hAnsi="GE Inspira" w:eastAsia="幼圆" w:cs="Arial"/>
                <w:color w:val="auto"/>
                <w:sz w:val="24"/>
              </w:rPr>
              <w:t>利用剩余磁化梯度回波技术</w:t>
            </w:r>
          </w:p>
        </w:tc>
        <w:tc>
          <w:tcPr>
            <w:tcW w:w="1912" w:type="dxa"/>
            <w:noWrap w:val="0"/>
            <w:vAlign w:val="center"/>
          </w:tcPr>
          <w:p w14:paraId="26781CD6">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40899F5C">
            <w:pPr>
              <w:jc w:val="left"/>
              <w:rPr>
                <w:rFonts w:ascii="GE Inspira" w:hAnsi="GE Inspira" w:eastAsia="幼圆" w:cs="Arial"/>
                <w:color w:val="auto"/>
                <w:sz w:val="24"/>
              </w:rPr>
            </w:pPr>
          </w:p>
        </w:tc>
      </w:tr>
      <w:tr w14:paraId="2EB0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410" w:type="dxa"/>
            <w:gridSpan w:val="2"/>
            <w:noWrap w:val="0"/>
            <w:vAlign w:val="center"/>
          </w:tcPr>
          <w:p w14:paraId="691C7999">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3</w:t>
            </w:r>
            <w:r>
              <w:rPr>
                <w:rFonts w:ascii="GE Inspira" w:hAnsi="GE Inspira" w:eastAsia="幼圆" w:cs="Arial"/>
                <w:color w:val="auto"/>
                <w:sz w:val="24"/>
              </w:rPr>
              <w:t>.7</w:t>
            </w:r>
          </w:p>
        </w:tc>
        <w:tc>
          <w:tcPr>
            <w:tcW w:w="4083" w:type="dxa"/>
            <w:noWrap w:val="0"/>
            <w:vAlign w:val="center"/>
          </w:tcPr>
          <w:p w14:paraId="57849A68">
            <w:pPr>
              <w:jc w:val="left"/>
              <w:rPr>
                <w:rFonts w:ascii="GE Inspira" w:hAnsi="GE Inspira" w:eastAsia="幼圆" w:cs="Arial"/>
                <w:color w:val="auto"/>
                <w:sz w:val="24"/>
              </w:rPr>
            </w:pPr>
            <w:r>
              <w:rPr>
                <w:rFonts w:ascii="GE Inspira" w:hAnsi="GE Inspira" w:eastAsia="幼圆" w:cs="Arial"/>
                <w:color w:val="auto"/>
                <w:sz w:val="24"/>
              </w:rPr>
              <w:t>重T2 加权高对比序列</w:t>
            </w:r>
          </w:p>
        </w:tc>
        <w:tc>
          <w:tcPr>
            <w:tcW w:w="1912" w:type="dxa"/>
            <w:noWrap w:val="0"/>
            <w:vAlign w:val="center"/>
          </w:tcPr>
          <w:p w14:paraId="2292566C">
            <w:pPr>
              <w:jc w:val="left"/>
              <w:rPr>
                <w:rFonts w:ascii="GE Inspira" w:hAnsi="GE Inspira" w:eastAsia="幼圆" w:cs="Arial"/>
                <w:color w:val="auto"/>
                <w:sz w:val="24"/>
              </w:rPr>
            </w:pPr>
            <w:r>
              <w:rPr>
                <w:rFonts w:ascii="GE Inspira" w:hAnsi="GE Inspira" w:eastAsia="幼圆" w:cs="Arial"/>
                <w:color w:val="auto"/>
                <w:sz w:val="24"/>
              </w:rPr>
              <w:t>具备，TrueFISP或 FIESTA或Balanced FFE</w:t>
            </w:r>
          </w:p>
        </w:tc>
        <w:tc>
          <w:tcPr>
            <w:tcW w:w="2090" w:type="dxa"/>
            <w:noWrap w:val="0"/>
            <w:vAlign w:val="center"/>
          </w:tcPr>
          <w:p w14:paraId="7F9D85E7">
            <w:pPr>
              <w:jc w:val="left"/>
              <w:rPr>
                <w:rFonts w:ascii="GE Inspira" w:hAnsi="GE Inspira" w:eastAsia="幼圆" w:cs="Arial"/>
                <w:color w:val="auto"/>
                <w:sz w:val="24"/>
              </w:rPr>
            </w:pPr>
          </w:p>
        </w:tc>
      </w:tr>
      <w:tr w14:paraId="566B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410" w:type="dxa"/>
            <w:gridSpan w:val="2"/>
            <w:noWrap w:val="0"/>
            <w:vAlign w:val="center"/>
          </w:tcPr>
          <w:p w14:paraId="3BD5EFF2">
            <w:pPr>
              <w:jc w:val="left"/>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4</w:t>
            </w:r>
          </w:p>
        </w:tc>
        <w:tc>
          <w:tcPr>
            <w:tcW w:w="4083" w:type="dxa"/>
            <w:noWrap w:val="0"/>
            <w:vAlign w:val="center"/>
          </w:tcPr>
          <w:p w14:paraId="3F9CE808">
            <w:pPr>
              <w:jc w:val="left"/>
              <w:rPr>
                <w:rFonts w:ascii="GE Inspira" w:hAnsi="GE Inspira" w:eastAsia="幼圆" w:cs="Arial"/>
                <w:color w:val="auto"/>
                <w:sz w:val="24"/>
              </w:rPr>
            </w:pPr>
            <w:r>
              <w:rPr>
                <w:rFonts w:ascii="GE Inspira" w:hAnsi="GE Inspira" w:eastAsia="幼圆" w:cs="Arial"/>
                <w:color w:val="auto"/>
                <w:sz w:val="24"/>
              </w:rPr>
              <w:t>平面回波(EPI)</w:t>
            </w:r>
          </w:p>
        </w:tc>
        <w:tc>
          <w:tcPr>
            <w:tcW w:w="1912" w:type="dxa"/>
            <w:noWrap w:val="0"/>
            <w:vAlign w:val="center"/>
          </w:tcPr>
          <w:p w14:paraId="0B63147B">
            <w:pPr>
              <w:jc w:val="left"/>
              <w:rPr>
                <w:rFonts w:ascii="GE Inspira" w:hAnsi="GE Inspira" w:eastAsia="幼圆" w:cs="Arial"/>
                <w:color w:val="auto"/>
                <w:sz w:val="24"/>
              </w:rPr>
            </w:pPr>
          </w:p>
        </w:tc>
        <w:tc>
          <w:tcPr>
            <w:tcW w:w="2090" w:type="dxa"/>
            <w:noWrap w:val="0"/>
            <w:vAlign w:val="center"/>
          </w:tcPr>
          <w:p w14:paraId="2A2A1AE1">
            <w:pPr>
              <w:jc w:val="left"/>
              <w:rPr>
                <w:rFonts w:ascii="GE Inspira" w:hAnsi="GE Inspira" w:eastAsia="幼圆" w:cs="Arial"/>
                <w:color w:val="auto"/>
                <w:sz w:val="24"/>
              </w:rPr>
            </w:pPr>
          </w:p>
        </w:tc>
      </w:tr>
      <w:tr w14:paraId="16361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410" w:type="dxa"/>
            <w:gridSpan w:val="2"/>
            <w:noWrap w:val="0"/>
            <w:vAlign w:val="center"/>
          </w:tcPr>
          <w:p w14:paraId="19CF3852">
            <w:pPr>
              <w:jc w:val="left"/>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4</w:t>
            </w:r>
            <w:r>
              <w:rPr>
                <w:rFonts w:ascii="GE Inspira" w:hAnsi="GE Inspira" w:eastAsia="幼圆" w:cs="Arial"/>
                <w:color w:val="auto"/>
                <w:sz w:val="24"/>
              </w:rPr>
              <w:t>.1</w:t>
            </w:r>
          </w:p>
        </w:tc>
        <w:tc>
          <w:tcPr>
            <w:tcW w:w="4083" w:type="dxa"/>
            <w:noWrap w:val="0"/>
            <w:vAlign w:val="center"/>
          </w:tcPr>
          <w:p w14:paraId="5E5D3EC8">
            <w:pPr>
              <w:jc w:val="left"/>
              <w:rPr>
                <w:rFonts w:ascii="GE Inspira" w:hAnsi="GE Inspira" w:eastAsia="幼圆" w:cs="Arial"/>
                <w:color w:val="auto"/>
                <w:sz w:val="24"/>
              </w:rPr>
            </w:pPr>
            <w:r>
              <w:rPr>
                <w:rFonts w:ascii="GE Inspira" w:hAnsi="GE Inspira" w:eastAsia="幼圆" w:cs="Arial"/>
                <w:color w:val="auto"/>
                <w:sz w:val="24"/>
              </w:rPr>
              <w:t>单次激发EPI</w:t>
            </w:r>
          </w:p>
        </w:tc>
        <w:tc>
          <w:tcPr>
            <w:tcW w:w="1912" w:type="dxa"/>
            <w:noWrap w:val="0"/>
            <w:vAlign w:val="center"/>
          </w:tcPr>
          <w:p w14:paraId="27410BE7">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3E2F24F2">
            <w:pPr>
              <w:jc w:val="left"/>
              <w:rPr>
                <w:rFonts w:ascii="GE Inspira" w:hAnsi="GE Inspira" w:eastAsia="幼圆" w:cs="Arial"/>
                <w:color w:val="auto"/>
                <w:sz w:val="24"/>
              </w:rPr>
            </w:pPr>
          </w:p>
        </w:tc>
      </w:tr>
      <w:tr w14:paraId="76DCD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BDF1791">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4</w:t>
            </w:r>
            <w:r>
              <w:rPr>
                <w:rFonts w:ascii="GE Inspira" w:hAnsi="GE Inspira" w:eastAsia="幼圆" w:cs="Arial"/>
                <w:color w:val="auto"/>
                <w:sz w:val="24"/>
              </w:rPr>
              <w:t>.</w:t>
            </w:r>
            <w:r>
              <w:rPr>
                <w:rFonts w:hint="eastAsia" w:ascii="GE Inspira" w:hAnsi="GE Inspira" w:eastAsia="幼圆" w:cs="Arial"/>
                <w:color w:val="auto"/>
                <w:sz w:val="24"/>
              </w:rPr>
              <w:t>2</w:t>
            </w:r>
          </w:p>
        </w:tc>
        <w:tc>
          <w:tcPr>
            <w:tcW w:w="4083" w:type="dxa"/>
            <w:noWrap w:val="0"/>
            <w:vAlign w:val="center"/>
          </w:tcPr>
          <w:p w14:paraId="29E440D1">
            <w:pPr>
              <w:jc w:val="left"/>
              <w:rPr>
                <w:rFonts w:ascii="GE Inspira" w:hAnsi="GE Inspira" w:eastAsia="幼圆" w:cs="Arial"/>
                <w:color w:val="auto"/>
                <w:sz w:val="24"/>
              </w:rPr>
            </w:pPr>
            <w:r>
              <w:rPr>
                <w:rFonts w:ascii="GE Inspira" w:hAnsi="GE Inspira" w:eastAsia="幼圆" w:cs="Arial"/>
                <w:color w:val="auto"/>
                <w:sz w:val="24"/>
              </w:rPr>
              <w:t>自旋回波EPI</w:t>
            </w:r>
          </w:p>
        </w:tc>
        <w:tc>
          <w:tcPr>
            <w:tcW w:w="1912" w:type="dxa"/>
            <w:noWrap w:val="0"/>
            <w:vAlign w:val="center"/>
          </w:tcPr>
          <w:p w14:paraId="3C025CFA">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08E59283">
            <w:pPr>
              <w:jc w:val="left"/>
              <w:rPr>
                <w:rFonts w:ascii="GE Inspira" w:hAnsi="GE Inspira" w:eastAsia="幼圆" w:cs="Arial"/>
                <w:color w:val="auto"/>
                <w:sz w:val="24"/>
              </w:rPr>
            </w:pPr>
          </w:p>
        </w:tc>
      </w:tr>
      <w:tr w14:paraId="5C591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E630D22">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4</w:t>
            </w:r>
            <w:r>
              <w:rPr>
                <w:rFonts w:ascii="GE Inspira" w:hAnsi="GE Inspira" w:eastAsia="幼圆" w:cs="Arial"/>
                <w:color w:val="auto"/>
                <w:sz w:val="24"/>
              </w:rPr>
              <w:t>.</w:t>
            </w:r>
            <w:r>
              <w:rPr>
                <w:rFonts w:hint="eastAsia" w:ascii="GE Inspira" w:hAnsi="GE Inspira" w:eastAsia="幼圆" w:cs="Arial"/>
                <w:color w:val="auto"/>
                <w:sz w:val="24"/>
              </w:rPr>
              <w:t>3</w:t>
            </w:r>
          </w:p>
        </w:tc>
        <w:tc>
          <w:tcPr>
            <w:tcW w:w="4083" w:type="dxa"/>
            <w:noWrap w:val="0"/>
            <w:vAlign w:val="center"/>
          </w:tcPr>
          <w:p w14:paraId="1C9B6CFC">
            <w:pPr>
              <w:jc w:val="left"/>
              <w:rPr>
                <w:rFonts w:ascii="GE Inspira" w:hAnsi="GE Inspira" w:eastAsia="幼圆" w:cs="Arial"/>
                <w:color w:val="auto"/>
                <w:sz w:val="24"/>
              </w:rPr>
            </w:pPr>
            <w:r>
              <w:rPr>
                <w:rFonts w:ascii="GE Inspira" w:hAnsi="GE Inspira" w:eastAsia="幼圆" w:cs="Arial"/>
                <w:color w:val="auto"/>
                <w:sz w:val="24"/>
              </w:rPr>
              <w:t xml:space="preserve">梯度回波EPI </w:t>
            </w:r>
          </w:p>
        </w:tc>
        <w:tc>
          <w:tcPr>
            <w:tcW w:w="1912" w:type="dxa"/>
            <w:noWrap w:val="0"/>
            <w:vAlign w:val="center"/>
          </w:tcPr>
          <w:p w14:paraId="1661992E">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3BBF7E57">
            <w:pPr>
              <w:jc w:val="left"/>
              <w:rPr>
                <w:rFonts w:ascii="GE Inspira" w:hAnsi="GE Inspira" w:eastAsia="幼圆" w:cs="Arial"/>
                <w:color w:val="auto"/>
                <w:sz w:val="24"/>
              </w:rPr>
            </w:pPr>
          </w:p>
        </w:tc>
      </w:tr>
      <w:tr w14:paraId="37ADF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8F12DEB">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11.</w:t>
            </w:r>
            <w:r>
              <w:rPr>
                <w:rFonts w:hint="eastAsia" w:ascii="GE Inspira" w:hAnsi="GE Inspira" w:eastAsia="幼圆" w:cs="Arial"/>
                <w:color w:val="auto"/>
                <w:sz w:val="24"/>
              </w:rPr>
              <w:t>4</w:t>
            </w:r>
            <w:r>
              <w:rPr>
                <w:rFonts w:ascii="GE Inspira" w:hAnsi="GE Inspira" w:eastAsia="幼圆" w:cs="Arial"/>
                <w:color w:val="auto"/>
                <w:sz w:val="24"/>
              </w:rPr>
              <w:t>.</w:t>
            </w:r>
            <w:r>
              <w:rPr>
                <w:rFonts w:hint="eastAsia" w:ascii="GE Inspira" w:hAnsi="GE Inspira" w:eastAsia="幼圆" w:cs="Arial"/>
                <w:color w:val="auto"/>
                <w:sz w:val="24"/>
              </w:rPr>
              <w:t>4</w:t>
            </w:r>
          </w:p>
        </w:tc>
        <w:tc>
          <w:tcPr>
            <w:tcW w:w="4083" w:type="dxa"/>
            <w:noWrap w:val="0"/>
            <w:vAlign w:val="center"/>
          </w:tcPr>
          <w:p w14:paraId="0BB7FD18">
            <w:pPr>
              <w:jc w:val="left"/>
              <w:rPr>
                <w:rFonts w:ascii="GE Inspira" w:hAnsi="GE Inspira" w:eastAsia="幼圆" w:cs="Arial"/>
                <w:color w:val="auto"/>
                <w:sz w:val="24"/>
              </w:rPr>
            </w:pPr>
            <w:r>
              <w:rPr>
                <w:rFonts w:ascii="GE Inspira" w:hAnsi="GE Inspira" w:eastAsia="幼圆" w:cs="Arial"/>
                <w:color w:val="auto"/>
                <w:sz w:val="24"/>
              </w:rPr>
              <w:t>反转EPI</w:t>
            </w:r>
          </w:p>
        </w:tc>
        <w:tc>
          <w:tcPr>
            <w:tcW w:w="1912" w:type="dxa"/>
            <w:noWrap w:val="0"/>
            <w:vAlign w:val="center"/>
          </w:tcPr>
          <w:p w14:paraId="2B900257">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78E07C0">
            <w:pPr>
              <w:jc w:val="left"/>
              <w:rPr>
                <w:rFonts w:ascii="GE Inspira" w:hAnsi="GE Inspira" w:eastAsia="幼圆" w:cs="Arial"/>
                <w:color w:val="auto"/>
                <w:sz w:val="24"/>
              </w:rPr>
            </w:pPr>
          </w:p>
        </w:tc>
      </w:tr>
      <w:tr w14:paraId="42332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984AEA7">
            <w:pPr>
              <w:jc w:val="left"/>
              <w:rPr>
                <w:rFonts w:ascii="GE Inspira" w:hAnsi="GE Inspira" w:eastAsia="幼圆" w:cs="Arial"/>
                <w:color w:val="auto"/>
                <w:sz w:val="24"/>
              </w:rPr>
            </w:pPr>
            <w:r>
              <w:rPr>
                <w:rFonts w:ascii="GE Inspira" w:hAnsi="GE Inspira" w:eastAsia="幼圆" w:cs="Arial"/>
                <w:b/>
                <w:color w:val="auto"/>
                <w:sz w:val="24"/>
              </w:rPr>
              <w:t>12. 高级应用技术</w:t>
            </w:r>
          </w:p>
        </w:tc>
        <w:tc>
          <w:tcPr>
            <w:tcW w:w="4083" w:type="dxa"/>
            <w:noWrap w:val="0"/>
            <w:vAlign w:val="center"/>
          </w:tcPr>
          <w:p w14:paraId="3FDE19F9">
            <w:pPr>
              <w:jc w:val="left"/>
              <w:rPr>
                <w:rFonts w:ascii="GE Inspira" w:hAnsi="GE Inspira" w:eastAsia="幼圆" w:cs="Arial"/>
                <w:color w:val="auto"/>
                <w:sz w:val="24"/>
              </w:rPr>
            </w:pPr>
          </w:p>
        </w:tc>
        <w:tc>
          <w:tcPr>
            <w:tcW w:w="1912" w:type="dxa"/>
            <w:noWrap w:val="0"/>
            <w:vAlign w:val="center"/>
          </w:tcPr>
          <w:p w14:paraId="6356DC63">
            <w:pPr>
              <w:jc w:val="left"/>
              <w:rPr>
                <w:rFonts w:ascii="GE Inspira" w:hAnsi="GE Inspira" w:eastAsia="幼圆" w:cs="Arial"/>
                <w:color w:val="auto"/>
                <w:sz w:val="24"/>
              </w:rPr>
            </w:pPr>
          </w:p>
        </w:tc>
        <w:tc>
          <w:tcPr>
            <w:tcW w:w="2090" w:type="dxa"/>
            <w:noWrap w:val="0"/>
            <w:vAlign w:val="center"/>
          </w:tcPr>
          <w:p w14:paraId="0CE6E658">
            <w:pPr>
              <w:jc w:val="left"/>
              <w:rPr>
                <w:rFonts w:ascii="GE Inspira" w:hAnsi="GE Inspira" w:eastAsia="幼圆" w:cs="Arial"/>
                <w:color w:val="auto"/>
                <w:sz w:val="24"/>
              </w:rPr>
            </w:pPr>
          </w:p>
        </w:tc>
      </w:tr>
      <w:tr w14:paraId="764D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075A2F7">
            <w:pPr>
              <w:jc w:val="left"/>
              <w:rPr>
                <w:rFonts w:ascii="GE Inspira" w:hAnsi="GE Inspira" w:eastAsia="幼圆" w:cs="Arial"/>
                <w:color w:val="auto"/>
                <w:sz w:val="24"/>
              </w:rPr>
            </w:pPr>
            <w:r>
              <w:rPr>
                <w:rFonts w:hint="eastAsia" w:ascii="GE Inspira" w:hAnsi="GE Inspira" w:eastAsia="幼圆" w:cs="Arial"/>
                <w:color w:val="auto"/>
                <w:sz w:val="24"/>
              </w:rPr>
              <w:t>12.1</w:t>
            </w:r>
          </w:p>
        </w:tc>
        <w:tc>
          <w:tcPr>
            <w:tcW w:w="4083" w:type="dxa"/>
            <w:noWrap w:val="0"/>
            <w:vAlign w:val="center"/>
          </w:tcPr>
          <w:p w14:paraId="55327ED8">
            <w:pPr>
              <w:jc w:val="left"/>
              <w:rPr>
                <w:rFonts w:ascii="GE Inspira" w:hAnsi="GE Inspira" w:eastAsia="幼圆" w:cs="Arial"/>
                <w:color w:val="auto"/>
                <w:sz w:val="24"/>
              </w:rPr>
            </w:pPr>
            <w:r>
              <w:rPr>
                <w:rFonts w:hint="eastAsia" w:ascii="GE Inspira" w:hAnsi="GE Inspira" w:eastAsia="幼圆" w:cs="Arial"/>
                <w:color w:val="auto"/>
                <w:sz w:val="24"/>
              </w:rPr>
              <w:t>体部成像</w:t>
            </w:r>
          </w:p>
        </w:tc>
        <w:tc>
          <w:tcPr>
            <w:tcW w:w="1912" w:type="dxa"/>
            <w:noWrap w:val="0"/>
            <w:vAlign w:val="center"/>
          </w:tcPr>
          <w:p w14:paraId="13719D67">
            <w:pPr>
              <w:jc w:val="left"/>
              <w:rPr>
                <w:rFonts w:ascii="GE Inspira" w:hAnsi="GE Inspira" w:eastAsia="幼圆" w:cs="Arial"/>
                <w:color w:val="auto"/>
                <w:sz w:val="24"/>
              </w:rPr>
            </w:pPr>
          </w:p>
        </w:tc>
        <w:tc>
          <w:tcPr>
            <w:tcW w:w="2090" w:type="dxa"/>
            <w:noWrap w:val="0"/>
            <w:vAlign w:val="center"/>
          </w:tcPr>
          <w:p w14:paraId="4B2C9ED1">
            <w:pPr>
              <w:jc w:val="left"/>
              <w:rPr>
                <w:rFonts w:ascii="GE Inspira" w:hAnsi="GE Inspira" w:eastAsia="幼圆" w:cs="Arial"/>
                <w:color w:val="auto"/>
                <w:sz w:val="24"/>
              </w:rPr>
            </w:pPr>
          </w:p>
        </w:tc>
      </w:tr>
      <w:tr w14:paraId="7A133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2D2D0F9">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12.1.1</w:t>
            </w:r>
          </w:p>
        </w:tc>
        <w:tc>
          <w:tcPr>
            <w:tcW w:w="4083" w:type="dxa"/>
            <w:noWrap w:val="0"/>
            <w:vAlign w:val="center"/>
          </w:tcPr>
          <w:p w14:paraId="337F69C3">
            <w:pPr>
              <w:jc w:val="left"/>
              <w:rPr>
                <w:rFonts w:hint="eastAsia" w:ascii="GE Inspira" w:hAnsi="GE Inspira" w:eastAsia="幼圆" w:cs="Arial"/>
                <w:color w:val="auto"/>
                <w:sz w:val="24"/>
              </w:rPr>
            </w:pPr>
            <w:r>
              <w:rPr>
                <w:rFonts w:ascii="GE Inspira" w:hAnsi="GE Inspira" w:eastAsia="幼圆" w:cs="Arial"/>
                <w:color w:val="auto"/>
                <w:sz w:val="24"/>
              </w:rPr>
              <w:t>肝脏动态增强</w:t>
            </w:r>
          </w:p>
        </w:tc>
        <w:tc>
          <w:tcPr>
            <w:tcW w:w="1912" w:type="dxa"/>
            <w:noWrap w:val="0"/>
            <w:vAlign w:val="center"/>
          </w:tcPr>
          <w:p w14:paraId="67B979BB">
            <w:pPr>
              <w:jc w:val="left"/>
              <w:rPr>
                <w:rFonts w:hint="default" w:ascii="GE Inspira" w:hAnsi="GE Inspira" w:eastAsia="幼圆" w:cs="Arial"/>
                <w:color w:val="auto"/>
                <w:sz w:val="24"/>
                <w:lang w:val="en-US" w:eastAsia="zh-CN"/>
              </w:rPr>
            </w:pPr>
            <w:r>
              <w:rPr>
                <w:rFonts w:ascii="GE Inspira" w:hAnsi="GE Inspira" w:eastAsia="幼圆" w:cs="Arial"/>
                <w:color w:val="auto"/>
                <w:sz w:val="24"/>
              </w:rPr>
              <w:t xml:space="preserve">具备 </w:t>
            </w:r>
            <w:r>
              <w:rPr>
                <w:rFonts w:hint="eastAsia" w:ascii="GE Inspira" w:hAnsi="GE Inspira" w:eastAsia="幼圆" w:cs="Arial"/>
                <w:color w:val="auto"/>
                <w:sz w:val="24"/>
                <w:lang w:eastAsia="zh-CN"/>
              </w:rPr>
              <w:t>，</w:t>
            </w:r>
            <w:r>
              <w:rPr>
                <w:rFonts w:hint="eastAsia" w:ascii="GE Inspira" w:hAnsi="GE Inspira" w:eastAsia="幼圆" w:cs="Arial"/>
                <w:color w:val="auto"/>
                <w:sz w:val="24"/>
                <w:lang w:val="en-US" w:eastAsia="zh-CN"/>
              </w:rPr>
              <w:t>3D VIBE或LAVA或4D THRIVE</w:t>
            </w:r>
          </w:p>
        </w:tc>
        <w:tc>
          <w:tcPr>
            <w:tcW w:w="2090" w:type="dxa"/>
            <w:noWrap w:val="0"/>
            <w:vAlign w:val="center"/>
          </w:tcPr>
          <w:p w14:paraId="22C4C863">
            <w:pPr>
              <w:jc w:val="left"/>
              <w:rPr>
                <w:rFonts w:ascii="GE Inspira" w:hAnsi="GE Inspira" w:eastAsia="幼圆" w:cs="Arial"/>
                <w:color w:val="auto"/>
                <w:sz w:val="24"/>
              </w:rPr>
            </w:pPr>
          </w:p>
        </w:tc>
      </w:tr>
      <w:tr w14:paraId="37FC7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410" w:type="dxa"/>
            <w:gridSpan w:val="2"/>
            <w:noWrap w:val="0"/>
            <w:vAlign w:val="center"/>
          </w:tcPr>
          <w:p w14:paraId="10833035">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1</w:t>
            </w:r>
            <w:r>
              <w:rPr>
                <w:rFonts w:ascii="GE Inspira" w:hAnsi="GE Inspira" w:eastAsia="幼圆" w:cs="Arial"/>
                <w:color w:val="auto"/>
                <w:sz w:val="24"/>
              </w:rPr>
              <w:t>.</w:t>
            </w:r>
            <w:r>
              <w:rPr>
                <w:rFonts w:hint="eastAsia" w:ascii="GE Inspira" w:hAnsi="GE Inspira" w:eastAsia="幼圆" w:cs="Arial"/>
                <w:color w:val="auto"/>
                <w:sz w:val="24"/>
              </w:rPr>
              <w:t>2</w:t>
            </w:r>
          </w:p>
        </w:tc>
        <w:tc>
          <w:tcPr>
            <w:tcW w:w="4083" w:type="dxa"/>
            <w:noWrap w:val="0"/>
            <w:vAlign w:val="center"/>
          </w:tcPr>
          <w:p w14:paraId="4DD09149">
            <w:pPr>
              <w:jc w:val="left"/>
              <w:rPr>
                <w:rFonts w:ascii="GE Inspira" w:hAnsi="GE Inspira" w:eastAsia="幼圆" w:cs="Arial"/>
                <w:color w:val="auto"/>
                <w:sz w:val="24"/>
              </w:rPr>
            </w:pPr>
            <w:r>
              <w:rPr>
                <w:rFonts w:ascii="GE Inspira" w:hAnsi="GE Inspira" w:eastAsia="幼圆" w:cs="Arial"/>
                <w:color w:val="auto"/>
                <w:sz w:val="24"/>
              </w:rPr>
              <w:t>全身弥散成像软件包</w:t>
            </w:r>
          </w:p>
        </w:tc>
        <w:tc>
          <w:tcPr>
            <w:tcW w:w="1912" w:type="dxa"/>
            <w:noWrap w:val="0"/>
            <w:vAlign w:val="center"/>
          </w:tcPr>
          <w:p w14:paraId="68DDC266">
            <w:pPr>
              <w:jc w:val="left"/>
              <w:rPr>
                <w:rFonts w:ascii="GE Inspira" w:hAnsi="GE Inspira" w:eastAsia="幼圆" w:cs="Arial"/>
                <w:color w:val="auto"/>
                <w:sz w:val="24"/>
              </w:rPr>
            </w:pPr>
            <w:r>
              <w:rPr>
                <w:rFonts w:ascii="GE Inspira" w:hAnsi="GE Inspira" w:eastAsia="幼圆" w:cs="Arial"/>
                <w:color w:val="auto"/>
                <w:sz w:val="24"/>
              </w:rPr>
              <w:t xml:space="preserve">具备      </w:t>
            </w:r>
          </w:p>
        </w:tc>
        <w:tc>
          <w:tcPr>
            <w:tcW w:w="2090" w:type="dxa"/>
            <w:noWrap w:val="0"/>
            <w:vAlign w:val="center"/>
          </w:tcPr>
          <w:p w14:paraId="49D9B2E8">
            <w:pPr>
              <w:jc w:val="left"/>
              <w:rPr>
                <w:rFonts w:ascii="GE Inspira" w:hAnsi="GE Inspira" w:eastAsia="幼圆" w:cs="Arial"/>
                <w:color w:val="auto"/>
                <w:sz w:val="24"/>
              </w:rPr>
            </w:pPr>
          </w:p>
        </w:tc>
      </w:tr>
      <w:tr w14:paraId="5427C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410" w:type="dxa"/>
            <w:gridSpan w:val="2"/>
            <w:noWrap w:val="0"/>
            <w:vAlign w:val="center"/>
          </w:tcPr>
          <w:p w14:paraId="23D5EF06">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1</w:t>
            </w:r>
            <w:r>
              <w:rPr>
                <w:rFonts w:ascii="GE Inspira" w:hAnsi="GE Inspira" w:eastAsia="幼圆" w:cs="Arial"/>
                <w:color w:val="auto"/>
                <w:sz w:val="24"/>
              </w:rPr>
              <w:t>.</w:t>
            </w:r>
            <w:r>
              <w:rPr>
                <w:rFonts w:hint="eastAsia" w:ascii="GE Inspira" w:hAnsi="GE Inspira" w:eastAsia="幼圆" w:cs="Arial"/>
                <w:color w:val="auto"/>
                <w:sz w:val="24"/>
              </w:rPr>
              <w:t>3</w:t>
            </w:r>
          </w:p>
        </w:tc>
        <w:tc>
          <w:tcPr>
            <w:tcW w:w="4083" w:type="dxa"/>
            <w:noWrap w:val="0"/>
            <w:vAlign w:val="center"/>
          </w:tcPr>
          <w:p w14:paraId="50E96761">
            <w:pPr>
              <w:jc w:val="left"/>
              <w:rPr>
                <w:rFonts w:ascii="GE Inspira" w:hAnsi="GE Inspira" w:eastAsia="幼圆" w:cs="Arial"/>
                <w:color w:val="auto"/>
                <w:sz w:val="24"/>
              </w:rPr>
            </w:pPr>
            <w:r>
              <w:rPr>
                <w:rFonts w:ascii="GE Inspira" w:hAnsi="GE Inspira" w:eastAsia="幼圆" w:cs="Arial"/>
                <w:color w:val="auto"/>
                <w:sz w:val="24"/>
              </w:rPr>
              <w:t>同相位/去相位水脂分离技术</w:t>
            </w:r>
          </w:p>
        </w:tc>
        <w:tc>
          <w:tcPr>
            <w:tcW w:w="1912" w:type="dxa"/>
            <w:noWrap w:val="0"/>
            <w:vAlign w:val="center"/>
          </w:tcPr>
          <w:p w14:paraId="66C9262B">
            <w:pPr>
              <w:jc w:val="left"/>
              <w:rPr>
                <w:rFonts w:ascii="GE Inspira" w:hAnsi="GE Inspira" w:eastAsia="幼圆" w:cs="Arial"/>
                <w:color w:val="auto"/>
                <w:sz w:val="24"/>
              </w:rPr>
            </w:pPr>
            <w:r>
              <w:rPr>
                <w:rFonts w:ascii="GE Inspira" w:hAnsi="GE Inspira" w:eastAsia="幼圆" w:cs="Arial"/>
                <w:color w:val="auto"/>
                <w:sz w:val="24"/>
              </w:rPr>
              <w:t>具备，DIXON 或3D Dual Echo</w:t>
            </w:r>
          </w:p>
        </w:tc>
        <w:tc>
          <w:tcPr>
            <w:tcW w:w="2090" w:type="dxa"/>
            <w:noWrap w:val="0"/>
            <w:vAlign w:val="center"/>
          </w:tcPr>
          <w:p w14:paraId="02A72F81">
            <w:pPr>
              <w:jc w:val="left"/>
              <w:rPr>
                <w:rFonts w:ascii="GE Inspira" w:hAnsi="GE Inspira" w:eastAsia="幼圆" w:cs="Arial"/>
                <w:color w:val="auto"/>
                <w:sz w:val="24"/>
              </w:rPr>
            </w:pPr>
          </w:p>
        </w:tc>
      </w:tr>
      <w:tr w14:paraId="4D9AD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410" w:type="dxa"/>
            <w:gridSpan w:val="2"/>
            <w:noWrap w:val="0"/>
            <w:vAlign w:val="center"/>
          </w:tcPr>
          <w:p w14:paraId="1D555FF9">
            <w:pPr>
              <w:jc w:val="left"/>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1</w:t>
            </w:r>
            <w:r>
              <w:rPr>
                <w:rFonts w:ascii="GE Inspira" w:hAnsi="GE Inspira" w:eastAsia="幼圆" w:cs="Arial"/>
                <w:color w:val="auto"/>
                <w:sz w:val="24"/>
              </w:rPr>
              <w:t>.</w:t>
            </w:r>
            <w:r>
              <w:rPr>
                <w:rFonts w:hint="eastAsia" w:ascii="GE Inspira" w:hAnsi="GE Inspira" w:eastAsia="幼圆" w:cs="Arial"/>
                <w:color w:val="auto"/>
                <w:sz w:val="24"/>
              </w:rPr>
              <w:t>4</w:t>
            </w:r>
          </w:p>
        </w:tc>
        <w:tc>
          <w:tcPr>
            <w:tcW w:w="4083" w:type="dxa"/>
            <w:noWrap w:val="0"/>
            <w:vAlign w:val="center"/>
          </w:tcPr>
          <w:p w14:paraId="638E9C59">
            <w:pPr>
              <w:jc w:val="left"/>
              <w:rPr>
                <w:rFonts w:ascii="GE Inspira" w:hAnsi="GE Inspira" w:eastAsia="幼圆" w:cs="Arial"/>
                <w:color w:val="auto"/>
                <w:sz w:val="24"/>
              </w:rPr>
            </w:pPr>
            <w:r>
              <w:rPr>
                <w:rFonts w:ascii="GE Inspira" w:hAnsi="GE Inspira" w:eastAsia="幼圆" w:cs="Arial"/>
                <w:color w:val="auto"/>
                <w:sz w:val="24"/>
              </w:rPr>
              <w:t>呼吸导航技术</w:t>
            </w:r>
          </w:p>
        </w:tc>
        <w:tc>
          <w:tcPr>
            <w:tcW w:w="1912" w:type="dxa"/>
            <w:noWrap w:val="0"/>
            <w:vAlign w:val="center"/>
          </w:tcPr>
          <w:p w14:paraId="55B9F8F3">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091BE099">
            <w:pPr>
              <w:jc w:val="left"/>
              <w:rPr>
                <w:rFonts w:ascii="GE Inspira" w:hAnsi="GE Inspira" w:eastAsia="幼圆" w:cs="Arial"/>
                <w:color w:val="auto"/>
                <w:sz w:val="24"/>
              </w:rPr>
            </w:pPr>
          </w:p>
        </w:tc>
      </w:tr>
      <w:tr w14:paraId="58DA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410" w:type="dxa"/>
            <w:gridSpan w:val="2"/>
            <w:noWrap w:val="0"/>
            <w:vAlign w:val="center"/>
          </w:tcPr>
          <w:p w14:paraId="27C32C9C">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1</w:t>
            </w:r>
            <w:r>
              <w:rPr>
                <w:rFonts w:ascii="GE Inspira" w:hAnsi="GE Inspira" w:eastAsia="幼圆" w:cs="Arial"/>
                <w:color w:val="auto"/>
                <w:sz w:val="24"/>
              </w:rPr>
              <w:t>.</w:t>
            </w:r>
            <w:r>
              <w:rPr>
                <w:rFonts w:hint="eastAsia" w:ascii="GE Inspira" w:hAnsi="GE Inspira" w:eastAsia="幼圆" w:cs="Arial"/>
                <w:color w:val="auto"/>
                <w:sz w:val="24"/>
              </w:rPr>
              <w:t>5</w:t>
            </w:r>
          </w:p>
        </w:tc>
        <w:tc>
          <w:tcPr>
            <w:tcW w:w="4083" w:type="dxa"/>
            <w:noWrap w:val="0"/>
            <w:vAlign w:val="center"/>
          </w:tcPr>
          <w:p w14:paraId="3DB485C1">
            <w:pPr>
              <w:jc w:val="left"/>
              <w:rPr>
                <w:rFonts w:ascii="GE Inspira" w:hAnsi="GE Inspira" w:eastAsia="幼圆" w:cs="Arial"/>
                <w:color w:val="auto"/>
                <w:sz w:val="24"/>
              </w:rPr>
            </w:pPr>
            <w:r>
              <w:rPr>
                <w:rFonts w:ascii="GE Inspira" w:hAnsi="GE Inspira" w:eastAsia="幼圆" w:cs="Arial"/>
                <w:color w:val="auto"/>
                <w:sz w:val="24"/>
              </w:rPr>
              <w:t>磁共振胰胆管造影</w:t>
            </w:r>
          </w:p>
        </w:tc>
        <w:tc>
          <w:tcPr>
            <w:tcW w:w="1912" w:type="dxa"/>
            <w:noWrap w:val="0"/>
            <w:vAlign w:val="center"/>
          </w:tcPr>
          <w:p w14:paraId="6C787992">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3FC5748B">
            <w:pPr>
              <w:jc w:val="left"/>
              <w:rPr>
                <w:rFonts w:ascii="GE Inspira" w:hAnsi="GE Inspira" w:eastAsia="幼圆" w:cs="Arial"/>
                <w:color w:val="auto"/>
                <w:sz w:val="24"/>
              </w:rPr>
            </w:pPr>
          </w:p>
        </w:tc>
      </w:tr>
      <w:tr w14:paraId="6A438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410" w:type="dxa"/>
            <w:gridSpan w:val="2"/>
            <w:noWrap w:val="0"/>
            <w:vAlign w:val="center"/>
          </w:tcPr>
          <w:p w14:paraId="3CF98CD9">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1.6</w:t>
            </w:r>
          </w:p>
        </w:tc>
        <w:tc>
          <w:tcPr>
            <w:tcW w:w="4083" w:type="dxa"/>
            <w:noWrap w:val="0"/>
            <w:vAlign w:val="center"/>
          </w:tcPr>
          <w:p w14:paraId="46693277">
            <w:pPr>
              <w:jc w:val="left"/>
              <w:rPr>
                <w:rFonts w:ascii="GE Inspira" w:hAnsi="GE Inspira" w:eastAsia="幼圆" w:cs="Arial"/>
                <w:color w:val="auto"/>
                <w:sz w:val="24"/>
              </w:rPr>
            </w:pPr>
            <w:r>
              <w:rPr>
                <w:rFonts w:ascii="GE Inspira" w:hAnsi="GE Inspira" w:eastAsia="幼圆" w:cs="Arial"/>
                <w:color w:val="auto"/>
                <w:sz w:val="24"/>
              </w:rPr>
              <w:t>磁共振尿路造影</w:t>
            </w:r>
          </w:p>
        </w:tc>
        <w:tc>
          <w:tcPr>
            <w:tcW w:w="1912" w:type="dxa"/>
            <w:noWrap w:val="0"/>
            <w:vAlign w:val="center"/>
          </w:tcPr>
          <w:p w14:paraId="4F1BE09B">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79788C0E">
            <w:pPr>
              <w:jc w:val="left"/>
              <w:rPr>
                <w:rFonts w:ascii="GE Inspira" w:hAnsi="GE Inspira" w:eastAsia="幼圆" w:cs="Arial"/>
                <w:color w:val="auto"/>
                <w:sz w:val="24"/>
              </w:rPr>
            </w:pPr>
          </w:p>
        </w:tc>
      </w:tr>
      <w:tr w14:paraId="6787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1410" w:type="dxa"/>
            <w:gridSpan w:val="2"/>
            <w:noWrap w:val="0"/>
            <w:vAlign w:val="center"/>
          </w:tcPr>
          <w:p w14:paraId="41157EBE">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1.7</w:t>
            </w:r>
          </w:p>
        </w:tc>
        <w:tc>
          <w:tcPr>
            <w:tcW w:w="4083" w:type="dxa"/>
            <w:noWrap w:val="0"/>
            <w:vAlign w:val="center"/>
          </w:tcPr>
          <w:p w14:paraId="27460633">
            <w:pPr>
              <w:jc w:val="left"/>
              <w:rPr>
                <w:rFonts w:ascii="GE Inspira" w:hAnsi="GE Inspira" w:eastAsia="幼圆" w:cs="Arial"/>
                <w:color w:val="auto"/>
                <w:sz w:val="24"/>
              </w:rPr>
            </w:pPr>
            <w:r>
              <w:rPr>
                <w:rFonts w:ascii="GE Inspira" w:hAnsi="GE Inspira" w:eastAsia="幼圆" w:cs="Arial"/>
                <w:color w:val="auto"/>
                <w:sz w:val="24"/>
              </w:rPr>
              <w:t>磁共振椎管造影</w:t>
            </w:r>
          </w:p>
        </w:tc>
        <w:tc>
          <w:tcPr>
            <w:tcW w:w="1912" w:type="dxa"/>
            <w:noWrap w:val="0"/>
            <w:vAlign w:val="center"/>
          </w:tcPr>
          <w:p w14:paraId="025A34AD">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003F3A9F">
            <w:pPr>
              <w:jc w:val="left"/>
              <w:rPr>
                <w:rFonts w:ascii="GE Inspira" w:hAnsi="GE Inspira" w:eastAsia="幼圆" w:cs="Arial"/>
                <w:color w:val="auto"/>
                <w:sz w:val="24"/>
              </w:rPr>
            </w:pPr>
          </w:p>
        </w:tc>
      </w:tr>
      <w:tr w14:paraId="5920D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10" w:type="dxa"/>
            <w:gridSpan w:val="2"/>
            <w:noWrap w:val="0"/>
            <w:vAlign w:val="center"/>
          </w:tcPr>
          <w:p w14:paraId="4395C8BC">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2</w:t>
            </w:r>
          </w:p>
        </w:tc>
        <w:tc>
          <w:tcPr>
            <w:tcW w:w="4083" w:type="dxa"/>
            <w:noWrap w:val="0"/>
            <w:vAlign w:val="center"/>
          </w:tcPr>
          <w:p w14:paraId="5E5A84B3">
            <w:pPr>
              <w:jc w:val="left"/>
              <w:rPr>
                <w:rFonts w:ascii="GE Inspira" w:hAnsi="GE Inspira" w:eastAsia="幼圆" w:cs="Arial"/>
                <w:color w:val="auto"/>
                <w:sz w:val="24"/>
              </w:rPr>
            </w:pPr>
            <w:r>
              <w:rPr>
                <w:rFonts w:ascii="GE Inspira" w:hAnsi="GE Inspira" w:eastAsia="幼圆" w:cs="Arial"/>
                <w:color w:val="auto"/>
                <w:sz w:val="24"/>
              </w:rPr>
              <w:t>神经成像</w:t>
            </w:r>
          </w:p>
        </w:tc>
        <w:tc>
          <w:tcPr>
            <w:tcW w:w="1912" w:type="dxa"/>
            <w:noWrap w:val="0"/>
            <w:vAlign w:val="center"/>
          </w:tcPr>
          <w:p w14:paraId="2585BD25">
            <w:pPr>
              <w:jc w:val="left"/>
              <w:rPr>
                <w:rFonts w:ascii="GE Inspira" w:hAnsi="GE Inspira" w:eastAsia="幼圆" w:cs="Arial"/>
                <w:color w:val="auto"/>
                <w:sz w:val="24"/>
              </w:rPr>
            </w:pPr>
          </w:p>
        </w:tc>
        <w:tc>
          <w:tcPr>
            <w:tcW w:w="2090" w:type="dxa"/>
            <w:noWrap w:val="0"/>
            <w:vAlign w:val="center"/>
          </w:tcPr>
          <w:p w14:paraId="24F7B98D">
            <w:pPr>
              <w:jc w:val="left"/>
              <w:rPr>
                <w:rFonts w:ascii="GE Inspira" w:hAnsi="GE Inspira" w:eastAsia="幼圆" w:cs="Arial"/>
                <w:color w:val="auto"/>
                <w:sz w:val="24"/>
              </w:rPr>
            </w:pPr>
          </w:p>
        </w:tc>
      </w:tr>
      <w:tr w14:paraId="6BFFA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410" w:type="dxa"/>
            <w:gridSpan w:val="2"/>
            <w:noWrap w:val="0"/>
            <w:vAlign w:val="center"/>
          </w:tcPr>
          <w:p w14:paraId="63B96A25">
            <w:pPr>
              <w:jc w:val="left"/>
              <w:rPr>
                <w:rFonts w:ascii="GE Inspira" w:hAnsi="GE Inspira" w:eastAsia="幼圆" w:cs="Arial"/>
                <w:color w:val="auto"/>
                <w:sz w:val="24"/>
              </w:rPr>
            </w:pPr>
            <w:r>
              <w:rPr>
                <w:rFonts w:hint="eastAsia" w:ascii="GE Inspira" w:hAnsi="GE Inspira" w:eastAsia="幼圆" w:cs="Arial"/>
                <w:color w:val="auto"/>
                <w:sz w:val="24"/>
              </w:rPr>
              <w:t>*</w:t>
            </w:r>
            <w:r>
              <w:rPr>
                <w:rFonts w:ascii="GE Inspira" w:hAnsi="GE Inspira" w:eastAsia="幼圆" w:cs="Arial"/>
                <w:color w:val="auto"/>
                <w:sz w:val="24"/>
              </w:rPr>
              <w:t>12.</w:t>
            </w:r>
            <w:r>
              <w:rPr>
                <w:rFonts w:hint="eastAsia" w:ascii="GE Inspira" w:hAnsi="GE Inspira" w:eastAsia="幼圆" w:cs="Arial"/>
                <w:color w:val="auto"/>
                <w:sz w:val="24"/>
              </w:rPr>
              <w:t>2</w:t>
            </w:r>
            <w:r>
              <w:rPr>
                <w:rFonts w:ascii="GE Inspira" w:hAnsi="GE Inspira" w:eastAsia="幼圆" w:cs="Arial"/>
                <w:color w:val="auto"/>
                <w:sz w:val="24"/>
              </w:rPr>
              <w:t>.</w:t>
            </w:r>
            <w:r>
              <w:rPr>
                <w:rFonts w:hint="eastAsia" w:ascii="GE Inspira" w:hAnsi="GE Inspira" w:eastAsia="幼圆" w:cs="Arial"/>
                <w:color w:val="auto"/>
                <w:sz w:val="24"/>
              </w:rPr>
              <w:t>1</w:t>
            </w:r>
          </w:p>
        </w:tc>
        <w:tc>
          <w:tcPr>
            <w:tcW w:w="4083" w:type="dxa"/>
            <w:noWrap w:val="0"/>
            <w:vAlign w:val="center"/>
          </w:tcPr>
          <w:p w14:paraId="48785F36">
            <w:pPr>
              <w:rPr>
                <w:rFonts w:ascii="GE Inspira" w:hAnsi="GE Inspira" w:eastAsia="幼圆" w:cs="Arial"/>
                <w:color w:val="auto"/>
                <w:sz w:val="24"/>
              </w:rPr>
            </w:pPr>
            <w:r>
              <w:rPr>
                <w:rFonts w:hint="eastAsia" w:ascii="GE Inspira" w:hAnsi="GE Inspira" w:eastAsia="幼圆"/>
                <w:bCs/>
                <w:color w:val="auto"/>
                <w:sz w:val="24"/>
              </w:rPr>
              <w:t>无造影剂全脑容积灌注成像（不可用科研序列替代）</w:t>
            </w:r>
          </w:p>
        </w:tc>
        <w:tc>
          <w:tcPr>
            <w:tcW w:w="1912" w:type="dxa"/>
            <w:noWrap w:val="0"/>
            <w:vAlign w:val="center"/>
          </w:tcPr>
          <w:p w14:paraId="23114A80">
            <w:pPr>
              <w:rPr>
                <w:rFonts w:ascii="GE Inspira" w:hAnsi="GE Inspira" w:eastAsia="幼圆" w:cs="Arial"/>
                <w:color w:val="auto"/>
                <w:sz w:val="24"/>
              </w:rPr>
            </w:pPr>
          </w:p>
        </w:tc>
        <w:tc>
          <w:tcPr>
            <w:tcW w:w="2090" w:type="dxa"/>
            <w:noWrap w:val="0"/>
            <w:vAlign w:val="center"/>
          </w:tcPr>
          <w:p w14:paraId="49E4C13B">
            <w:pPr>
              <w:jc w:val="left"/>
              <w:rPr>
                <w:rFonts w:ascii="GE Inspira" w:hAnsi="GE Inspira" w:eastAsia="幼圆" w:cs="Arial"/>
                <w:color w:val="auto"/>
                <w:sz w:val="24"/>
              </w:rPr>
            </w:pPr>
          </w:p>
        </w:tc>
      </w:tr>
      <w:tr w14:paraId="38F64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410" w:type="dxa"/>
            <w:gridSpan w:val="2"/>
            <w:noWrap w:val="0"/>
            <w:vAlign w:val="center"/>
          </w:tcPr>
          <w:p w14:paraId="22970244">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12.2.2</w:t>
            </w:r>
          </w:p>
        </w:tc>
        <w:tc>
          <w:tcPr>
            <w:tcW w:w="4083" w:type="dxa"/>
            <w:noWrap w:val="0"/>
            <w:vAlign w:val="center"/>
          </w:tcPr>
          <w:p w14:paraId="47D2AC6D">
            <w:pPr>
              <w:rPr>
                <w:rFonts w:hint="eastAsia" w:ascii="GE Inspira" w:hAnsi="GE Inspira" w:eastAsia="幼圆"/>
                <w:bCs/>
                <w:color w:val="auto"/>
                <w:sz w:val="24"/>
              </w:rPr>
            </w:pPr>
            <w:r>
              <w:rPr>
                <w:rFonts w:hint="eastAsia" w:ascii="GE Inspira" w:hAnsi="GE Inspira" w:eastAsia="幼圆"/>
                <w:bCs/>
                <w:color w:val="auto"/>
                <w:sz w:val="24"/>
              </w:rPr>
              <w:t>ASL定量后处理分析软件</w:t>
            </w:r>
          </w:p>
        </w:tc>
        <w:tc>
          <w:tcPr>
            <w:tcW w:w="1912" w:type="dxa"/>
            <w:noWrap w:val="0"/>
            <w:vAlign w:val="center"/>
          </w:tcPr>
          <w:p w14:paraId="58716A6E">
            <w:pPr>
              <w:rPr>
                <w:rFonts w:ascii="GE Inspira" w:hAnsi="GE Inspira" w:eastAsia="幼圆" w:cs="Arial"/>
                <w:color w:val="auto"/>
                <w:sz w:val="24"/>
              </w:rPr>
            </w:pPr>
            <w:r>
              <w:rPr>
                <w:rFonts w:hint="eastAsia" w:ascii="GE Inspira" w:hAnsi="GE Inspira" w:eastAsia="幼圆" w:cs="Arial"/>
                <w:color w:val="auto"/>
                <w:sz w:val="24"/>
              </w:rPr>
              <w:t>具备</w:t>
            </w:r>
          </w:p>
        </w:tc>
        <w:tc>
          <w:tcPr>
            <w:tcW w:w="2090" w:type="dxa"/>
            <w:noWrap w:val="0"/>
            <w:vAlign w:val="center"/>
          </w:tcPr>
          <w:p w14:paraId="646E4973">
            <w:pPr>
              <w:jc w:val="left"/>
              <w:rPr>
                <w:rFonts w:ascii="GE Inspira" w:hAnsi="GE Inspira" w:eastAsia="幼圆" w:cs="Arial"/>
                <w:color w:val="auto"/>
                <w:sz w:val="24"/>
              </w:rPr>
            </w:pPr>
          </w:p>
        </w:tc>
      </w:tr>
      <w:tr w14:paraId="21AA9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583E124">
            <w:pPr>
              <w:jc w:val="left"/>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2</w:t>
            </w:r>
            <w:r>
              <w:rPr>
                <w:rFonts w:ascii="GE Inspira" w:hAnsi="GE Inspira" w:eastAsia="幼圆" w:cs="Arial"/>
                <w:color w:val="auto"/>
                <w:sz w:val="24"/>
              </w:rPr>
              <w:t>.</w:t>
            </w:r>
            <w:r>
              <w:rPr>
                <w:rFonts w:hint="eastAsia" w:ascii="GE Inspira" w:hAnsi="GE Inspira" w:eastAsia="幼圆" w:cs="Arial"/>
                <w:color w:val="auto"/>
                <w:sz w:val="24"/>
                <w:lang w:val="en-US" w:eastAsia="zh-CN"/>
              </w:rPr>
              <w:t>3</w:t>
            </w:r>
          </w:p>
        </w:tc>
        <w:tc>
          <w:tcPr>
            <w:tcW w:w="4083" w:type="dxa"/>
            <w:noWrap w:val="0"/>
            <w:vAlign w:val="center"/>
          </w:tcPr>
          <w:p w14:paraId="299FEE5A">
            <w:pPr>
              <w:rPr>
                <w:rFonts w:ascii="GE Inspira" w:hAnsi="GE Inspira" w:eastAsia="幼圆"/>
                <w:bCs/>
                <w:color w:val="auto"/>
                <w:sz w:val="24"/>
              </w:rPr>
            </w:pPr>
            <w:r>
              <w:rPr>
                <w:rFonts w:ascii="GE Inspira" w:hAnsi="GE Inspira" w:eastAsia="幼圆"/>
                <w:bCs/>
                <w:color w:val="auto"/>
                <w:sz w:val="24"/>
              </w:rPr>
              <w:t>高分辨率颈髓成像</w:t>
            </w:r>
          </w:p>
        </w:tc>
        <w:tc>
          <w:tcPr>
            <w:tcW w:w="1912" w:type="dxa"/>
            <w:noWrap w:val="0"/>
            <w:vAlign w:val="center"/>
          </w:tcPr>
          <w:p w14:paraId="7F5D11E8">
            <w:pPr>
              <w:rPr>
                <w:rFonts w:ascii="GE Inspira" w:hAnsi="GE Inspira" w:eastAsia="幼圆" w:cs="Arial"/>
                <w:color w:val="auto"/>
                <w:sz w:val="24"/>
              </w:rPr>
            </w:pPr>
            <w:r>
              <w:rPr>
                <w:rFonts w:ascii="GE Inspira" w:hAnsi="GE Inspira" w:eastAsia="幼圆" w:cs="Arial"/>
                <w:color w:val="auto"/>
                <w:sz w:val="24"/>
              </w:rPr>
              <w:t>具备，MEDIC 或 MERGE或m-FFE</w:t>
            </w:r>
          </w:p>
        </w:tc>
        <w:tc>
          <w:tcPr>
            <w:tcW w:w="2090" w:type="dxa"/>
            <w:noWrap w:val="0"/>
            <w:vAlign w:val="center"/>
          </w:tcPr>
          <w:p w14:paraId="4DEDE96A">
            <w:pPr>
              <w:jc w:val="left"/>
              <w:rPr>
                <w:rFonts w:ascii="GE Inspira" w:hAnsi="GE Inspira" w:eastAsia="幼圆" w:cs="Arial"/>
                <w:color w:val="auto"/>
                <w:sz w:val="24"/>
              </w:rPr>
            </w:pPr>
          </w:p>
        </w:tc>
      </w:tr>
      <w:tr w14:paraId="1B8E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B7866AB">
            <w:pPr>
              <w:jc w:val="left"/>
              <w:rPr>
                <w:rFonts w:hint="eastAsia" w:ascii="GE Inspira" w:hAnsi="GE Inspira" w:eastAsia="幼圆" w:cs="Arial"/>
                <w:color w:val="auto"/>
                <w:sz w:val="24"/>
                <w:lang w:val="en-US" w:eastAsia="zh-CN"/>
              </w:rPr>
            </w:pPr>
            <w:r>
              <w:rPr>
                <w:rFonts w:ascii="GE Inspira" w:hAnsi="GE Inspira" w:eastAsia="幼圆" w:cs="Arial"/>
                <w:color w:val="auto"/>
                <w:sz w:val="24"/>
              </w:rPr>
              <w:t>12.</w:t>
            </w:r>
            <w:r>
              <w:rPr>
                <w:rFonts w:hint="eastAsia" w:ascii="GE Inspira" w:hAnsi="GE Inspira" w:eastAsia="幼圆" w:cs="Arial"/>
                <w:color w:val="auto"/>
                <w:sz w:val="24"/>
              </w:rPr>
              <w:t>2</w:t>
            </w:r>
            <w:r>
              <w:rPr>
                <w:rFonts w:ascii="GE Inspira" w:hAnsi="GE Inspira" w:eastAsia="幼圆" w:cs="Arial"/>
                <w:color w:val="auto"/>
                <w:sz w:val="24"/>
              </w:rPr>
              <w:t>.</w:t>
            </w:r>
            <w:r>
              <w:rPr>
                <w:rFonts w:hint="eastAsia" w:ascii="GE Inspira" w:hAnsi="GE Inspira" w:eastAsia="幼圆" w:cs="Arial"/>
                <w:color w:val="auto"/>
                <w:sz w:val="24"/>
                <w:lang w:val="en-US" w:eastAsia="zh-CN"/>
              </w:rPr>
              <w:t>4</w:t>
            </w:r>
          </w:p>
        </w:tc>
        <w:tc>
          <w:tcPr>
            <w:tcW w:w="4083" w:type="dxa"/>
            <w:noWrap w:val="0"/>
            <w:vAlign w:val="center"/>
          </w:tcPr>
          <w:p w14:paraId="3CF97948">
            <w:pPr>
              <w:rPr>
                <w:rFonts w:hint="eastAsia" w:ascii="GE Inspira" w:hAnsi="GE Inspira" w:eastAsia="幼圆"/>
                <w:bCs/>
                <w:color w:val="auto"/>
                <w:sz w:val="24"/>
              </w:rPr>
            </w:pPr>
            <w:r>
              <w:rPr>
                <w:rFonts w:ascii="GE Inspira" w:hAnsi="GE Inspira" w:eastAsia="幼圆"/>
                <w:bCs/>
                <w:color w:val="auto"/>
                <w:sz w:val="24"/>
              </w:rPr>
              <w:t>高分辨率内耳三维成像</w:t>
            </w:r>
          </w:p>
        </w:tc>
        <w:tc>
          <w:tcPr>
            <w:tcW w:w="1912" w:type="dxa"/>
            <w:noWrap w:val="0"/>
            <w:vAlign w:val="center"/>
          </w:tcPr>
          <w:p w14:paraId="76896D44">
            <w:pPr>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207B7D9A">
            <w:pPr>
              <w:jc w:val="left"/>
              <w:rPr>
                <w:rFonts w:ascii="GE Inspira" w:hAnsi="GE Inspira" w:eastAsia="幼圆" w:cs="Arial"/>
                <w:color w:val="auto"/>
                <w:sz w:val="24"/>
              </w:rPr>
            </w:pPr>
          </w:p>
        </w:tc>
      </w:tr>
      <w:tr w14:paraId="658B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0A64178">
            <w:pPr>
              <w:jc w:val="left"/>
              <w:rPr>
                <w:rFonts w:hint="eastAsia" w:ascii="GE Inspira" w:hAnsi="GE Inspira" w:eastAsia="幼圆" w:cs="Arial"/>
                <w:color w:val="auto"/>
                <w:sz w:val="24"/>
                <w:lang w:val="en-US" w:eastAsia="zh-CN"/>
              </w:rPr>
            </w:pPr>
            <w:r>
              <w:rPr>
                <w:rFonts w:ascii="GE Inspira" w:hAnsi="GE Inspira" w:eastAsia="幼圆" w:cs="Arial"/>
                <w:color w:val="auto"/>
                <w:sz w:val="24"/>
              </w:rPr>
              <w:t>12.</w:t>
            </w:r>
            <w:r>
              <w:rPr>
                <w:rFonts w:hint="eastAsia" w:ascii="GE Inspira" w:hAnsi="GE Inspira" w:eastAsia="幼圆" w:cs="Arial"/>
                <w:color w:val="auto"/>
                <w:sz w:val="24"/>
              </w:rPr>
              <w:t>2</w:t>
            </w:r>
            <w:r>
              <w:rPr>
                <w:rFonts w:ascii="GE Inspira" w:hAnsi="GE Inspira" w:eastAsia="幼圆" w:cs="Arial"/>
                <w:color w:val="auto"/>
                <w:sz w:val="24"/>
              </w:rPr>
              <w:t>.</w:t>
            </w:r>
            <w:r>
              <w:rPr>
                <w:rFonts w:hint="eastAsia" w:ascii="GE Inspira" w:hAnsi="GE Inspira" w:eastAsia="幼圆" w:cs="Arial"/>
                <w:color w:val="auto"/>
                <w:sz w:val="24"/>
                <w:lang w:val="en-US" w:eastAsia="zh-CN"/>
              </w:rPr>
              <w:t>5</w:t>
            </w:r>
          </w:p>
        </w:tc>
        <w:tc>
          <w:tcPr>
            <w:tcW w:w="4083" w:type="dxa"/>
            <w:noWrap w:val="0"/>
            <w:vAlign w:val="center"/>
          </w:tcPr>
          <w:p w14:paraId="50EC029A">
            <w:pPr>
              <w:rPr>
                <w:rFonts w:ascii="GE Inspira" w:hAnsi="GE Inspira" w:eastAsia="幼圆"/>
                <w:bCs/>
                <w:color w:val="auto"/>
                <w:sz w:val="24"/>
              </w:rPr>
            </w:pPr>
            <w:r>
              <w:rPr>
                <w:rFonts w:ascii="GE Inspira" w:hAnsi="GE Inspira" w:eastAsia="幼圆"/>
                <w:bCs/>
                <w:color w:val="auto"/>
                <w:sz w:val="24"/>
              </w:rPr>
              <w:t>全脊柱成像</w:t>
            </w:r>
          </w:p>
        </w:tc>
        <w:tc>
          <w:tcPr>
            <w:tcW w:w="1912" w:type="dxa"/>
            <w:noWrap w:val="0"/>
            <w:vAlign w:val="center"/>
          </w:tcPr>
          <w:p w14:paraId="669F2F5F">
            <w:pPr>
              <w:rPr>
                <w:rFonts w:ascii="GE Inspira" w:hAnsi="GE Inspira" w:eastAsia="幼圆"/>
                <w:bCs/>
                <w:color w:val="auto"/>
                <w:sz w:val="24"/>
              </w:rPr>
            </w:pPr>
            <w:r>
              <w:rPr>
                <w:rFonts w:ascii="GE Inspira" w:hAnsi="GE Inspira" w:eastAsia="幼圆" w:cs="Arial"/>
                <w:color w:val="auto"/>
                <w:sz w:val="24"/>
              </w:rPr>
              <w:t>具备</w:t>
            </w:r>
          </w:p>
        </w:tc>
        <w:tc>
          <w:tcPr>
            <w:tcW w:w="2090" w:type="dxa"/>
            <w:noWrap w:val="0"/>
            <w:vAlign w:val="center"/>
          </w:tcPr>
          <w:p w14:paraId="6C9CC66B">
            <w:pPr>
              <w:jc w:val="left"/>
              <w:rPr>
                <w:rFonts w:ascii="GE Inspira" w:hAnsi="GE Inspira" w:eastAsia="幼圆" w:cs="Arial"/>
                <w:color w:val="auto"/>
                <w:sz w:val="24"/>
              </w:rPr>
            </w:pPr>
          </w:p>
        </w:tc>
      </w:tr>
      <w:tr w14:paraId="1F02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3E98D27">
            <w:pPr>
              <w:jc w:val="left"/>
              <w:rPr>
                <w:rFonts w:hint="eastAsia" w:ascii="GE Inspira" w:hAnsi="GE Inspira" w:eastAsia="幼圆" w:cs="Arial"/>
                <w:color w:val="auto"/>
                <w:sz w:val="24"/>
                <w:lang w:val="en-US" w:eastAsia="zh-CN"/>
              </w:rPr>
            </w:pPr>
            <w:r>
              <w:rPr>
                <w:rFonts w:ascii="GE Inspira" w:hAnsi="GE Inspira" w:eastAsia="幼圆" w:cs="Arial"/>
                <w:color w:val="auto"/>
                <w:sz w:val="24"/>
              </w:rPr>
              <w:t>12.</w:t>
            </w:r>
            <w:r>
              <w:rPr>
                <w:rFonts w:hint="eastAsia" w:ascii="GE Inspira" w:hAnsi="GE Inspira" w:eastAsia="幼圆" w:cs="Arial"/>
                <w:color w:val="auto"/>
                <w:sz w:val="24"/>
              </w:rPr>
              <w:t>2</w:t>
            </w:r>
            <w:r>
              <w:rPr>
                <w:rFonts w:ascii="GE Inspira" w:hAnsi="GE Inspira" w:eastAsia="幼圆" w:cs="Arial"/>
                <w:color w:val="auto"/>
                <w:sz w:val="24"/>
              </w:rPr>
              <w:t>.</w:t>
            </w:r>
            <w:r>
              <w:rPr>
                <w:rFonts w:hint="eastAsia" w:ascii="GE Inspira" w:hAnsi="GE Inspira" w:eastAsia="幼圆" w:cs="Arial"/>
                <w:color w:val="auto"/>
                <w:sz w:val="24"/>
                <w:lang w:val="en-US" w:eastAsia="zh-CN"/>
              </w:rPr>
              <w:t>6</w:t>
            </w:r>
          </w:p>
        </w:tc>
        <w:tc>
          <w:tcPr>
            <w:tcW w:w="4083" w:type="dxa"/>
            <w:noWrap w:val="0"/>
            <w:vAlign w:val="center"/>
          </w:tcPr>
          <w:p w14:paraId="33544BD3">
            <w:pPr>
              <w:rPr>
                <w:rFonts w:ascii="GE Inspira" w:hAnsi="GE Inspira" w:eastAsia="幼圆"/>
                <w:bCs/>
                <w:color w:val="auto"/>
                <w:sz w:val="24"/>
              </w:rPr>
            </w:pPr>
            <w:r>
              <w:rPr>
                <w:rFonts w:ascii="GE Inspira" w:hAnsi="GE Inspira" w:eastAsia="幼圆" w:cs="Arial"/>
                <w:color w:val="auto"/>
                <w:sz w:val="24"/>
              </w:rPr>
              <w:t>全中枢神经系统成像</w:t>
            </w:r>
          </w:p>
        </w:tc>
        <w:tc>
          <w:tcPr>
            <w:tcW w:w="1912" w:type="dxa"/>
            <w:noWrap w:val="0"/>
            <w:vAlign w:val="center"/>
          </w:tcPr>
          <w:p w14:paraId="6EA68A7B">
            <w:pPr>
              <w:rPr>
                <w:rFonts w:ascii="GE Inspira" w:hAnsi="GE Inspira" w:eastAsia="幼圆"/>
                <w:color w:val="auto"/>
                <w:sz w:val="24"/>
              </w:rPr>
            </w:pPr>
            <w:r>
              <w:rPr>
                <w:rFonts w:ascii="GE Inspira" w:hAnsi="GE Inspira" w:eastAsia="幼圆" w:cs="Arial"/>
                <w:color w:val="auto"/>
                <w:sz w:val="24"/>
              </w:rPr>
              <w:t>具备，使用一体化线圈或专用线圈</w:t>
            </w:r>
          </w:p>
        </w:tc>
        <w:tc>
          <w:tcPr>
            <w:tcW w:w="2090" w:type="dxa"/>
            <w:noWrap w:val="0"/>
            <w:vAlign w:val="center"/>
          </w:tcPr>
          <w:p w14:paraId="3F74E3B0">
            <w:pPr>
              <w:jc w:val="left"/>
              <w:rPr>
                <w:rFonts w:ascii="GE Inspira" w:hAnsi="GE Inspira" w:eastAsia="幼圆" w:cs="Arial"/>
                <w:color w:val="auto"/>
                <w:sz w:val="24"/>
              </w:rPr>
            </w:pPr>
          </w:p>
        </w:tc>
      </w:tr>
      <w:tr w14:paraId="1287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897A1CE">
            <w:pPr>
              <w:jc w:val="left"/>
              <w:rPr>
                <w:rFonts w:hint="eastAsia" w:ascii="GE Inspira" w:hAnsi="GE Inspira" w:eastAsia="幼圆"/>
                <w:color w:val="auto"/>
                <w:sz w:val="24"/>
                <w:lang w:val="en-US" w:eastAsia="zh-CN"/>
              </w:rPr>
            </w:pPr>
            <w:r>
              <w:rPr>
                <w:rFonts w:ascii="GE Inspira" w:hAnsi="GE Inspira" w:eastAsia="幼圆" w:cs="Arial"/>
                <w:color w:val="auto"/>
                <w:sz w:val="24"/>
              </w:rPr>
              <w:t>12.</w:t>
            </w:r>
            <w:r>
              <w:rPr>
                <w:rFonts w:hint="eastAsia" w:ascii="GE Inspira" w:hAnsi="GE Inspira" w:eastAsia="幼圆" w:cs="Arial"/>
                <w:color w:val="auto"/>
                <w:sz w:val="24"/>
              </w:rPr>
              <w:t>3</w:t>
            </w:r>
          </w:p>
        </w:tc>
        <w:tc>
          <w:tcPr>
            <w:tcW w:w="4083" w:type="dxa"/>
            <w:noWrap w:val="0"/>
            <w:vAlign w:val="center"/>
          </w:tcPr>
          <w:p w14:paraId="308C6530">
            <w:pPr>
              <w:jc w:val="left"/>
              <w:rPr>
                <w:rFonts w:ascii="GE Inspira" w:hAnsi="GE Inspira" w:eastAsia="幼圆"/>
                <w:bCs/>
                <w:color w:val="auto"/>
                <w:sz w:val="24"/>
              </w:rPr>
            </w:pPr>
            <w:r>
              <w:rPr>
                <w:rFonts w:ascii="GE Inspira" w:hAnsi="GE Inspira" w:eastAsia="幼圆" w:cs="Arial"/>
                <w:color w:val="auto"/>
                <w:sz w:val="24"/>
              </w:rPr>
              <w:t>弥散成像</w:t>
            </w:r>
          </w:p>
        </w:tc>
        <w:tc>
          <w:tcPr>
            <w:tcW w:w="1912" w:type="dxa"/>
            <w:noWrap w:val="0"/>
            <w:vAlign w:val="center"/>
          </w:tcPr>
          <w:p w14:paraId="64D136E6">
            <w:pPr>
              <w:jc w:val="left"/>
              <w:rPr>
                <w:rFonts w:ascii="GE Inspira" w:hAnsi="GE Inspira" w:eastAsia="幼圆"/>
                <w:bCs/>
                <w:color w:val="auto"/>
                <w:sz w:val="24"/>
              </w:rPr>
            </w:pPr>
          </w:p>
        </w:tc>
        <w:tc>
          <w:tcPr>
            <w:tcW w:w="2090" w:type="dxa"/>
            <w:noWrap w:val="0"/>
            <w:vAlign w:val="center"/>
          </w:tcPr>
          <w:p w14:paraId="561A34F2">
            <w:pPr>
              <w:jc w:val="left"/>
              <w:rPr>
                <w:rFonts w:ascii="GE Inspira" w:hAnsi="GE Inspira" w:eastAsia="幼圆" w:cs="Arial"/>
                <w:color w:val="auto"/>
                <w:sz w:val="24"/>
              </w:rPr>
            </w:pPr>
          </w:p>
        </w:tc>
      </w:tr>
      <w:tr w14:paraId="4179E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4D6000C">
            <w:pPr>
              <w:adjustRightInd w:val="0"/>
              <w:jc w:val="left"/>
              <w:textAlignment w:val="baseline"/>
              <w:rPr>
                <w:rFonts w:hint="eastAsia" w:ascii="GE Inspira" w:hAnsi="GE Inspira" w:eastAsia="幼圆"/>
                <w:color w:val="auto"/>
                <w:sz w:val="24"/>
                <w:lang w:val="en-US" w:eastAsia="zh-CN"/>
              </w:rPr>
            </w:pPr>
            <w:r>
              <w:rPr>
                <w:rFonts w:ascii="GE Inspira" w:hAnsi="GE Inspira" w:eastAsia="幼圆" w:cs="Arial"/>
                <w:color w:val="auto"/>
                <w:sz w:val="24"/>
              </w:rPr>
              <w:t>12.</w:t>
            </w:r>
            <w:r>
              <w:rPr>
                <w:rFonts w:hint="eastAsia" w:ascii="GE Inspira" w:hAnsi="GE Inspira" w:eastAsia="幼圆" w:cs="Arial"/>
                <w:color w:val="auto"/>
                <w:sz w:val="24"/>
              </w:rPr>
              <w:t>3</w:t>
            </w:r>
            <w:r>
              <w:rPr>
                <w:rFonts w:ascii="GE Inspira" w:hAnsi="GE Inspira" w:eastAsia="幼圆" w:cs="Arial"/>
                <w:color w:val="auto"/>
                <w:sz w:val="24"/>
              </w:rPr>
              <w:t>.</w:t>
            </w:r>
            <w:r>
              <w:rPr>
                <w:rFonts w:hint="eastAsia" w:ascii="GE Inspira" w:hAnsi="GE Inspira" w:eastAsia="幼圆" w:cs="Arial"/>
                <w:color w:val="auto"/>
                <w:sz w:val="24"/>
              </w:rPr>
              <w:t>1</w:t>
            </w:r>
          </w:p>
        </w:tc>
        <w:tc>
          <w:tcPr>
            <w:tcW w:w="4083" w:type="dxa"/>
            <w:noWrap w:val="0"/>
            <w:vAlign w:val="center"/>
          </w:tcPr>
          <w:p w14:paraId="645D0AF1">
            <w:pPr>
              <w:jc w:val="left"/>
              <w:rPr>
                <w:rFonts w:ascii="GE Inspira" w:hAnsi="GE Inspira" w:eastAsia="幼圆"/>
                <w:bCs/>
                <w:color w:val="auto"/>
                <w:sz w:val="24"/>
              </w:rPr>
            </w:pPr>
            <w:r>
              <w:rPr>
                <w:rFonts w:ascii="GE Inspira" w:hAnsi="GE Inspira" w:eastAsia="幼圆" w:cs="Arial"/>
                <w:color w:val="auto"/>
                <w:sz w:val="24"/>
              </w:rPr>
              <w:t>各向同性采集</w:t>
            </w:r>
          </w:p>
        </w:tc>
        <w:tc>
          <w:tcPr>
            <w:tcW w:w="1912" w:type="dxa"/>
            <w:noWrap w:val="0"/>
            <w:vAlign w:val="center"/>
          </w:tcPr>
          <w:p w14:paraId="1A1289A2">
            <w:pPr>
              <w:jc w:val="left"/>
              <w:rPr>
                <w:rFonts w:ascii="GE Inspira" w:hAnsi="GE Inspira" w:eastAsia="幼圆"/>
                <w:bCs/>
                <w:color w:val="auto"/>
                <w:sz w:val="24"/>
              </w:rPr>
            </w:pPr>
            <w:r>
              <w:rPr>
                <w:rFonts w:ascii="GE Inspira" w:hAnsi="GE Inspira" w:eastAsia="幼圆" w:cs="Arial"/>
                <w:color w:val="auto"/>
                <w:sz w:val="24"/>
              </w:rPr>
              <w:t>具备</w:t>
            </w:r>
          </w:p>
        </w:tc>
        <w:tc>
          <w:tcPr>
            <w:tcW w:w="2090" w:type="dxa"/>
            <w:noWrap w:val="0"/>
            <w:vAlign w:val="center"/>
          </w:tcPr>
          <w:p w14:paraId="55F83C6D">
            <w:pPr>
              <w:jc w:val="left"/>
              <w:rPr>
                <w:rFonts w:ascii="GE Inspira" w:hAnsi="GE Inspira" w:eastAsia="幼圆" w:cs="Arial"/>
                <w:color w:val="auto"/>
                <w:sz w:val="24"/>
              </w:rPr>
            </w:pPr>
          </w:p>
        </w:tc>
      </w:tr>
      <w:tr w14:paraId="49C88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2E0C343">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3</w:t>
            </w:r>
            <w:r>
              <w:rPr>
                <w:rFonts w:ascii="GE Inspira" w:hAnsi="GE Inspira" w:eastAsia="幼圆" w:cs="Arial"/>
                <w:color w:val="auto"/>
                <w:sz w:val="24"/>
              </w:rPr>
              <w:t>.</w:t>
            </w:r>
            <w:r>
              <w:rPr>
                <w:rFonts w:hint="eastAsia" w:ascii="GE Inspira" w:hAnsi="GE Inspira" w:eastAsia="幼圆" w:cs="Arial"/>
                <w:color w:val="auto"/>
                <w:sz w:val="24"/>
              </w:rPr>
              <w:t>2</w:t>
            </w:r>
          </w:p>
        </w:tc>
        <w:tc>
          <w:tcPr>
            <w:tcW w:w="4083" w:type="dxa"/>
            <w:noWrap w:val="0"/>
            <w:vAlign w:val="center"/>
          </w:tcPr>
          <w:p w14:paraId="635D271A">
            <w:pPr>
              <w:jc w:val="left"/>
              <w:rPr>
                <w:rFonts w:ascii="GE Inspira" w:hAnsi="GE Inspira" w:eastAsia="幼圆" w:cs="Arial"/>
                <w:color w:val="auto"/>
                <w:sz w:val="24"/>
              </w:rPr>
            </w:pPr>
            <w:r>
              <w:rPr>
                <w:rFonts w:ascii="GE Inspira" w:hAnsi="GE Inspira" w:eastAsia="幼圆" w:cs="Arial"/>
                <w:color w:val="auto"/>
                <w:sz w:val="24"/>
              </w:rPr>
              <w:t>各向异性采集</w:t>
            </w:r>
          </w:p>
        </w:tc>
        <w:tc>
          <w:tcPr>
            <w:tcW w:w="1912" w:type="dxa"/>
            <w:noWrap w:val="0"/>
            <w:vAlign w:val="center"/>
          </w:tcPr>
          <w:p w14:paraId="0FE4E123">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422CB7E5">
            <w:pPr>
              <w:jc w:val="left"/>
              <w:rPr>
                <w:rFonts w:ascii="GE Inspira" w:hAnsi="GE Inspira" w:eastAsia="幼圆" w:cs="Arial"/>
                <w:color w:val="auto"/>
                <w:sz w:val="24"/>
              </w:rPr>
            </w:pPr>
          </w:p>
        </w:tc>
      </w:tr>
      <w:tr w14:paraId="4A0C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888677E">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3</w:t>
            </w:r>
            <w:r>
              <w:rPr>
                <w:rFonts w:ascii="GE Inspira" w:hAnsi="GE Inspira" w:eastAsia="幼圆" w:cs="Arial"/>
                <w:color w:val="auto"/>
                <w:sz w:val="24"/>
              </w:rPr>
              <w:t>.</w:t>
            </w:r>
            <w:r>
              <w:rPr>
                <w:rFonts w:hint="eastAsia" w:ascii="GE Inspira" w:hAnsi="GE Inspira" w:eastAsia="幼圆" w:cs="Arial"/>
                <w:color w:val="auto"/>
                <w:sz w:val="24"/>
              </w:rPr>
              <w:t>3</w:t>
            </w:r>
          </w:p>
        </w:tc>
        <w:tc>
          <w:tcPr>
            <w:tcW w:w="4083" w:type="dxa"/>
            <w:noWrap w:val="0"/>
            <w:vAlign w:val="center"/>
          </w:tcPr>
          <w:p w14:paraId="328393BB">
            <w:pPr>
              <w:jc w:val="left"/>
              <w:rPr>
                <w:rFonts w:ascii="GE Inspira" w:hAnsi="GE Inspira" w:eastAsia="幼圆" w:cs="Arial"/>
                <w:color w:val="auto"/>
                <w:sz w:val="24"/>
              </w:rPr>
            </w:pPr>
            <w:r>
              <w:rPr>
                <w:rFonts w:ascii="GE Inspira" w:hAnsi="GE Inspira" w:eastAsia="幼圆" w:cs="Arial"/>
                <w:color w:val="auto"/>
                <w:sz w:val="24"/>
              </w:rPr>
              <w:t>ADC值测量</w:t>
            </w:r>
          </w:p>
        </w:tc>
        <w:tc>
          <w:tcPr>
            <w:tcW w:w="1912" w:type="dxa"/>
            <w:noWrap w:val="0"/>
            <w:vAlign w:val="center"/>
          </w:tcPr>
          <w:p w14:paraId="09FDE143">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15D4E22E">
            <w:pPr>
              <w:jc w:val="left"/>
              <w:rPr>
                <w:rFonts w:ascii="GE Inspira" w:hAnsi="GE Inspira" w:eastAsia="幼圆" w:cs="Arial"/>
                <w:color w:val="auto"/>
                <w:sz w:val="24"/>
              </w:rPr>
            </w:pPr>
          </w:p>
        </w:tc>
      </w:tr>
      <w:tr w14:paraId="5C4E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2396967">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3</w:t>
            </w:r>
            <w:r>
              <w:rPr>
                <w:rFonts w:ascii="GE Inspira" w:hAnsi="GE Inspira" w:eastAsia="幼圆" w:cs="Arial"/>
                <w:color w:val="auto"/>
                <w:sz w:val="24"/>
              </w:rPr>
              <w:t>.</w:t>
            </w:r>
            <w:r>
              <w:rPr>
                <w:rFonts w:hint="eastAsia" w:ascii="GE Inspira" w:hAnsi="GE Inspira" w:eastAsia="幼圆" w:cs="Arial"/>
                <w:color w:val="auto"/>
                <w:sz w:val="24"/>
              </w:rPr>
              <w:t>4</w:t>
            </w:r>
          </w:p>
        </w:tc>
        <w:tc>
          <w:tcPr>
            <w:tcW w:w="4083" w:type="dxa"/>
            <w:noWrap w:val="0"/>
            <w:vAlign w:val="center"/>
          </w:tcPr>
          <w:p w14:paraId="550E4A0D">
            <w:pPr>
              <w:jc w:val="left"/>
              <w:rPr>
                <w:rFonts w:ascii="GE Inspira" w:hAnsi="GE Inspira" w:eastAsia="幼圆" w:cs="Arial"/>
                <w:color w:val="auto"/>
                <w:sz w:val="24"/>
              </w:rPr>
            </w:pPr>
            <w:r>
              <w:rPr>
                <w:rFonts w:ascii="GE Inspira" w:hAnsi="GE Inspira" w:eastAsia="幼圆" w:cs="Arial"/>
                <w:color w:val="auto"/>
                <w:sz w:val="24"/>
              </w:rPr>
              <w:t>ADC-map彩图</w:t>
            </w:r>
          </w:p>
        </w:tc>
        <w:tc>
          <w:tcPr>
            <w:tcW w:w="1912" w:type="dxa"/>
            <w:noWrap w:val="0"/>
            <w:vAlign w:val="center"/>
          </w:tcPr>
          <w:p w14:paraId="33F553D1">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6A5B2D85">
            <w:pPr>
              <w:jc w:val="left"/>
              <w:rPr>
                <w:rFonts w:ascii="GE Inspira" w:hAnsi="GE Inspira" w:eastAsia="幼圆" w:cs="Arial"/>
                <w:color w:val="auto"/>
                <w:sz w:val="24"/>
              </w:rPr>
            </w:pPr>
          </w:p>
        </w:tc>
      </w:tr>
      <w:tr w14:paraId="1259F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9BC4AA6">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3</w:t>
            </w:r>
            <w:r>
              <w:rPr>
                <w:rFonts w:ascii="GE Inspira" w:hAnsi="GE Inspira" w:eastAsia="幼圆" w:cs="Arial"/>
                <w:color w:val="auto"/>
                <w:sz w:val="24"/>
              </w:rPr>
              <w:t>.</w:t>
            </w:r>
            <w:r>
              <w:rPr>
                <w:rFonts w:hint="eastAsia" w:ascii="GE Inspira" w:hAnsi="GE Inspira" w:eastAsia="幼圆" w:cs="Arial"/>
                <w:color w:val="auto"/>
                <w:sz w:val="24"/>
              </w:rPr>
              <w:t>5</w:t>
            </w:r>
          </w:p>
        </w:tc>
        <w:tc>
          <w:tcPr>
            <w:tcW w:w="4083" w:type="dxa"/>
            <w:noWrap w:val="0"/>
            <w:vAlign w:val="center"/>
          </w:tcPr>
          <w:p w14:paraId="18621368">
            <w:pPr>
              <w:jc w:val="left"/>
              <w:rPr>
                <w:rFonts w:ascii="GE Inspira" w:hAnsi="GE Inspira" w:eastAsia="幼圆" w:cs="Arial"/>
                <w:color w:val="auto"/>
                <w:sz w:val="24"/>
              </w:rPr>
            </w:pPr>
            <w:r>
              <w:rPr>
                <w:rFonts w:ascii="GE Inspira" w:hAnsi="GE Inspira" w:eastAsia="幼圆" w:cs="Arial"/>
                <w:color w:val="auto"/>
                <w:sz w:val="24"/>
              </w:rPr>
              <w:t>体部脏器弥散</w:t>
            </w:r>
          </w:p>
        </w:tc>
        <w:tc>
          <w:tcPr>
            <w:tcW w:w="1912" w:type="dxa"/>
            <w:noWrap w:val="0"/>
            <w:vAlign w:val="center"/>
          </w:tcPr>
          <w:p w14:paraId="4AE6A52F">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36A6CCF3">
            <w:pPr>
              <w:jc w:val="left"/>
              <w:rPr>
                <w:rFonts w:ascii="GE Inspira" w:hAnsi="GE Inspira" w:eastAsia="幼圆" w:cs="Arial"/>
                <w:color w:val="auto"/>
                <w:sz w:val="24"/>
              </w:rPr>
            </w:pPr>
          </w:p>
        </w:tc>
      </w:tr>
      <w:tr w14:paraId="4F11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969A04F">
            <w:pPr>
              <w:jc w:val="left"/>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4</w:t>
            </w:r>
          </w:p>
        </w:tc>
        <w:tc>
          <w:tcPr>
            <w:tcW w:w="4083" w:type="dxa"/>
            <w:noWrap w:val="0"/>
            <w:vAlign w:val="center"/>
          </w:tcPr>
          <w:p w14:paraId="4B8D2655">
            <w:pPr>
              <w:jc w:val="left"/>
              <w:rPr>
                <w:rFonts w:ascii="GE Inspira" w:hAnsi="GE Inspira" w:eastAsia="幼圆" w:cs="Arial"/>
                <w:color w:val="auto"/>
                <w:sz w:val="24"/>
              </w:rPr>
            </w:pPr>
            <w:r>
              <w:rPr>
                <w:rFonts w:ascii="GE Inspira" w:hAnsi="GE Inspira" w:eastAsia="幼圆" w:cs="Arial"/>
                <w:color w:val="auto"/>
                <w:sz w:val="24"/>
              </w:rPr>
              <w:t>灌注成像</w:t>
            </w:r>
          </w:p>
        </w:tc>
        <w:tc>
          <w:tcPr>
            <w:tcW w:w="1912" w:type="dxa"/>
            <w:noWrap w:val="0"/>
            <w:vAlign w:val="center"/>
          </w:tcPr>
          <w:p w14:paraId="183D04E5">
            <w:pPr>
              <w:jc w:val="left"/>
              <w:rPr>
                <w:rFonts w:ascii="GE Inspira" w:hAnsi="GE Inspira" w:eastAsia="幼圆" w:cs="Arial"/>
                <w:color w:val="auto"/>
                <w:sz w:val="24"/>
              </w:rPr>
            </w:pPr>
          </w:p>
        </w:tc>
        <w:tc>
          <w:tcPr>
            <w:tcW w:w="2090" w:type="dxa"/>
            <w:noWrap w:val="0"/>
            <w:vAlign w:val="center"/>
          </w:tcPr>
          <w:p w14:paraId="29C8C1E7">
            <w:pPr>
              <w:jc w:val="left"/>
              <w:rPr>
                <w:rFonts w:ascii="GE Inspira" w:hAnsi="GE Inspira" w:eastAsia="幼圆" w:cs="Arial"/>
                <w:color w:val="auto"/>
                <w:sz w:val="24"/>
              </w:rPr>
            </w:pPr>
          </w:p>
        </w:tc>
      </w:tr>
      <w:tr w14:paraId="322E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CEC084A">
            <w:pPr>
              <w:jc w:val="left"/>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4</w:t>
            </w:r>
            <w:r>
              <w:rPr>
                <w:rFonts w:ascii="GE Inspira" w:hAnsi="GE Inspira" w:eastAsia="幼圆" w:cs="Arial"/>
                <w:color w:val="auto"/>
                <w:sz w:val="24"/>
              </w:rPr>
              <w:t>.1</w:t>
            </w:r>
          </w:p>
        </w:tc>
        <w:tc>
          <w:tcPr>
            <w:tcW w:w="4083" w:type="dxa"/>
            <w:noWrap w:val="0"/>
            <w:vAlign w:val="center"/>
          </w:tcPr>
          <w:p w14:paraId="697AA082">
            <w:pPr>
              <w:jc w:val="left"/>
              <w:rPr>
                <w:rFonts w:ascii="GE Inspira" w:hAnsi="GE Inspira" w:eastAsia="幼圆" w:cs="Arial"/>
                <w:color w:val="auto"/>
                <w:sz w:val="24"/>
              </w:rPr>
            </w:pPr>
            <w:r>
              <w:rPr>
                <w:rFonts w:ascii="GE Inspira" w:hAnsi="GE Inspira" w:eastAsia="幼圆" w:cs="Arial"/>
                <w:color w:val="auto"/>
                <w:sz w:val="24"/>
              </w:rPr>
              <w:t>灌注成像技术</w:t>
            </w:r>
          </w:p>
        </w:tc>
        <w:tc>
          <w:tcPr>
            <w:tcW w:w="1912" w:type="dxa"/>
            <w:noWrap w:val="0"/>
            <w:vAlign w:val="center"/>
          </w:tcPr>
          <w:p w14:paraId="66E5317F">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2CF88953">
            <w:pPr>
              <w:jc w:val="left"/>
              <w:rPr>
                <w:rFonts w:ascii="GE Inspira" w:hAnsi="GE Inspira" w:eastAsia="幼圆" w:cs="Arial"/>
                <w:color w:val="auto"/>
                <w:sz w:val="24"/>
              </w:rPr>
            </w:pPr>
          </w:p>
        </w:tc>
      </w:tr>
      <w:tr w14:paraId="52BA1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E6FEEAC">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12.4.2</w:t>
            </w:r>
          </w:p>
        </w:tc>
        <w:tc>
          <w:tcPr>
            <w:tcW w:w="4083" w:type="dxa"/>
            <w:noWrap w:val="0"/>
            <w:vAlign w:val="center"/>
          </w:tcPr>
          <w:p w14:paraId="54B49AE6">
            <w:pPr>
              <w:jc w:val="left"/>
              <w:rPr>
                <w:rFonts w:ascii="GE Inspira" w:hAnsi="GE Inspira" w:eastAsia="幼圆" w:cs="Arial"/>
                <w:color w:val="auto"/>
                <w:sz w:val="24"/>
              </w:rPr>
            </w:pPr>
            <w:r>
              <w:rPr>
                <w:rFonts w:ascii="GE Inspira" w:hAnsi="GE Inspira" w:eastAsia="幼圆" w:cs="Arial"/>
                <w:color w:val="auto"/>
                <w:sz w:val="24"/>
              </w:rPr>
              <w:t>rCBV分析</w:t>
            </w:r>
          </w:p>
        </w:tc>
        <w:tc>
          <w:tcPr>
            <w:tcW w:w="1912" w:type="dxa"/>
            <w:noWrap w:val="0"/>
            <w:vAlign w:val="center"/>
          </w:tcPr>
          <w:p w14:paraId="5DF769CF">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13CD7827">
            <w:pPr>
              <w:jc w:val="left"/>
              <w:rPr>
                <w:rFonts w:ascii="GE Inspira" w:hAnsi="GE Inspira" w:eastAsia="幼圆" w:cs="Arial"/>
                <w:color w:val="auto"/>
                <w:sz w:val="24"/>
              </w:rPr>
            </w:pPr>
          </w:p>
        </w:tc>
      </w:tr>
      <w:tr w14:paraId="3F57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C947BA5">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4</w:t>
            </w:r>
            <w:r>
              <w:rPr>
                <w:rFonts w:ascii="GE Inspira" w:hAnsi="GE Inspira" w:eastAsia="幼圆" w:cs="Arial"/>
                <w:color w:val="auto"/>
                <w:sz w:val="24"/>
              </w:rPr>
              <w:t>.3</w:t>
            </w:r>
          </w:p>
        </w:tc>
        <w:tc>
          <w:tcPr>
            <w:tcW w:w="4083" w:type="dxa"/>
            <w:noWrap w:val="0"/>
            <w:vAlign w:val="center"/>
          </w:tcPr>
          <w:p w14:paraId="4081FB70">
            <w:pPr>
              <w:jc w:val="left"/>
              <w:rPr>
                <w:rFonts w:ascii="GE Inspira" w:hAnsi="GE Inspira" w:eastAsia="幼圆" w:cs="Arial"/>
                <w:color w:val="auto"/>
                <w:sz w:val="24"/>
              </w:rPr>
            </w:pPr>
            <w:r>
              <w:rPr>
                <w:rFonts w:ascii="GE Inspira" w:hAnsi="GE Inspira" w:eastAsia="幼圆" w:cs="Arial"/>
                <w:color w:val="auto"/>
                <w:sz w:val="24"/>
              </w:rPr>
              <w:t>TTP分析</w:t>
            </w:r>
          </w:p>
        </w:tc>
        <w:tc>
          <w:tcPr>
            <w:tcW w:w="1912" w:type="dxa"/>
            <w:noWrap w:val="0"/>
            <w:vAlign w:val="center"/>
          </w:tcPr>
          <w:p w14:paraId="21A00596">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600F4B60">
            <w:pPr>
              <w:jc w:val="left"/>
              <w:rPr>
                <w:rFonts w:ascii="GE Inspira" w:hAnsi="GE Inspira" w:eastAsia="幼圆" w:cs="Arial"/>
                <w:color w:val="auto"/>
                <w:sz w:val="24"/>
              </w:rPr>
            </w:pPr>
          </w:p>
        </w:tc>
      </w:tr>
      <w:tr w14:paraId="7E507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C4B6046">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4</w:t>
            </w:r>
            <w:r>
              <w:rPr>
                <w:rFonts w:ascii="GE Inspira" w:hAnsi="GE Inspira" w:eastAsia="幼圆" w:cs="Arial"/>
                <w:color w:val="auto"/>
                <w:sz w:val="24"/>
              </w:rPr>
              <w:t>.4</w:t>
            </w:r>
          </w:p>
        </w:tc>
        <w:tc>
          <w:tcPr>
            <w:tcW w:w="4083" w:type="dxa"/>
            <w:noWrap w:val="0"/>
            <w:vAlign w:val="center"/>
          </w:tcPr>
          <w:p w14:paraId="27DA131A">
            <w:pPr>
              <w:jc w:val="left"/>
              <w:rPr>
                <w:rFonts w:ascii="GE Inspira" w:hAnsi="GE Inspira" w:eastAsia="幼圆" w:cs="Arial"/>
                <w:color w:val="auto"/>
                <w:sz w:val="24"/>
              </w:rPr>
            </w:pPr>
            <w:r>
              <w:rPr>
                <w:rFonts w:ascii="GE Inspira" w:hAnsi="GE Inspira" w:eastAsia="幼圆" w:cs="Arial"/>
                <w:color w:val="auto"/>
                <w:sz w:val="24"/>
              </w:rPr>
              <w:t>MTT分析</w:t>
            </w:r>
          </w:p>
        </w:tc>
        <w:tc>
          <w:tcPr>
            <w:tcW w:w="1912" w:type="dxa"/>
            <w:noWrap w:val="0"/>
            <w:vAlign w:val="center"/>
          </w:tcPr>
          <w:p w14:paraId="01A2537D">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431EAA14">
            <w:pPr>
              <w:jc w:val="left"/>
              <w:rPr>
                <w:rFonts w:ascii="GE Inspira" w:hAnsi="GE Inspira" w:eastAsia="幼圆" w:cs="Arial"/>
                <w:color w:val="auto"/>
                <w:sz w:val="24"/>
              </w:rPr>
            </w:pPr>
          </w:p>
        </w:tc>
      </w:tr>
      <w:tr w14:paraId="3FA1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0782816">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4</w:t>
            </w:r>
            <w:r>
              <w:rPr>
                <w:rFonts w:ascii="GE Inspira" w:hAnsi="GE Inspira" w:eastAsia="幼圆" w:cs="Arial"/>
                <w:color w:val="auto"/>
                <w:sz w:val="24"/>
              </w:rPr>
              <w:t>.5</w:t>
            </w:r>
          </w:p>
        </w:tc>
        <w:tc>
          <w:tcPr>
            <w:tcW w:w="4083" w:type="dxa"/>
            <w:noWrap w:val="0"/>
            <w:vAlign w:val="center"/>
          </w:tcPr>
          <w:p w14:paraId="6D7E8BAA">
            <w:pPr>
              <w:jc w:val="left"/>
              <w:rPr>
                <w:rFonts w:ascii="GE Inspira" w:hAnsi="GE Inspira" w:eastAsia="幼圆" w:cs="Arial"/>
                <w:color w:val="auto"/>
                <w:sz w:val="24"/>
              </w:rPr>
            </w:pPr>
            <w:r>
              <w:rPr>
                <w:rFonts w:ascii="GE Inspira" w:hAnsi="GE Inspira" w:eastAsia="幼圆" w:cs="Arial"/>
                <w:color w:val="auto"/>
                <w:sz w:val="24"/>
              </w:rPr>
              <w:t>负积分图</w:t>
            </w:r>
          </w:p>
        </w:tc>
        <w:tc>
          <w:tcPr>
            <w:tcW w:w="1912" w:type="dxa"/>
            <w:noWrap w:val="0"/>
            <w:vAlign w:val="center"/>
          </w:tcPr>
          <w:p w14:paraId="7C17BC21">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56C4AFB2">
            <w:pPr>
              <w:jc w:val="left"/>
              <w:rPr>
                <w:rFonts w:ascii="GE Inspira" w:hAnsi="GE Inspira" w:eastAsia="幼圆" w:cs="Arial"/>
                <w:color w:val="auto"/>
                <w:sz w:val="24"/>
              </w:rPr>
            </w:pPr>
          </w:p>
        </w:tc>
      </w:tr>
      <w:tr w14:paraId="3CFB1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7910052">
            <w:pPr>
              <w:jc w:val="left"/>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4</w:t>
            </w:r>
            <w:r>
              <w:rPr>
                <w:rFonts w:ascii="GE Inspira" w:hAnsi="GE Inspira" w:eastAsia="幼圆" w:cs="Arial"/>
                <w:color w:val="auto"/>
                <w:sz w:val="24"/>
              </w:rPr>
              <w:t>.6</w:t>
            </w:r>
          </w:p>
        </w:tc>
        <w:tc>
          <w:tcPr>
            <w:tcW w:w="4083" w:type="dxa"/>
            <w:noWrap w:val="0"/>
            <w:vAlign w:val="center"/>
          </w:tcPr>
          <w:p w14:paraId="49F689FB">
            <w:pPr>
              <w:jc w:val="left"/>
              <w:rPr>
                <w:rFonts w:ascii="GE Inspira" w:hAnsi="GE Inspira" w:eastAsia="幼圆" w:cs="Arial"/>
                <w:color w:val="auto"/>
                <w:sz w:val="24"/>
              </w:rPr>
            </w:pPr>
            <w:r>
              <w:rPr>
                <w:rFonts w:ascii="GE Inspira" w:hAnsi="GE Inspira" w:eastAsia="幼圆" w:cs="Arial"/>
                <w:color w:val="auto"/>
                <w:sz w:val="24"/>
              </w:rPr>
              <w:t>检索图</w:t>
            </w:r>
          </w:p>
        </w:tc>
        <w:tc>
          <w:tcPr>
            <w:tcW w:w="1912" w:type="dxa"/>
            <w:noWrap w:val="0"/>
            <w:vAlign w:val="center"/>
          </w:tcPr>
          <w:p w14:paraId="26D17DB1">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4AB6C96E">
            <w:pPr>
              <w:jc w:val="left"/>
              <w:rPr>
                <w:rFonts w:ascii="GE Inspira" w:hAnsi="GE Inspira" w:eastAsia="幼圆" w:cs="Arial"/>
                <w:color w:val="auto"/>
                <w:sz w:val="24"/>
              </w:rPr>
            </w:pPr>
          </w:p>
        </w:tc>
      </w:tr>
      <w:tr w14:paraId="710FB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53D3C51">
            <w:pPr>
              <w:jc w:val="left"/>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4</w:t>
            </w:r>
            <w:r>
              <w:rPr>
                <w:rFonts w:ascii="GE Inspira" w:hAnsi="GE Inspira" w:eastAsia="幼圆" w:cs="Arial"/>
                <w:color w:val="auto"/>
                <w:sz w:val="24"/>
              </w:rPr>
              <w:t>.7</w:t>
            </w:r>
          </w:p>
        </w:tc>
        <w:tc>
          <w:tcPr>
            <w:tcW w:w="4083" w:type="dxa"/>
            <w:noWrap w:val="0"/>
            <w:vAlign w:val="center"/>
          </w:tcPr>
          <w:p w14:paraId="5A04E983">
            <w:pPr>
              <w:jc w:val="left"/>
              <w:rPr>
                <w:rFonts w:ascii="GE Inspira" w:hAnsi="GE Inspira" w:eastAsia="幼圆" w:cs="Arial"/>
                <w:color w:val="auto"/>
                <w:sz w:val="24"/>
              </w:rPr>
            </w:pPr>
            <w:r>
              <w:rPr>
                <w:rFonts w:ascii="GE Inspira" w:hAnsi="GE Inspira" w:eastAsia="幼圆" w:cs="Arial"/>
                <w:color w:val="auto"/>
                <w:sz w:val="24"/>
              </w:rPr>
              <w:t>时间信号曲线</w:t>
            </w:r>
          </w:p>
        </w:tc>
        <w:tc>
          <w:tcPr>
            <w:tcW w:w="1912" w:type="dxa"/>
            <w:noWrap w:val="0"/>
            <w:vAlign w:val="center"/>
          </w:tcPr>
          <w:p w14:paraId="5B4E17DD">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A2AAEB7">
            <w:pPr>
              <w:jc w:val="left"/>
              <w:rPr>
                <w:rFonts w:ascii="GE Inspira" w:hAnsi="GE Inspira" w:eastAsia="幼圆" w:cs="Arial"/>
                <w:color w:val="auto"/>
                <w:sz w:val="24"/>
              </w:rPr>
            </w:pPr>
          </w:p>
        </w:tc>
      </w:tr>
      <w:tr w14:paraId="186B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578D07B">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4</w:t>
            </w:r>
            <w:r>
              <w:rPr>
                <w:rFonts w:ascii="GE Inspira" w:hAnsi="GE Inspira" w:eastAsia="幼圆" w:cs="Arial"/>
                <w:color w:val="auto"/>
                <w:sz w:val="24"/>
              </w:rPr>
              <w:t>.8</w:t>
            </w:r>
          </w:p>
        </w:tc>
        <w:tc>
          <w:tcPr>
            <w:tcW w:w="4083" w:type="dxa"/>
            <w:noWrap w:val="0"/>
            <w:vAlign w:val="center"/>
          </w:tcPr>
          <w:p w14:paraId="2B7C9645">
            <w:pPr>
              <w:jc w:val="left"/>
              <w:rPr>
                <w:rFonts w:ascii="GE Inspira" w:hAnsi="GE Inspira" w:eastAsia="幼圆" w:cs="Arial"/>
                <w:color w:val="auto"/>
                <w:sz w:val="24"/>
              </w:rPr>
            </w:pPr>
            <w:r>
              <w:rPr>
                <w:rFonts w:ascii="GE Inspira" w:hAnsi="GE Inspira" w:eastAsia="幼圆" w:cs="Arial"/>
                <w:color w:val="auto"/>
                <w:sz w:val="24"/>
              </w:rPr>
              <w:t>彩色显示</w:t>
            </w:r>
          </w:p>
        </w:tc>
        <w:tc>
          <w:tcPr>
            <w:tcW w:w="1912" w:type="dxa"/>
            <w:noWrap w:val="0"/>
            <w:vAlign w:val="center"/>
          </w:tcPr>
          <w:p w14:paraId="3E10B133">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19A43FEC">
            <w:pPr>
              <w:jc w:val="left"/>
              <w:rPr>
                <w:rFonts w:ascii="GE Inspira" w:hAnsi="GE Inspira" w:eastAsia="幼圆" w:cs="Arial"/>
                <w:color w:val="auto"/>
                <w:sz w:val="24"/>
              </w:rPr>
            </w:pPr>
          </w:p>
        </w:tc>
      </w:tr>
      <w:tr w14:paraId="56D7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29C18A7">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5</w:t>
            </w:r>
          </w:p>
        </w:tc>
        <w:tc>
          <w:tcPr>
            <w:tcW w:w="4083" w:type="dxa"/>
            <w:noWrap w:val="0"/>
            <w:vAlign w:val="center"/>
          </w:tcPr>
          <w:p w14:paraId="63CAD445">
            <w:pPr>
              <w:jc w:val="left"/>
              <w:rPr>
                <w:rFonts w:ascii="GE Inspira" w:hAnsi="GE Inspira" w:eastAsia="幼圆" w:cs="Arial"/>
                <w:color w:val="auto"/>
                <w:sz w:val="24"/>
              </w:rPr>
            </w:pPr>
            <w:r>
              <w:rPr>
                <w:rFonts w:ascii="GE Inspira" w:hAnsi="GE Inspira" w:eastAsia="幼圆" w:cs="Arial"/>
                <w:color w:val="auto"/>
                <w:sz w:val="24"/>
              </w:rPr>
              <w:t>血管成像</w:t>
            </w:r>
          </w:p>
        </w:tc>
        <w:tc>
          <w:tcPr>
            <w:tcW w:w="1912" w:type="dxa"/>
            <w:noWrap w:val="0"/>
            <w:vAlign w:val="center"/>
          </w:tcPr>
          <w:p w14:paraId="27052F6B">
            <w:pPr>
              <w:jc w:val="left"/>
              <w:rPr>
                <w:rFonts w:ascii="GE Inspira" w:hAnsi="GE Inspira" w:eastAsia="幼圆" w:cs="Arial"/>
                <w:color w:val="auto"/>
                <w:sz w:val="24"/>
              </w:rPr>
            </w:pPr>
          </w:p>
        </w:tc>
        <w:tc>
          <w:tcPr>
            <w:tcW w:w="2090" w:type="dxa"/>
            <w:noWrap w:val="0"/>
            <w:vAlign w:val="center"/>
          </w:tcPr>
          <w:p w14:paraId="745FABDF">
            <w:pPr>
              <w:jc w:val="left"/>
              <w:rPr>
                <w:rFonts w:ascii="GE Inspira" w:hAnsi="GE Inspira" w:eastAsia="幼圆" w:cs="Arial"/>
                <w:color w:val="auto"/>
                <w:sz w:val="24"/>
              </w:rPr>
            </w:pPr>
          </w:p>
        </w:tc>
      </w:tr>
      <w:tr w14:paraId="68585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6CAE5E1">
            <w:pPr>
              <w:jc w:val="left"/>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5</w:t>
            </w:r>
            <w:r>
              <w:rPr>
                <w:rFonts w:ascii="GE Inspira" w:hAnsi="GE Inspira" w:eastAsia="幼圆" w:cs="Arial"/>
                <w:color w:val="auto"/>
                <w:sz w:val="24"/>
              </w:rPr>
              <w:t>.1</w:t>
            </w:r>
          </w:p>
        </w:tc>
        <w:tc>
          <w:tcPr>
            <w:tcW w:w="4083" w:type="dxa"/>
            <w:noWrap w:val="0"/>
            <w:vAlign w:val="center"/>
          </w:tcPr>
          <w:p w14:paraId="52C8FA35">
            <w:pPr>
              <w:jc w:val="left"/>
              <w:rPr>
                <w:rFonts w:ascii="GE Inspira" w:hAnsi="GE Inspira" w:eastAsia="幼圆" w:cs="Arial"/>
                <w:color w:val="auto"/>
                <w:sz w:val="24"/>
              </w:rPr>
            </w:pPr>
            <w:r>
              <w:rPr>
                <w:rFonts w:ascii="GE Inspira" w:hAnsi="GE Inspira" w:eastAsia="幼圆" w:cs="Arial"/>
                <w:color w:val="auto"/>
                <w:sz w:val="24"/>
              </w:rPr>
              <w:t>2D/3D TOF法技术</w:t>
            </w:r>
          </w:p>
        </w:tc>
        <w:tc>
          <w:tcPr>
            <w:tcW w:w="1912" w:type="dxa"/>
            <w:noWrap w:val="0"/>
            <w:vAlign w:val="center"/>
          </w:tcPr>
          <w:p w14:paraId="7C2EC46D">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5B38BB05">
            <w:pPr>
              <w:jc w:val="left"/>
              <w:rPr>
                <w:rFonts w:ascii="GE Inspira" w:hAnsi="GE Inspira" w:eastAsia="幼圆" w:cs="Arial"/>
                <w:color w:val="auto"/>
                <w:sz w:val="24"/>
              </w:rPr>
            </w:pPr>
          </w:p>
        </w:tc>
      </w:tr>
      <w:tr w14:paraId="224FA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656BD75">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12.5.2</w:t>
            </w:r>
          </w:p>
        </w:tc>
        <w:tc>
          <w:tcPr>
            <w:tcW w:w="4083" w:type="dxa"/>
            <w:noWrap w:val="0"/>
            <w:vAlign w:val="center"/>
          </w:tcPr>
          <w:p w14:paraId="551B75F5">
            <w:pPr>
              <w:jc w:val="left"/>
              <w:rPr>
                <w:rFonts w:ascii="GE Inspira" w:hAnsi="GE Inspira" w:eastAsia="幼圆" w:cs="Arial"/>
                <w:color w:val="auto"/>
                <w:sz w:val="24"/>
              </w:rPr>
            </w:pPr>
            <w:r>
              <w:rPr>
                <w:rFonts w:ascii="GE Inspira" w:hAnsi="GE Inspira" w:eastAsia="幼圆" w:cs="Arial"/>
                <w:color w:val="auto"/>
                <w:sz w:val="24"/>
              </w:rPr>
              <w:t>连续多层3D时飞法(TOF)技术</w:t>
            </w:r>
          </w:p>
        </w:tc>
        <w:tc>
          <w:tcPr>
            <w:tcW w:w="1912" w:type="dxa"/>
            <w:noWrap w:val="0"/>
            <w:vAlign w:val="center"/>
          </w:tcPr>
          <w:p w14:paraId="432D5198">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16FDB656">
            <w:pPr>
              <w:jc w:val="left"/>
              <w:rPr>
                <w:rFonts w:ascii="GE Inspira" w:hAnsi="GE Inspira" w:eastAsia="幼圆" w:cs="Arial"/>
                <w:color w:val="auto"/>
                <w:sz w:val="24"/>
              </w:rPr>
            </w:pPr>
          </w:p>
        </w:tc>
      </w:tr>
      <w:tr w14:paraId="36373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410" w:type="dxa"/>
            <w:gridSpan w:val="2"/>
            <w:noWrap w:val="0"/>
            <w:vAlign w:val="center"/>
          </w:tcPr>
          <w:p w14:paraId="1CA11115">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5</w:t>
            </w:r>
            <w:r>
              <w:rPr>
                <w:rFonts w:ascii="GE Inspira" w:hAnsi="GE Inspira" w:eastAsia="幼圆" w:cs="Arial"/>
                <w:color w:val="auto"/>
                <w:sz w:val="24"/>
              </w:rPr>
              <w:t>.3</w:t>
            </w:r>
          </w:p>
        </w:tc>
        <w:tc>
          <w:tcPr>
            <w:tcW w:w="4083" w:type="dxa"/>
            <w:noWrap w:val="0"/>
            <w:vAlign w:val="center"/>
          </w:tcPr>
          <w:p w14:paraId="164FF471">
            <w:pPr>
              <w:jc w:val="left"/>
              <w:rPr>
                <w:rFonts w:ascii="GE Inspira" w:hAnsi="GE Inspira" w:eastAsia="幼圆" w:cs="Arial"/>
                <w:color w:val="auto"/>
                <w:sz w:val="24"/>
              </w:rPr>
            </w:pPr>
            <w:r>
              <w:rPr>
                <w:rFonts w:ascii="GE Inspira" w:hAnsi="GE Inspira" w:eastAsia="幼圆" w:cs="Arial"/>
                <w:color w:val="auto"/>
                <w:sz w:val="24"/>
              </w:rPr>
              <w:t>门控2D血管</w:t>
            </w:r>
          </w:p>
        </w:tc>
        <w:tc>
          <w:tcPr>
            <w:tcW w:w="1912" w:type="dxa"/>
            <w:noWrap w:val="0"/>
            <w:vAlign w:val="center"/>
          </w:tcPr>
          <w:p w14:paraId="6566F413">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2289E69D">
            <w:pPr>
              <w:jc w:val="left"/>
              <w:rPr>
                <w:rFonts w:ascii="GE Inspira" w:hAnsi="GE Inspira" w:eastAsia="幼圆" w:cs="Arial"/>
                <w:color w:val="auto"/>
                <w:sz w:val="24"/>
              </w:rPr>
            </w:pPr>
          </w:p>
        </w:tc>
      </w:tr>
      <w:tr w14:paraId="1948D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410" w:type="dxa"/>
            <w:gridSpan w:val="2"/>
            <w:noWrap w:val="0"/>
            <w:vAlign w:val="center"/>
          </w:tcPr>
          <w:p w14:paraId="7E0184B9">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5</w:t>
            </w:r>
            <w:r>
              <w:rPr>
                <w:rFonts w:ascii="GE Inspira" w:hAnsi="GE Inspira" w:eastAsia="幼圆" w:cs="Arial"/>
                <w:color w:val="auto"/>
                <w:sz w:val="24"/>
              </w:rPr>
              <w:t>.4</w:t>
            </w:r>
          </w:p>
        </w:tc>
        <w:tc>
          <w:tcPr>
            <w:tcW w:w="4083" w:type="dxa"/>
            <w:noWrap w:val="0"/>
            <w:vAlign w:val="center"/>
          </w:tcPr>
          <w:p w14:paraId="27CB5F74">
            <w:pPr>
              <w:jc w:val="left"/>
              <w:rPr>
                <w:rFonts w:ascii="GE Inspira" w:hAnsi="GE Inspira" w:eastAsia="幼圆" w:cs="Arial"/>
                <w:color w:val="auto"/>
                <w:sz w:val="24"/>
              </w:rPr>
            </w:pPr>
            <w:r>
              <w:rPr>
                <w:rFonts w:ascii="GE Inspira" w:hAnsi="GE Inspira" w:eastAsia="幼圆" w:cs="Arial"/>
                <w:color w:val="auto"/>
                <w:sz w:val="24"/>
              </w:rPr>
              <w:t>2D/3D相位对比法技术</w:t>
            </w:r>
          </w:p>
        </w:tc>
        <w:tc>
          <w:tcPr>
            <w:tcW w:w="1912" w:type="dxa"/>
            <w:noWrap w:val="0"/>
            <w:vAlign w:val="center"/>
          </w:tcPr>
          <w:p w14:paraId="0F5C2B58">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4FEFA5E8">
            <w:pPr>
              <w:jc w:val="left"/>
              <w:rPr>
                <w:rFonts w:ascii="GE Inspira" w:hAnsi="GE Inspira" w:eastAsia="幼圆" w:cs="Arial"/>
                <w:color w:val="auto"/>
                <w:sz w:val="24"/>
              </w:rPr>
            </w:pPr>
          </w:p>
        </w:tc>
      </w:tr>
      <w:tr w14:paraId="1A66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466A2FE">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5</w:t>
            </w:r>
            <w:r>
              <w:rPr>
                <w:rFonts w:ascii="GE Inspira" w:hAnsi="GE Inspira" w:eastAsia="幼圆" w:cs="Arial"/>
                <w:color w:val="auto"/>
                <w:sz w:val="24"/>
              </w:rPr>
              <w:t>.5</w:t>
            </w:r>
          </w:p>
        </w:tc>
        <w:tc>
          <w:tcPr>
            <w:tcW w:w="4083" w:type="dxa"/>
            <w:noWrap w:val="0"/>
            <w:vAlign w:val="center"/>
          </w:tcPr>
          <w:p w14:paraId="362A44CC">
            <w:pPr>
              <w:jc w:val="left"/>
              <w:rPr>
                <w:rFonts w:ascii="GE Inspira" w:hAnsi="GE Inspira" w:eastAsia="幼圆" w:cs="Arial"/>
                <w:color w:val="auto"/>
                <w:sz w:val="24"/>
              </w:rPr>
            </w:pPr>
            <w:r>
              <w:rPr>
                <w:rFonts w:ascii="GE Inspira" w:hAnsi="GE Inspira" w:eastAsia="幼圆" w:cs="Arial"/>
                <w:color w:val="auto"/>
                <w:sz w:val="24"/>
              </w:rPr>
              <w:t>增强对比MRA</w:t>
            </w:r>
          </w:p>
        </w:tc>
        <w:tc>
          <w:tcPr>
            <w:tcW w:w="1912" w:type="dxa"/>
            <w:noWrap w:val="0"/>
            <w:vAlign w:val="center"/>
          </w:tcPr>
          <w:p w14:paraId="23B8C79A">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2392A0D6">
            <w:pPr>
              <w:jc w:val="left"/>
              <w:rPr>
                <w:rFonts w:ascii="GE Inspira" w:hAnsi="GE Inspira" w:eastAsia="幼圆" w:cs="Arial"/>
                <w:color w:val="auto"/>
                <w:sz w:val="24"/>
              </w:rPr>
            </w:pPr>
          </w:p>
        </w:tc>
      </w:tr>
      <w:tr w14:paraId="6364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410" w:type="dxa"/>
            <w:gridSpan w:val="2"/>
            <w:noWrap w:val="0"/>
            <w:vAlign w:val="center"/>
          </w:tcPr>
          <w:p w14:paraId="74169530">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5</w:t>
            </w:r>
            <w:r>
              <w:rPr>
                <w:rFonts w:ascii="GE Inspira" w:hAnsi="GE Inspira" w:eastAsia="幼圆" w:cs="Arial"/>
                <w:color w:val="auto"/>
                <w:sz w:val="24"/>
              </w:rPr>
              <w:t>.</w:t>
            </w:r>
            <w:r>
              <w:rPr>
                <w:rFonts w:hint="eastAsia" w:ascii="GE Inspira" w:hAnsi="GE Inspira" w:eastAsia="幼圆" w:cs="Arial"/>
                <w:color w:val="auto"/>
                <w:sz w:val="24"/>
              </w:rPr>
              <w:t>6</w:t>
            </w:r>
          </w:p>
        </w:tc>
        <w:tc>
          <w:tcPr>
            <w:tcW w:w="4083" w:type="dxa"/>
            <w:noWrap w:val="0"/>
            <w:vAlign w:val="center"/>
          </w:tcPr>
          <w:p w14:paraId="4C3D110E">
            <w:pPr>
              <w:jc w:val="left"/>
              <w:rPr>
                <w:rFonts w:ascii="GE Inspira" w:hAnsi="GE Inspira" w:eastAsia="幼圆" w:cs="Arial"/>
                <w:color w:val="auto"/>
                <w:sz w:val="24"/>
              </w:rPr>
            </w:pPr>
            <w:r>
              <w:rPr>
                <w:rFonts w:ascii="GE Inspira" w:hAnsi="GE Inspira" w:eastAsia="幼圆" w:cs="Arial"/>
                <w:color w:val="auto"/>
                <w:sz w:val="24"/>
              </w:rPr>
              <w:t>智能造影剂跟踪技术</w:t>
            </w:r>
          </w:p>
        </w:tc>
        <w:tc>
          <w:tcPr>
            <w:tcW w:w="1912" w:type="dxa"/>
            <w:noWrap w:val="0"/>
            <w:vAlign w:val="center"/>
          </w:tcPr>
          <w:p w14:paraId="797B50AD">
            <w:pPr>
              <w:jc w:val="left"/>
              <w:rPr>
                <w:rFonts w:ascii="GE Inspira" w:hAnsi="GE Inspira" w:eastAsia="幼圆" w:cs="Arial"/>
                <w:color w:val="auto"/>
                <w:sz w:val="24"/>
              </w:rPr>
            </w:pPr>
            <w:r>
              <w:rPr>
                <w:rFonts w:ascii="GE Inspira" w:hAnsi="GE Inspira" w:eastAsia="幼圆" w:cs="Arial"/>
                <w:color w:val="auto"/>
                <w:sz w:val="24"/>
              </w:rPr>
              <w:t>具备，CARE Bolus或Fluoro-Trigger MRA或Bolus track</w:t>
            </w:r>
          </w:p>
        </w:tc>
        <w:tc>
          <w:tcPr>
            <w:tcW w:w="2090" w:type="dxa"/>
            <w:noWrap w:val="0"/>
            <w:vAlign w:val="center"/>
          </w:tcPr>
          <w:p w14:paraId="14A350CE">
            <w:pPr>
              <w:jc w:val="left"/>
              <w:rPr>
                <w:rFonts w:ascii="GE Inspira" w:hAnsi="GE Inspira" w:eastAsia="幼圆" w:cs="Arial"/>
                <w:color w:val="auto"/>
                <w:sz w:val="24"/>
              </w:rPr>
            </w:pPr>
          </w:p>
        </w:tc>
      </w:tr>
      <w:tr w14:paraId="0BC3A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ACF935E">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5</w:t>
            </w:r>
            <w:r>
              <w:rPr>
                <w:rFonts w:ascii="GE Inspira" w:hAnsi="GE Inspira" w:eastAsia="幼圆" w:cs="Arial"/>
                <w:color w:val="auto"/>
                <w:sz w:val="24"/>
              </w:rPr>
              <w:t>.</w:t>
            </w:r>
            <w:r>
              <w:rPr>
                <w:rFonts w:hint="eastAsia" w:ascii="GE Inspira" w:hAnsi="GE Inspira" w:eastAsia="幼圆" w:cs="Arial"/>
                <w:color w:val="auto"/>
                <w:sz w:val="24"/>
              </w:rPr>
              <w:t>7</w:t>
            </w:r>
          </w:p>
        </w:tc>
        <w:tc>
          <w:tcPr>
            <w:tcW w:w="4083" w:type="dxa"/>
            <w:noWrap w:val="0"/>
            <w:vAlign w:val="center"/>
          </w:tcPr>
          <w:p w14:paraId="5BA7573D">
            <w:pPr>
              <w:jc w:val="left"/>
              <w:rPr>
                <w:rFonts w:ascii="GE Inspira" w:hAnsi="GE Inspira" w:eastAsia="幼圆" w:cs="Arial"/>
                <w:color w:val="auto"/>
                <w:sz w:val="24"/>
              </w:rPr>
            </w:pPr>
            <w:r>
              <w:rPr>
                <w:rFonts w:ascii="GE Inspira" w:hAnsi="GE Inspira" w:eastAsia="幼圆" w:cs="Arial"/>
                <w:color w:val="auto"/>
                <w:sz w:val="24"/>
              </w:rPr>
              <w:t>门静脉成像技术</w:t>
            </w:r>
          </w:p>
        </w:tc>
        <w:tc>
          <w:tcPr>
            <w:tcW w:w="1912" w:type="dxa"/>
            <w:noWrap w:val="0"/>
            <w:vAlign w:val="center"/>
          </w:tcPr>
          <w:p w14:paraId="5C7BBC7A">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5E7127E">
            <w:pPr>
              <w:jc w:val="left"/>
              <w:rPr>
                <w:rFonts w:ascii="GE Inspira" w:hAnsi="GE Inspira" w:eastAsia="幼圆" w:cs="Arial"/>
                <w:color w:val="auto"/>
                <w:sz w:val="24"/>
              </w:rPr>
            </w:pPr>
          </w:p>
        </w:tc>
      </w:tr>
      <w:tr w14:paraId="569E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D7E50BB">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5</w:t>
            </w:r>
            <w:r>
              <w:rPr>
                <w:rFonts w:ascii="GE Inspira" w:hAnsi="GE Inspira" w:eastAsia="幼圆" w:cs="Arial"/>
                <w:color w:val="auto"/>
                <w:sz w:val="24"/>
              </w:rPr>
              <w:t>.</w:t>
            </w:r>
            <w:r>
              <w:rPr>
                <w:rFonts w:hint="eastAsia" w:ascii="GE Inspira" w:hAnsi="GE Inspira" w:eastAsia="幼圆" w:cs="Arial"/>
                <w:color w:val="auto"/>
                <w:sz w:val="24"/>
              </w:rPr>
              <w:t>8</w:t>
            </w:r>
          </w:p>
        </w:tc>
        <w:tc>
          <w:tcPr>
            <w:tcW w:w="4083" w:type="dxa"/>
            <w:noWrap w:val="0"/>
            <w:vAlign w:val="center"/>
          </w:tcPr>
          <w:p w14:paraId="21CDC573">
            <w:pPr>
              <w:jc w:val="left"/>
              <w:rPr>
                <w:rFonts w:ascii="GE Inspira" w:hAnsi="GE Inspira" w:eastAsia="幼圆" w:cs="Arial"/>
                <w:color w:val="auto"/>
                <w:sz w:val="24"/>
              </w:rPr>
            </w:pPr>
            <w:r>
              <w:rPr>
                <w:rFonts w:ascii="GE Inspira" w:hAnsi="GE Inspira" w:eastAsia="幼圆" w:cs="Arial"/>
                <w:color w:val="auto"/>
                <w:sz w:val="24"/>
              </w:rPr>
              <w:t>自动移床MRA</w:t>
            </w:r>
          </w:p>
        </w:tc>
        <w:tc>
          <w:tcPr>
            <w:tcW w:w="1912" w:type="dxa"/>
            <w:noWrap w:val="0"/>
            <w:vAlign w:val="center"/>
          </w:tcPr>
          <w:p w14:paraId="0E5CBB03">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08394495">
            <w:pPr>
              <w:jc w:val="left"/>
              <w:rPr>
                <w:rFonts w:ascii="GE Inspira" w:hAnsi="GE Inspira" w:eastAsia="幼圆" w:cs="Arial"/>
                <w:color w:val="auto"/>
                <w:sz w:val="24"/>
              </w:rPr>
            </w:pPr>
          </w:p>
        </w:tc>
      </w:tr>
      <w:tr w14:paraId="79859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0F302E7">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5</w:t>
            </w:r>
            <w:r>
              <w:rPr>
                <w:rFonts w:ascii="GE Inspira" w:hAnsi="GE Inspira" w:eastAsia="幼圆" w:cs="Arial"/>
                <w:color w:val="auto"/>
                <w:sz w:val="24"/>
              </w:rPr>
              <w:t>.</w:t>
            </w:r>
            <w:r>
              <w:rPr>
                <w:rFonts w:hint="eastAsia" w:ascii="GE Inspira" w:hAnsi="GE Inspira" w:eastAsia="幼圆" w:cs="Arial"/>
                <w:color w:val="auto"/>
                <w:sz w:val="24"/>
              </w:rPr>
              <w:t>9</w:t>
            </w:r>
          </w:p>
        </w:tc>
        <w:tc>
          <w:tcPr>
            <w:tcW w:w="4083" w:type="dxa"/>
            <w:noWrap w:val="0"/>
            <w:vAlign w:val="center"/>
          </w:tcPr>
          <w:p w14:paraId="1A72D481">
            <w:pPr>
              <w:jc w:val="left"/>
              <w:rPr>
                <w:rFonts w:ascii="GE Inspira" w:hAnsi="GE Inspira" w:eastAsia="幼圆" w:cs="Arial"/>
                <w:color w:val="auto"/>
                <w:sz w:val="24"/>
              </w:rPr>
            </w:pPr>
            <w:r>
              <w:rPr>
                <w:rFonts w:ascii="GE Inspira" w:hAnsi="GE Inspira" w:eastAsia="幼圆" w:cs="Arial"/>
                <w:color w:val="auto"/>
                <w:sz w:val="24"/>
              </w:rPr>
              <w:t>磁化转移(MTC)</w:t>
            </w:r>
          </w:p>
        </w:tc>
        <w:tc>
          <w:tcPr>
            <w:tcW w:w="1912" w:type="dxa"/>
            <w:noWrap w:val="0"/>
            <w:vAlign w:val="center"/>
          </w:tcPr>
          <w:p w14:paraId="07FFF54D">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4D4E0D64">
            <w:pPr>
              <w:jc w:val="left"/>
              <w:rPr>
                <w:rFonts w:ascii="GE Inspira" w:hAnsi="GE Inspira" w:eastAsia="幼圆" w:cs="Arial"/>
                <w:color w:val="auto"/>
                <w:sz w:val="24"/>
              </w:rPr>
            </w:pPr>
          </w:p>
        </w:tc>
      </w:tr>
      <w:tr w14:paraId="64CA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35DE12D">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5</w:t>
            </w:r>
            <w:r>
              <w:rPr>
                <w:rFonts w:ascii="GE Inspira" w:hAnsi="GE Inspira" w:eastAsia="幼圆" w:cs="Arial"/>
                <w:color w:val="auto"/>
                <w:sz w:val="24"/>
              </w:rPr>
              <w:t>.1</w:t>
            </w:r>
            <w:r>
              <w:rPr>
                <w:rFonts w:hint="eastAsia" w:ascii="GE Inspira" w:hAnsi="GE Inspira" w:eastAsia="幼圆" w:cs="Arial"/>
                <w:color w:val="auto"/>
                <w:sz w:val="24"/>
              </w:rPr>
              <w:t>0</w:t>
            </w:r>
          </w:p>
        </w:tc>
        <w:tc>
          <w:tcPr>
            <w:tcW w:w="4083" w:type="dxa"/>
            <w:noWrap w:val="0"/>
            <w:vAlign w:val="center"/>
          </w:tcPr>
          <w:p w14:paraId="622DFDC6">
            <w:pPr>
              <w:jc w:val="left"/>
              <w:rPr>
                <w:rFonts w:ascii="GE Inspira" w:hAnsi="GE Inspira" w:eastAsia="幼圆" w:cs="Arial"/>
                <w:color w:val="auto"/>
                <w:sz w:val="24"/>
              </w:rPr>
            </w:pPr>
            <w:r>
              <w:rPr>
                <w:rFonts w:ascii="GE Inspira" w:hAnsi="GE Inspira" w:eastAsia="幼圆" w:cs="Arial"/>
                <w:color w:val="auto"/>
                <w:sz w:val="24"/>
              </w:rPr>
              <w:t>动静脉分离技术</w:t>
            </w:r>
          </w:p>
        </w:tc>
        <w:tc>
          <w:tcPr>
            <w:tcW w:w="1912" w:type="dxa"/>
            <w:noWrap w:val="0"/>
            <w:vAlign w:val="center"/>
          </w:tcPr>
          <w:p w14:paraId="32BD4248">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1BE96089">
            <w:pPr>
              <w:jc w:val="left"/>
              <w:rPr>
                <w:rFonts w:ascii="GE Inspira" w:hAnsi="GE Inspira" w:eastAsia="幼圆" w:cs="Arial"/>
                <w:color w:val="auto"/>
                <w:sz w:val="24"/>
              </w:rPr>
            </w:pPr>
          </w:p>
        </w:tc>
      </w:tr>
      <w:tr w14:paraId="05A6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71E3BB3">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5</w:t>
            </w:r>
            <w:r>
              <w:rPr>
                <w:rFonts w:ascii="GE Inspira" w:hAnsi="GE Inspira" w:eastAsia="幼圆" w:cs="Arial"/>
                <w:color w:val="auto"/>
                <w:sz w:val="24"/>
              </w:rPr>
              <w:t>.1</w:t>
            </w:r>
            <w:r>
              <w:rPr>
                <w:rFonts w:hint="eastAsia" w:ascii="GE Inspira" w:hAnsi="GE Inspira" w:eastAsia="幼圆" w:cs="Arial"/>
                <w:color w:val="auto"/>
                <w:sz w:val="24"/>
              </w:rPr>
              <w:t>1</w:t>
            </w:r>
          </w:p>
        </w:tc>
        <w:tc>
          <w:tcPr>
            <w:tcW w:w="4083" w:type="dxa"/>
            <w:noWrap w:val="0"/>
            <w:vAlign w:val="center"/>
          </w:tcPr>
          <w:p w14:paraId="03DB040B">
            <w:pPr>
              <w:jc w:val="left"/>
              <w:rPr>
                <w:rFonts w:ascii="GE Inspira" w:hAnsi="GE Inspira" w:eastAsia="幼圆" w:cs="Arial"/>
                <w:color w:val="auto"/>
                <w:sz w:val="24"/>
              </w:rPr>
            </w:pPr>
            <w:r>
              <w:rPr>
                <w:rFonts w:ascii="GE Inspira" w:hAnsi="GE Inspira" w:eastAsia="幼圆" w:cs="Arial"/>
                <w:color w:val="auto"/>
                <w:sz w:val="24"/>
              </w:rPr>
              <w:t>最大强度投影</w:t>
            </w:r>
          </w:p>
        </w:tc>
        <w:tc>
          <w:tcPr>
            <w:tcW w:w="1912" w:type="dxa"/>
            <w:noWrap w:val="0"/>
            <w:vAlign w:val="center"/>
          </w:tcPr>
          <w:p w14:paraId="165BD537">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2C20F1B">
            <w:pPr>
              <w:jc w:val="left"/>
              <w:rPr>
                <w:rFonts w:ascii="GE Inspira" w:hAnsi="GE Inspira" w:eastAsia="幼圆" w:cs="Arial"/>
                <w:color w:val="auto"/>
                <w:sz w:val="24"/>
              </w:rPr>
            </w:pPr>
          </w:p>
        </w:tc>
      </w:tr>
      <w:tr w14:paraId="2D5B8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C2DD606">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5</w:t>
            </w:r>
            <w:r>
              <w:rPr>
                <w:rFonts w:ascii="GE Inspira" w:hAnsi="GE Inspira" w:eastAsia="幼圆" w:cs="Arial"/>
                <w:color w:val="auto"/>
                <w:sz w:val="24"/>
              </w:rPr>
              <w:t>.1</w:t>
            </w:r>
            <w:r>
              <w:rPr>
                <w:rFonts w:hint="eastAsia" w:ascii="GE Inspira" w:hAnsi="GE Inspira" w:eastAsia="幼圆" w:cs="Arial"/>
                <w:color w:val="auto"/>
                <w:sz w:val="24"/>
              </w:rPr>
              <w:t>2</w:t>
            </w:r>
          </w:p>
        </w:tc>
        <w:tc>
          <w:tcPr>
            <w:tcW w:w="4083" w:type="dxa"/>
            <w:noWrap w:val="0"/>
            <w:vAlign w:val="center"/>
          </w:tcPr>
          <w:p w14:paraId="2E220482">
            <w:pPr>
              <w:jc w:val="left"/>
              <w:rPr>
                <w:rFonts w:ascii="GE Inspira" w:hAnsi="GE Inspira" w:eastAsia="幼圆" w:cs="Arial"/>
                <w:color w:val="auto"/>
                <w:sz w:val="24"/>
              </w:rPr>
            </w:pPr>
            <w:r>
              <w:rPr>
                <w:rFonts w:ascii="GE Inspira" w:hAnsi="GE Inspira" w:eastAsia="幼圆" w:cs="Arial"/>
                <w:color w:val="auto"/>
                <w:sz w:val="24"/>
              </w:rPr>
              <w:t>多层面重建</w:t>
            </w:r>
          </w:p>
        </w:tc>
        <w:tc>
          <w:tcPr>
            <w:tcW w:w="1912" w:type="dxa"/>
            <w:noWrap w:val="0"/>
            <w:vAlign w:val="center"/>
          </w:tcPr>
          <w:p w14:paraId="326C2C31">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06489C31">
            <w:pPr>
              <w:jc w:val="left"/>
              <w:rPr>
                <w:rFonts w:ascii="GE Inspira" w:hAnsi="GE Inspira" w:eastAsia="幼圆" w:cs="Arial"/>
                <w:color w:val="auto"/>
                <w:sz w:val="24"/>
              </w:rPr>
            </w:pPr>
          </w:p>
        </w:tc>
      </w:tr>
      <w:tr w14:paraId="6D67B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560E8B1">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5</w:t>
            </w:r>
            <w:r>
              <w:rPr>
                <w:rFonts w:ascii="GE Inspira" w:hAnsi="GE Inspira" w:eastAsia="幼圆" w:cs="Arial"/>
                <w:color w:val="auto"/>
                <w:sz w:val="24"/>
              </w:rPr>
              <w:t>.1</w:t>
            </w:r>
            <w:r>
              <w:rPr>
                <w:rFonts w:hint="eastAsia" w:ascii="GE Inspira" w:hAnsi="GE Inspira" w:eastAsia="幼圆" w:cs="Arial"/>
                <w:color w:val="auto"/>
                <w:sz w:val="24"/>
              </w:rPr>
              <w:t>3</w:t>
            </w:r>
          </w:p>
        </w:tc>
        <w:tc>
          <w:tcPr>
            <w:tcW w:w="4083" w:type="dxa"/>
            <w:noWrap w:val="0"/>
            <w:vAlign w:val="center"/>
          </w:tcPr>
          <w:p w14:paraId="01450D34">
            <w:pPr>
              <w:jc w:val="left"/>
              <w:rPr>
                <w:rFonts w:ascii="GE Inspira" w:hAnsi="GE Inspira" w:eastAsia="幼圆" w:cs="Arial"/>
                <w:color w:val="auto"/>
                <w:sz w:val="24"/>
              </w:rPr>
            </w:pPr>
            <w:r>
              <w:rPr>
                <w:rFonts w:ascii="GE Inspira" w:hAnsi="GE Inspira" w:eastAsia="幼圆" w:cs="Arial"/>
                <w:color w:val="auto"/>
                <w:sz w:val="24"/>
              </w:rPr>
              <w:t>曲面重建</w:t>
            </w:r>
          </w:p>
        </w:tc>
        <w:tc>
          <w:tcPr>
            <w:tcW w:w="1912" w:type="dxa"/>
            <w:noWrap w:val="0"/>
            <w:vAlign w:val="center"/>
          </w:tcPr>
          <w:p w14:paraId="56B59FEC">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07289244">
            <w:pPr>
              <w:jc w:val="left"/>
              <w:rPr>
                <w:rFonts w:ascii="GE Inspira" w:hAnsi="GE Inspira" w:eastAsia="幼圆" w:cs="Arial"/>
                <w:color w:val="auto"/>
                <w:sz w:val="24"/>
              </w:rPr>
            </w:pPr>
          </w:p>
        </w:tc>
      </w:tr>
      <w:tr w14:paraId="6BDCC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27D093D">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5</w:t>
            </w:r>
            <w:r>
              <w:rPr>
                <w:rFonts w:ascii="GE Inspira" w:hAnsi="GE Inspira" w:eastAsia="幼圆" w:cs="Arial"/>
                <w:color w:val="auto"/>
                <w:sz w:val="24"/>
              </w:rPr>
              <w:t>.1</w:t>
            </w:r>
            <w:r>
              <w:rPr>
                <w:rFonts w:hint="eastAsia" w:ascii="GE Inspira" w:hAnsi="GE Inspira" w:eastAsia="幼圆" w:cs="Arial"/>
                <w:color w:val="auto"/>
                <w:sz w:val="24"/>
              </w:rPr>
              <w:t>4</w:t>
            </w:r>
          </w:p>
        </w:tc>
        <w:tc>
          <w:tcPr>
            <w:tcW w:w="4083" w:type="dxa"/>
            <w:noWrap w:val="0"/>
            <w:vAlign w:val="center"/>
          </w:tcPr>
          <w:p w14:paraId="2D567DA5">
            <w:pPr>
              <w:jc w:val="left"/>
              <w:rPr>
                <w:rFonts w:ascii="GE Inspira" w:hAnsi="GE Inspira" w:eastAsia="幼圆" w:cs="Arial"/>
                <w:color w:val="auto"/>
                <w:sz w:val="24"/>
              </w:rPr>
            </w:pPr>
            <w:r>
              <w:rPr>
                <w:rFonts w:ascii="GE Inspira" w:hAnsi="GE Inspira" w:eastAsia="幼圆" w:cs="Arial"/>
                <w:color w:val="auto"/>
                <w:sz w:val="24"/>
              </w:rPr>
              <w:t>电影回放</w:t>
            </w:r>
          </w:p>
        </w:tc>
        <w:tc>
          <w:tcPr>
            <w:tcW w:w="1912" w:type="dxa"/>
            <w:noWrap w:val="0"/>
            <w:vAlign w:val="center"/>
          </w:tcPr>
          <w:p w14:paraId="7BBB246A">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16D1193D">
            <w:pPr>
              <w:jc w:val="left"/>
              <w:rPr>
                <w:rFonts w:ascii="GE Inspira" w:hAnsi="GE Inspira" w:eastAsia="幼圆" w:cs="Arial"/>
                <w:color w:val="auto"/>
                <w:sz w:val="24"/>
              </w:rPr>
            </w:pPr>
          </w:p>
        </w:tc>
      </w:tr>
      <w:tr w14:paraId="4BD4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D0CA401">
            <w:pPr>
              <w:jc w:val="left"/>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6</w:t>
            </w:r>
          </w:p>
        </w:tc>
        <w:tc>
          <w:tcPr>
            <w:tcW w:w="4083" w:type="dxa"/>
            <w:noWrap w:val="0"/>
            <w:vAlign w:val="center"/>
          </w:tcPr>
          <w:p w14:paraId="6918EC99">
            <w:pPr>
              <w:jc w:val="left"/>
              <w:rPr>
                <w:rFonts w:ascii="GE Inspira" w:hAnsi="GE Inspira" w:eastAsia="幼圆" w:cs="Arial"/>
                <w:color w:val="auto"/>
                <w:sz w:val="24"/>
              </w:rPr>
            </w:pPr>
            <w:r>
              <w:rPr>
                <w:rFonts w:ascii="GE Inspira" w:hAnsi="GE Inspira" w:eastAsia="幼圆" w:cs="Arial"/>
                <w:color w:val="auto"/>
                <w:sz w:val="24"/>
              </w:rPr>
              <w:t>心脏成像</w:t>
            </w:r>
          </w:p>
        </w:tc>
        <w:tc>
          <w:tcPr>
            <w:tcW w:w="1912" w:type="dxa"/>
            <w:noWrap w:val="0"/>
            <w:vAlign w:val="center"/>
          </w:tcPr>
          <w:p w14:paraId="0CE351A1">
            <w:pPr>
              <w:jc w:val="left"/>
              <w:rPr>
                <w:rFonts w:ascii="GE Inspira" w:hAnsi="GE Inspira" w:eastAsia="幼圆" w:cs="Arial"/>
                <w:color w:val="auto"/>
                <w:sz w:val="24"/>
              </w:rPr>
            </w:pPr>
          </w:p>
        </w:tc>
        <w:tc>
          <w:tcPr>
            <w:tcW w:w="2090" w:type="dxa"/>
            <w:noWrap w:val="0"/>
            <w:vAlign w:val="center"/>
          </w:tcPr>
          <w:p w14:paraId="344E88B6">
            <w:pPr>
              <w:jc w:val="left"/>
              <w:rPr>
                <w:rFonts w:ascii="GE Inspira" w:hAnsi="GE Inspira" w:eastAsia="幼圆" w:cs="Arial"/>
                <w:color w:val="auto"/>
                <w:sz w:val="24"/>
              </w:rPr>
            </w:pPr>
          </w:p>
        </w:tc>
      </w:tr>
      <w:tr w14:paraId="41D87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4022EBB">
            <w:pPr>
              <w:jc w:val="left"/>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6</w:t>
            </w:r>
            <w:r>
              <w:rPr>
                <w:rFonts w:ascii="GE Inspira" w:hAnsi="GE Inspira" w:eastAsia="幼圆" w:cs="Arial"/>
                <w:color w:val="auto"/>
                <w:sz w:val="24"/>
              </w:rPr>
              <w:t>.1</w:t>
            </w:r>
          </w:p>
        </w:tc>
        <w:tc>
          <w:tcPr>
            <w:tcW w:w="4083" w:type="dxa"/>
            <w:noWrap w:val="0"/>
            <w:vAlign w:val="center"/>
          </w:tcPr>
          <w:p w14:paraId="394FB708">
            <w:pPr>
              <w:jc w:val="left"/>
              <w:rPr>
                <w:rFonts w:ascii="GE Inspira" w:hAnsi="GE Inspira" w:eastAsia="幼圆" w:cs="Arial"/>
                <w:color w:val="auto"/>
                <w:sz w:val="24"/>
              </w:rPr>
            </w:pPr>
            <w:r>
              <w:rPr>
                <w:rFonts w:ascii="GE Inspira" w:hAnsi="GE Inspira" w:eastAsia="幼圆" w:cs="Arial"/>
                <w:color w:val="auto"/>
                <w:sz w:val="24"/>
              </w:rPr>
              <w:t>常规形态学成像</w:t>
            </w:r>
          </w:p>
        </w:tc>
        <w:tc>
          <w:tcPr>
            <w:tcW w:w="1912" w:type="dxa"/>
            <w:noWrap w:val="0"/>
            <w:vAlign w:val="center"/>
          </w:tcPr>
          <w:p w14:paraId="1DA598FB">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D54594D">
            <w:pPr>
              <w:jc w:val="left"/>
              <w:rPr>
                <w:rFonts w:ascii="GE Inspira" w:hAnsi="GE Inspira" w:eastAsia="幼圆" w:cs="Arial"/>
                <w:color w:val="auto"/>
                <w:sz w:val="24"/>
              </w:rPr>
            </w:pPr>
          </w:p>
        </w:tc>
      </w:tr>
      <w:tr w14:paraId="1BD3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F604CEC">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12.6.2</w:t>
            </w:r>
          </w:p>
        </w:tc>
        <w:tc>
          <w:tcPr>
            <w:tcW w:w="4083" w:type="dxa"/>
            <w:noWrap w:val="0"/>
            <w:vAlign w:val="center"/>
          </w:tcPr>
          <w:p w14:paraId="5FCC33B8">
            <w:pPr>
              <w:jc w:val="left"/>
              <w:rPr>
                <w:rFonts w:ascii="GE Inspira" w:hAnsi="GE Inspira" w:eastAsia="幼圆" w:cs="Arial"/>
                <w:color w:val="auto"/>
                <w:sz w:val="24"/>
              </w:rPr>
            </w:pPr>
            <w:r>
              <w:rPr>
                <w:rFonts w:ascii="GE Inspira" w:hAnsi="GE Inspira" w:eastAsia="幼圆" w:cs="Arial"/>
                <w:color w:val="auto"/>
                <w:sz w:val="24"/>
              </w:rPr>
              <w:t>快速梯度回波/快速心脏采集</w:t>
            </w:r>
          </w:p>
        </w:tc>
        <w:tc>
          <w:tcPr>
            <w:tcW w:w="1912" w:type="dxa"/>
            <w:noWrap w:val="0"/>
            <w:vAlign w:val="center"/>
          </w:tcPr>
          <w:p w14:paraId="0FD05225">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4C57E86F">
            <w:pPr>
              <w:jc w:val="left"/>
              <w:rPr>
                <w:rFonts w:ascii="GE Inspira" w:hAnsi="GE Inspira" w:eastAsia="幼圆" w:cs="Arial"/>
                <w:color w:val="auto"/>
                <w:sz w:val="24"/>
              </w:rPr>
            </w:pPr>
          </w:p>
        </w:tc>
      </w:tr>
      <w:tr w14:paraId="2DAA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410" w:type="dxa"/>
            <w:gridSpan w:val="2"/>
            <w:noWrap w:val="0"/>
            <w:vAlign w:val="center"/>
          </w:tcPr>
          <w:p w14:paraId="36A2243A">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6</w:t>
            </w:r>
            <w:r>
              <w:rPr>
                <w:rFonts w:ascii="GE Inspira" w:hAnsi="GE Inspira" w:eastAsia="幼圆" w:cs="Arial"/>
                <w:color w:val="auto"/>
                <w:sz w:val="24"/>
              </w:rPr>
              <w:t>.</w:t>
            </w:r>
            <w:r>
              <w:rPr>
                <w:rFonts w:hint="eastAsia" w:ascii="GE Inspira" w:hAnsi="GE Inspira" w:eastAsia="幼圆" w:cs="Arial"/>
                <w:color w:val="auto"/>
                <w:sz w:val="24"/>
              </w:rPr>
              <w:t>3</w:t>
            </w:r>
          </w:p>
        </w:tc>
        <w:tc>
          <w:tcPr>
            <w:tcW w:w="4083" w:type="dxa"/>
            <w:noWrap w:val="0"/>
            <w:vAlign w:val="center"/>
          </w:tcPr>
          <w:p w14:paraId="46983DE7">
            <w:pPr>
              <w:jc w:val="left"/>
              <w:rPr>
                <w:rFonts w:ascii="GE Inspira" w:hAnsi="GE Inspira" w:eastAsia="幼圆" w:cs="Arial"/>
                <w:color w:val="auto"/>
                <w:sz w:val="24"/>
              </w:rPr>
            </w:pPr>
            <w:r>
              <w:rPr>
                <w:rFonts w:ascii="GE Inspira" w:hAnsi="GE Inspira" w:eastAsia="幼圆" w:cs="Arial"/>
                <w:color w:val="auto"/>
                <w:sz w:val="24"/>
              </w:rPr>
              <w:t>黑血技术，包括脂肪抑制黑血技</w:t>
            </w:r>
          </w:p>
        </w:tc>
        <w:tc>
          <w:tcPr>
            <w:tcW w:w="1912" w:type="dxa"/>
            <w:noWrap w:val="0"/>
            <w:vAlign w:val="center"/>
          </w:tcPr>
          <w:p w14:paraId="144F3326">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3765CB19">
            <w:pPr>
              <w:jc w:val="left"/>
              <w:rPr>
                <w:rFonts w:ascii="GE Inspira" w:hAnsi="GE Inspira" w:eastAsia="幼圆" w:cs="Arial"/>
                <w:color w:val="auto"/>
                <w:sz w:val="24"/>
              </w:rPr>
            </w:pPr>
          </w:p>
        </w:tc>
      </w:tr>
      <w:tr w14:paraId="4184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410" w:type="dxa"/>
            <w:gridSpan w:val="2"/>
            <w:noWrap w:val="0"/>
            <w:vAlign w:val="center"/>
          </w:tcPr>
          <w:p w14:paraId="26A2100A">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6</w:t>
            </w:r>
            <w:r>
              <w:rPr>
                <w:rFonts w:ascii="GE Inspira" w:hAnsi="GE Inspira" w:eastAsia="幼圆" w:cs="Arial"/>
                <w:color w:val="auto"/>
                <w:sz w:val="24"/>
              </w:rPr>
              <w:t>.</w:t>
            </w:r>
            <w:r>
              <w:rPr>
                <w:rFonts w:hint="eastAsia" w:ascii="GE Inspira" w:hAnsi="GE Inspira" w:eastAsia="幼圆" w:cs="Arial"/>
                <w:color w:val="auto"/>
                <w:sz w:val="24"/>
              </w:rPr>
              <w:t>4</w:t>
            </w:r>
          </w:p>
        </w:tc>
        <w:tc>
          <w:tcPr>
            <w:tcW w:w="4083" w:type="dxa"/>
            <w:noWrap w:val="0"/>
            <w:vAlign w:val="center"/>
          </w:tcPr>
          <w:p w14:paraId="2A71EDE8">
            <w:pPr>
              <w:jc w:val="left"/>
              <w:rPr>
                <w:rFonts w:ascii="GE Inspira" w:hAnsi="GE Inspira" w:eastAsia="幼圆" w:cs="Arial"/>
                <w:color w:val="auto"/>
                <w:sz w:val="24"/>
              </w:rPr>
            </w:pPr>
            <w:r>
              <w:rPr>
                <w:rFonts w:ascii="GE Inspira" w:hAnsi="GE Inspira" w:eastAsia="幼圆" w:cs="Arial"/>
                <w:color w:val="auto"/>
                <w:sz w:val="24"/>
              </w:rPr>
              <w:t>亮血技术</w:t>
            </w:r>
          </w:p>
        </w:tc>
        <w:tc>
          <w:tcPr>
            <w:tcW w:w="1912" w:type="dxa"/>
            <w:noWrap w:val="0"/>
            <w:vAlign w:val="center"/>
          </w:tcPr>
          <w:p w14:paraId="6A54473A">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C324726">
            <w:pPr>
              <w:jc w:val="left"/>
              <w:rPr>
                <w:rFonts w:ascii="GE Inspira" w:hAnsi="GE Inspira" w:eastAsia="幼圆" w:cs="Arial"/>
                <w:color w:val="auto"/>
                <w:sz w:val="24"/>
              </w:rPr>
            </w:pPr>
          </w:p>
        </w:tc>
      </w:tr>
      <w:tr w14:paraId="0D40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410" w:type="dxa"/>
            <w:gridSpan w:val="2"/>
            <w:noWrap w:val="0"/>
            <w:vAlign w:val="center"/>
          </w:tcPr>
          <w:p w14:paraId="175C4E22">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6</w:t>
            </w:r>
            <w:r>
              <w:rPr>
                <w:rFonts w:ascii="GE Inspira" w:hAnsi="GE Inspira" w:eastAsia="幼圆" w:cs="Arial"/>
                <w:color w:val="auto"/>
                <w:sz w:val="24"/>
              </w:rPr>
              <w:t>.</w:t>
            </w:r>
            <w:r>
              <w:rPr>
                <w:rFonts w:hint="eastAsia" w:ascii="GE Inspira" w:hAnsi="GE Inspira" w:eastAsia="幼圆" w:cs="Arial"/>
                <w:color w:val="auto"/>
                <w:sz w:val="24"/>
              </w:rPr>
              <w:t>5</w:t>
            </w:r>
          </w:p>
        </w:tc>
        <w:tc>
          <w:tcPr>
            <w:tcW w:w="4083" w:type="dxa"/>
            <w:noWrap w:val="0"/>
            <w:vAlign w:val="center"/>
          </w:tcPr>
          <w:p w14:paraId="2862B7BF">
            <w:pPr>
              <w:jc w:val="left"/>
              <w:rPr>
                <w:rFonts w:ascii="GE Inspira" w:hAnsi="GE Inspira" w:eastAsia="幼圆" w:cs="Arial"/>
                <w:color w:val="auto"/>
                <w:sz w:val="24"/>
              </w:rPr>
            </w:pPr>
            <w:r>
              <w:rPr>
                <w:rFonts w:ascii="GE Inspira" w:hAnsi="GE Inspira" w:eastAsia="幼圆" w:cs="Arial"/>
                <w:color w:val="auto"/>
                <w:sz w:val="24"/>
              </w:rPr>
              <w:t>心电触发</w:t>
            </w:r>
          </w:p>
        </w:tc>
        <w:tc>
          <w:tcPr>
            <w:tcW w:w="1912" w:type="dxa"/>
            <w:noWrap w:val="0"/>
            <w:vAlign w:val="center"/>
          </w:tcPr>
          <w:p w14:paraId="091F19FF">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42830506">
            <w:pPr>
              <w:jc w:val="left"/>
              <w:rPr>
                <w:rFonts w:ascii="GE Inspira" w:hAnsi="GE Inspira" w:eastAsia="幼圆" w:cs="Arial"/>
                <w:color w:val="auto"/>
                <w:sz w:val="24"/>
              </w:rPr>
            </w:pPr>
          </w:p>
        </w:tc>
      </w:tr>
      <w:tr w14:paraId="6E215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34D159C">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6</w:t>
            </w:r>
            <w:r>
              <w:rPr>
                <w:rFonts w:ascii="GE Inspira" w:hAnsi="GE Inspira" w:eastAsia="幼圆" w:cs="Arial"/>
                <w:color w:val="auto"/>
                <w:sz w:val="24"/>
              </w:rPr>
              <w:t>.</w:t>
            </w:r>
            <w:r>
              <w:rPr>
                <w:rFonts w:hint="eastAsia" w:ascii="GE Inspira" w:hAnsi="GE Inspira" w:eastAsia="幼圆" w:cs="Arial"/>
                <w:color w:val="auto"/>
                <w:sz w:val="24"/>
              </w:rPr>
              <w:t>6</w:t>
            </w:r>
          </w:p>
        </w:tc>
        <w:tc>
          <w:tcPr>
            <w:tcW w:w="4083" w:type="dxa"/>
            <w:noWrap w:val="0"/>
            <w:vAlign w:val="center"/>
          </w:tcPr>
          <w:p w14:paraId="6A5D8283">
            <w:pPr>
              <w:jc w:val="left"/>
              <w:rPr>
                <w:rFonts w:ascii="GE Inspira" w:hAnsi="GE Inspira" w:eastAsia="幼圆" w:cs="Arial"/>
                <w:color w:val="auto"/>
                <w:sz w:val="24"/>
              </w:rPr>
            </w:pPr>
            <w:r>
              <w:rPr>
                <w:rFonts w:ascii="GE Inspira" w:hAnsi="GE Inspira" w:eastAsia="幼圆" w:cs="Arial"/>
                <w:color w:val="auto"/>
                <w:sz w:val="24"/>
              </w:rPr>
              <w:t>二维/三维多相位成像</w:t>
            </w:r>
          </w:p>
        </w:tc>
        <w:tc>
          <w:tcPr>
            <w:tcW w:w="1912" w:type="dxa"/>
            <w:noWrap w:val="0"/>
            <w:vAlign w:val="center"/>
          </w:tcPr>
          <w:p w14:paraId="3B0DEC05">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0A6DC0C4">
            <w:pPr>
              <w:jc w:val="left"/>
              <w:rPr>
                <w:rFonts w:ascii="GE Inspira" w:hAnsi="GE Inspira" w:eastAsia="幼圆" w:cs="Arial"/>
                <w:color w:val="auto"/>
                <w:sz w:val="24"/>
              </w:rPr>
            </w:pPr>
          </w:p>
        </w:tc>
      </w:tr>
      <w:tr w14:paraId="06176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735ECC3">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6</w:t>
            </w:r>
            <w:r>
              <w:rPr>
                <w:rFonts w:ascii="GE Inspira" w:hAnsi="GE Inspira" w:eastAsia="幼圆" w:cs="Arial"/>
                <w:color w:val="auto"/>
                <w:sz w:val="24"/>
              </w:rPr>
              <w:t>.</w:t>
            </w:r>
            <w:r>
              <w:rPr>
                <w:rFonts w:hint="eastAsia" w:ascii="GE Inspira" w:hAnsi="GE Inspira" w:eastAsia="幼圆" w:cs="Arial"/>
                <w:color w:val="auto"/>
                <w:sz w:val="24"/>
              </w:rPr>
              <w:t>7</w:t>
            </w:r>
          </w:p>
        </w:tc>
        <w:tc>
          <w:tcPr>
            <w:tcW w:w="4083" w:type="dxa"/>
            <w:noWrap w:val="0"/>
            <w:vAlign w:val="center"/>
          </w:tcPr>
          <w:p w14:paraId="098A9197">
            <w:pPr>
              <w:jc w:val="left"/>
              <w:rPr>
                <w:rFonts w:ascii="GE Inspira" w:hAnsi="GE Inspira" w:eastAsia="幼圆" w:cs="Arial"/>
                <w:color w:val="auto"/>
                <w:sz w:val="24"/>
              </w:rPr>
            </w:pPr>
            <w:r>
              <w:rPr>
                <w:rFonts w:ascii="GE Inspira" w:hAnsi="GE Inspira" w:eastAsia="幼圆" w:cs="Arial"/>
                <w:color w:val="auto"/>
                <w:sz w:val="24"/>
              </w:rPr>
              <w:t>快速心脏电影</w:t>
            </w:r>
          </w:p>
        </w:tc>
        <w:tc>
          <w:tcPr>
            <w:tcW w:w="1912" w:type="dxa"/>
            <w:noWrap w:val="0"/>
            <w:vAlign w:val="center"/>
          </w:tcPr>
          <w:p w14:paraId="0EE6AA94">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09BABF83">
            <w:pPr>
              <w:jc w:val="left"/>
              <w:rPr>
                <w:rFonts w:ascii="GE Inspira" w:hAnsi="GE Inspira" w:eastAsia="幼圆" w:cs="Arial"/>
                <w:color w:val="auto"/>
                <w:sz w:val="24"/>
              </w:rPr>
            </w:pPr>
          </w:p>
        </w:tc>
      </w:tr>
      <w:tr w14:paraId="61020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410" w:type="dxa"/>
            <w:gridSpan w:val="2"/>
            <w:noWrap w:val="0"/>
            <w:vAlign w:val="top"/>
          </w:tcPr>
          <w:p w14:paraId="3EBB2A9C">
            <w:pPr>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7</w:t>
            </w:r>
          </w:p>
        </w:tc>
        <w:tc>
          <w:tcPr>
            <w:tcW w:w="4083" w:type="dxa"/>
            <w:noWrap w:val="0"/>
            <w:vAlign w:val="center"/>
          </w:tcPr>
          <w:p w14:paraId="2BE0B1CA">
            <w:pPr>
              <w:jc w:val="left"/>
              <w:rPr>
                <w:rFonts w:ascii="GE Inspira" w:hAnsi="GE Inspira" w:eastAsia="幼圆" w:cs="Arial"/>
                <w:color w:val="auto"/>
                <w:sz w:val="24"/>
              </w:rPr>
            </w:pPr>
            <w:r>
              <w:rPr>
                <w:rFonts w:ascii="GE Inspira" w:hAnsi="GE Inspira" w:eastAsia="幼圆"/>
                <w:bCs/>
                <w:color w:val="auto"/>
                <w:sz w:val="24"/>
              </w:rPr>
              <w:t>肿瘤成像</w:t>
            </w:r>
          </w:p>
        </w:tc>
        <w:tc>
          <w:tcPr>
            <w:tcW w:w="1912" w:type="dxa"/>
            <w:noWrap w:val="0"/>
            <w:vAlign w:val="center"/>
          </w:tcPr>
          <w:p w14:paraId="6D1A52CB">
            <w:pPr>
              <w:jc w:val="left"/>
              <w:rPr>
                <w:rFonts w:ascii="GE Inspira" w:hAnsi="GE Inspira" w:eastAsia="幼圆" w:cs="Arial"/>
                <w:color w:val="auto"/>
                <w:sz w:val="24"/>
              </w:rPr>
            </w:pPr>
          </w:p>
        </w:tc>
        <w:tc>
          <w:tcPr>
            <w:tcW w:w="2090" w:type="dxa"/>
            <w:noWrap w:val="0"/>
            <w:vAlign w:val="center"/>
          </w:tcPr>
          <w:p w14:paraId="3543C40D">
            <w:pPr>
              <w:jc w:val="left"/>
              <w:rPr>
                <w:rFonts w:ascii="GE Inspira" w:hAnsi="GE Inspira" w:eastAsia="幼圆" w:cs="Arial"/>
                <w:color w:val="auto"/>
                <w:sz w:val="24"/>
              </w:rPr>
            </w:pPr>
          </w:p>
        </w:tc>
      </w:tr>
      <w:tr w14:paraId="6F70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top"/>
          </w:tcPr>
          <w:p w14:paraId="5088770F">
            <w:pPr>
              <w:rPr>
                <w:rFonts w:ascii="GE Inspira" w:hAnsi="GE Inspira" w:eastAsia="幼圆" w:cs="Arial"/>
                <w:color w:val="auto"/>
                <w:sz w:val="24"/>
              </w:rPr>
            </w:pPr>
            <w:r>
              <w:rPr>
                <w:rFonts w:ascii="GE Inspira" w:hAnsi="GE Inspira" w:eastAsia="幼圆" w:cs="Arial"/>
                <w:color w:val="auto"/>
                <w:sz w:val="24"/>
              </w:rPr>
              <w:t>12.</w:t>
            </w:r>
            <w:r>
              <w:rPr>
                <w:rFonts w:hint="eastAsia" w:ascii="GE Inspira" w:hAnsi="GE Inspira" w:eastAsia="幼圆" w:cs="Arial"/>
                <w:color w:val="auto"/>
                <w:sz w:val="24"/>
              </w:rPr>
              <w:t>7</w:t>
            </w:r>
            <w:r>
              <w:rPr>
                <w:rFonts w:ascii="GE Inspira" w:hAnsi="GE Inspira" w:eastAsia="幼圆" w:cs="Arial"/>
                <w:color w:val="auto"/>
                <w:sz w:val="24"/>
              </w:rPr>
              <w:t>.1</w:t>
            </w:r>
          </w:p>
        </w:tc>
        <w:tc>
          <w:tcPr>
            <w:tcW w:w="4083" w:type="dxa"/>
            <w:noWrap w:val="0"/>
            <w:vAlign w:val="center"/>
          </w:tcPr>
          <w:p w14:paraId="4CE82FC0">
            <w:pPr>
              <w:jc w:val="left"/>
              <w:rPr>
                <w:rFonts w:ascii="GE Inspira" w:hAnsi="GE Inspira" w:eastAsia="幼圆" w:cs="Arial"/>
                <w:color w:val="auto"/>
                <w:sz w:val="24"/>
              </w:rPr>
            </w:pPr>
            <w:r>
              <w:rPr>
                <w:rFonts w:ascii="GE Inspira" w:hAnsi="GE Inspira" w:eastAsia="幼圆"/>
                <w:bCs/>
                <w:color w:val="auto"/>
                <w:sz w:val="24"/>
              </w:rPr>
              <w:t>专用肿瘤检测序列</w:t>
            </w:r>
          </w:p>
        </w:tc>
        <w:tc>
          <w:tcPr>
            <w:tcW w:w="1912" w:type="dxa"/>
            <w:noWrap w:val="0"/>
            <w:vAlign w:val="center"/>
          </w:tcPr>
          <w:p w14:paraId="38C82B71">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1351BF4A">
            <w:pPr>
              <w:jc w:val="left"/>
              <w:rPr>
                <w:rFonts w:ascii="GE Inspira" w:hAnsi="GE Inspira" w:eastAsia="幼圆" w:cs="Arial"/>
                <w:color w:val="auto"/>
                <w:sz w:val="24"/>
              </w:rPr>
            </w:pPr>
          </w:p>
        </w:tc>
      </w:tr>
      <w:tr w14:paraId="4D2F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top"/>
          </w:tcPr>
          <w:p w14:paraId="747722EF">
            <w:pPr>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12.7.2</w:t>
            </w:r>
          </w:p>
        </w:tc>
        <w:tc>
          <w:tcPr>
            <w:tcW w:w="4083" w:type="dxa"/>
            <w:noWrap w:val="0"/>
            <w:vAlign w:val="center"/>
          </w:tcPr>
          <w:p w14:paraId="5FA3AF35">
            <w:pPr>
              <w:jc w:val="left"/>
              <w:rPr>
                <w:rFonts w:ascii="GE Inspira" w:hAnsi="GE Inspira" w:eastAsia="幼圆"/>
                <w:bCs/>
                <w:color w:val="auto"/>
                <w:sz w:val="24"/>
              </w:rPr>
            </w:pPr>
            <w:r>
              <w:rPr>
                <w:rFonts w:ascii="GE Inspira" w:hAnsi="GE Inspira" w:eastAsia="幼圆"/>
                <w:bCs/>
                <w:color w:val="auto"/>
                <w:sz w:val="24"/>
              </w:rPr>
              <w:t>类PET成像功能</w:t>
            </w:r>
          </w:p>
        </w:tc>
        <w:tc>
          <w:tcPr>
            <w:tcW w:w="1912" w:type="dxa"/>
            <w:noWrap w:val="0"/>
            <w:vAlign w:val="center"/>
          </w:tcPr>
          <w:p w14:paraId="692D14A5">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F04FF6D">
            <w:pPr>
              <w:jc w:val="left"/>
              <w:rPr>
                <w:rFonts w:ascii="GE Inspira" w:hAnsi="GE Inspira" w:eastAsia="幼圆" w:cs="Arial"/>
                <w:color w:val="auto"/>
                <w:sz w:val="24"/>
              </w:rPr>
            </w:pPr>
          </w:p>
        </w:tc>
      </w:tr>
      <w:tr w14:paraId="2FC02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24D660D">
            <w:pPr>
              <w:jc w:val="left"/>
              <w:rPr>
                <w:rFonts w:ascii="GE Inspira" w:hAnsi="GE Inspira" w:eastAsia="幼圆" w:cs="Arial"/>
                <w:color w:val="auto"/>
                <w:sz w:val="24"/>
              </w:rPr>
            </w:pPr>
            <w:r>
              <w:rPr>
                <w:rFonts w:ascii="GE Inspira" w:hAnsi="GE Inspira" w:eastAsia="幼圆" w:cs="Arial"/>
                <w:b/>
                <w:color w:val="auto"/>
                <w:sz w:val="24"/>
              </w:rPr>
              <w:t>13. 并行采集技术</w:t>
            </w:r>
          </w:p>
        </w:tc>
        <w:tc>
          <w:tcPr>
            <w:tcW w:w="4083" w:type="dxa"/>
            <w:noWrap w:val="0"/>
            <w:vAlign w:val="center"/>
          </w:tcPr>
          <w:p w14:paraId="56E62DC0">
            <w:pPr>
              <w:jc w:val="left"/>
              <w:rPr>
                <w:rFonts w:ascii="GE Inspira" w:hAnsi="GE Inspira" w:eastAsia="幼圆"/>
                <w:bCs/>
                <w:color w:val="auto"/>
                <w:sz w:val="24"/>
              </w:rPr>
            </w:pPr>
          </w:p>
        </w:tc>
        <w:tc>
          <w:tcPr>
            <w:tcW w:w="1912" w:type="dxa"/>
            <w:noWrap w:val="0"/>
            <w:vAlign w:val="center"/>
          </w:tcPr>
          <w:p w14:paraId="17EF3104">
            <w:pPr>
              <w:jc w:val="left"/>
              <w:rPr>
                <w:rFonts w:ascii="GE Inspira" w:hAnsi="GE Inspira" w:eastAsia="幼圆" w:cs="Arial"/>
                <w:color w:val="auto"/>
                <w:sz w:val="24"/>
              </w:rPr>
            </w:pPr>
          </w:p>
        </w:tc>
        <w:tc>
          <w:tcPr>
            <w:tcW w:w="2090" w:type="dxa"/>
            <w:noWrap w:val="0"/>
            <w:vAlign w:val="center"/>
          </w:tcPr>
          <w:p w14:paraId="3A46C545">
            <w:pPr>
              <w:jc w:val="left"/>
              <w:rPr>
                <w:rFonts w:ascii="GE Inspira" w:hAnsi="GE Inspira" w:eastAsia="幼圆" w:cs="Arial"/>
                <w:color w:val="auto"/>
                <w:sz w:val="24"/>
              </w:rPr>
            </w:pPr>
          </w:p>
        </w:tc>
      </w:tr>
      <w:tr w14:paraId="54FE3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22D2F6E">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13.1</w:t>
            </w:r>
          </w:p>
        </w:tc>
        <w:tc>
          <w:tcPr>
            <w:tcW w:w="4083" w:type="dxa"/>
            <w:noWrap w:val="0"/>
            <w:vAlign w:val="center"/>
          </w:tcPr>
          <w:p w14:paraId="64BF7AA3">
            <w:pPr>
              <w:jc w:val="left"/>
              <w:rPr>
                <w:rFonts w:ascii="GE Inspira" w:hAnsi="GE Inspira" w:eastAsia="幼圆"/>
                <w:bCs/>
                <w:color w:val="auto"/>
                <w:sz w:val="24"/>
              </w:rPr>
            </w:pPr>
            <w:r>
              <w:rPr>
                <w:rFonts w:ascii="GE Inspira" w:hAnsi="GE Inspira" w:eastAsia="幼圆" w:cs="Arial"/>
                <w:color w:val="auto"/>
                <w:sz w:val="24"/>
              </w:rPr>
              <w:t>基于图像算法</w:t>
            </w:r>
          </w:p>
        </w:tc>
        <w:tc>
          <w:tcPr>
            <w:tcW w:w="1912" w:type="dxa"/>
            <w:noWrap w:val="0"/>
            <w:vAlign w:val="center"/>
          </w:tcPr>
          <w:p w14:paraId="204FF397">
            <w:pPr>
              <w:jc w:val="left"/>
              <w:rPr>
                <w:rFonts w:ascii="GE Inspira" w:hAnsi="GE Inspira" w:eastAsia="幼圆" w:cs="Arial"/>
                <w:color w:val="auto"/>
                <w:sz w:val="24"/>
              </w:rPr>
            </w:pPr>
            <w:r>
              <w:rPr>
                <w:rFonts w:ascii="GE Inspira" w:hAnsi="GE Inspira" w:eastAsia="幼圆" w:cs="Arial"/>
                <w:color w:val="auto"/>
                <w:sz w:val="24"/>
              </w:rPr>
              <w:t>具备，mSENSE或ASSET或SENSE</w:t>
            </w:r>
          </w:p>
        </w:tc>
        <w:tc>
          <w:tcPr>
            <w:tcW w:w="2090" w:type="dxa"/>
            <w:noWrap w:val="0"/>
            <w:vAlign w:val="center"/>
          </w:tcPr>
          <w:p w14:paraId="733B279E">
            <w:pPr>
              <w:jc w:val="left"/>
              <w:rPr>
                <w:rFonts w:ascii="GE Inspira" w:hAnsi="GE Inspira" w:eastAsia="幼圆" w:cs="Arial"/>
                <w:color w:val="auto"/>
                <w:sz w:val="24"/>
              </w:rPr>
            </w:pPr>
          </w:p>
        </w:tc>
      </w:tr>
      <w:tr w14:paraId="3824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90BF145">
            <w:pPr>
              <w:adjustRightInd w:val="0"/>
              <w:jc w:val="left"/>
              <w:textAlignment w:val="baseline"/>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13.2</w:t>
            </w:r>
          </w:p>
        </w:tc>
        <w:tc>
          <w:tcPr>
            <w:tcW w:w="4083" w:type="dxa"/>
            <w:noWrap w:val="0"/>
            <w:vAlign w:val="center"/>
          </w:tcPr>
          <w:p w14:paraId="1873B4C3">
            <w:pPr>
              <w:jc w:val="left"/>
              <w:rPr>
                <w:rFonts w:ascii="GE Inspira" w:hAnsi="GE Inspira" w:eastAsia="幼圆" w:cs="Arial"/>
                <w:color w:val="auto"/>
                <w:sz w:val="24"/>
              </w:rPr>
            </w:pPr>
            <w:r>
              <w:rPr>
                <w:rFonts w:ascii="GE Inspira" w:hAnsi="GE Inspira" w:eastAsia="幼圆" w:cs="Arial"/>
                <w:color w:val="auto"/>
                <w:sz w:val="24"/>
              </w:rPr>
              <w:t>并行采集加速因子</w:t>
            </w:r>
          </w:p>
        </w:tc>
        <w:tc>
          <w:tcPr>
            <w:tcW w:w="1912" w:type="dxa"/>
            <w:noWrap w:val="0"/>
            <w:vAlign w:val="center"/>
          </w:tcPr>
          <w:p w14:paraId="172431D7">
            <w:pPr>
              <w:jc w:val="left"/>
              <w:rPr>
                <w:rFonts w:hint="default" w:ascii="GE Inspira" w:hAnsi="GE Inspira" w:eastAsia="幼圆" w:cs="Arial"/>
                <w:color w:val="auto"/>
                <w:sz w:val="24"/>
                <w:lang w:val="en-US" w:eastAsia="zh-CN"/>
              </w:rPr>
            </w:pPr>
            <w:r>
              <w:rPr>
                <w:rFonts w:hint="eastAsia" w:ascii="宋体" w:hAnsi="宋体" w:eastAsia="宋体" w:cs="宋体"/>
                <w:color w:val="auto"/>
                <w:sz w:val="24"/>
                <w:lang w:val="en-US" w:eastAsia="zh-CN"/>
              </w:rPr>
              <w:t>≥4</w:t>
            </w:r>
          </w:p>
        </w:tc>
        <w:tc>
          <w:tcPr>
            <w:tcW w:w="2090" w:type="dxa"/>
            <w:noWrap w:val="0"/>
            <w:vAlign w:val="center"/>
          </w:tcPr>
          <w:p w14:paraId="39F9D478">
            <w:pPr>
              <w:jc w:val="left"/>
              <w:rPr>
                <w:rFonts w:ascii="GE Inspira" w:hAnsi="GE Inspira" w:eastAsia="幼圆" w:cs="Arial"/>
                <w:color w:val="auto"/>
                <w:sz w:val="24"/>
              </w:rPr>
            </w:pPr>
          </w:p>
        </w:tc>
      </w:tr>
      <w:tr w14:paraId="70E6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9B9F226">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13.</w:t>
            </w:r>
            <w:r>
              <w:rPr>
                <w:rFonts w:hint="eastAsia" w:ascii="GE Inspira" w:hAnsi="GE Inspira" w:eastAsia="幼圆" w:cs="Arial"/>
                <w:color w:val="auto"/>
                <w:sz w:val="24"/>
              </w:rPr>
              <w:t>3</w:t>
            </w:r>
          </w:p>
        </w:tc>
        <w:tc>
          <w:tcPr>
            <w:tcW w:w="4083" w:type="dxa"/>
            <w:noWrap w:val="0"/>
            <w:vAlign w:val="center"/>
          </w:tcPr>
          <w:p w14:paraId="37A19973">
            <w:pPr>
              <w:jc w:val="left"/>
              <w:rPr>
                <w:rFonts w:ascii="GE Inspira" w:hAnsi="GE Inspira" w:eastAsia="幼圆" w:cs="Arial"/>
                <w:color w:val="auto"/>
                <w:sz w:val="24"/>
              </w:rPr>
            </w:pPr>
            <w:r>
              <w:rPr>
                <w:rFonts w:ascii="GE Inspira" w:hAnsi="GE Inspira" w:eastAsia="幼圆" w:cs="Arial"/>
                <w:color w:val="auto"/>
                <w:sz w:val="24"/>
              </w:rPr>
              <w:t>自动校准技术</w:t>
            </w:r>
          </w:p>
        </w:tc>
        <w:tc>
          <w:tcPr>
            <w:tcW w:w="1912" w:type="dxa"/>
            <w:noWrap w:val="0"/>
            <w:vAlign w:val="center"/>
          </w:tcPr>
          <w:p w14:paraId="78F268F0">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1C4FDF6C">
            <w:pPr>
              <w:jc w:val="left"/>
              <w:rPr>
                <w:rFonts w:ascii="GE Inspira" w:hAnsi="GE Inspira" w:eastAsia="幼圆" w:cs="Arial"/>
                <w:color w:val="auto"/>
                <w:sz w:val="24"/>
              </w:rPr>
            </w:pPr>
          </w:p>
        </w:tc>
      </w:tr>
      <w:tr w14:paraId="3702F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663C252">
            <w:pPr>
              <w:adjustRightInd w:val="0"/>
              <w:jc w:val="left"/>
              <w:textAlignment w:val="baseline"/>
              <w:rPr>
                <w:rFonts w:ascii="GE Inspira" w:hAnsi="GE Inspira" w:eastAsia="幼圆" w:cs="Arial"/>
                <w:color w:val="auto"/>
                <w:sz w:val="24"/>
              </w:rPr>
            </w:pPr>
            <w:r>
              <w:rPr>
                <w:rFonts w:ascii="GE Inspira" w:hAnsi="GE Inspira" w:eastAsia="幼圆" w:cs="Arial"/>
                <w:color w:val="auto"/>
                <w:sz w:val="24"/>
              </w:rPr>
              <w:t>13.</w:t>
            </w:r>
            <w:r>
              <w:rPr>
                <w:rFonts w:hint="eastAsia" w:ascii="GE Inspira" w:hAnsi="GE Inspira" w:eastAsia="幼圆" w:cs="Arial"/>
                <w:color w:val="auto"/>
                <w:sz w:val="24"/>
                <w:lang w:eastAsia="zh-CN"/>
              </w:rPr>
              <w:t>4</w:t>
            </w:r>
          </w:p>
        </w:tc>
        <w:tc>
          <w:tcPr>
            <w:tcW w:w="4083" w:type="dxa"/>
            <w:noWrap w:val="0"/>
            <w:vAlign w:val="center"/>
          </w:tcPr>
          <w:p w14:paraId="34987A3E">
            <w:pPr>
              <w:jc w:val="left"/>
              <w:rPr>
                <w:rFonts w:ascii="GE Inspira" w:hAnsi="GE Inspira" w:eastAsia="幼圆" w:cs="Arial"/>
                <w:color w:val="auto"/>
                <w:sz w:val="24"/>
              </w:rPr>
            </w:pPr>
            <w:r>
              <w:rPr>
                <w:rFonts w:hint="eastAsia" w:ascii="GE Inspira" w:hAnsi="GE Inspira" w:eastAsia="幼圆" w:cs="Arial"/>
                <w:color w:val="auto"/>
                <w:sz w:val="24"/>
                <w:lang w:eastAsia="zh-CN"/>
              </w:rPr>
              <w:t>压缩感知成像技术</w:t>
            </w:r>
          </w:p>
        </w:tc>
        <w:tc>
          <w:tcPr>
            <w:tcW w:w="1912" w:type="dxa"/>
            <w:noWrap w:val="0"/>
            <w:vAlign w:val="center"/>
          </w:tcPr>
          <w:p w14:paraId="0C9BE7F8">
            <w:pPr>
              <w:jc w:val="left"/>
              <w:rPr>
                <w:rFonts w:ascii="GE Inspira" w:hAnsi="GE Inspira" w:eastAsia="幼圆" w:cs="Arial"/>
                <w:color w:val="auto"/>
                <w:sz w:val="24"/>
              </w:rPr>
            </w:pPr>
            <w:r>
              <w:rPr>
                <w:rFonts w:ascii="GE Inspira" w:hAnsi="GE Inspira" w:eastAsia="幼圆" w:cs="Arial"/>
                <w:color w:val="auto"/>
                <w:sz w:val="24"/>
              </w:rPr>
              <w:t>具备</w:t>
            </w:r>
            <w:r>
              <w:rPr>
                <w:rFonts w:hint="eastAsia" w:ascii="GE Inspira" w:hAnsi="GE Inspira" w:eastAsia="幼圆" w:cs="Arial"/>
                <w:color w:val="auto"/>
                <w:sz w:val="24"/>
                <w:lang w:eastAsia="zh-CN"/>
              </w:rPr>
              <w:t>可应用于全身含心脏</w:t>
            </w:r>
          </w:p>
        </w:tc>
        <w:tc>
          <w:tcPr>
            <w:tcW w:w="2090" w:type="dxa"/>
            <w:noWrap w:val="0"/>
            <w:vAlign w:val="center"/>
          </w:tcPr>
          <w:p w14:paraId="1C8A18D3">
            <w:pPr>
              <w:jc w:val="left"/>
              <w:rPr>
                <w:rFonts w:ascii="GE Inspira" w:hAnsi="GE Inspira" w:eastAsia="幼圆" w:cs="Arial"/>
                <w:color w:val="auto"/>
                <w:sz w:val="24"/>
              </w:rPr>
            </w:pPr>
          </w:p>
        </w:tc>
      </w:tr>
      <w:tr w14:paraId="3189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0337D81">
            <w:pPr>
              <w:jc w:val="left"/>
              <w:rPr>
                <w:rFonts w:ascii="GE Inspira" w:hAnsi="GE Inspira" w:eastAsia="幼圆" w:cs="Arial"/>
                <w:color w:val="auto"/>
                <w:sz w:val="24"/>
              </w:rPr>
            </w:pPr>
            <w:r>
              <w:rPr>
                <w:rFonts w:ascii="GE Inspira" w:hAnsi="GE Inspira" w:eastAsia="幼圆" w:cs="Arial"/>
                <w:b/>
                <w:color w:val="auto"/>
                <w:sz w:val="24"/>
              </w:rPr>
              <w:t>14. 伪影校正技术</w:t>
            </w:r>
          </w:p>
        </w:tc>
        <w:tc>
          <w:tcPr>
            <w:tcW w:w="4083" w:type="dxa"/>
            <w:noWrap w:val="0"/>
            <w:vAlign w:val="center"/>
          </w:tcPr>
          <w:p w14:paraId="6067EAF8">
            <w:pPr>
              <w:jc w:val="left"/>
              <w:rPr>
                <w:rFonts w:ascii="GE Inspira" w:hAnsi="GE Inspira" w:eastAsia="幼圆" w:cs="Arial"/>
                <w:color w:val="auto"/>
                <w:sz w:val="24"/>
              </w:rPr>
            </w:pPr>
          </w:p>
        </w:tc>
        <w:tc>
          <w:tcPr>
            <w:tcW w:w="1912" w:type="dxa"/>
            <w:noWrap w:val="0"/>
            <w:vAlign w:val="center"/>
          </w:tcPr>
          <w:p w14:paraId="1EFFFD5D">
            <w:pPr>
              <w:jc w:val="left"/>
              <w:rPr>
                <w:rFonts w:ascii="GE Inspira" w:hAnsi="GE Inspira" w:eastAsia="幼圆" w:cs="Arial"/>
                <w:color w:val="auto"/>
                <w:sz w:val="24"/>
              </w:rPr>
            </w:pPr>
          </w:p>
        </w:tc>
        <w:tc>
          <w:tcPr>
            <w:tcW w:w="2090" w:type="dxa"/>
            <w:noWrap w:val="0"/>
            <w:vAlign w:val="center"/>
          </w:tcPr>
          <w:p w14:paraId="7DAF20FD">
            <w:pPr>
              <w:jc w:val="left"/>
              <w:rPr>
                <w:rFonts w:ascii="GE Inspira" w:hAnsi="GE Inspira" w:eastAsia="幼圆" w:cs="Arial"/>
                <w:color w:val="auto"/>
                <w:sz w:val="24"/>
              </w:rPr>
            </w:pPr>
          </w:p>
        </w:tc>
      </w:tr>
      <w:tr w14:paraId="7263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348B47C">
            <w:pPr>
              <w:jc w:val="left"/>
              <w:rPr>
                <w:rFonts w:ascii="GE Inspira" w:hAnsi="GE Inspira" w:eastAsia="幼圆" w:cs="Arial"/>
                <w:color w:val="auto"/>
                <w:sz w:val="24"/>
              </w:rPr>
            </w:pPr>
            <w:r>
              <w:rPr>
                <w:rFonts w:ascii="GE Inspira" w:hAnsi="GE Inspira" w:eastAsia="幼圆" w:cs="Arial"/>
                <w:color w:val="auto"/>
                <w:sz w:val="24"/>
              </w:rPr>
              <w:t>14.1</w:t>
            </w:r>
          </w:p>
        </w:tc>
        <w:tc>
          <w:tcPr>
            <w:tcW w:w="4083" w:type="dxa"/>
            <w:noWrap w:val="0"/>
            <w:vAlign w:val="center"/>
          </w:tcPr>
          <w:p w14:paraId="12416A44">
            <w:pPr>
              <w:jc w:val="left"/>
              <w:rPr>
                <w:rFonts w:hint="eastAsia" w:ascii="GE Inspira" w:hAnsi="GE Inspira" w:eastAsia="幼圆" w:cs="Arial"/>
                <w:color w:val="auto"/>
                <w:sz w:val="24"/>
                <w:lang w:eastAsia="zh-CN"/>
              </w:rPr>
            </w:pPr>
            <w:r>
              <w:rPr>
                <w:rFonts w:ascii="GE Inspira" w:hAnsi="GE Inspira" w:eastAsia="幼圆" w:cs="Arial"/>
                <w:color w:val="auto"/>
                <w:sz w:val="24"/>
              </w:rPr>
              <w:t>流体补偿</w:t>
            </w:r>
          </w:p>
        </w:tc>
        <w:tc>
          <w:tcPr>
            <w:tcW w:w="1912" w:type="dxa"/>
            <w:noWrap w:val="0"/>
            <w:vAlign w:val="center"/>
          </w:tcPr>
          <w:p w14:paraId="7F5F5476">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5B0614C0">
            <w:pPr>
              <w:jc w:val="left"/>
              <w:rPr>
                <w:rFonts w:ascii="GE Inspira" w:hAnsi="GE Inspira" w:eastAsia="幼圆" w:cs="Arial"/>
                <w:color w:val="auto"/>
                <w:sz w:val="24"/>
              </w:rPr>
            </w:pPr>
          </w:p>
        </w:tc>
      </w:tr>
      <w:tr w14:paraId="0F102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12F83E1">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14.2</w:t>
            </w:r>
          </w:p>
        </w:tc>
        <w:tc>
          <w:tcPr>
            <w:tcW w:w="4083" w:type="dxa"/>
            <w:noWrap w:val="0"/>
            <w:vAlign w:val="center"/>
          </w:tcPr>
          <w:p w14:paraId="278C3BA3">
            <w:pPr>
              <w:jc w:val="left"/>
              <w:rPr>
                <w:rFonts w:ascii="GE Inspira" w:hAnsi="GE Inspira" w:eastAsia="幼圆" w:cs="Arial"/>
                <w:color w:val="auto"/>
                <w:sz w:val="24"/>
              </w:rPr>
            </w:pPr>
            <w:r>
              <w:rPr>
                <w:rFonts w:ascii="GE Inspira" w:hAnsi="GE Inspira" w:eastAsia="幼圆" w:cs="Arial"/>
                <w:color w:val="auto"/>
                <w:sz w:val="24"/>
              </w:rPr>
              <w:t>呼吸补偿</w:t>
            </w:r>
          </w:p>
        </w:tc>
        <w:tc>
          <w:tcPr>
            <w:tcW w:w="1912" w:type="dxa"/>
            <w:noWrap w:val="0"/>
            <w:vAlign w:val="center"/>
          </w:tcPr>
          <w:p w14:paraId="4EE822E9">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41C47D5B">
            <w:pPr>
              <w:jc w:val="left"/>
              <w:rPr>
                <w:rFonts w:ascii="GE Inspira" w:hAnsi="GE Inspira" w:eastAsia="幼圆" w:cs="Arial"/>
                <w:color w:val="auto"/>
                <w:sz w:val="24"/>
              </w:rPr>
            </w:pPr>
          </w:p>
        </w:tc>
      </w:tr>
      <w:tr w14:paraId="79E5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2B25B79">
            <w:pPr>
              <w:jc w:val="left"/>
              <w:rPr>
                <w:rFonts w:ascii="GE Inspira" w:hAnsi="GE Inspira" w:eastAsia="幼圆" w:cs="Arial"/>
                <w:color w:val="auto"/>
                <w:sz w:val="24"/>
              </w:rPr>
            </w:pPr>
            <w:r>
              <w:rPr>
                <w:rFonts w:ascii="GE Inspira" w:hAnsi="GE Inspira" w:eastAsia="幼圆" w:cs="Arial"/>
                <w:color w:val="auto"/>
                <w:sz w:val="24"/>
              </w:rPr>
              <w:t>14.</w:t>
            </w:r>
            <w:r>
              <w:rPr>
                <w:rFonts w:hint="eastAsia" w:ascii="GE Inspira" w:hAnsi="GE Inspira" w:eastAsia="幼圆" w:cs="Arial"/>
                <w:color w:val="auto"/>
                <w:sz w:val="24"/>
              </w:rPr>
              <w:t>3</w:t>
            </w:r>
          </w:p>
        </w:tc>
        <w:tc>
          <w:tcPr>
            <w:tcW w:w="4083" w:type="dxa"/>
            <w:noWrap w:val="0"/>
            <w:vAlign w:val="center"/>
          </w:tcPr>
          <w:p w14:paraId="527B7DC3">
            <w:pPr>
              <w:jc w:val="left"/>
              <w:rPr>
                <w:rFonts w:ascii="GE Inspira" w:hAnsi="GE Inspira" w:eastAsia="幼圆" w:cs="Arial"/>
                <w:color w:val="auto"/>
                <w:sz w:val="24"/>
              </w:rPr>
            </w:pPr>
            <w:r>
              <w:rPr>
                <w:rFonts w:ascii="GE Inspira" w:hAnsi="GE Inspira" w:eastAsia="幼圆" w:cs="Arial"/>
                <w:color w:val="auto"/>
                <w:sz w:val="24"/>
              </w:rPr>
              <w:t>卷积伪影去除</w:t>
            </w:r>
          </w:p>
        </w:tc>
        <w:tc>
          <w:tcPr>
            <w:tcW w:w="1912" w:type="dxa"/>
            <w:noWrap w:val="0"/>
            <w:vAlign w:val="center"/>
          </w:tcPr>
          <w:p w14:paraId="34C3B522">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38C0ABC8">
            <w:pPr>
              <w:jc w:val="left"/>
              <w:rPr>
                <w:rFonts w:ascii="GE Inspira" w:hAnsi="GE Inspira" w:eastAsia="幼圆" w:cs="Arial"/>
                <w:color w:val="auto"/>
                <w:sz w:val="24"/>
              </w:rPr>
            </w:pPr>
          </w:p>
        </w:tc>
      </w:tr>
      <w:tr w14:paraId="76C6C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A51C4A8">
            <w:pPr>
              <w:jc w:val="left"/>
              <w:rPr>
                <w:rFonts w:ascii="GE Inspira" w:hAnsi="GE Inspira" w:eastAsia="幼圆" w:cs="Arial"/>
                <w:color w:val="auto"/>
                <w:sz w:val="24"/>
              </w:rPr>
            </w:pPr>
            <w:r>
              <w:rPr>
                <w:rFonts w:ascii="GE Inspira" w:hAnsi="GE Inspira" w:eastAsia="幼圆" w:cs="Arial"/>
                <w:color w:val="auto"/>
                <w:sz w:val="24"/>
              </w:rPr>
              <w:t>14.</w:t>
            </w:r>
            <w:r>
              <w:rPr>
                <w:rFonts w:hint="eastAsia" w:ascii="GE Inspira" w:hAnsi="GE Inspira" w:eastAsia="幼圆" w:cs="Arial"/>
                <w:color w:val="auto"/>
                <w:sz w:val="24"/>
              </w:rPr>
              <w:t>4</w:t>
            </w:r>
          </w:p>
        </w:tc>
        <w:tc>
          <w:tcPr>
            <w:tcW w:w="4083" w:type="dxa"/>
            <w:noWrap w:val="0"/>
            <w:vAlign w:val="center"/>
          </w:tcPr>
          <w:p w14:paraId="0E06A0EA">
            <w:pPr>
              <w:jc w:val="left"/>
              <w:rPr>
                <w:rFonts w:ascii="GE Inspira" w:hAnsi="GE Inspira" w:eastAsia="幼圆" w:cs="Arial"/>
                <w:color w:val="auto"/>
                <w:sz w:val="24"/>
              </w:rPr>
            </w:pPr>
            <w:r>
              <w:rPr>
                <w:rFonts w:ascii="GE Inspira" w:hAnsi="GE Inspira" w:eastAsia="幼圆" w:cs="Arial"/>
                <w:color w:val="auto"/>
                <w:sz w:val="24"/>
              </w:rPr>
              <w:t>前瞻性运动伪影校正</w:t>
            </w:r>
          </w:p>
        </w:tc>
        <w:tc>
          <w:tcPr>
            <w:tcW w:w="1912" w:type="dxa"/>
            <w:noWrap w:val="0"/>
            <w:vAlign w:val="center"/>
          </w:tcPr>
          <w:p w14:paraId="5A167AAE">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32CFC41B">
            <w:pPr>
              <w:jc w:val="left"/>
              <w:rPr>
                <w:rFonts w:ascii="GE Inspira" w:hAnsi="GE Inspira" w:eastAsia="幼圆" w:cs="Arial"/>
                <w:color w:val="auto"/>
                <w:sz w:val="24"/>
              </w:rPr>
            </w:pPr>
          </w:p>
        </w:tc>
      </w:tr>
      <w:tr w14:paraId="09B03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59A4104">
            <w:pPr>
              <w:jc w:val="left"/>
              <w:rPr>
                <w:rFonts w:ascii="GE Inspira" w:hAnsi="GE Inspira" w:eastAsia="幼圆" w:cs="Arial"/>
                <w:color w:val="auto"/>
                <w:sz w:val="24"/>
              </w:rPr>
            </w:pPr>
            <w:r>
              <w:rPr>
                <w:rFonts w:ascii="GE Inspira" w:hAnsi="GE Inspira" w:eastAsia="幼圆" w:cs="Arial"/>
                <w:color w:val="auto"/>
                <w:sz w:val="24"/>
              </w:rPr>
              <w:t>14.</w:t>
            </w:r>
            <w:r>
              <w:rPr>
                <w:rFonts w:hint="eastAsia" w:ascii="GE Inspira" w:hAnsi="GE Inspira" w:eastAsia="幼圆" w:cs="Arial"/>
                <w:color w:val="auto"/>
                <w:sz w:val="24"/>
              </w:rPr>
              <w:t>5</w:t>
            </w:r>
          </w:p>
        </w:tc>
        <w:tc>
          <w:tcPr>
            <w:tcW w:w="4083" w:type="dxa"/>
            <w:noWrap w:val="0"/>
            <w:vAlign w:val="center"/>
          </w:tcPr>
          <w:p w14:paraId="7B4FAED4">
            <w:pPr>
              <w:jc w:val="left"/>
              <w:rPr>
                <w:rFonts w:ascii="GE Inspira" w:hAnsi="GE Inspira" w:eastAsia="幼圆"/>
                <w:color w:val="auto"/>
                <w:sz w:val="24"/>
              </w:rPr>
            </w:pPr>
            <w:r>
              <w:rPr>
                <w:rFonts w:ascii="GE Inspira" w:hAnsi="GE Inspira" w:eastAsia="幼圆" w:cs="Arial"/>
                <w:color w:val="auto"/>
                <w:sz w:val="24"/>
              </w:rPr>
              <w:t>回顾性运动伪影校正</w:t>
            </w:r>
          </w:p>
        </w:tc>
        <w:tc>
          <w:tcPr>
            <w:tcW w:w="1912" w:type="dxa"/>
            <w:noWrap w:val="0"/>
            <w:vAlign w:val="center"/>
          </w:tcPr>
          <w:p w14:paraId="317B116A">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038B44FE">
            <w:pPr>
              <w:jc w:val="left"/>
              <w:rPr>
                <w:rFonts w:ascii="GE Inspira" w:hAnsi="GE Inspira" w:eastAsia="幼圆" w:cs="Arial"/>
                <w:color w:val="auto"/>
                <w:sz w:val="24"/>
              </w:rPr>
            </w:pPr>
          </w:p>
        </w:tc>
      </w:tr>
      <w:tr w14:paraId="64B1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410" w:type="dxa"/>
            <w:gridSpan w:val="2"/>
            <w:noWrap w:val="0"/>
            <w:vAlign w:val="center"/>
          </w:tcPr>
          <w:p w14:paraId="1F879BDA">
            <w:pPr>
              <w:jc w:val="left"/>
              <w:rPr>
                <w:rFonts w:ascii="GE Inspira" w:hAnsi="GE Inspira" w:eastAsia="幼圆" w:cs="Arial"/>
                <w:color w:val="auto"/>
                <w:sz w:val="24"/>
              </w:rPr>
            </w:pPr>
            <w:r>
              <w:rPr>
                <w:rFonts w:ascii="GE Inspira" w:hAnsi="GE Inspira" w:eastAsia="幼圆" w:cs="Arial"/>
                <w:b/>
                <w:color w:val="auto"/>
                <w:sz w:val="24"/>
              </w:rPr>
              <w:t>15. 其他技术参数要求</w:t>
            </w:r>
          </w:p>
        </w:tc>
        <w:tc>
          <w:tcPr>
            <w:tcW w:w="4083" w:type="dxa"/>
            <w:noWrap w:val="0"/>
            <w:vAlign w:val="center"/>
          </w:tcPr>
          <w:p w14:paraId="633301B0">
            <w:pPr>
              <w:jc w:val="left"/>
              <w:rPr>
                <w:rFonts w:ascii="GE Inspira" w:hAnsi="GE Inspira" w:eastAsia="幼圆" w:cs="Arial"/>
                <w:color w:val="auto"/>
                <w:sz w:val="24"/>
              </w:rPr>
            </w:pPr>
          </w:p>
        </w:tc>
        <w:tc>
          <w:tcPr>
            <w:tcW w:w="1912" w:type="dxa"/>
            <w:noWrap w:val="0"/>
            <w:vAlign w:val="center"/>
          </w:tcPr>
          <w:p w14:paraId="6A7475A6">
            <w:pPr>
              <w:jc w:val="left"/>
              <w:rPr>
                <w:rFonts w:ascii="GE Inspira" w:hAnsi="GE Inspira" w:eastAsia="幼圆" w:cs="Arial"/>
                <w:color w:val="auto"/>
                <w:sz w:val="24"/>
              </w:rPr>
            </w:pPr>
          </w:p>
        </w:tc>
        <w:tc>
          <w:tcPr>
            <w:tcW w:w="2090" w:type="dxa"/>
            <w:noWrap w:val="0"/>
            <w:vAlign w:val="center"/>
          </w:tcPr>
          <w:p w14:paraId="500219A6">
            <w:pPr>
              <w:jc w:val="left"/>
              <w:rPr>
                <w:rFonts w:ascii="GE Inspira" w:hAnsi="GE Inspira" w:eastAsia="幼圆" w:cs="Arial"/>
                <w:color w:val="auto"/>
                <w:sz w:val="24"/>
              </w:rPr>
            </w:pPr>
          </w:p>
        </w:tc>
      </w:tr>
      <w:tr w14:paraId="6D3B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10" w:type="dxa"/>
            <w:gridSpan w:val="2"/>
            <w:noWrap w:val="0"/>
            <w:vAlign w:val="center"/>
          </w:tcPr>
          <w:p w14:paraId="79AD6466">
            <w:pPr>
              <w:jc w:val="left"/>
              <w:rPr>
                <w:rFonts w:ascii="GE Inspira" w:hAnsi="GE Inspira" w:eastAsia="幼圆" w:cs="Arial"/>
                <w:color w:val="auto"/>
                <w:sz w:val="24"/>
              </w:rPr>
            </w:pPr>
            <w:r>
              <w:rPr>
                <w:rFonts w:ascii="GE Inspira" w:hAnsi="GE Inspira" w:eastAsia="幼圆" w:cs="Arial"/>
                <w:color w:val="auto"/>
                <w:sz w:val="24"/>
              </w:rPr>
              <w:t>15.1</w:t>
            </w:r>
          </w:p>
        </w:tc>
        <w:tc>
          <w:tcPr>
            <w:tcW w:w="4083" w:type="dxa"/>
            <w:noWrap w:val="0"/>
            <w:vAlign w:val="center"/>
          </w:tcPr>
          <w:p w14:paraId="43BEB232">
            <w:pPr>
              <w:jc w:val="left"/>
              <w:rPr>
                <w:rFonts w:ascii="GE Inspira" w:hAnsi="GE Inspira" w:eastAsia="幼圆" w:cs="Arial"/>
                <w:color w:val="auto"/>
                <w:sz w:val="24"/>
              </w:rPr>
            </w:pPr>
            <w:r>
              <w:rPr>
                <w:rFonts w:ascii="GE Inspira" w:hAnsi="GE Inspira" w:eastAsia="幼圆" w:cs="Arial"/>
                <w:color w:val="auto"/>
                <w:sz w:val="24"/>
              </w:rPr>
              <w:t>自动和手动滤波</w:t>
            </w:r>
          </w:p>
        </w:tc>
        <w:tc>
          <w:tcPr>
            <w:tcW w:w="1912" w:type="dxa"/>
            <w:noWrap w:val="0"/>
            <w:vAlign w:val="center"/>
          </w:tcPr>
          <w:p w14:paraId="1AEA6511">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55D435D2">
            <w:pPr>
              <w:jc w:val="left"/>
              <w:rPr>
                <w:rFonts w:ascii="GE Inspira" w:hAnsi="GE Inspira" w:eastAsia="幼圆" w:cs="Arial"/>
                <w:color w:val="auto"/>
                <w:sz w:val="24"/>
              </w:rPr>
            </w:pPr>
          </w:p>
        </w:tc>
      </w:tr>
      <w:tr w14:paraId="3909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10" w:type="dxa"/>
            <w:gridSpan w:val="2"/>
            <w:noWrap w:val="0"/>
            <w:vAlign w:val="center"/>
          </w:tcPr>
          <w:p w14:paraId="5E22B444">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15.2</w:t>
            </w:r>
          </w:p>
        </w:tc>
        <w:tc>
          <w:tcPr>
            <w:tcW w:w="4083" w:type="dxa"/>
            <w:noWrap w:val="0"/>
            <w:vAlign w:val="center"/>
          </w:tcPr>
          <w:p w14:paraId="0B6718FF">
            <w:pPr>
              <w:jc w:val="left"/>
              <w:rPr>
                <w:rFonts w:ascii="GE Inspira" w:hAnsi="GE Inspira" w:eastAsia="幼圆" w:cs="Arial"/>
                <w:color w:val="auto"/>
                <w:sz w:val="24"/>
              </w:rPr>
            </w:pPr>
            <w:r>
              <w:rPr>
                <w:rFonts w:ascii="GE Inspira" w:hAnsi="GE Inspira" w:eastAsia="幼圆" w:cs="Arial"/>
                <w:color w:val="auto"/>
                <w:sz w:val="24"/>
              </w:rPr>
              <w:t>实时交互式成像</w:t>
            </w:r>
          </w:p>
        </w:tc>
        <w:tc>
          <w:tcPr>
            <w:tcW w:w="1912" w:type="dxa"/>
            <w:noWrap w:val="0"/>
            <w:vAlign w:val="center"/>
          </w:tcPr>
          <w:p w14:paraId="498BA1CE">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33F77022">
            <w:pPr>
              <w:jc w:val="left"/>
              <w:rPr>
                <w:rFonts w:ascii="GE Inspira" w:hAnsi="GE Inspira" w:eastAsia="幼圆" w:cs="Arial"/>
                <w:color w:val="auto"/>
                <w:sz w:val="24"/>
              </w:rPr>
            </w:pPr>
          </w:p>
        </w:tc>
      </w:tr>
      <w:tr w14:paraId="60A6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9D0229C">
            <w:pPr>
              <w:jc w:val="left"/>
              <w:rPr>
                <w:rFonts w:ascii="GE Inspira" w:hAnsi="GE Inspira" w:eastAsia="幼圆" w:cs="Arial"/>
                <w:color w:val="auto"/>
                <w:sz w:val="24"/>
              </w:rPr>
            </w:pPr>
            <w:r>
              <w:rPr>
                <w:rFonts w:ascii="GE Inspira" w:hAnsi="GE Inspira" w:eastAsia="幼圆" w:cs="Arial"/>
                <w:color w:val="auto"/>
                <w:sz w:val="24"/>
              </w:rPr>
              <w:t>15.3</w:t>
            </w:r>
          </w:p>
        </w:tc>
        <w:tc>
          <w:tcPr>
            <w:tcW w:w="4083" w:type="dxa"/>
            <w:noWrap w:val="0"/>
            <w:vAlign w:val="center"/>
          </w:tcPr>
          <w:p w14:paraId="5E734744">
            <w:pPr>
              <w:jc w:val="left"/>
              <w:rPr>
                <w:rFonts w:ascii="GE Inspira" w:hAnsi="GE Inspira" w:eastAsia="幼圆" w:cs="Arial"/>
                <w:color w:val="auto"/>
                <w:sz w:val="24"/>
              </w:rPr>
            </w:pPr>
            <w:r>
              <w:rPr>
                <w:rFonts w:ascii="GE Inspira" w:hAnsi="GE Inspira" w:eastAsia="幼圆" w:cs="Arial"/>
                <w:color w:val="auto"/>
                <w:sz w:val="24"/>
              </w:rPr>
              <w:t>三维定位系统</w:t>
            </w:r>
          </w:p>
        </w:tc>
        <w:tc>
          <w:tcPr>
            <w:tcW w:w="1912" w:type="dxa"/>
            <w:noWrap w:val="0"/>
            <w:vAlign w:val="center"/>
          </w:tcPr>
          <w:p w14:paraId="3C1FB18C">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5E443F0C">
            <w:pPr>
              <w:jc w:val="left"/>
              <w:rPr>
                <w:rFonts w:ascii="GE Inspira" w:hAnsi="GE Inspira" w:eastAsia="幼圆" w:cs="Arial"/>
                <w:color w:val="auto"/>
                <w:sz w:val="24"/>
              </w:rPr>
            </w:pPr>
          </w:p>
        </w:tc>
      </w:tr>
      <w:tr w14:paraId="0E062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84FBF5B">
            <w:pPr>
              <w:jc w:val="left"/>
              <w:rPr>
                <w:rFonts w:ascii="GE Inspira" w:hAnsi="GE Inspira" w:eastAsia="幼圆" w:cs="Arial"/>
                <w:color w:val="auto"/>
                <w:sz w:val="24"/>
              </w:rPr>
            </w:pPr>
            <w:r>
              <w:rPr>
                <w:rFonts w:ascii="GE Inspira" w:hAnsi="GE Inspira" w:eastAsia="幼圆" w:cs="Arial"/>
                <w:color w:val="auto"/>
                <w:sz w:val="24"/>
              </w:rPr>
              <w:t>15.4</w:t>
            </w:r>
          </w:p>
        </w:tc>
        <w:tc>
          <w:tcPr>
            <w:tcW w:w="4083" w:type="dxa"/>
            <w:noWrap w:val="0"/>
            <w:vAlign w:val="center"/>
          </w:tcPr>
          <w:p w14:paraId="1AB966DB">
            <w:pPr>
              <w:jc w:val="left"/>
              <w:rPr>
                <w:rFonts w:ascii="GE Inspira" w:hAnsi="GE Inspira" w:eastAsia="幼圆" w:cs="Arial"/>
                <w:color w:val="auto"/>
                <w:sz w:val="24"/>
              </w:rPr>
            </w:pPr>
            <w:r>
              <w:rPr>
                <w:rFonts w:ascii="GE Inspira" w:hAnsi="GE Inspira" w:eastAsia="幼圆" w:cs="Arial"/>
                <w:color w:val="auto"/>
                <w:sz w:val="24"/>
              </w:rPr>
              <w:t>频率编码方向扩大采集</w:t>
            </w:r>
          </w:p>
        </w:tc>
        <w:tc>
          <w:tcPr>
            <w:tcW w:w="1912" w:type="dxa"/>
            <w:noWrap w:val="0"/>
            <w:vAlign w:val="center"/>
          </w:tcPr>
          <w:p w14:paraId="1D0D2FBB">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42943AB">
            <w:pPr>
              <w:jc w:val="left"/>
              <w:rPr>
                <w:rFonts w:ascii="GE Inspira" w:hAnsi="GE Inspira" w:eastAsia="幼圆" w:cs="Arial"/>
                <w:color w:val="auto"/>
                <w:sz w:val="24"/>
              </w:rPr>
            </w:pPr>
          </w:p>
        </w:tc>
      </w:tr>
      <w:tr w14:paraId="4744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A0EC20D">
            <w:pPr>
              <w:jc w:val="left"/>
              <w:rPr>
                <w:rFonts w:ascii="GE Inspira" w:hAnsi="GE Inspira" w:eastAsia="幼圆" w:cs="Arial"/>
                <w:color w:val="auto"/>
                <w:sz w:val="24"/>
              </w:rPr>
            </w:pPr>
            <w:r>
              <w:rPr>
                <w:rFonts w:ascii="GE Inspira" w:hAnsi="GE Inspira" w:eastAsia="幼圆" w:cs="Arial"/>
                <w:color w:val="auto"/>
                <w:sz w:val="24"/>
              </w:rPr>
              <w:t>15.5</w:t>
            </w:r>
          </w:p>
        </w:tc>
        <w:tc>
          <w:tcPr>
            <w:tcW w:w="4083" w:type="dxa"/>
            <w:noWrap w:val="0"/>
            <w:vAlign w:val="center"/>
          </w:tcPr>
          <w:p w14:paraId="0C6AD7D3">
            <w:pPr>
              <w:jc w:val="left"/>
              <w:rPr>
                <w:rFonts w:ascii="GE Inspira" w:hAnsi="GE Inspira" w:eastAsia="幼圆" w:cs="Arial"/>
                <w:color w:val="auto"/>
                <w:sz w:val="24"/>
              </w:rPr>
            </w:pPr>
            <w:r>
              <w:rPr>
                <w:rFonts w:ascii="GE Inspira" w:hAnsi="GE Inspira" w:eastAsia="幼圆" w:cs="Arial"/>
                <w:color w:val="auto"/>
                <w:sz w:val="24"/>
              </w:rPr>
              <w:t>相位编码方向扩大采集</w:t>
            </w:r>
          </w:p>
        </w:tc>
        <w:tc>
          <w:tcPr>
            <w:tcW w:w="1912" w:type="dxa"/>
            <w:noWrap w:val="0"/>
            <w:vAlign w:val="center"/>
          </w:tcPr>
          <w:p w14:paraId="6CF5E470">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66FA7391">
            <w:pPr>
              <w:jc w:val="left"/>
              <w:rPr>
                <w:rFonts w:ascii="GE Inspira" w:hAnsi="GE Inspira" w:eastAsia="幼圆" w:cs="Arial"/>
                <w:color w:val="auto"/>
                <w:sz w:val="24"/>
              </w:rPr>
            </w:pPr>
          </w:p>
        </w:tc>
      </w:tr>
      <w:tr w14:paraId="1F12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410" w:type="dxa"/>
            <w:gridSpan w:val="2"/>
            <w:noWrap w:val="0"/>
            <w:vAlign w:val="center"/>
          </w:tcPr>
          <w:p w14:paraId="40440EC6">
            <w:pPr>
              <w:jc w:val="left"/>
              <w:rPr>
                <w:rFonts w:ascii="GE Inspira" w:hAnsi="GE Inspira" w:eastAsia="幼圆" w:cs="Arial"/>
                <w:color w:val="auto"/>
                <w:sz w:val="24"/>
              </w:rPr>
            </w:pPr>
            <w:r>
              <w:rPr>
                <w:rFonts w:ascii="GE Inspira" w:hAnsi="GE Inspira" w:eastAsia="幼圆" w:cs="Arial"/>
                <w:color w:val="auto"/>
                <w:sz w:val="24"/>
              </w:rPr>
              <w:t>15.6</w:t>
            </w:r>
          </w:p>
        </w:tc>
        <w:tc>
          <w:tcPr>
            <w:tcW w:w="4083" w:type="dxa"/>
            <w:noWrap w:val="0"/>
            <w:vAlign w:val="center"/>
          </w:tcPr>
          <w:p w14:paraId="07C198DF">
            <w:pPr>
              <w:jc w:val="left"/>
              <w:rPr>
                <w:rFonts w:ascii="GE Inspira" w:hAnsi="GE Inspira" w:eastAsia="幼圆" w:cs="Arial"/>
                <w:color w:val="auto"/>
                <w:sz w:val="24"/>
              </w:rPr>
            </w:pPr>
            <w:r>
              <w:rPr>
                <w:rFonts w:ascii="GE Inspira" w:hAnsi="GE Inspira" w:eastAsia="幼圆" w:cs="Arial"/>
                <w:color w:val="auto"/>
                <w:sz w:val="24"/>
              </w:rPr>
              <w:t>预饱和技术</w:t>
            </w:r>
          </w:p>
        </w:tc>
        <w:tc>
          <w:tcPr>
            <w:tcW w:w="1912" w:type="dxa"/>
            <w:noWrap w:val="0"/>
            <w:vAlign w:val="center"/>
          </w:tcPr>
          <w:p w14:paraId="2E5F733A">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5834603A">
            <w:pPr>
              <w:jc w:val="left"/>
              <w:rPr>
                <w:rFonts w:ascii="GE Inspira" w:hAnsi="GE Inspira" w:eastAsia="幼圆" w:cs="Arial"/>
                <w:color w:val="auto"/>
                <w:sz w:val="24"/>
              </w:rPr>
            </w:pPr>
          </w:p>
        </w:tc>
      </w:tr>
      <w:tr w14:paraId="3E84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410" w:type="dxa"/>
            <w:gridSpan w:val="2"/>
            <w:noWrap w:val="0"/>
            <w:vAlign w:val="center"/>
          </w:tcPr>
          <w:p w14:paraId="6508B093">
            <w:pPr>
              <w:jc w:val="left"/>
              <w:rPr>
                <w:rFonts w:ascii="GE Inspira" w:hAnsi="GE Inspira" w:eastAsia="幼圆" w:cs="Arial"/>
                <w:color w:val="auto"/>
                <w:sz w:val="24"/>
              </w:rPr>
            </w:pPr>
            <w:r>
              <w:rPr>
                <w:rFonts w:ascii="GE Inspira" w:hAnsi="GE Inspira" w:eastAsia="幼圆" w:cs="Arial"/>
                <w:color w:val="auto"/>
                <w:sz w:val="24"/>
              </w:rPr>
              <w:t>15.7</w:t>
            </w:r>
          </w:p>
        </w:tc>
        <w:tc>
          <w:tcPr>
            <w:tcW w:w="4083" w:type="dxa"/>
            <w:noWrap w:val="0"/>
            <w:vAlign w:val="center"/>
          </w:tcPr>
          <w:p w14:paraId="44AE8CB2">
            <w:pPr>
              <w:jc w:val="left"/>
              <w:rPr>
                <w:rFonts w:ascii="GE Inspira" w:hAnsi="GE Inspira" w:eastAsia="幼圆" w:cs="Arial"/>
                <w:color w:val="auto"/>
                <w:sz w:val="24"/>
              </w:rPr>
            </w:pPr>
            <w:r>
              <w:rPr>
                <w:rFonts w:ascii="GE Inspira" w:hAnsi="GE Inspira" w:eastAsia="幼圆" w:cs="Arial"/>
                <w:color w:val="auto"/>
                <w:sz w:val="24"/>
              </w:rPr>
              <w:t>饱和带数目</w:t>
            </w:r>
          </w:p>
        </w:tc>
        <w:tc>
          <w:tcPr>
            <w:tcW w:w="1912" w:type="dxa"/>
            <w:noWrap w:val="0"/>
            <w:vAlign w:val="center"/>
          </w:tcPr>
          <w:p w14:paraId="78504F02">
            <w:pPr>
              <w:jc w:val="left"/>
              <w:rPr>
                <w:rFonts w:ascii="GE Inspira" w:hAnsi="GE Inspira" w:eastAsia="幼圆" w:cs="Arial"/>
                <w:color w:val="auto"/>
                <w:sz w:val="24"/>
              </w:rPr>
            </w:pPr>
            <w:r>
              <w:rPr>
                <w:rFonts w:ascii="GE Inspira" w:hAnsi="GE Inspira" w:eastAsia="幼圆" w:cs="Arial"/>
                <w:color w:val="auto"/>
                <w:sz w:val="24"/>
              </w:rPr>
              <w:t>≥6</w:t>
            </w:r>
          </w:p>
        </w:tc>
        <w:tc>
          <w:tcPr>
            <w:tcW w:w="2090" w:type="dxa"/>
            <w:noWrap w:val="0"/>
            <w:vAlign w:val="center"/>
          </w:tcPr>
          <w:p w14:paraId="573938B0">
            <w:pPr>
              <w:jc w:val="left"/>
              <w:rPr>
                <w:rFonts w:ascii="GE Inspira" w:hAnsi="GE Inspira" w:eastAsia="幼圆" w:cs="Arial"/>
                <w:color w:val="auto"/>
                <w:sz w:val="24"/>
              </w:rPr>
            </w:pPr>
          </w:p>
        </w:tc>
      </w:tr>
      <w:tr w14:paraId="1892B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E98264F">
            <w:pPr>
              <w:jc w:val="left"/>
              <w:rPr>
                <w:rFonts w:ascii="GE Inspira" w:hAnsi="GE Inspira" w:eastAsia="幼圆" w:cs="Arial"/>
                <w:color w:val="auto"/>
                <w:sz w:val="24"/>
              </w:rPr>
            </w:pPr>
            <w:r>
              <w:rPr>
                <w:rFonts w:ascii="GE Inspira" w:hAnsi="GE Inspira" w:eastAsia="幼圆" w:cs="Arial"/>
                <w:color w:val="auto"/>
                <w:sz w:val="24"/>
              </w:rPr>
              <w:t>15.8</w:t>
            </w:r>
          </w:p>
        </w:tc>
        <w:tc>
          <w:tcPr>
            <w:tcW w:w="4083" w:type="dxa"/>
            <w:noWrap w:val="0"/>
            <w:vAlign w:val="center"/>
          </w:tcPr>
          <w:p w14:paraId="7AFD664D">
            <w:pPr>
              <w:jc w:val="left"/>
              <w:rPr>
                <w:rFonts w:ascii="GE Inspira" w:hAnsi="GE Inspira" w:eastAsia="幼圆" w:cs="Arial"/>
                <w:color w:val="auto"/>
                <w:sz w:val="24"/>
              </w:rPr>
            </w:pPr>
            <w:r>
              <w:rPr>
                <w:rFonts w:ascii="GE Inspira" w:hAnsi="GE Inspira" w:eastAsia="幼圆" w:cs="Arial"/>
                <w:color w:val="auto"/>
                <w:sz w:val="24"/>
              </w:rPr>
              <w:t>脂肪饱和技术</w:t>
            </w:r>
          </w:p>
        </w:tc>
        <w:tc>
          <w:tcPr>
            <w:tcW w:w="1912" w:type="dxa"/>
            <w:noWrap w:val="0"/>
            <w:vAlign w:val="center"/>
          </w:tcPr>
          <w:p w14:paraId="7D509E46">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0B105128">
            <w:pPr>
              <w:jc w:val="left"/>
              <w:rPr>
                <w:rFonts w:ascii="GE Inspira" w:hAnsi="GE Inspira" w:eastAsia="幼圆" w:cs="Arial"/>
                <w:color w:val="auto"/>
                <w:sz w:val="24"/>
              </w:rPr>
            </w:pPr>
          </w:p>
        </w:tc>
      </w:tr>
      <w:tr w14:paraId="00B5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4F680B5">
            <w:pPr>
              <w:jc w:val="left"/>
              <w:rPr>
                <w:rFonts w:ascii="GE Inspira" w:hAnsi="GE Inspira" w:eastAsia="幼圆" w:cs="Arial"/>
                <w:color w:val="auto"/>
                <w:sz w:val="24"/>
              </w:rPr>
            </w:pPr>
            <w:r>
              <w:rPr>
                <w:rFonts w:ascii="GE Inspira" w:hAnsi="GE Inspira" w:eastAsia="幼圆" w:cs="Arial"/>
                <w:color w:val="auto"/>
                <w:sz w:val="24"/>
              </w:rPr>
              <w:t>15.9</w:t>
            </w:r>
          </w:p>
        </w:tc>
        <w:tc>
          <w:tcPr>
            <w:tcW w:w="4083" w:type="dxa"/>
            <w:noWrap w:val="0"/>
            <w:vAlign w:val="center"/>
          </w:tcPr>
          <w:p w14:paraId="6FE00E1A">
            <w:pPr>
              <w:jc w:val="left"/>
              <w:rPr>
                <w:rFonts w:ascii="GE Inspira" w:hAnsi="GE Inspira" w:eastAsia="幼圆" w:cs="Arial"/>
                <w:color w:val="auto"/>
                <w:sz w:val="24"/>
              </w:rPr>
            </w:pPr>
            <w:r>
              <w:rPr>
                <w:rFonts w:ascii="GE Inspira" w:hAnsi="GE Inspira" w:eastAsia="幼圆" w:cs="Arial"/>
                <w:color w:val="auto"/>
                <w:sz w:val="24"/>
              </w:rPr>
              <w:t>水饱和技术</w:t>
            </w:r>
          </w:p>
        </w:tc>
        <w:tc>
          <w:tcPr>
            <w:tcW w:w="1912" w:type="dxa"/>
            <w:noWrap w:val="0"/>
            <w:vAlign w:val="center"/>
          </w:tcPr>
          <w:p w14:paraId="5547B35A">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1A1ABCBE">
            <w:pPr>
              <w:jc w:val="left"/>
              <w:rPr>
                <w:rFonts w:ascii="GE Inspira" w:hAnsi="GE Inspira" w:eastAsia="幼圆" w:cs="Arial"/>
                <w:color w:val="auto"/>
                <w:sz w:val="24"/>
              </w:rPr>
            </w:pPr>
          </w:p>
        </w:tc>
      </w:tr>
      <w:tr w14:paraId="04F99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B11E231">
            <w:pPr>
              <w:jc w:val="left"/>
              <w:rPr>
                <w:rFonts w:ascii="GE Inspira" w:hAnsi="GE Inspira" w:eastAsia="幼圆" w:cs="Arial"/>
                <w:color w:val="auto"/>
                <w:sz w:val="24"/>
              </w:rPr>
            </w:pPr>
            <w:r>
              <w:rPr>
                <w:rFonts w:ascii="GE Inspira" w:hAnsi="GE Inspira" w:eastAsia="幼圆" w:cs="Arial"/>
                <w:color w:val="auto"/>
                <w:sz w:val="24"/>
              </w:rPr>
              <w:t>15.10</w:t>
            </w:r>
          </w:p>
        </w:tc>
        <w:tc>
          <w:tcPr>
            <w:tcW w:w="4083" w:type="dxa"/>
            <w:noWrap w:val="0"/>
            <w:vAlign w:val="center"/>
          </w:tcPr>
          <w:p w14:paraId="073AC98B">
            <w:pPr>
              <w:jc w:val="left"/>
              <w:rPr>
                <w:rFonts w:ascii="GE Inspira" w:hAnsi="GE Inspira" w:eastAsia="幼圆" w:cs="Arial"/>
                <w:color w:val="auto"/>
                <w:sz w:val="24"/>
              </w:rPr>
            </w:pPr>
            <w:r>
              <w:rPr>
                <w:rFonts w:ascii="GE Inspira" w:hAnsi="GE Inspira" w:eastAsia="幼圆" w:cs="Arial"/>
                <w:color w:val="auto"/>
                <w:sz w:val="24"/>
              </w:rPr>
              <w:t>水激发技术</w:t>
            </w:r>
          </w:p>
        </w:tc>
        <w:tc>
          <w:tcPr>
            <w:tcW w:w="1912" w:type="dxa"/>
            <w:noWrap w:val="0"/>
            <w:vAlign w:val="center"/>
          </w:tcPr>
          <w:p w14:paraId="3DE76C50">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8F332D4">
            <w:pPr>
              <w:jc w:val="left"/>
              <w:rPr>
                <w:rFonts w:ascii="GE Inspira" w:hAnsi="GE Inspira" w:eastAsia="幼圆" w:cs="Arial"/>
                <w:color w:val="auto"/>
                <w:sz w:val="24"/>
              </w:rPr>
            </w:pPr>
          </w:p>
        </w:tc>
      </w:tr>
      <w:tr w14:paraId="6F50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7CB4BBA">
            <w:pPr>
              <w:jc w:val="left"/>
              <w:rPr>
                <w:rFonts w:ascii="GE Inspira" w:hAnsi="GE Inspira" w:eastAsia="幼圆" w:cs="Arial"/>
                <w:color w:val="auto"/>
                <w:sz w:val="24"/>
              </w:rPr>
            </w:pPr>
            <w:r>
              <w:rPr>
                <w:rFonts w:ascii="GE Inspira" w:hAnsi="GE Inspira" w:eastAsia="幼圆" w:cs="Arial"/>
                <w:color w:val="auto"/>
                <w:sz w:val="24"/>
              </w:rPr>
              <w:t>15.11</w:t>
            </w:r>
          </w:p>
        </w:tc>
        <w:tc>
          <w:tcPr>
            <w:tcW w:w="4083" w:type="dxa"/>
            <w:noWrap w:val="0"/>
            <w:vAlign w:val="center"/>
          </w:tcPr>
          <w:p w14:paraId="225FA14E">
            <w:pPr>
              <w:jc w:val="left"/>
              <w:rPr>
                <w:rFonts w:ascii="GE Inspira" w:hAnsi="GE Inspira" w:eastAsia="幼圆" w:cs="Arial"/>
                <w:color w:val="auto"/>
                <w:sz w:val="24"/>
              </w:rPr>
            </w:pPr>
            <w:r>
              <w:rPr>
                <w:rFonts w:ascii="GE Inspira" w:hAnsi="GE Inspira" w:eastAsia="幼圆" w:cs="Arial"/>
                <w:color w:val="auto"/>
                <w:sz w:val="24"/>
              </w:rPr>
              <w:t>偏中心扫描技术</w:t>
            </w:r>
          </w:p>
        </w:tc>
        <w:tc>
          <w:tcPr>
            <w:tcW w:w="1912" w:type="dxa"/>
            <w:noWrap w:val="0"/>
            <w:vAlign w:val="center"/>
          </w:tcPr>
          <w:p w14:paraId="0AD8A65B">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2E1D7747">
            <w:pPr>
              <w:jc w:val="left"/>
              <w:rPr>
                <w:rFonts w:ascii="GE Inspira" w:hAnsi="GE Inspira" w:eastAsia="幼圆" w:cs="Arial"/>
                <w:color w:val="auto"/>
                <w:sz w:val="24"/>
              </w:rPr>
            </w:pPr>
          </w:p>
        </w:tc>
      </w:tr>
      <w:tr w14:paraId="54472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880B5CE">
            <w:pPr>
              <w:jc w:val="left"/>
              <w:rPr>
                <w:rFonts w:ascii="GE Inspira" w:hAnsi="GE Inspira" w:eastAsia="幼圆" w:cs="Arial"/>
                <w:color w:val="auto"/>
                <w:sz w:val="24"/>
              </w:rPr>
            </w:pPr>
            <w:r>
              <w:rPr>
                <w:rFonts w:ascii="GE Inspira" w:hAnsi="GE Inspira" w:eastAsia="幼圆" w:cs="Arial"/>
                <w:color w:val="auto"/>
                <w:sz w:val="24"/>
              </w:rPr>
              <w:t>15.12</w:t>
            </w:r>
          </w:p>
        </w:tc>
        <w:tc>
          <w:tcPr>
            <w:tcW w:w="4083" w:type="dxa"/>
            <w:noWrap w:val="0"/>
            <w:vAlign w:val="center"/>
          </w:tcPr>
          <w:p w14:paraId="1A3BCF78">
            <w:pPr>
              <w:jc w:val="left"/>
              <w:rPr>
                <w:rFonts w:ascii="GE Inspira" w:hAnsi="GE Inspira" w:eastAsia="幼圆" w:cs="Arial"/>
                <w:color w:val="auto"/>
                <w:sz w:val="24"/>
              </w:rPr>
            </w:pPr>
            <w:r>
              <w:rPr>
                <w:rFonts w:ascii="GE Inspira" w:hAnsi="GE Inspira" w:eastAsia="幼圆" w:cs="Arial"/>
                <w:color w:val="auto"/>
                <w:sz w:val="24"/>
              </w:rPr>
              <w:t>扫描暂停技术</w:t>
            </w:r>
          </w:p>
        </w:tc>
        <w:tc>
          <w:tcPr>
            <w:tcW w:w="1912" w:type="dxa"/>
            <w:noWrap w:val="0"/>
            <w:vAlign w:val="center"/>
          </w:tcPr>
          <w:p w14:paraId="7C3CE66E">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3C6175B8">
            <w:pPr>
              <w:jc w:val="left"/>
              <w:rPr>
                <w:rFonts w:ascii="GE Inspira" w:hAnsi="GE Inspira" w:eastAsia="幼圆" w:cs="Arial"/>
                <w:color w:val="auto"/>
                <w:sz w:val="24"/>
              </w:rPr>
            </w:pPr>
          </w:p>
        </w:tc>
      </w:tr>
      <w:tr w14:paraId="1C2A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67D515E">
            <w:pPr>
              <w:jc w:val="left"/>
              <w:rPr>
                <w:rFonts w:ascii="GE Inspira" w:hAnsi="GE Inspira" w:eastAsia="幼圆" w:cs="Arial"/>
                <w:color w:val="auto"/>
                <w:sz w:val="24"/>
              </w:rPr>
            </w:pPr>
            <w:r>
              <w:rPr>
                <w:rFonts w:ascii="GE Inspira" w:hAnsi="GE Inspira" w:eastAsia="幼圆" w:cs="Arial"/>
                <w:color w:val="auto"/>
                <w:sz w:val="24"/>
              </w:rPr>
              <w:t>15.13</w:t>
            </w:r>
          </w:p>
        </w:tc>
        <w:tc>
          <w:tcPr>
            <w:tcW w:w="4083" w:type="dxa"/>
            <w:noWrap w:val="0"/>
            <w:vAlign w:val="center"/>
          </w:tcPr>
          <w:p w14:paraId="6129C776">
            <w:pPr>
              <w:jc w:val="left"/>
              <w:rPr>
                <w:rFonts w:ascii="GE Inspira" w:hAnsi="GE Inspira" w:eastAsia="幼圆" w:cs="Arial"/>
                <w:color w:val="auto"/>
                <w:sz w:val="24"/>
              </w:rPr>
            </w:pPr>
            <w:r>
              <w:rPr>
                <w:rFonts w:ascii="GE Inspira" w:hAnsi="GE Inspira" w:eastAsia="幼圆" w:cs="Arial"/>
                <w:color w:val="auto"/>
                <w:sz w:val="24"/>
              </w:rPr>
              <w:t>可变带宽技术</w:t>
            </w:r>
          </w:p>
        </w:tc>
        <w:tc>
          <w:tcPr>
            <w:tcW w:w="1912" w:type="dxa"/>
            <w:noWrap w:val="0"/>
            <w:vAlign w:val="center"/>
          </w:tcPr>
          <w:p w14:paraId="532AFA09">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A8DC726">
            <w:pPr>
              <w:jc w:val="left"/>
              <w:rPr>
                <w:rFonts w:ascii="GE Inspira" w:hAnsi="GE Inspira" w:eastAsia="幼圆" w:cs="Arial"/>
                <w:color w:val="auto"/>
                <w:sz w:val="24"/>
              </w:rPr>
            </w:pPr>
          </w:p>
        </w:tc>
      </w:tr>
      <w:tr w14:paraId="3995C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CDB20E0">
            <w:pPr>
              <w:jc w:val="left"/>
              <w:rPr>
                <w:rFonts w:ascii="GE Inspira" w:hAnsi="GE Inspira" w:eastAsia="幼圆" w:cs="Arial"/>
                <w:color w:val="auto"/>
                <w:sz w:val="24"/>
              </w:rPr>
            </w:pPr>
            <w:r>
              <w:rPr>
                <w:rFonts w:ascii="GE Inspira" w:hAnsi="GE Inspira" w:eastAsia="幼圆" w:cs="Arial"/>
                <w:color w:val="auto"/>
                <w:sz w:val="24"/>
              </w:rPr>
              <w:t>15.14</w:t>
            </w:r>
          </w:p>
        </w:tc>
        <w:tc>
          <w:tcPr>
            <w:tcW w:w="4083" w:type="dxa"/>
            <w:noWrap w:val="0"/>
            <w:vAlign w:val="center"/>
          </w:tcPr>
          <w:p w14:paraId="23B6455A">
            <w:pPr>
              <w:jc w:val="left"/>
              <w:rPr>
                <w:rFonts w:ascii="GE Inspira" w:hAnsi="GE Inspira" w:eastAsia="幼圆" w:cs="Arial"/>
                <w:color w:val="auto"/>
                <w:sz w:val="24"/>
              </w:rPr>
            </w:pPr>
            <w:r>
              <w:rPr>
                <w:rFonts w:ascii="GE Inspira" w:hAnsi="GE Inspira" w:eastAsia="幼圆" w:cs="Arial"/>
                <w:color w:val="auto"/>
                <w:sz w:val="24"/>
              </w:rPr>
              <w:t>可变k空间填充</w:t>
            </w:r>
          </w:p>
        </w:tc>
        <w:tc>
          <w:tcPr>
            <w:tcW w:w="1912" w:type="dxa"/>
            <w:noWrap w:val="0"/>
            <w:vAlign w:val="center"/>
          </w:tcPr>
          <w:p w14:paraId="0BB761E5">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2EA88CB4">
            <w:pPr>
              <w:jc w:val="left"/>
              <w:rPr>
                <w:rFonts w:ascii="GE Inspira" w:hAnsi="GE Inspira" w:eastAsia="幼圆" w:cs="Arial"/>
                <w:color w:val="auto"/>
                <w:sz w:val="24"/>
              </w:rPr>
            </w:pPr>
          </w:p>
        </w:tc>
      </w:tr>
      <w:tr w14:paraId="4FB93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A4E8D8F">
            <w:pPr>
              <w:jc w:val="left"/>
              <w:rPr>
                <w:rFonts w:ascii="GE Inspira" w:hAnsi="GE Inspira" w:eastAsia="幼圆" w:cs="Arial"/>
                <w:color w:val="auto"/>
                <w:sz w:val="24"/>
              </w:rPr>
            </w:pPr>
            <w:r>
              <w:rPr>
                <w:rFonts w:ascii="GE Inspira" w:hAnsi="GE Inspira" w:eastAsia="幼圆" w:cs="Arial"/>
                <w:color w:val="auto"/>
                <w:sz w:val="24"/>
              </w:rPr>
              <w:t>15.15</w:t>
            </w:r>
          </w:p>
        </w:tc>
        <w:tc>
          <w:tcPr>
            <w:tcW w:w="4083" w:type="dxa"/>
            <w:noWrap w:val="0"/>
            <w:vAlign w:val="center"/>
          </w:tcPr>
          <w:p w14:paraId="57C91968">
            <w:pPr>
              <w:jc w:val="left"/>
              <w:rPr>
                <w:rFonts w:ascii="GE Inspira" w:hAnsi="GE Inspira" w:eastAsia="幼圆" w:cs="Arial"/>
                <w:color w:val="auto"/>
                <w:sz w:val="24"/>
              </w:rPr>
            </w:pPr>
            <w:r>
              <w:rPr>
                <w:rFonts w:ascii="GE Inspira" w:hAnsi="GE Inspira" w:eastAsia="幼圆" w:cs="Arial"/>
                <w:color w:val="auto"/>
                <w:sz w:val="24"/>
              </w:rPr>
              <w:t>非/对称回波</w:t>
            </w:r>
          </w:p>
        </w:tc>
        <w:tc>
          <w:tcPr>
            <w:tcW w:w="1912" w:type="dxa"/>
            <w:noWrap w:val="0"/>
            <w:vAlign w:val="center"/>
          </w:tcPr>
          <w:p w14:paraId="19AA9466">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5EC0D178">
            <w:pPr>
              <w:jc w:val="left"/>
              <w:rPr>
                <w:rFonts w:ascii="GE Inspira" w:hAnsi="GE Inspira" w:eastAsia="幼圆" w:cs="Arial"/>
                <w:color w:val="auto"/>
                <w:sz w:val="24"/>
              </w:rPr>
            </w:pPr>
          </w:p>
        </w:tc>
      </w:tr>
      <w:tr w14:paraId="5B4B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E659452">
            <w:pPr>
              <w:jc w:val="left"/>
              <w:rPr>
                <w:rFonts w:ascii="GE Inspira" w:hAnsi="GE Inspira" w:eastAsia="幼圆" w:cs="Arial"/>
                <w:color w:val="auto"/>
                <w:sz w:val="24"/>
              </w:rPr>
            </w:pPr>
            <w:r>
              <w:rPr>
                <w:rFonts w:ascii="GE Inspira" w:hAnsi="GE Inspira" w:eastAsia="幼圆" w:cs="Arial"/>
                <w:color w:val="auto"/>
                <w:sz w:val="24"/>
              </w:rPr>
              <w:t>15.16</w:t>
            </w:r>
          </w:p>
        </w:tc>
        <w:tc>
          <w:tcPr>
            <w:tcW w:w="4083" w:type="dxa"/>
            <w:noWrap w:val="0"/>
            <w:vAlign w:val="center"/>
          </w:tcPr>
          <w:p w14:paraId="6FF8663D">
            <w:pPr>
              <w:jc w:val="left"/>
              <w:rPr>
                <w:rFonts w:ascii="GE Inspira" w:hAnsi="GE Inspira" w:eastAsia="幼圆" w:cs="Arial"/>
                <w:color w:val="auto"/>
                <w:sz w:val="24"/>
              </w:rPr>
            </w:pPr>
            <w:r>
              <w:rPr>
                <w:rFonts w:ascii="GE Inspira" w:hAnsi="GE Inspira" w:eastAsia="幼圆" w:cs="Arial"/>
                <w:color w:val="auto"/>
                <w:sz w:val="24"/>
              </w:rPr>
              <w:t>信噪比指示器</w:t>
            </w:r>
          </w:p>
        </w:tc>
        <w:tc>
          <w:tcPr>
            <w:tcW w:w="1912" w:type="dxa"/>
            <w:noWrap w:val="0"/>
            <w:vAlign w:val="center"/>
          </w:tcPr>
          <w:p w14:paraId="16C77E8F">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49AB494F">
            <w:pPr>
              <w:jc w:val="left"/>
              <w:rPr>
                <w:rFonts w:ascii="GE Inspira" w:hAnsi="GE Inspira" w:eastAsia="幼圆" w:cs="Arial"/>
                <w:color w:val="auto"/>
                <w:sz w:val="24"/>
              </w:rPr>
            </w:pPr>
          </w:p>
        </w:tc>
      </w:tr>
      <w:tr w14:paraId="58FCA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D907283">
            <w:pPr>
              <w:jc w:val="left"/>
              <w:rPr>
                <w:rFonts w:ascii="GE Inspira" w:hAnsi="GE Inspira" w:eastAsia="幼圆" w:cs="Arial"/>
                <w:color w:val="auto"/>
                <w:sz w:val="24"/>
              </w:rPr>
            </w:pPr>
            <w:r>
              <w:rPr>
                <w:rFonts w:ascii="GE Inspira" w:hAnsi="GE Inspira" w:eastAsia="幼圆" w:cs="Arial"/>
                <w:color w:val="auto"/>
                <w:sz w:val="24"/>
              </w:rPr>
              <w:t>15.17</w:t>
            </w:r>
          </w:p>
        </w:tc>
        <w:tc>
          <w:tcPr>
            <w:tcW w:w="4083" w:type="dxa"/>
            <w:noWrap w:val="0"/>
            <w:vAlign w:val="center"/>
          </w:tcPr>
          <w:p w14:paraId="213AE22C">
            <w:pPr>
              <w:jc w:val="left"/>
              <w:rPr>
                <w:rFonts w:ascii="GE Inspira" w:hAnsi="GE Inspira" w:eastAsia="幼圆" w:cs="Arial"/>
                <w:color w:val="auto"/>
                <w:sz w:val="24"/>
              </w:rPr>
            </w:pPr>
            <w:r>
              <w:rPr>
                <w:rFonts w:ascii="GE Inspira" w:hAnsi="GE Inspira" w:eastAsia="幼圆" w:cs="Arial"/>
                <w:color w:val="auto"/>
                <w:sz w:val="24"/>
              </w:rPr>
              <w:t>优化反转角技术</w:t>
            </w:r>
          </w:p>
        </w:tc>
        <w:tc>
          <w:tcPr>
            <w:tcW w:w="1912" w:type="dxa"/>
            <w:noWrap w:val="0"/>
            <w:vAlign w:val="center"/>
          </w:tcPr>
          <w:p w14:paraId="435FA479">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6019B590">
            <w:pPr>
              <w:jc w:val="left"/>
              <w:rPr>
                <w:rFonts w:ascii="GE Inspira" w:hAnsi="GE Inspira" w:eastAsia="幼圆" w:cs="Arial"/>
                <w:color w:val="auto"/>
                <w:sz w:val="24"/>
              </w:rPr>
            </w:pPr>
          </w:p>
        </w:tc>
      </w:tr>
      <w:tr w14:paraId="3D6D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FD8FB8F">
            <w:pPr>
              <w:jc w:val="left"/>
              <w:rPr>
                <w:rFonts w:ascii="GE Inspira" w:hAnsi="GE Inspira" w:eastAsia="幼圆" w:cs="Arial"/>
                <w:color w:val="auto"/>
                <w:sz w:val="24"/>
              </w:rPr>
            </w:pPr>
            <w:r>
              <w:rPr>
                <w:rFonts w:ascii="GE Inspira" w:hAnsi="GE Inspira" w:eastAsia="幼圆" w:cs="Arial"/>
                <w:color w:val="auto"/>
                <w:sz w:val="24"/>
              </w:rPr>
              <w:t>15.18</w:t>
            </w:r>
          </w:p>
        </w:tc>
        <w:tc>
          <w:tcPr>
            <w:tcW w:w="4083" w:type="dxa"/>
            <w:noWrap w:val="0"/>
            <w:vAlign w:val="center"/>
          </w:tcPr>
          <w:p w14:paraId="529B6CB9">
            <w:pPr>
              <w:jc w:val="left"/>
              <w:rPr>
                <w:rFonts w:ascii="GE Inspira" w:hAnsi="GE Inspira" w:eastAsia="幼圆" w:cs="Arial"/>
                <w:color w:val="auto"/>
                <w:sz w:val="24"/>
              </w:rPr>
            </w:pPr>
            <w:r>
              <w:rPr>
                <w:rFonts w:ascii="GE Inspira" w:hAnsi="GE Inspira" w:eastAsia="幼圆" w:cs="Arial"/>
                <w:color w:val="auto"/>
                <w:sz w:val="24"/>
              </w:rPr>
              <w:t>线圈灵敏度校正</w:t>
            </w:r>
          </w:p>
        </w:tc>
        <w:tc>
          <w:tcPr>
            <w:tcW w:w="1912" w:type="dxa"/>
            <w:noWrap w:val="0"/>
            <w:vAlign w:val="center"/>
          </w:tcPr>
          <w:p w14:paraId="33DADCF8">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78459BF4">
            <w:pPr>
              <w:jc w:val="left"/>
              <w:rPr>
                <w:rFonts w:ascii="GE Inspira" w:hAnsi="GE Inspira" w:eastAsia="幼圆" w:cs="Arial"/>
                <w:color w:val="auto"/>
                <w:sz w:val="24"/>
              </w:rPr>
            </w:pPr>
          </w:p>
        </w:tc>
      </w:tr>
      <w:tr w14:paraId="395E7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070CA9F">
            <w:pPr>
              <w:jc w:val="left"/>
              <w:rPr>
                <w:rFonts w:ascii="GE Inspira" w:hAnsi="GE Inspira" w:eastAsia="幼圆" w:cs="Arial"/>
                <w:color w:val="auto"/>
                <w:sz w:val="24"/>
              </w:rPr>
            </w:pPr>
            <w:r>
              <w:rPr>
                <w:rFonts w:ascii="GE Inspira" w:hAnsi="GE Inspira" w:eastAsia="幼圆" w:cs="Arial"/>
                <w:color w:val="auto"/>
                <w:sz w:val="24"/>
              </w:rPr>
              <w:t>15.19</w:t>
            </w:r>
          </w:p>
        </w:tc>
        <w:tc>
          <w:tcPr>
            <w:tcW w:w="4083" w:type="dxa"/>
            <w:noWrap w:val="0"/>
            <w:vAlign w:val="center"/>
          </w:tcPr>
          <w:p w14:paraId="409EBB35">
            <w:pPr>
              <w:jc w:val="left"/>
              <w:rPr>
                <w:rFonts w:ascii="GE Inspira" w:hAnsi="GE Inspira" w:eastAsia="幼圆" w:cs="Arial"/>
                <w:color w:val="auto"/>
                <w:sz w:val="24"/>
              </w:rPr>
            </w:pPr>
            <w:r>
              <w:rPr>
                <w:rFonts w:ascii="GE Inspira" w:hAnsi="GE Inspira" w:eastAsia="幼圆" w:cs="Arial"/>
                <w:color w:val="auto"/>
                <w:sz w:val="24"/>
              </w:rPr>
              <w:t>神经高分辨成像</w:t>
            </w:r>
          </w:p>
        </w:tc>
        <w:tc>
          <w:tcPr>
            <w:tcW w:w="1912" w:type="dxa"/>
            <w:noWrap w:val="0"/>
            <w:vAlign w:val="center"/>
          </w:tcPr>
          <w:p w14:paraId="5A017BEC">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17BBF76E">
            <w:pPr>
              <w:jc w:val="left"/>
              <w:rPr>
                <w:rFonts w:ascii="GE Inspira" w:hAnsi="GE Inspira" w:eastAsia="幼圆" w:cs="Arial"/>
                <w:color w:val="auto"/>
                <w:sz w:val="24"/>
              </w:rPr>
            </w:pPr>
          </w:p>
        </w:tc>
      </w:tr>
      <w:tr w14:paraId="34C8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FA7F782">
            <w:pPr>
              <w:jc w:val="left"/>
              <w:rPr>
                <w:rFonts w:ascii="GE Inspira" w:hAnsi="GE Inspira" w:eastAsia="幼圆" w:cs="Arial"/>
                <w:color w:val="auto"/>
                <w:sz w:val="24"/>
              </w:rPr>
            </w:pPr>
            <w:r>
              <w:rPr>
                <w:rFonts w:ascii="GE Inspira" w:hAnsi="GE Inspira" w:eastAsia="幼圆" w:cs="Arial"/>
                <w:color w:val="auto"/>
                <w:sz w:val="24"/>
              </w:rPr>
              <w:t>15.20</w:t>
            </w:r>
          </w:p>
        </w:tc>
        <w:tc>
          <w:tcPr>
            <w:tcW w:w="4083" w:type="dxa"/>
            <w:noWrap w:val="0"/>
            <w:vAlign w:val="center"/>
          </w:tcPr>
          <w:p w14:paraId="00D4394C">
            <w:pPr>
              <w:jc w:val="left"/>
              <w:rPr>
                <w:rFonts w:ascii="GE Inspira" w:hAnsi="GE Inspira" w:eastAsia="幼圆" w:cs="Arial"/>
                <w:color w:val="auto"/>
                <w:sz w:val="24"/>
              </w:rPr>
            </w:pPr>
            <w:r>
              <w:rPr>
                <w:rFonts w:ascii="GE Inspira" w:hAnsi="GE Inspira" w:eastAsia="幼圆" w:cs="Arial"/>
                <w:color w:val="auto"/>
                <w:sz w:val="24"/>
              </w:rPr>
              <w:t>磁共振实时定位</w:t>
            </w:r>
          </w:p>
        </w:tc>
        <w:tc>
          <w:tcPr>
            <w:tcW w:w="1912" w:type="dxa"/>
            <w:noWrap w:val="0"/>
            <w:vAlign w:val="center"/>
          </w:tcPr>
          <w:p w14:paraId="3E3844B7">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57C608DC">
            <w:pPr>
              <w:jc w:val="left"/>
              <w:rPr>
                <w:rFonts w:ascii="GE Inspira" w:hAnsi="GE Inspira" w:eastAsia="幼圆" w:cs="Arial"/>
                <w:color w:val="auto"/>
                <w:sz w:val="24"/>
              </w:rPr>
            </w:pPr>
          </w:p>
        </w:tc>
      </w:tr>
      <w:tr w14:paraId="4C0CE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D5A616E">
            <w:pPr>
              <w:jc w:val="left"/>
              <w:rPr>
                <w:rFonts w:ascii="GE Inspira" w:hAnsi="GE Inspira" w:eastAsia="幼圆" w:cs="Arial"/>
                <w:color w:val="auto"/>
                <w:sz w:val="24"/>
              </w:rPr>
            </w:pPr>
            <w:r>
              <w:rPr>
                <w:rFonts w:ascii="GE Inspira" w:hAnsi="GE Inspira" w:eastAsia="幼圆" w:cs="Arial"/>
                <w:color w:val="auto"/>
                <w:sz w:val="24"/>
              </w:rPr>
              <w:t>15.21</w:t>
            </w:r>
          </w:p>
        </w:tc>
        <w:tc>
          <w:tcPr>
            <w:tcW w:w="4083" w:type="dxa"/>
            <w:noWrap w:val="0"/>
            <w:vAlign w:val="center"/>
          </w:tcPr>
          <w:p w14:paraId="308727D1">
            <w:pPr>
              <w:jc w:val="left"/>
              <w:rPr>
                <w:rFonts w:ascii="GE Inspira" w:hAnsi="GE Inspira" w:eastAsia="幼圆" w:cs="Arial"/>
                <w:color w:val="auto"/>
                <w:sz w:val="24"/>
              </w:rPr>
            </w:pPr>
            <w:r>
              <w:rPr>
                <w:rFonts w:ascii="GE Inspira" w:hAnsi="GE Inspira" w:eastAsia="幼圆" w:cs="Arial"/>
                <w:color w:val="auto"/>
                <w:sz w:val="24"/>
              </w:rPr>
              <w:t>磁共振实时透视</w:t>
            </w:r>
          </w:p>
        </w:tc>
        <w:tc>
          <w:tcPr>
            <w:tcW w:w="1912" w:type="dxa"/>
            <w:noWrap w:val="0"/>
            <w:vAlign w:val="center"/>
          </w:tcPr>
          <w:p w14:paraId="5B62CD19">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1150B93B">
            <w:pPr>
              <w:jc w:val="left"/>
              <w:rPr>
                <w:rFonts w:ascii="GE Inspira" w:hAnsi="GE Inspira" w:eastAsia="幼圆" w:cs="Arial"/>
                <w:color w:val="auto"/>
                <w:sz w:val="24"/>
              </w:rPr>
            </w:pPr>
          </w:p>
        </w:tc>
      </w:tr>
      <w:tr w14:paraId="29C68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FF996BE">
            <w:pPr>
              <w:jc w:val="left"/>
              <w:rPr>
                <w:rFonts w:ascii="GE Inspira" w:hAnsi="GE Inspira" w:eastAsia="幼圆" w:cs="Arial"/>
                <w:color w:val="auto"/>
                <w:sz w:val="24"/>
              </w:rPr>
            </w:pPr>
            <w:r>
              <w:rPr>
                <w:rFonts w:ascii="GE Inspira" w:hAnsi="GE Inspira" w:eastAsia="幼圆" w:cs="Arial"/>
                <w:color w:val="auto"/>
                <w:sz w:val="24"/>
              </w:rPr>
              <w:t>15.22</w:t>
            </w:r>
          </w:p>
        </w:tc>
        <w:tc>
          <w:tcPr>
            <w:tcW w:w="4083" w:type="dxa"/>
            <w:noWrap w:val="0"/>
            <w:vAlign w:val="center"/>
          </w:tcPr>
          <w:p w14:paraId="51F6CE7A">
            <w:pPr>
              <w:jc w:val="left"/>
              <w:rPr>
                <w:rFonts w:ascii="GE Inspira" w:hAnsi="GE Inspira" w:eastAsia="幼圆" w:cs="Arial"/>
                <w:color w:val="auto"/>
                <w:sz w:val="24"/>
              </w:rPr>
            </w:pPr>
            <w:r>
              <w:rPr>
                <w:rFonts w:ascii="GE Inspira" w:hAnsi="GE Inspira" w:eastAsia="幼圆" w:cs="Arial"/>
                <w:color w:val="auto"/>
                <w:sz w:val="24"/>
              </w:rPr>
              <w:t>交互式参数改变</w:t>
            </w:r>
          </w:p>
        </w:tc>
        <w:tc>
          <w:tcPr>
            <w:tcW w:w="1912" w:type="dxa"/>
            <w:noWrap w:val="0"/>
            <w:vAlign w:val="center"/>
          </w:tcPr>
          <w:p w14:paraId="1CC837A1">
            <w:pPr>
              <w:jc w:val="left"/>
              <w:rPr>
                <w:rFonts w:ascii="GE Inspira" w:hAnsi="GE Inspira" w:eastAsia="幼圆" w:cs="Arial"/>
                <w:color w:val="auto"/>
                <w:sz w:val="24"/>
              </w:rPr>
            </w:pPr>
            <w:r>
              <w:rPr>
                <w:rFonts w:ascii="GE Inspira" w:hAnsi="GE Inspira" w:eastAsia="幼圆" w:cs="Arial"/>
                <w:color w:val="auto"/>
                <w:sz w:val="24"/>
              </w:rPr>
              <w:t>具备</w:t>
            </w:r>
          </w:p>
        </w:tc>
        <w:tc>
          <w:tcPr>
            <w:tcW w:w="2090" w:type="dxa"/>
            <w:noWrap w:val="0"/>
            <w:vAlign w:val="center"/>
          </w:tcPr>
          <w:p w14:paraId="583C8536">
            <w:pPr>
              <w:jc w:val="left"/>
              <w:rPr>
                <w:rFonts w:ascii="GE Inspira" w:hAnsi="GE Inspira" w:eastAsia="幼圆" w:cs="Arial"/>
                <w:color w:val="auto"/>
                <w:sz w:val="24"/>
              </w:rPr>
            </w:pPr>
          </w:p>
        </w:tc>
      </w:tr>
      <w:tr w14:paraId="3C2C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F670E3B">
            <w:pPr>
              <w:jc w:val="left"/>
              <w:rPr>
                <w:rFonts w:ascii="GE Inspira" w:hAnsi="GE Inspira" w:eastAsia="幼圆" w:cs="Arial"/>
                <w:color w:val="auto"/>
                <w:sz w:val="24"/>
              </w:rPr>
            </w:pPr>
            <w:r>
              <w:rPr>
                <w:rFonts w:ascii="GE Inspira" w:hAnsi="GE Inspira" w:eastAsia="幼圆" w:cs="Arial"/>
                <w:color w:val="auto"/>
                <w:sz w:val="24"/>
              </w:rPr>
              <w:t>15.23</w:t>
            </w:r>
          </w:p>
        </w:tc>
        <w:tc>
          <w:tcPr>
            <w:tcW w:w="4083" w:type="dxa"/>
            <w:noWrap w:val="0"/>
            <w:vAlign w:val="center"/>
          </w:tcPr>
          <w:p w14:paraId="7CC7D85E">
            <w:pPr>
              <w:jc w:val="left"/>
              <w:rPr>
                <w:rFonts w:ascii="GE Inspira" w:hAnsi="GE Inspira" w:eastAsia="幼圆" w:cs="Arial"/>
                <w:color w:val="auto"/>
                <w:sz w:val="24"/>
              </w:rPr>
            </w:pPr>
            <w:r>
              <w:rPr>
                <w:rFonts w:ascii="GE Inspira" w:hAnsi="GE Inspira" w:eastAsia="幼圆" w:cs="Arial"/>
                <w:color w:val="auto"/>
                <w:sz w:val="24"/>
              </w:rPr>
              <w:t>扫描参数顾问</w:t>
            </w:r>
          </w:p>
        </w:tc>
        <w:tc>
          <w:tcPr>
            <w:tcW w:w="1912" w:type="dxa"/>
            <w:noWrap w:val="0"/>
            <w:vAlign w:val="center"/>
          </w:tcPr>
          <w:p w14:paraId="54DB67C4">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48FED020">
            <w:pPr>
              <w:jc w:val="left"/>
              <w:rPr>
                <w:rFonts w:ascii="GE Inspira" w:hAnsi="GE Inspira" w:eastAsia="幼圆" w:cs="Arial"/>
                <w:color w:val="auto"/>
                <w:sz w:val="24"/>
              </w:rPr>
            </w:pPr>
          </w:p>
        </w:tc>
      </w:tr>
      <w:tr w14:paraId="64BC4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A03C448">
            <w:pPr>
              <w:jc w:val="left"/>
              <w:rPr>
                <w:rFonts w:ascii="GE Inspira" w:hAnsi="GE Inspira" w:eastAsia="幼圆" w:cs="Arial"/>
                <w:color w:val="auto"/>
                <w:sz w:val="24"/>
              </w:rPr>
            </w:pPr>
            <w:r>
              <w:rPr>
                <w:rFonts w:ascii="GE Inspira" w:hAnsi="GE Inspira" w:eastAsia="幼圆" w:cs="Arial"/>
                <w:color w:val="auto"/>
                <w:sz w:val="24"/>
              </w:rPr>
              <w:t>15.24</w:t>
            </w:r>
          </w:p>
        </w:tc>
        <w:tc>
          <w:tcPr>
            <w:tcW w:w="4083" w:type="dxa"/>
            <w:noWrap w:val="0"/>
            <w:vAlign w:val="center"/>
          </w:tcPr>
          <w:p w14:paraId="1EC5B1EB">
            <w:pPr>
              <w:jc w:val="left"/>
              <w:rPr>
                <w:rFonts w:ascii="GE Inspira" w:hAnsi="GE Inspira" w:eastAsia="幼圆" w:cs="Arial"/>
                <w:color w:val="auto"/>
                <w:sz w:val="24"/>
              </w:rPr>
            </w:pPr>
            <w:r>
              <w:rPr>
                <w:rFonts w:ascii="GE Inspira" w:hAnsi="GE Inspira" w:eastAsia="幼圆" w:cs="Arial"/>
                <w:color w:val="auto"/>
                <w:sz w:val="24"/>
              </w:rPr>
              <w:t>恒定信号技术</w:t>
            </w:r>
          </w:p>
        </w:tc>
        <w:tc>
          <w:tcPr>
            <w:tcW w:w="1912" w:type="dxa"/>
            <w:noWrap w:val="0"/>
            <w:vAlign w:val="center"/>
          </w:tcPr>
          <w:p w14:paraId="6A7868BD">
            <w:pPr>
              <w:jc w:val="left"/>
              <w:rPr>
                <w:rFonts w:ascii="GE Inspira" w:hAnsi="GE Inspira" w:eastAsia="幼圆"/>
                <w:color w:val="auto"/>
                <w:sz w:val="24"/>
              </w:rPr>
            </w:pPr>
            <w:r>
              <w:rPr>
                <w:rFonts w:ascii="GE Inspira" w:hAnsi="GE Inspira" w:eastAsia="幼圆" w:cs="Arial"/>
                <w:color w:val="auto"/>
                <w:sz w:val="24"/>
              </w:rPr>
              <w:t>具备</w:t>
            </w:r>
          </w:p>
        </w:tc>
        <w:tc>
          <w:tcPr>
            <w:tcW w:w="2090" w:type="dxa"/>
            <w:noWrap w:val="0"/>
            <w:vAlign w:val="center"/>
          </w:tcPr>
          <w:p w14:paraId="69B49397">
            <w:pPr>
              <w:jc w:val="left"/>
              <w:rPr>
                <w:rFonts w:ascii="GE Inspira" w:hAnsi="GE Inspira" w:eastAsia="幼圆" w:cs="Arial"/>
                <w:color w:val="auto"/>
                <w:sz w:val="24"/>
              </w:rPr>
            </w:pPr>
          </w:p>
        </w:tc>
      </w:tr>
      <w:tr w14:paraId="6906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04DDF7F">
            <w:pPr>
              <w:jc w:val="left"/>
              <w:rPr>
                <w:rFonts w:ascii="GE Inspira" w:hAnsi="GE Inspira" w:eastAsia="幼圆" w:cs="Arial"/>
                <w:color w:val="auto"/>
                <w:sz w:val="24"/>
              </w:rPr>
            </w:pPr>
            <w:r>
              <w:rPr>
                <w:rFonts w:hint="eastAsia" w:ascii="GE Inspira" w:hAnsi="GE Inspira" w:eastAsia="幼圆" w:cs="Arial"/>
                <w:color w:val="auto"/>
                <w:sz w:val="24"/>
                <w:lang w:eastAsia="zh-CN"/>
              </w:rPr>
              <w:t>15.25</w:t>
            </w:r>
          </w:p>
        </w:tc>
        <w:tc>
          <w:tcPr>
            <w:tcW w:w="4083" w:type="dxa"/>
            <w:noWrap w:val="0"/>
            <w:vAlign w:val="center"/>
          </w:tcPr>
          <w:p w14:paraId="01B48918">
            <w:pPr>
              <w:jc w:val="left"/>
              <w:rPr>
                <w:rFonts w:ascii="GE Inspira" w:hAnsi="GE Inspira" w:eastAsia="幼圆" w:cs="Arial"/>
                <w:color w:val="auto"/>
                <w:sz w:val="24"/>
              </w:rPr>
            </w:pPr>
            <w:r>
              <w:rPr>
                <w:rFonts w:hint="eastAsia" w:ascii="GE Inspira" w:hAnsi="GE Inspira" w:eastAsia="幼圆" w:cs="Arial"/>
                <w:color w:val="auto"/>
                <w:sz w:val="24"/>
                <w:lang w:eastAsia="zh-CN"/>
              </w:rPr>
              <w:t>小视野弥散成像技术</w:t>
            </w:r>
          </w:p>
        </w:tc>
        <w:tc>
          <w:tcPr>
            <w:tcW w:w="1912" w:type="dxa"/>
            <w:noWrap w:val="0"/>
            <w:vAlign w:val="center"/>
          </w:tcPr>
          <w:p w14:paraId="1E8B9EBD">
            <w:pPr>
              <w:jc w:val="left"/>
              <w:rPr>
                <w:rFonts w:ascii="GE Inspira" w:hAnsi="GE Inspira" w:eastAsia="幼圆"/>
                <w:color w:val="auto"/>
                <w:sz w:val="24"/>
              </w:rPr>
            </w:pPr>
            <w:r>
              <w:rPr>
                <w:rFonts w:hint="eastAsia" w:ascii="GE Inspira" w:hAnsi="GE Inspira" w:eastAsia="幼圆" w:cs="Arial"/>
                <w:color w:val="auto"/>
                <w:sz w:val="24"/>
                <w:lang w:eastAsia="zh-CN"/>
              </w:rPr>
              <w:t>具备</w:t>
            </w:r>
          </w:p>
        </w:tc>
        <w:tc>
          <w:tcPr>
            <w:tcW w:w="2090" w:type="dxa"/>
            <w:noWrap w:val="0"/>
            <w:vAlign w:val="center"/>
          </w:tcPr>
          <w:p w14:paraId="767EB59A">
            <w:pPr>
              <w:jc w:val="left"/>
              <w:rPr>
                <w:rFonts w:ascii="GE Inspira" w:hAnsi="GE Inspira" w:eastAsia="幼圆" w:cs="Arial"/>
                <w:color w:val="auto"/>
                <w:sz w:val="24"/>
              </w:rPr>
            </w:pPr>
          </w:p>
        </w:tc>
      </w:tr>
      <w:tr w14:paraId="0FF5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CFBD886">
            <w:pPr>
              <w:jc w:val="left"/>
              <w:rPr>
                <w:rFonts w:ascii="GE Inspira" w:hAnsi="GE Inspira" w:eastAsia="幼圆" w:cs="Arial"/>
                <w:color w:val="auto"/>
                <w:sz w:val="24"/>
              </w:rPr>
            </w:pPr>
            <w:r>
              <w:rPr>
                <w:rFonts w:hint="eastAsia" w:ascii="GE Inspira" w:hAnsi="GE Inspira" w:eastAsia="幼圆" w:cs="Arial"/>
                <w:color w:val="auto"/>
                <w:sz w:val="24"/>
                <w:lang w:eastAsia="zh-CN"/>
              </w:rPr>
              <w:t>15.26</w:t>
            </w:r>
          </w:p>
        </w:tc>
        <w:tc>
          <w:tcPr>
            <w:tcW w:w="4083" w:type="dxa"/>
            <w:noWrap w:val="0"/>
            <w:vAlign w:val="center"/>
          </w:tcPr>
          <w:p w14:paraId="2BC8E9DA">
            <w:pPr>
              <w:jc w:val="left"/>
              <w:rPr>
                <w:rFonts w:ascii="GE Inspira" w:hAnsi="GE Inspira" w:eastAsia="幼圆" w:cs="Arial"/>
                <w:color w:val="auto"/>
                <w:sz w:val="24"/>
              </w:rPr>
            </w:pPr>
            <w:r>
              <w:rPr>
                <w:rFonts w:hint="eastAsia" w:ascii="GE Inspira" w:hAnsi="GE Inspira" w:eastAsia="幼圆" w:cs="Arial"/>
                <w:color w:val="auto"/>
                <w:sz w:val="24"/>
                <w:lang w:eastAsia="zh-CN"/>
              </w:rPr>
              <w:t>弥散张量成像（DTI）</w:t>
            </w:r>
          </w:p>
        </w:tc>
        <w:tc>
          <w:tcPr>
            <w:tcW w:w="1912" w:type="dxa"/>
            <w:noWrap w:val="0"/>
            <w:vAlign w:val="center"/>
          </w:tcPr>
          <w:p w14:paraId="152FACC3">
            <w:pPr>
              <w:jc w:val="left"/>
              <w:rPr>
                <w:rFonts w:ascii="GE Inspira" w:hAnsi="GE Inspira" w:eastAsia="幼圆" w:cs="Arial"/>
                <w:color w:val="auto"/>
                <w:sz w:val="24"/>
              </w:rPr>
            </w:pPr>
            <w:r>
              <w:rPr>
                <w:rFonts w:hint="eastAsia" w:ascii="GE Inspira" w:hAnsi="GE Inspira" w:eastAsia="幼圆" w:cs="Arial"/>
                <w:color w:val="auto"/>
                <w:sz w:val="24"/>
                <w:lang w:eastAsia="zh-CN"/>
              </w:rPr>
              <w:t>具备</w:t>
            </w:r>
          </w:p>
        </w:tc>
        <w:tc>
          <w:tcPr>
            <w:tcW w:w="2090" w:type="dxa"/>
            <w:noWrap w:val="0"/>
            <w:vAlign w:val="center"/>
          </w:tcPr>
          <w:p w14:paraId="06E53B6F">
            <w:pPr>
              <w:jc w:val="left"/>
              <w:rPr>
                <w:rFonts w:ascii="GE Inspira" w:hAnsi="GE Inspira" w:eastAsia="幼圆" w:cs="Arial"/>
                <w:color w:val="auto"/>
                <w:sz w:val="24"/>
              </w:rPr>
            </w:pPr>
          </w:p>
        </w:tc>
      </w:tr>
      <w:tr w14:paraId="22909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438948A1">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eastAsia="zh-CN"/>
              </w:rPr>
              <w:t>15.27</w:t>
            </w:r>
          </w:p>
        </w:tc>
        <w:tc>
          <w:tcPr>
            <w:tcW w:w="4083" w:type="dxa"/>
            <w:noWrap w:val="0"/>
            <w:vAlign w:val="center"/>
          </w:tcPr>
          <w:p w14:paraId="2D24A4E6">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eastAsia="zh-CN"/>
              </w:rPr>
              <w:t>单体素/多体素波谱成像</w:t>
            </w:r>
          </w:p>
        </w:tc>
        <w:tc>
          <w:tcPr>
            <w:tcW w:w="1912" w:type="dxa"/>
            <w:noWrap w:val="0"/>
            <w:vAlign w:val="center"/>
          </w:tcPr>
          <w:p w14:paraId="60AE1ECE">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eastAsia="zh-CN"/>
              </w:rPr>
              <w:t>具备</w:t>
            </w:r>
          </w:p>
        </w:tc>
        <w:tc>
          <w:tcPr>
            <w:tcW w:w="2090" w:type="dxa"/>
            <w:noWrap w:val="0"/>
            <w:vAlign w:val="center"/>
          </w:tcPr>
          <w:p w14:paraId="19AA989B">
            <w:pPr>
              <w:jc w:val="left"/>
              <w:rPr>
                <w:rFonts w:hint="default" w:ascii="GE Inspira" w:hAnsi="GE Inspira" w:eastAsia="幼圆" w:cs="Arial"/>
                <w:color w:val="auto"/>
                <w:sz w:val="24"/>
                <w:lang w:val="en-US" w:eastAsia="zh-CN"/>
              </w:rPr>
            </w:pPr>
          </w:p>
        </w:tc>
      </w:tr>
      <w:tr w14:paraId="33B17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A22C378">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eastAsia="zh-CN"/>
              </w:rPr>
              <w:t>15.28</w:t>
            </w:r>
          </w:p>
        </w:tc>
        <w:tc>
          <w:tcPr>
            <w:tcW w:w="4083" w:type="dxa"/>
            <w:noWrap w:val="0"/>
            <w:vAlign w:val="center"/>
          </w:tcPr>
          <w:p w14:paraId="791FF903">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eastAsia="zh-CN"/>
              </w:rPr>
              <w:t>肝脏铁脂肪双定量成像</w:t>
            </w:r>
          </w:p>
        </w:tc>
        <w:tc>
          <w:tcPr>
            <w:tcW w:w="1912" w:type="dxa"/>
            <w:noWrap w:val="0"/>
            <w:vAlign w:val="center"/>
          </w:tcPr>
          <w:p w14:paraId="2EF1E192">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eastAsia="zh-CN"/>
              </w:rPr>
              <w:t>具备</w:t>
            </w:r>
          </w:p>
        </w:tc>
        <w:tc>
          <w:tcPr>
            <w:tcW w:w="2090" w:type="dxa"/>
            <w:noWrap w:val="0"/>
            <w:vAlign w:val="center"/>
          </w:tcPr>
          <w:p w14:paraId="46B18370">
            <w:pPr>
              <w:jc w:val="left"/>
              <w:rPr>
                <w:rFonts w:hint="eastAsia" w:ascii="GE Inspira" w:hAnsi="GE Inspira" w:eastAsia="幼圆" w:cs="Arial"/>
                <w:color w:val="auto"/>
                <w:sz w:val="24"/>
                <w:lang w:val="en-US" w:eastAsia="zh-CN"/>
              </w:rPr>
            </w:pPr>
          </w:p>
        </w:tc>
      </w:tr>
      <w:tr w14:paraId="160E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3FE52CBD">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val="en-US" w:eastAsia="zh-CN"/>
              </w:rPr>
              <w:t>16</w:t>
            </w:r>
          </w:p>
        </w:tc>
        <w:tc>
          <w:tcPr>
            <w:tcW w:w="4083" w:type="dxa"/>
            <w:noWrap w:val="0"/>
            <w:vAlign w:val="center"/>
          </w:tcPr>
          <w:p w14:paraId="2F9964C2">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val="en-US" w:eastAsia="zh-CN"/>
              </w:rPr>
              <w:t>整机质保≥1年</w:t>
            </w:r>
          </w:p>
        </w:tc>
        <w:tc>
          <w:tcPr>
            <w:tcW w:w="1912" w:type="dxa"/>
            <w:noWrap w:val="0"/>
            <w:vAlign w:val="center"/>
          </w:tcPr>
          <w:p w14:paraId="69772D3D">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val="en-US" w:eastAsia="zh-CN"/>
              </w:rPr>
              <w:t>具备</w:t>
            </w:r>
          </w:p>
        </w:tc>
        <w:tc>
          <w:tcPr>
            <w:tcW w:w="2090" w:type="dxa"/>
            <w:noWrap w:val="0"/>
            <w:vAlign w:val="center"/>
          </w:tcPr>
          <w:p w14:paraId="40BB1916">
            <w:pPr>
              <w:jc w:val="left"/>
              <w:rPr>
                <w:rFonts w:hint="eastAsia" w:ascii="GE Inspira" w:hAnsi="GE Inspira" w:eastAsia="幼圆" w:cs="Arial"/>
                <w:color w:val="auto"/>
                <w:sz w:val="24"/>
                <w:lang w:val="en-US" w:eastAsia="zh-CN"/>
              </w:rPr>
            </w:pPr>
          </w:p>
        </w:tc>
      </w:tr>
      <w:tr w14:paraId="6C8E1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24B27728">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val="en-US" w:eastAsia="zh-CN"/>
              </w:rPr>
              <w:t>17</w:t>
            </w:r>
          </w:p>
        </w:tc>
        <w:tc>
          <w:tcPr>
            <w:tcW w:w="4083" w:type="dxa"/>
            <w:noWrap w:val="0"/>
            <w:vAlign w:val="center"/>
          </w:tcPr>
          <w:p w14:paraId="03DBF79B">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val="en-US" w:eastAsia="zh-CN"/>
              </w:rPr>
              <w:t>附属设备</w:t>
            </w:r>
          </w:p>
        </w:tc>
        <w:tc>
          <w:tcPr>
            <w:tcW w:w="1912" w:type="dxa"/>
            <w:noWrap w:val="0"/>
            <w:vAlign w:val="center"/>
          </w:tcPr>
          <w:p w14:paraId="51771D75">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eastAsia="zh-CN"/>
              </w:rPr>
              <w:t>具备</w:t>
            </w:r>
          </w:p>
        </w:tc>
        <w:tc>
          <w:tcPr>
            <w:tcW w:w="2090" w:type="dxa"/>
            <w:noWrap w:val="0"/>
            <w:vAlign w:val="center"/>
          </w:tcPr>
          <w:p w14:paraId="672D87E6">
            <w:pPr>
              <w:jc w:val="left"/>
              <w:rPr>
                <w:rFonts w:hint="eastAsia" w:ascii="GE Inspira" w:hAnsi="GE Inspira" w:eastAsia="幼圆" w:cs="Arial"/>
                <w:color w:val="auto"/>
                <w:sz w:val="24"/>
                <w:lang w:val="en-US" w:eastAsia="zh-CN"/>
              </w:rPr>
            </w:pPr>
          </w:p>
        </w:tc>
      </w:tr>
      <w:tr w14:paraId="2833E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D10216F">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17.1</w:t>
            </w:r>
          </w:p>
        </w:tc>
        <w:tc>
          <w:tcPr>
            <w:tcW w:w="4083" w:type="dxa"/>
            <w:noWrap w:val="0"/>
            <w:vAlign w:val="center"/>
          </w:tcPr>
          <w:p w14:paraId="3682F9E4">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扫描室摄像监视系统</w:t>
            </w:r>
          </w:p>
        </w:tc>
        <w:tc>
          <w:tcPr>
            <w:tcW w:w="1912" w:type="dxa"/>
            <w:noWrap w:val="0"/>
            <w:vAlign w:val="center"/>
          </w:tcPr>
          <w:p w14:paraId="4133F32C">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具备</w:t>
            </w:r>
          </w:p>
        </w:tc>
        <w:tc>
          <w:tcPr>
            <w:tcW w:w="2090" w:type="dxa"/>
            <w:noWrap w:val="0"/>
            <w:vAlign w:val="center"/>
          </w:tcPr>
          <w:p w14:paraId="78242801">
            <w:pPr>
              <w:jc w:val="left"/>
              <w:rPr>
                <w:rFonts w:hint="eastAsia" w:ascii="GE Inspira" w:hAnsi="GE Inspira" w:eastAsia="幼圆" w:cs="Arial"/>
                <w:color w:val="auto"/>
                <w:sz w:val="24"/>
                <w:lang w:val="en-US" w:eastAsia="zh-CN"/>
              </w:rPr>
            </w:pPr>
          </w:p>
        </w:tc>
      </w:tr>
      <w:tr w14:paraId="6DB99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571B213A">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17.2</w:t>
            </w:r>
          </w:p>
        </w:tc>
        <w:tc>
          <w:tcPr>
            <w:tcW w:w="4083" w:type="dxa"/>
            <w:noWrap w:val="0"/>
            <w:vAlign w:val="center"/>
          </w:tcPr>
          <w:p w14:paraId="19CF1630">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水冷系统一套，与磁共振中标型号兼容性好、性能优良</w:t>
            </w:r>
          </w:p>
        </w:tc>
        <w:tc>
          <w:tcPr>
            <w:tcW w:w="1912" w:type="dxa"/>
            <w:noWrap w:val="0"/>
            <w:vAlign w:val="center"/>
          </w:tcPr>
          <w:p w14:paraId="384F735F">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eastAsia="zh-CN"/>
              </w:rPr>
              <w:t>具备</w:t>
            </w:r>
          </w:p>
        </w:tc>
        <w:tc>
          <w:tcPr>
            <w:tcW w:w="2090" w:type="dxa"/>
            <w:noWrap w:val="0"/>
            <w:vAlign w:val="center"/>
          </w:tcPr>
          <w:p w14:paraId="0ADEDBA8">
            <w:pPr>
              <w:jc w:val="left"/>
              <w:rPr>
                <w:rFonts w:hint="eastAsia" w:ascii="GE Inspira" w:hAnsi="GE Inspira" w:eastAsia="幼圆" w:cs="Arial"/>
                <w:color w:val="auto"/>
                <w:sz w:val="24"/>
                <w:lang w:val="en-US" w:eastAsia="zh-CN"/>
              </w:rPr>
            </w:pPr>
          </w:p>
        </w:tc>
      </w:tr>
      <w:tr w14:paraId="451C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115A63C">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17.3</w:t>
            </w:r>
          </w:p>
        </w:tc>
        <w:tc>
          <w:tcPr>
            <w:tcW w:w="4083" w:type="dxa"/>
            <w:noWrap w:val="0"/>
            <w:vAlign w:val="center"/>
          </w:tcPr>
          <w:p w14:paraId="364733B2">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操作间电脑桌</w:t>
            </w:r>
          </w:p>
        </w:tc>
        <w:tc>
          <w:tcPr>
            <w:tcW w:w="1912" w:type="dxa"/>
            <w:noWrap w:val="0"/>
            <w:vAlign w:val="center"/>
          </w:tcPr>
          <w:p w14:paraId="0BE00B33">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val="en-US" w:eastAsia="zh-CN"/>
              </w:rPr>
              <w:t>具备</w:t>
            </w:r>
          </w:p>
        </w:tc>
        <w:tc>
          <w:tcPr>
            <w:tcW w:w="2090" w:type="dxa"/>
            <w:noWrap w:val="0"/>
            <w:vAlign w:val="center"/>
          </w:tcPr>
          <w:p w14:paraId="57E56E41">
            <w:pPr>
              <w:jc w:val="left"/>
              <w:rPr>
                <w:rFonts w:hint="eastAsia" w:ascii="GE Inspira" w:hAnsi="GE Inspira" w:eastAsia="幼圆" w:cs="Arial"/>
                <w:color w:val="auto"/>
                <w:sz w:val="24"/>
                <w:lang w:val="en-US" w:eastAsia="zh-CN"/>
              </w:rPr>
            </w:pPr>
          </w:p>
        </w:tc>
      </w:tr>
      <w:tr w14:paraId="45CD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644FA49F">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17.4</w:t>
            </w:r>
          </w:p>
        </w:tc>
        <w:tc>
          <w:tcPr>
            <w:tcW w:w="4083" w:type="dxa"/>
            <w:noWrap w:val="0"/>
            <w:vAlign w:val="center"/>
          </w:tcPr>
          <w:p w14:paraId="00B3E96F">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机房装修</w:t>
            </w:r>
          </w:p>
        </w:tc>
        <w:tc>
          <w:tcPr>
            <w:tcW w:w="1912" w:type="dxa"/>
            <w:noWrap w:val="0"/>
            <w:vAlign w:val="center"/>
          </w:tcPr>
          <w:p w14:paraId="3F138857">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eastAsia="zh-CN"/>
              </w:rPr>
              <w:t>具备</w:t>
            </w:r>
          </w:p>
        </w:tc>
        <w:tc>
          <w:tcPr>
            <w:tcW w:w="2090" w:type="dxa"/>
            <w:noWrap w:val="0"/>
            <w:vAlign w:val="center"/>
          </w:tcPr>
          <w:p w14:paraId="6E9DD0B8">
            <w:pPr>
              <w:jc w:val="left"/>
              <w:rPr>
                <w:rFonts w:hint="eastAsia" w:ascii="GE Inspira" w:hAnsi="GE Inspira" w:eastAsia="幼圆" w:cs="Arial"/>
                <w:color w:val="auto"/>
                <w:sz w:val="24"/>
                <w:lang w:val="en-US" w:eastAsia="zh-CN"/>
              </w:rPr>
            </w:pPr>
          </w:p>
        </w:tc>
      </w:tr>
      <w:tr w14:paraId="75A9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73AA3A6">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17.5</w:t>
            </w:r>
          </w:p>
        </w:tc>
        <w:tc>
          <w:tcPr>
            <w:tcW w:w="4083" w:type="dxa"/>
            <w:noWrap w:val="0"/>
            <w:vAlign w:val="center"/>
          </w:tcPr>
          <w:p w14:paraId="16D5E756">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对接系统</w:t>
            </w:r>
          </w:p>
        </w:tc>
        <w:tc>
          <w:tcPr>
            <w:tcW w:w="1912" w:type="dxa"/>
            <w:noWrap w:val="0"/>
            <w:vAlign w:val="center"/>
          </w:tcPr>
          <w:p w14:paraId="5FD55F3E">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val="en-US" w:eastAsia="zh-CN"/>
              </w:rPr>
              <w:t>具备</w:t>
            </w:r>
          </w:p>
        </w:tc>
        <w:tc>
          <w:tcPr>
            <w:tcW w:w="2090" w:type="dxa"/>
            <w:noWrap w:val="0"/>
            <w:vAlign w:val="center"/>
          </w:tcPr>
          <w:p w14:paraId="798FD0EC">
            <w:pPr>
              <w:jc w:val="left"/>
              <w:rPr>
                <w:rFonts w:hint="eastAsia" w:ascii="GE Inspira" w:hAnsi="GE Inspira" w:eastAsia="幼圆" w:cs="Arial"/>
                <w:color w:val="auto"/>
                <w:sz w:val="24"/>
                <w:lang w:val="en-US" w:eastAsia="zh-CN"/>
              </w:rPr>
            </w:pPr>
          </w:p>
        </w:tc>
      </w:tr>
      <w:tr w14:paraId="4234D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10922ED8">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17.6</w:t>
            </w:r>
          </w:p>
        </w:tc>
        <w:tc>
          <w:tcPr>
            <w:tcW w:w="4083" w:type="dxa"/>
            <w:noWrap w:val="0"/>
            <w:vAlign w:val="center"/>
          </w:tcPr>
          <w:p w14:paraId="2642617F">
            <w:pPr>
              <w:jc w:val="left"/>
              <w:rPr>
                <w:rFonts w:hint="default" w:ascii="GE Inspira" w:hAnsi="GE Inspira" w:eastAsia="幼圆" w:cs="Arial"/>
                <w:color w:val="auto"/>
                <w:sz w:val="24"/>
                <w:lang w:val="en-US" w:eastAsia="zh-CN"/>
              </w:rPr>
            </w:pPr>
            <w:r>
              <w:rPr>
                <w:rFonts w:hint="eastAsia" w:ascii="GE Inspira" w:hAnsi="GE Inspira" w:eastAsia="幼圆" w:cs="Arial"/>
                <w:color w:val="auto"/>
                <w:sz w:val="24"/>
                <w:lang w:val="en-US" w:eastAsia="zh-CN"/>
              </w:rPr>
              <w:t>医生工作站配备（根据需要）</w:t>
            </w:r>
          </w:p>
        </w:tc>
        <w:tc>
          <w:tcPr>
            <w:tcW w:w="1912" w:type="dxa"/>
            <w:noWrap w:val="0"/>
            <w:vAlign w:val="center"/>
          </w:tcPr>
          <w:p w14:paraId="67C7370F">
            <w:pPr>
              <w:jc w:val="left"/>
              <w:rPr>
                <w:rFonts w:hint="eastAsia" w:ascii="GE Inspira" w:hAnsi="GE Inspira" w:eastAsia="幼圆" w:cs="Arial"/>
                <w:color w:val="auto"/>
                <w:sz w:val="24"/>
                <w:lang w:eastAsia="zh-CN"/>
              </w:rPr>
            </w:pPr>
            <w:r>
              <w:rPr>
                <w:rFonts w:hint="eastAsia" w:ascii="GE Inspira" w:hAnsi="GE Inspira" w:eastAsia="幼圆" w:cs="Arial"/>
                <w:color w:val="auto"/>
                <w:sz w:val="24"/>
                <w:lang w:eastAsia="zh-CN"/>
              </w:rPr>
              <w:t>具备</w:t>
            </w:r>
          </w:p>
        </w:tc>
        <w:tc>
          <w:tcPr>
            <w:tcW w:w="2090" w:type="dxa"/>
            <w:noWrap w:val="0"/>
            <w:vAlign w:val="center"/>
          </w:tcPr>
          <w:p w14:paraId="3D2BBBC3">
            <w:pPr>
              <w:jc w:val="left"/>
              <w:rPr>
                <w:rFonts w:hint="eastAsia" w:ascii="GE Inspira" w:hAnsi="GE Inspira" w:eastAsia="幼圆" w:cs="Arial"/>
                <w:color w:val="auto"/>
                <w:sz w:val="24"/>
                <w:lang w:val="en-US" w:eastAsia="zh-CN"/>
              </w:rPr>
            </w:pPr>
          </w:p>
        </w:tc>
      </w:tr>
      <w:tr w14:paraId="30E01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73309470">
            <w:pPr>
              <w:jc w:val="left"/>
              <w:rPr>
                <w:rFonts w:hint="default" w:ascii="GE Inspira" w:hAnsi="GE Inspira" w:eastAsia="幼圆" w:cs="Arial"/>
                <w:color w:val="auto"/>
                <w:sz w:val="24"/>
                <w:lang w:val="en-US" w:eastAsia="zh-CN"/>
              </w:rPr>
            </w:pPr>
          </w:p>
        </w:tc>
        <w:tc>
          <w:tcPr>
            <w:tcW w:w="4083" w:type="dxa"/>
            <w:noWrap w:val="0"/>
            <w:vAlign w:val="center"/>
          </w:tcPr>
          <w:p w14:paraId="7C0AC831">
            <w:pPr>
              <w:jc w:val="left"/>
              <w:rPr>
                <w:rFonts w:hint="default" w:ascii="GE Inspira" w:hAnsi="GE Inspira" w:eastAsia="幼圆" w:cs="Arial"/>
                <w:color w:val="auto"/>
                <w:sz w:val="24"/>
                <w:lang w:val="en-US" w:eastAsia="zh-CN"/>
              </w:rPr>
            </w:pPr>
          </w:p>
        </w:tc>
        <w:tc>
          <w:tcPr>
            <w:tcW w:w="1912" w:type="dxa"/>
            <w:noWrap w:val="0"/>
            <w:vAlign w:val="center"/>
          </w:tcPr>
          <w:p w14:paraId="7C1CF877">
            <w:pPr>
              <w:jc w:val="left"/>
              <w:rPr>
                <w:rFonts w:hint="eastAsia" w:ascii="GE Inspira" w:hAnsi="GE Inspira" w:eastAsia="幼圆" w:cs="Arial"/>
                <w:color w:val="auto"/>
                <w:sz w:val="24"/>
                <w:lang w:eastAsia="zh-CN"/>
              </w:rPr>
            </w:pPr>
          </w:p>
        </w:tc>
        <w:tc>
          <w:tcPr>
            <w:tcW w:w="2090" w:type="dxa"/>
            <w:noWrap w:val="0"/>
            <w:vAlign w:val="center"/>
          </w:tcPr>
          <w:p w14:paraId="4F34F596">
            <w:pPr>
              <w:jc w:val="left"/>
              <w:rPr>
                <w:rFonts w:hint="eastAsia" w:ascii="GE Inspira" w:hAnsi="GE Inspira" w:eastAsia="幼圆" w:cs="Arial"/>
                <w:color w:val="auto"/>
                <w:sz w:val="24"/>
                <w:lang w:val="en-US" w:eastAsia="zh-CN"/>
              </w:rPr>
            </w:pPr>
          </w:p>
        </w:tc>
      </w:tr>
      <w:tr w14:paraId="0C5A9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0" w:type="dxa"/>
            <w:gridSpan w:val="2"/>
            <w:noWrap w:val="0"/>
            <w:vAlign w:val="center"/>
          </w:tcPr>
          <w:p w14:paraId="0D40504B">
            <w:pPr>
              <w:jc w:val="left"/>
              <w:rPr>
                <w:rFonts w:hint="default" w:ascii="GE Inspira" w:hAnsi="GE Inspira" w:eastAsia="幼圆" w:cs="Arial"/>
                <w:color w:val="auto"/>
                <w:sz w:val="24"/>
                <w:lang w:val="en-US" w:eastAsia="zh-CN"/>
              </w:rPr>
            </w:pPr>
          </w:p>
        </w:tc>
        <w:tc>
          <w:tcPr>
            <w:tcW w:w="4083" w:type="dxa"/>
            <w:noWrap w:val="0"/>
            <w:vAlign w:val="center"/>
          </w:tcPr>
          <w:p w14:paraId="435C40D7">
            <w:pPr>
              <w:jc w:val="left"/>
              <w:rPr>
                <w:rFonts w:hint="default" w:ascii="GE Inspira" w:hAnsi="GE Inspira" w:eastAsia="幼圆" w:cs="Arial"/>
                <w:color w:val="auto"/>
                <w:sz w:val="24"/>
                <w:lang w:val="en-US" w:eastAsia="zh-CN"/>
              </w:rPr>
            </w:pPr>
          </w:p>
        </w:tc>
        <w:tc>
          <w:tcPr>
            <w:tcW w:w="1912" w:type="dxa"/>
            <w:noWrap w:val="0"/>
            <w:vAlign w:val="center"/>
          </w:tcPr>
          <w:p w14:paraId="31997E15">
            <w:pPr>
              <w:jc w:val="left"/>
              <w:rPr>
                <w:rFonts w:hint="eastAsia" w:ascii="GE Inspira" w:hAnsi="GE Inspira" w:eastAsia="幼圆" w:cs="Arial"/>
                <w:color w:val="auto"/>
                <w:sz w:val="24"/>
                <w:lang w:eastAsia="zh-CN"/>
              </w:rPr>
            </w:pPr>
          </w:p>
        </w:tc>
        <w:tc>
          <w:tcPr>
            <w:tcW w:w="2090" w:type="dxa"/>
            <w:noWrap w:val="0"/>
            <w:vAlign w:val="center"/>
          </w:tcPr>
          <w:p w14:paraId="12BC52AF">
            <w:pPr>
              <w:jc w:val="left"/>
              <w:rPr>
                <w:rFonts w:hint="eastAsia" w:ascii="GE Inspira" w:hAnsi="GE Inspira" w:eastAsia="幼圆" w:cs="Arial"/>
                <w:color w:val="auto"/>
                <w:sz w:val="24"/>
                <w:lang w:val="en-US" w:eastAsia="zh-CN"/>
              </w:rPr>
            </w:pPr>
          </w:p>
        </w:tc>
      </w:tr>
    </w:tbl>
    <w:p w14:paraId="37FC417D">
      <w:pPr>
        <w:rPr>
          <w:rFonts w:ascii="GE Inspira" w:hAnsi="GE Inspira" w:eastAsia="幼圆"/>
        </w:rPr>
      </w:pPr>
    </w:p>
    <w:p w14:paraId="69DD1FA0">
      <w:pPr>
        <w:rPr>
          <w:color w:val="auto"/>
          <w:sz w:val="28"/>
          <w:szCs w:val="28"/>
        </w:rPr>
      </w:pPr>
    </w:p>
    <w:p w14:paraId="22CB40F6">
      <w:pPr>
        <w:jc w:val="center"/>
        <w:rPr>
          <w:b/>
          <w:sz w:val="32"/>
          <w:szCs w:val="32"/>
        </w:rPr>
      </w:pPr>
      <w:r>
        <w:rPr>
          <w:rFonts w:hint="default" w:ascii="Times New Roman" w:hAnsi="Times New Roman" w:eastAsia="宋体" w:cs="Times New Roman"/>
          <w:b/>
          <w:bCs/>
          <w:color w:val="auto"/>
          <w:spacing w:val="0"/>
          <w:kern w:val="0"/>
          <w:sz w:val="21"/>
          <w:szCs w:val="21"/>
          <w:highlight w:val="none"/>
        </w:rPr>
        <w:br w:type="page"/>
      </w:r>
      <w:r>
        <w:rPr>
          <w:rFonts w:hint="eastAsia"/>
          <w:b/>
          <w:sz w:val="32"/>
          <w:szCs w:val="32"/>
        </w:rPr>
        <w:t>CT货物需求一览表及技术规格</w:t>
      </w:r>
    </w:p>
    <w:p w14:paraId="5896F50F">
      <w:pPr>
        <w:rPr>
          <w:b/>
          <w:sz w:val="32"/>
          <w:szCs w:val="32"/>
        </w:rPr>
      </w:pPr>
    </w:p>
    <w:p w14:paraId="0F4575A3">
      <w:pPr>
        <w:rPr>
          <w:rFonts w:hint="eastAsia"/>
          <w:b/>
        </w:rPr>
      </w:pPr>
      <w:r>
        <w:rPr>
          <w:rFonts w:hint="eastAsia"/>
          <w:b/>
        </w:rPr>
        <w:t>一.概述</w:t>
      </w:r>
    </w:p>
    <w:p w14:paraId="59017912">
      <w:pPr>
        <w:rPr>
          <w:b/>
        </w:rPr>
      </w:pPr>
    </w:p>
    <w:p w14:paraId="42FAC18F">
      <w:pPr>
        <w:spacing w:line="360" w:lineRule="auto"/>
        <w:rPr>
          <w:rFonts w:hint="eastAsia" w:ascii="宋体" w:eastAsia="宋体"/>
          <w:lang w:eastAsia="zh-CN"/>
        </w:rPr>
      </w:pPr>
      <w:r>
        <w:rPr>
          <w:b/>
        </w:rPr>
        <w:tab/>
      </w:r>
      <w:r>
        <w:rPr>
          <w:rFonts w:hint="eastAsia"/>
        </w:rPr>
        <w:t>本次招标采购设备为螺旋</w:t>
      </w:r>
      <w:r>
        <w:t>CT</w:t>
      </w:r>
      <w:r>
        <w:rPr>
          <w:rFonts w:hint="eastAsia"/>
        </w:rPr>
        <w:t>，投标方应根据招标文件所提出的设备技术规格、产品、产量和服务要求，综合考虑设备和适应性，选择具有最佳性能价格比的设备前来投标。希望投标方以精良的设备、优良的服务和优惠的价格，充分显示贵公司的竞争实力。</w:t>
      </w:r>
    </w:p>
    <w:p w14:paraId="5D4D36F8">
      <w:pPr>
        <w:rPr>
          <w:rFonts w:hint="eastAsia" w:ascii="宋体"/>
        </w:rPr>
      </w:pPr>
    </w:p>
    <w:p w14:paraId="7C566341">
      <w:pPr>
        <w:rPr>
          <w:rFonts w:hint="eastAsia" w:ascii="宋体"/>
          <w:b/>
        </w:rPr>
      </w:pPr>
      <w:r>
        <w:rPr>
          <w:rFonts w:hint="eastAsia" w:ascii="宋体"/>
          <w:b/>
          <w:lang w:val="en-US" w:eastAsia="zh-CN"/>
        </w:rPr>
        <w:t>二</w:t>
      </w:r>
      <w:r>
        <w:rPr>
          <w:rFonts w:ascii="宋体"/>
          <w:b/>
        </w:rPr>
        <w:t>.</w:t>
      </w:r>
      <w:r>
        <w:rPr>
          <w:rFonts w:hint="eastAsia" w:ascii="宋体"/>
          <w:b/>
        </w:rPr>
        <w:t>设备技术要求及相应配置</w:t>
      </w:r>
    </w:p>
    <w:p w14:paraId="34EF25B9">
      <w:pPr>
        <w:rPr>
          <w:rFonts w:ascii="宋体"/>
          <w:b/>
        </w:rPr>
      </w:pPr>
    </w:p>
    <w:tbl>
      <w:tblPr>
        <w:tblStyle w:val="12"/>
        <w:tblW w:w="8364" w:type="dxa"/>
        <w:tblInd w:w="-112" w:type="dxa"/>
        <w:tblLayout w:type="fixed"/>
        <w:tblCellMar>
          <w:top w:w="0" w:type="dxa"/>
          <w:left w:w="30" w:type="dxa"/>
          <w:bottom w:w="0" w:type="dxa"/>
          <w:right w:w="30" w:type="dxa"/>
        </w:tblCellMar>
      </w:tblPr>
      <w:tblGrid>
        <w:gridCol w:w="568"/>
        <w:gridCol w:w="3360"/>
        <w:gridCol w:w="3284"/>
        <w:gridCol w:w="1152"/>
      </w:tblGrid>
      <w:tr w14:paraId="4705EAC3">
        <w:trPr>
          <w:trHeight w:val="250" w:hRule="atLeast"/>
          <w:tblHeader/>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506FDCEF">
            <w:pPr>
              <w:spacing w:line="276" w:lineRule="auto"/>
              <w:jc w:val="both"/>
              <w:rPr>
                <w:rFonts w:ascii="宋体"/>
                <w:b/>
                <w:bCs/>
                <w:color w:val="auto"/>
              </w:rPr>
            </w:pP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2A5D4BE8">
            <w:pPr>
              <w:spacing w:line="276" w:lineRule="auto"/>
              <w:jc w:val="both"/>
              <w:rPr>
                <w:rFonts w:ascii="宋体"/>
                <w:b/>
                <w:bCs/>
                <w:color w:val="auto"/>
              </w:rPr>
            </w:pP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2758422E">
            <w:pPr>
              <w:spacing w:line="276" w:lineRule="auto"/>
              <w:jc w:val="both"/>
              <w:rPr>
                <w:rFonts w:ascii="宋体"/>
                <w:b/>
                <w:bCs/>
                <w:color w:val="auto"/>
              </w:rPr>
            </w:pPr>
            <w:r>
              <w:rPr>
                <w:rFonts w:hint="eastAsia" w:ascii="宋体"/>
                <w:b/>
                <w:bCs/>
                <w:color w:val="auto"/>
              </w:rPr>
              <w:t>招标要求</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24227FFA">
            <w:pPr>
              <w:spacing w:line="276" w:lineRule="auto"/>
              <w:jc w:val="both"/>
              <w:rPr>
                <w:rFonts w:hint="eastAsia" w:ascii="宋体" w:eastAsia="宋体"/>
                <w:b/>
                <w:bCs/>
                <w:color w:val="auto"/>
                <w:lang w:val="en-US" w:eastAsia="zh-CN"/>
              </w:rPr>
            </w:pPr>
            <w:r>
              <w:rPr>
                <w:rFonts w:hint="eastAsia" w:ascii="宋体"/>
                <w:b/>
                <w:bCs/>
                <w:color w:val="auto"/>
                <w:lang w:val="en-US" w:eastAsia="zh-CN"/>
              </w:rPr>
              <w:t>说明</w:t>
            </w:r>
          </w:p>
        </w:tc>
      </w:tr>
      <w:tr w14:paraId="05ABEF9D">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54543E77">
            <w:pPr>
              <w:spacing w:line="276" w:lineRule="auto"/>
              <w:jc w:val="both"/>
              <w:rPr>
                <w:rFonts w:ascii="宋体"/>
                <w:color w:val="auto"/>
              </w:rPr>
            </w:pPr>
            <w:r>
              <w:rPr>
                <w:rFonts w:hint="eastAsia" w:ascii="宋体"/>
                <w:color w:val="auto"/>
              </w:rPr>
              <w:t>一</w:t>
            </w:r>
            <w:r>
              <w:rPr>
                <w:rFonts w:ascii="宋体"/>
                <w:color w:val="auto"/>
              </w:rPr>
              <w:t xml:space="preserve">. </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6DC2AE9D">
            <w:pPr>
              <w:spacing w:line="276" w:lineRule="auto"/>
              <w:jc w:val="both"/>
              <w:rPr>
                <w:rFonts w:ascii="宋体"/>
                <w:color w:val="auto"/>
              </w:rPr>
            </w:pPr>
            <w:r>
              <w:rPr>
                <w:rFonts w:hint="eastAsia" w:ascii="宋体"/>
                <w:color w:val="auto"/>
              </w:rPr>
              <w:t>生产厂家</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6AB83D89">
            <w:pPr>
              <w:spacing w:line="276" w:lineRule="auto"/>
              <w:jc w:val="both"/>
              <w:rPr>
                <w:rFonts w:ascii="宋体"/>
                <w:color w:val="auto"/>
              </w:rPr>
            </w:pP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00A544F6">
            <w:pPr>
              <w:spacing w:line="276" w:lineRule="auto"/>
              <w:jc w:val="both"/>
              <w:rPr>
                <w:rFonts w:ascii="宋体"/>
                <w:color w:val="auto"/>
              </w:rPr>
            </w:pPr>
          </w:p>
        </w:tc>
      </w:tr>
      <w:tr w14:paraId="569D7CF6">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75866F34">
            <w:pPr>
              <w:spacing w:line="276" w:lineRule="auto"/>
              <w:jc w:val="both"/>
              <w:rPr>
                <w:rFonts w:hint="eastAsia" w:ascii="宋体" w:eastAsia="宋体"/>
                <w:color w:val="auto"/>
                <w:lang w:val="en-US" w:eastAsia="zh-CN"/>
              </w:rPr>
            </w:pPr>
            <w:r>
              <w:rPr>
                <w:rFonts w:hint="eastAsia" w:ascii="宋体"/>
                <w:color w:val="auto"/>
              </w:rPr>
              <w:t>*</w:t>
            </w:r>
            <w:r>
              <w:rPr>
                <w:rFonts w:hint="eastAsia" w:ascii="宋体"/>
                <w:color w:val="auto"/>
                <w:lang w:val="en-US" w:eastAsia="zh-CN"/>
              </w:rPr>
              <w:t>1</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116D639A">
            <w:pPr>
              <w:spacing w:line="276" w:lineRule="auto"/>
              <w:jc w:val="both"/>
              <w:rPr>
                <w:rFonts w:hint="eastAsia" w:ascii="宋体"/>
                <w:color w:val="auto"/>
              </w:rPr>
            </w:pPr>
            <w:r>
              <w:rPr>
                <w:rFonts w:hint="eastAsia" w:ascii="宋体"/>
                <w:color w:val="auto"/>
              </w:rPr>
              <w:t>设备要求</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7C1994D0">
            <w:pPr>
              <w:spacing w:line="276" w:lineRule="auto"/>
              <w:jc w:val="both"/>
              <w:rPr>
                <w:rFonts w:hint="eastAsia" w:ascii="Times New Roman" w:hAnsi="Times New Roman" w:eastAsia="宋体" w:cs="Times New Roman"/>
                <w:color w:val="auto"/>
                <w:lang w:val="en-US"/>
              </w:rPr>
            </w:pPr>
            <w:r>
              <w:rPr>
                <w:rFonts w:hint="eastAsia" w:ascii="Times New Roman" w:hAnsi="Times New Roman" w:eastAsia="宋体" w:cs="Times New Roman"/>
                <w:color w:val="auto"/>
                <w:lang w:val="en-US"/>
              </w:rPr>
              <w:t>为保证整机稳定性和兼容性，要求</w:t>
            </w:r>
            <w:r>
              <w:rPr>
                <w:rFonts w:hint="eastAsia" w:ascii="Times New Roman" w:hAnsi="Times New Roman" w:eastAsia="宋体" w:cs="Times New Roman"/>
                <w:color w:val="auto"/>
                <w:lang w:val="en-US" w:eastAsia="zh-CN"/>
              </w:rPr>
              <w:t>投标型号</w:t>
            </w:r>
            <w:r>
              <w:rPr>
                <w:rFonts w:hint="eastAsia" w:ascii="Times New Roman" w:hAnsi="Times New Roman" w:eastAsia="宋体" w:cs="Times New Roman"/>
                <w:color w:val="auto"/>
                <w:lang w:val="en-US"/>
              </w:rPr>
              <w:t>影像链核心部件（球管、探测器、高压发生器）与CT为同品牌厂家，同时提供证明文件页</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30235375">
            <w:pPr>
              <w:spacing w:line="276" w:lineRule="auto"/>
              <w:jc w:val="both"/>
              <w:rPr>
                <w:rFonts w:hint="eastAsia" w:ascii="Times New Roman" w:hAnsi="Times New Roman" w:eastAsia="宋体" w:cs="Times New Roman"/>
                <w:color w:val="auto"/>
                <w:lang w:val="en-US"/>
              </w:rPr>
            </w:pPr>
          </w:p>
        </w:tc>
      </w:tr>
      <w:tr w14:paraId="0016E07B">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76AB36F7">
            <w:pPr>
              <w:spacing w:line="276" w:lineRule="auto"/>
              <w:jc w:val="both"/>
              <w:rPr>
                <w:rFonts w:ascii="宋体"/>
                <w:color w:val="auto"/>
              </w:rPr>
            </w:pPr>
            <w:r>
              <w:rPr>
                <w:rFonts w:hint="eastAsia" w:ascii="宋体"/>
                <w:color w:val="auto"/>
              </w:rPr>
              <w:t>二</w:t>
            </w:r>
            <w:r>
              <w:rPr>
                <w:rFonts w:ascii="宋体"/>
                <w:color w:val="auto"/>
              </w:rPr>
              <w:t xml:space="preserve">. </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50D52856">
            <w:pPr>
              <w:spacing w:line="276" w:lineRule="auto"/>
              <w:jc w:val="both"/>
              <w:rPr>
                <w:rFonts w:ascii="宋体"/>
                <w:color w:val="auto"/>
              </w:rPr>
            </w:pPr>
            <w:r>
              <w:rPr>
                <w:rFonts w:hint="eastAsia" w:ascii="宋体"/>
                <w:color w:val="auto"/>
              </w:rPr>
              <w:t>设备合法销售有关文件</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2E1CA18E">
            <w:pPr>
              <w:spacing w:line="276" w:lineRule="auto"/>
              <w:jc w:val="both"/>
              <w:rPr>
                <w:rFonts w:hint="eastAsia" w:ascii="Times New Roman" w:hAnsi="Times New Roman" w:eastAsia="宋体" w:cs="Times New Roman"/>
                <w:color w:val="auto"/>
                <w:lang w:val="en-US"/>
              </w:rPr>
            </w:pPr>
            <w:r>
              <w:rPr>
                <w:rFonts w:hint="eastAsia" w:ascii="Times New Roman" w:hAnsi="Times New Roman" w:eastAsia="宋体" w:cs="Times New Roman"/>
                <w:color w:val="auto"/>
                <w:lang w:val="en-US"/>
              </w:rPr>
              <w:t>国家医疗器械注册证（NMPA）</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4AD75C2B">
            <w:pPr>
              <w:spacing w:line="276" w:lineRule="auto"/>
              <w:jc w:val="both"/>
              <w:rPr>
                <w:rFonts w:hint="eastAsia" w:ascii="Times New Roman" w:hAnsi="Times New Roman" w:eastAsia="宋体" w:cs="Times New Roman"/>
                <w:color w:val="auto"/>
                <w:lang w:val="en-US"/>
              </w:rPr>
            </w:pPr>
          </w:p>
        </w:tc>
      </w:tr>
      <w:tr w14:paraId="2CD628EE">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0C7EC2BC">
            <w:pPr>
              <w:spacing w:line="276" w:lineRule="auto"/>
              <w:jc w:val="both"/>
              <w:rPr>
                <w:rFonts w:ascii="宋体"/>
                <w:color w:val="auto"/>
              </w:rPr>
            </w:pPr>
            <w:r>
              <w:rPr>
                <w:rFonts w:hint="eastAsia" w:ascii="宋体"/>
                <w:color w:val="auto"/>
              </w:rPr>
              <w:t>三</w:t>
            </w:r>
            <w:r>
              <w:rPr>
                <w:rFonts w:ascii="宋体"/>
                <w:color w:val="auto"/>
              </w:rPr>
              <w:t>.</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4DF4C3FB">
            <w:pPr>
              <w:spacing w:line="276" w:lineRule="auto"/>
              <w:jc w:val="both"/>
              <w:rPr>
                <w:rFonts w:ascii="宋体"/>
                <w:color w:val="auto"/>
              </w:rPr>
            </w:pPr>
            <w:r>
              <w:rPr>
                <w:rFonts w:hint="eastAsia" w:ascii="宋体"/>
                <w:color w:val="auto"/>
              </w:rPr>
              <w:t>主要参数</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3D31FCC1">
            <w:pPr>
              <w:spacing w:line="276" w:lineRule="auto"/>
              <w:jc w:val="both"/>
              <w:rPr>
                <w:rFonts w:ascii="宋体"/>
                <w:color w:val="auto"/>
              </w:rPr>
            </w:pP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323DFBB5">
            <w:pPr>
              <w:spacing w:line="276" w:lineRule="auto"/>
              <w:jc w:val="both"/>
              <w:rPr>
                <w:rFonts w:ascii="宋体"/>
                <w:color w:val="auto"/>
              </w:rPr>
            </w:pPr>
          </w:p>
        </w:tc>
      </w:tr>
      <w:tr w14:paraId="71BE2083">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674F0681">
            <w:pPr>
              <w:spacing w:line="276" w:lineRule="auto"/>
              <w:jc w:val="both"/>
              <w:rPr>
                <w:rFonts w:hint="eastAsia" w:ascii="宋体" w:eastAsia="宋体"/>
                <w:color w:val="auto"/>
                <w:lang w:val="en-US" w:eastAsia="zh-CN"/>
              </w:rPr>
            </w:pPr>
            <w:r>
              <w:rPr>
                <w:rFonts w:hint="eastAsia" w:ascii="宋体"/>
                <w:color w:val="auto"/>
                <w:lang w:val="en-US" w:eastAsia="zh-CN"/>
              </w:rPr>
              <w:t>1</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61E2FFCE">
            <w:pPr>
              <w:spacing w:line="276" w:lineRule="auto"/>
              <w:jc w:val="both"/>
              <w:rPr>
                <w:rFonts w:ascii="宋体"/>
                <w:color w:val="auto"/>
              </w:rPr>
            </w:pPr>
            <w:r>
              <w:rPr>
                <w:rFonts w:hint="eastAsia" w:ascii="宋体"/>
                <w:color w:val="auto"/>
              </w:rPr>
              <w:t>机架系统</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0D72D62D">
            <w:pPr>
              <w:spacing w:line="276" w:lineRule="auto"/>
              <w:jc w:val="both"/>
              <w:rPr>
                <w:rFonts w:ascii="宋体"/>
                <w:color w:val="auto"/>
              </w:rPr>
            </w:pP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127BFC6D">
            <w:pPr>
              <w:spacing w:line="276" w:lineRule="auto"/>
              <w:jc w:val="both"/>
              <w:rPr>
                <w:rFonts w:ascii="宋体"/>
                <w:color w:val="auto"/>
              </w:rPr>
            </w:pPr>
          </w:p>
        </w:tc>
      </w:tr>
      <w:tr w14:paraId="746E92EF">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1EC55A60">
            <w:pPr>
              <w:spacing w:line="276" w:lineRule="auto"/>
              <w:jc w:val="both"/>
              <w:rPr>
                <w:rFonts w:ascii="宋体"/>
                <w:color w:val="auto"/>
              </w:rPr>
            </w:pPr>
            <w:r>
              <w:rPr>
                <w:rFonts w:hint="eastAsia" w:ascii="宋体"/>
                <w:color w:val="auto"/>
                <w:lang w:val="en-US" w:eastAsia="zh-CN"/>
              </w:rPr>
              <w:t>1</w:t>
            </w:r>
            <w:r>
              <w:rPr>
                <w:rFonts w:ascii="宋体"/>
                <w:color w:val="auto"/>
              </w:rPr>
              <w:t>.1</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5493FBF9">
            <w:pPr>
              <w:spacing w:line="276" w:lineRule="auto"/>
              <w:jc w:val="both"/>
              <w:rPr>
                <w:rFonts w:ascii="宋体"/>
                <w:color w:val="auto"/>
              </w:rPr>
            </w:pPr>
            <w:r>
              <w:rPr>
                <w:rFonts w:hint="eastAsia" w:ascii="宋体"/>
                <w:color w:val="auto"/>
              </w:rPr>
              <w:t>旋转方式</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1053CCE9">
            <w:pPr>
              <w:spacing w:line="276" w:lineRule="auto"/>
              <w:jc w:val="both"/>
              <w:rPr>
                <w:rFonts w:ascii="宋体"/>
                <w:color w:val="auto"/>
              </w:rPr>
            </w:pPr>
            <w:r>
              <w:rPr>
                <w:rFonts w:hint="eastAsia" w:ascii="宋体"/>
                <w:color w:val="auto"/>
              </w:rPr>
              <w:t>螺旋</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0BC79EBE">
            <w:pPr>
              <w:spacing w:line="276" w:lineRule="auto"/>
              <w:jc w:val="both"/>
              <w:rPr>
                <w:rFonts w:ascii="宋体"/>
                <w:color w:val="auto"/>
              </w:rPr>
            </w:pPr>
          </w:p>
        </w:tc>
      </w:tr>
      <w:tr w14:paraId="1772C7FE">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463470B4">
            <w:pPr>
              <w:spacing w:line="276" w:lineRule="auto"/>
              <w:jc w:val="both"/>
              <w:rPr>
                <w:rFonts w:ascii="宋体"/>
                <w:color w:val="auto"/>
              </w:rPr>
            </w:pPr>
            <w:r>
              <w:rPr>
                <w:rFonts w:hint="eastAsia" w:ascii="宋体"/>
                <w:color w:val="auto"/>
                <w:lang w:val="en-US" w:eastAsia="zh-CN"/>
              </w:rPr>
              <w:t>1</w:t>
            </w:r>
            <w:r>
              <w:rPr>
                <w:rFonts w:ascii="宋体"/>
                <w:color w:val="auto"/>
              </w:rPr>
              <w:t>.2</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1CAF9DDC">
            <w:pPr>
              <w:spacing w:line="276" w:lineRule="auto"/>
              <w:jc w:val="both"/>
              <w:rPr>
                <w:rFonts w:hint="eastAsia" w:ascii="宋体"/>
                <w:color w:val="auto"/>
              </w:rPr>
            </w:pPr>
            <w:r>
              <w:rPr>
                <w:rFonts w:hint="eastAsia" w:ascii="宋体"/>
                <w:color w:val="auto"/>
              </w:rPr>
              <w:t>机架宽度</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6035D943">
            <w:pPr>
              <w:spacing w:line="276" w:lineRule="auto"/>
              <w:jc w:val="both"/>
              <w:rPr>
                <w:rFonts w:hint="eastAsia" w:ascii="宋体"/>
                <w:color w:val="auto"/>
              </w:rPr>
            </w:pPr>
            <w:r>
              <w:rPr>
                <w:rFonts w:hint="eastAsia" w:ascii="宋体"/>
                <w:color w:val="auto"/>
              </w:rPr>
              <w:t>≤20</w:t>
            </w:r>
            <w:r>
              <w:rPr>
                <w:rFonts w:hint="eastAsia" w:ascii="宋体"/>
                <w:color w:val="auto"/>
                <w:lang w:val="en-US" w:eastAsia="zh-CN"/>
              </w:rPr>
              <w:t>5</w:t>
            </w:r>
            <w:r>
              <w:rPr>
                <w:rFonts w:hint="eastAsia" w:ascii="宋体"/>
                <w:color w:val="auto"/>
              </w:rPr>
              <w:t>cm</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39CE1B8A">
            <w:pPr>
              <w:spacing w:line="276" w:lineRule="auto"/>
              <w:jc w:val="both"/>
              <w:rPr>
                <w:rFonts w:ascii="宋体"/>
                <w:color w:val="auto"/>
              </w:rPr>
            </w:pPr>
          </w:p>
        </w:tc>
      </w:tr>
      <w:tr w14:paraId="45381B43">
        <w:tblPrEx>
          <w:tblCellMar>
            <w:top w:w="0" w:type="dxa"/>
            <w:left w:w="30" w:type="dxa"/>
            <w:bottom w:w="0" w:type="dxa"/>
            <w:right w:w="30" w:type="dxa"/>
          </w:tblCellMar>
        </w:tblPrEx>
        <w:trPr>
          <w:trHeight w:val="85"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34AE1D02">
            <w:pPr>
              <w:spacing w:line="276" w:lineRule="auto"/>
              <w:jc w:val="both"/>
              <w:rPr>
                <w:rFonts w:ascii="宋体"/>
                <w:color w:val="auto"/>
              </w:rPr>
            </w:pPr>
            <w:r>
              <w:rPr>
                <w:rFonts w:hint="eastAsia" w:ascii="宋体"/>
                <w:color w:val="auto"/>
                <w:lang w:val="en-US" w:eastAsia="zh-CN"/>
              </w:rPr>
              <w:t>*1</w:t>
            </w:r>
            <w:r>
              <w:rPr>
                <w:rFonts w:ascii="宋体"/>
                <w:color w:val="auto"/>
              </w:rPr>
              <w:t>.3</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4C2B3806">
            <w:pPr>
              <w:spacing w:line="276" w:lineRule="auto"/>
              <w:jc w:val="both"/>
              <w:rPr>
                <w:rFonts w:hint="default" w:ascii="宋体"/>
                <w:color w:val="auto"/>
                <w:lang w:val="en-US"/>
              </w:rPr>
            </w:pPr>
            <w:r>
              <w:rPr>
                <w:rFonts w:hint="eastAsia" w:ascii="宋体"/>
                <w:color w:val="auto"/>
                <w:lang w:val="en-US" w:eastAsia="zh-CN"/>
              </w:rPr>
              <w:t>机架内径</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6E09FC31">
            <w:pPr>
              <w:spacing w:line="276" w:lineRule="auto"/>
              <w:jc w:val="both"/>
              <w:rPr>
                <w:rFonts w:ascii="宋体"/>
                <w:color w:val="auto"/>
              </w:rPr>
            </w:pPr>
            <w:r>
              <w:rPr>
                <w:rFonts w:hint="eastAsia" w:ascii="宋体"/>
                <w:color w:val="auto"/>
              </w:rPr>
              <w:t>≥</w:t>
            </w:r>
            <w:r>
              <w:rPr>
                <w:rFonts w:ascii="宋体"/>
                <w:color w:val="auto"/>
              </w:rPr>
              <w:t>65cm</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24D82958">
            <w:pPr>
              <w:spacing w:line="276" w:lineRule="auto"/>
              <w:jc w:val="both"/>
              <w:rPr>
                <w:rFonts w:ascii="宋体"/>
                <w:color w:val="auto"/>
              </w:rPr>
            </w:pPr>
          </w:p>
        </w:tc>
      </w:tr>
      <w:tr w14:paraId="315048F8">
        <w:tblPrEx>
          <w:tblCellMar>
            <w:top w:w="0" w:type="dxa"/>
            <w:left w:w="30" w:type="dxa"/>
            <w:bottom w:w="0" w:type="dxa"/>
            <w:right w:w="30" w:type="dxa"/>
          </w:tblCellMar>
        </w:tblPrEx>
        <w:trPr>
          <w:trHeight w:val="85"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6C371262">
            <w:pPr>
              <w:spacing w:line="276" w:lineRule="auto"/>
              <w:jc w:val="both"/>
              <w:rPr>
                <w:rFonts w:ascii="宋体"/>
                <w:color w:val="auto"/>
              </w:rPr>
            </w:pPr>
            <w:r>
              <w:rPr>
                <w:rFonts w:hint="eastAsia" w:ascii="宋体"/>
                <w:color w:val="auto"/>
                <w:lang w:val="en-US" w:eastAsia="zh-CN"/>
              </w:rPr>
              <w:t>1</w:t>
            </w:r>
            <w:r>
              <w:rPr>
                <w:rFonts w:ascii="宋体"/>
                <w:color w:val="auto"/>
              </w:rPr>
              <w:t>.</w:t>
            </w:r>
            <w:r>
              <w:rPr>
                <w:rFonts w:hint="eastAsia" w:ascii="宋体"/>
                <w:color w:val="auto"/>
              </w:rPr>
              <w:t>4</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7037A17F">
            <w:pPr>
              <w:spacing w:line="276" w:lineRule="auto"/>
              <w:jc w:val="both"/>
              <w:rPr>
                <w:rFonts w:ascii="宋体"/>
                <w:color w:val="auto"/>
              </w:rPr>
            </w:pPr>
            <w:r>
              <w:rPr>
                <w:rFonts w:hint="eastAsia" w:ascii="宋体"/>
                <w:color w:val="auto"/>
              </w:rPr>
              <w:t>探测器类型</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7D099F96">
            <w:pPr>
              <w:spacing w:line="276" w:lineRule="auto"/>
              <w:jc w:val="both"/>
              <w:rPr>
                <w:rFonts w:ascii="宋体"/>
                <w:color w:val="auto"/>
              </w:rPr>
            </w:pPr>
            <w:r>
              <w:rPr>
                <w:rFonts w:hint="eastAsia" w:ascii="宋体"/>
                <w:color w:val="auto"/>
              </w:rPr>
              <w:t>固体稀土陶瓷探测器</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4A42B560">
            <w:pPr>
              <w:spacing w:line="276" w:lineRule="auto"/>
              <w:jc w:val="both"/>
              <w:rPr>
                <w:rFonts w:hint="eastAsia" w:ascii="宋体"/>
                <w:color w:val="auto"/>
              </w:rPr>
            </w:pPr>
          </w:p>
        </w:tc>
      </w:tr>
      <w:tr w14:paraId="3456A2F6">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46686CC1">
            <w:pPr>
              <w:spacing w:line="276" w:lineRule="auto"/>
              <w:jc w:val="both"/>
              <w:rPr>
                <w:rFonts w:ascii="宋体"/>
                <w:color w:val="auto"/>
                <w:lang w:val="en-US"/>
              </w:rPr>
            </w:pPr>
            <w:r>
              <w:rPr>
                <w:rFonts w:hint="eastAsia" w:ascii="宋体"/>
                <w:color w:val="auto"/>
                <w:lang w:val="en-US" w:eastAsia="zh-CN"/>
              </w:rPr>
              <w:t>1</w:t>
            </w:r>
            <w:r>
              <w:rPr>
                <w:rFonts w:ascii="宋体"/>
                <w:color w:val="auto"/>
              </w:rPr>
              <w:t>.</w:t>
            </w:r>
            <w:r>
              <w:rPr>
                <w:rFonts w:hint="eastAsia" w:ascii="宋体"/>
                <w:color w:val="auto"/>
              </w:rPr>
              <w:t>5</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10DAB034">
            <w:pPr>
              <w:spacing w:line="276" w:lineRule="auto"/>
              <w:jc w:val="both"/>
              <w:rPr>
                <w:rFonts w:ascii="宋体"/>
                <w:color w:val="auto"/>
              </w:rPr>
            </w:pPr>
            <w:r>
              <w:rPr>
                <w:rFonts w:hint="eastAsia" w:ascii="宋体"/>
                <w:color w:val="auto"/>
              </w:rPr>
              <w:t>滑环类型</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0069B34C">
            <w:pPr>
              <w:spacing w:line="276" w:lineRule="auto"/>
              <w:jc w:val="both"/>
              <w:rPr>
                <w:rFonts w:ascii="宋体"/>
                <w:color w:val="auto"/>
              </w:rPr>
            </w:pPr>
            <w:r>
              <w:rPr>
                <w:rFonts w:hint="eastAsia" w:ascii="宋体"/>
                <w:color w:val="auto"/>
              </w:rPr>
              <w:t>低压滑环</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1D6561EF">
            <w:pPr>
              <w:spacing w:line="276" w:lineRule="auto"/>
              <w:jc w:val="both"/>
              <w:rPr>
                <w:rFonts w:hint="eastAsia" w:ascii="宋体"/>
                <w:color w:val="auto"/>
              </w:rPr>
            </w:pPr>
          </w:p>
        </w:tc>
      </w:tr>
      <w:tr w14:paraId="0B56E082">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66B0C1A4">
            <w:pPr>
              <w:spacing w:line="276" w:lineRule="auto"/>
              <w:jc w:val="both"/>
              <w:rPr>
                <w:rFonts w:ascii="宋体"/>
                <w:color w:val="auto"/>
                <w:lang w:val="en-US"/>
              </w:rPr>
            </w:pPr>
            <w:r>
              <w:rPr>
                <w:rFonts w:hint="eastAsia" w:ascii="宋体"/>
                <w:color w:val="auto"/>
                <w:lang w:val="en-US"/>
              </w:rPr>
              <w:t>*</w:t>
            </w:r>
            <w:r>
              <w:rPr>
                <w:rFonts w:hint="eastAsia" w:ascii="宋体"/>
                <w:color w:val="auto"/>
                <w:lang w:val="en-US" w:eastAsia="zh-CN"/>
              </w:rPr>
              <w:t>1</w:t>
            </w:r>
            <w:r>
              <w:rPr>
                <w:rFonts w:ascii="宋体"/>
                <w:color w:val="auto"/>
                <w:lang w:val="en-US"/>
              </w:rPr>
              <w:t>.</w:t>
            </w:r>
            <w:r>
              <w:rPr>
                <w:rFonts w:hint="eastAsia" w:ascii="宋体"/>
                <w:color w:val="auto"/>
                <w:lang w:val="en-US"/>
              </w:rPr>
              <w:t>6</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6088685C">
            <w:pPr>
              <w:spacing w:line="276" w:lineRule="auto"/>
              <w:jc w:val="both"/>
              <w:rPr>
                <w:rFonts w:hint="eastAsia" w:ascii="宋体"/>
                <w:color w:val="auto"/>
                <w:lang w:val="en-US"/>
              </w:rPr>
            </w:pPr>
            <w:r>
              <w:rPr>
                <w:rFonts w:hint="eastAsia" w:ascii="宋体"/>
                <w:color w:val="auto"/>
                <w:lang w:val="en-US"/>
              </w:rPr>
              <w:t>探测器宽度</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349AC50D">
            <w:pPr>
              <w:spacing w:line="276" w:lineRule="auto"/>
              <w:jc w:val="both"/>
              <w:rPr>
                <w:rFonts w:hint="eastAsia" w:ascii="宋体"/>
                <w:color w:val="auto"/>
              </w:rPr>
            </w:pPr>
            <w:r>
              <w:rPr>
                <w:rFonts w:hint="eastAsia" w:ascii="宋体"/>
                <w:color w:val="auto"/>
              </w:rPr>
              <w:t>≥20mm</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1E1CDAB1">
            <w:pPr>
              <w:spacing w:line="276" w:lineRule="auto"/>
              <w:jc w:val="both"/>
              <w:rPr>
                <w:rFonts w:ascii="宋体"/>
                <w:color w:val="auto"/>
              </w:rPr>
            </w:pPr>
          </w:p>
        </w:tc>
      </w:tr>
      <w:tr w14:paraId="15E25034">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top"/>
          </w:tcPr>
          <w:p w14:paraId="6B8B259A">
            <w:pPr>
              <w:rPr>
                <w:rFonts w:ascii="宋体"/>
                <w:color w:val="auto"/>
              </w:rPr>
            </w:pPr>
            <w:r>
              <w:rPr>
                <w:rFonts w:hint="eastAsia" w:ascii="宋体"/>
                <w:color w:val="auto"/>
                <w:lang w:val="en-US" w:eastAsia="zh-CN"/>
              </w:rPr>
              <w:t>1</w:t>
            </w:r>
            <w:r>
              <w:rPr>
                <w:rFonts w:ascii="宋体"/>
                <w:color w:val="auto"/>
              </w:rPr>
              <w:t>.</w:t>
            </w:r>
            <w:r>
              <w:rPr>
                <w:rFonts w:hint="eastAsia" w:ascii="宋体"/>
                <w:color w:val="auto"/>
              </w:rPr>
              <w:t>7</w:t>
            </w:r>
          </w:p>
        </w:tc>
        <w:tc>
          <w:tcPr>
            <w:tcW w:w="3360" w:type="dxa"/>
            <w:tcBorders>
              <w:top w:val="single" w:color="000000" w:sz="6" w:space="0"/>
              <w:left w:val="single" w:color="000000" w:sz="6" w:space="0"/>
              <w:bottom w:val="single" w:color="000000" w:sz="6" w:space="0"/>
              <w:right w:val="single" w:color="000000" w:sz="6" w:space="0"/>
            </w:tcBorders>
            <w:noWrap w:val="0"/>
            <w:vAlign w:val="top"/>
          </w:tcPr>
          <w:p w14:paraId="155387BD">
            <w:pPr>
              <w:rPr>
                <w:rFonts w:hint="default" w:ascii="宋体"/>
                <w:color w:val="auto"/>
              </w:rPr>
            </w:pPr>
            <w:r>
              <w:rPr>
                <w:rFonts w:ascii="宋体"/>
                <w:color w:val="auto"/>
              </w:rPr>
              <w:t>探测器排数</w:t>
            </w:r>
          </w:p>
        </w:tc>
        <w:tc>
          <w:tcPr>
            <w:tcW w:w="3284" w:type="dxa"/>
            <w:tcBorders>
              <w:top w:val="single" w:color="000000" w:sz="6" w:space="0"/>
              <w:left w:val="single" w:color="000000" w:sz="6" w:space="0"/>
              <w:bottom w:val="single" w:color="000000" w:sz="6" w:space="0"/>
              <w:right w:val="single" w:color="000000" w:sz="6" w:space="0"/>
            </w:tcBorders>
            <w:noWrap w:val="0"/>
            <w:vAlign w:val="top"/>
          </w:tcPr>
          <w:p w14:paraId="6A3ED34F">
            <w:pPr>
              <w:rPr>
                <w:rFonts w:hint="default" w:ascii="宋体"/>
                <w:color w:val="auto"/>
              </w:rPr>
            </w:pPr>
            <w:r>
              <w:rPr>
                <w:rFonts w:hint="eastAsia" w:ascii="宋体"/>
                <w:color w:val="auto"/>
              </w:rPr>
              <w:t>≥</w:t>
            </w:r>
            <w:r>
              <w:rPr>
                <w:rFonts w:hint="default" w:ascii="宋体"/>
                <w:color w:val="auto"/>
              </w:rPr>
              <w:t>32排</w:t>
            </w:r>
          </w:p>
        </w:tc>
        <w:tc>
          <w:tcPr>
            <w:tcW w:w="1152" w:type="dxa"/>
            <w:tcBorders>
              <w:top w:val="single" w:color="000000" w:sz="6" w:space="0"/>
              <w:left w:val="single" w:color="000000" w:sz="6" w:space="0"/>
              <w:bottom w:val="single" w:color="000000" w:sz="6" w:space="0"/>
              <w:right w:val="single" w:color="000000" w:sz="6" w:space="0"/>
            </w:tcBorders>
            <w:noWrap w:val="0"/>
            <w:vAlign w:val="top"/>
          </w:tcPr>
          <w:p w14:paraId="2ED1E904">
            <w:pPr>
              <w:rPr>
                <w:rFonts w:hint="eastAsia" w:ascii="宋体"/>
                <w:color w:val="auto"/>
              </w:rPr>
            </w:pPr>
          </w:p>
        </w:tc>
      </w:tr>
      <w:tr w14:paraId="0101871E">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2B8CB288">
            <w:pPr>
              <w:spacing w:line="276" w:lineRule="auto"/>
              <w:jc w:val="both"/>
              <w:rPr>
                <w:rFonts w:ascii="宋体"/>
                <w:color w:val="auto"/>
                <w:lang w:val="en-US"/>
              </w:rPr>
            </w:pPr>
            <w:r>
              <w:rPr>
                <w:rFonts w:hint="eastAsia" w:ascii="宋体"/>
                <w:color w:val="auto"/>
                <w:lang w:val="en-US" w:eastAsia="zh-CN"/>
              </w:rPr>
              <w:t>*1</w:t>
            </w:r>
            <w:r>
              <w:rPr>
                <w:rFonts w:ascii="宋体"/>
                <w:color w:val="auto"/>
                <w:lang w:val="en-US"/>
              </w:rPr>
              <w:t>.</w:t>
            </w:r>
            <w:r>
              <w:rPr>
                <w:rFonts w:hint="eastAsia" w:ascii="宋体"/>
                <w:color w:val="auto"/>
                <w:lang w:val="en-US"/>
              </w:rPr>
              <w:t>8</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3A87FAB0">
            <w:pPr>
              <w:spacing w:line="276" w:lineRule="auto"/>
              <w:jc w:val="both"/>
              <w:rPr>
                <w:rFonts w:hint="eastAsia" w:ascii="宋体"/>
                <w:color w:val="auto"/>
                <w:lang w:val="en-US"/>
              </w:rPr>
            </w:pPr>
            <w:r>
              <w:rPr>
                <w:rFonts w:hint="eastAsia" w:ascii="宋体"/>
                <w:color w:val="auto"/>
                <w:lang w:val="en-US"/>
              </w:rPr>
              <w:t>球管焦点到探测器的距离</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0243DA75">
            <w:pPr>
              <w:spacing w:line="276" w:lineRule="auto"/>
              <w:jc w:val="both"/>
              <w:rPr>
                <w:rFonts w:ascii="宋体"/>
                <w:color w:val="auto"/>
                <w:lang w:val="en-US"/>
              </w:rPr>
            </w:pPr>
            <w:r>
              <w:rPr>
                <w:rFonts w:hint="eastAsia" w:ascii="宋体"/>
                <w:color w:val="auto"/>
              </w:rPr>
              <w:t>≤9</w:t>
            </w:r>
            <w:r>
              <w:rPr>
                <w:rFonts w:hint="eastAsia" w:ascii="宋体"/>
                <w:color w:val="auto"/>
                <w:lang w:val="en-US" w:eastAsia="zh-CN"/>
              </w:rPr>
              <w:t>6.1</w:t>
            </w:r>
            <w:r>
              <w:rPr>
                <w:rFonts w:ascii="宋体"/>
                <w:color w:val="auto"/>
                <w:lang w:val="en-US"/>
              </w:rPr>
              <w:t>cm</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45DA1103">
            <w:pPr>
              <w:spacing w:line="276" w:lineRule="auto"/>
              <w:jc w:val="both"/>
              <w:rPr>
                <w:rFonts w:ascii="宋体"/>
                <w:color w:val="auto"/>
              </w:rPr>
            </w:pPr>
          </w:p>
        </w:tc>
      </w:tr>
      <w:tr w14:paraId="1B6FD49D">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1395F0CD">
            <w:pPr>
              <w:spacing w:line="276" w:lineRule="auto"/>
              <w:jc w:val="both"/>
              <w:rPr>
                <w:rFonts w:hint="eastAsia" w:ascii="宋体"/>
                <w:color w:val="auto"/>
                <w:lang w:val="en-US"/>
              </w:rPr>
            </w:pPr>
            <w:r>
              <w:rPr>
                <w:rFonts w:hint="eastAsia" w:ascii="宋体"/>
                <w:color w:val="auto"/>
                <w:lang w:val="en-US"/>
              </w:rPr>
              <w:t>*</w:t>
            </w:r>
            <w:r>
              <w:rPr>
                <w:rFonts w:hint="eastAsia" w:ascii="宋体"/>
                <w:color w:val="auto"/>
                <w:lang w:val="en-US" w:eastAsia="zh-CN"/>
              </w:rPr>
              <w:t>1</w:t>
            </w:r>
            <w:r>
              <w:rPr>
                <w:rFonts w:ascii="宋体"/>
                <w:color w:val="auto"/>
                <w:lang w:val="en-US"/>
              </w:rPr>
              <w:t>.</w:t>
            </w:r>
            <w:r>
              <w:rPr>
                <w:rFonts w:hint="eastAsia" w:ascii="宋体"/>
                <w:color w:val="auto"/>
                <w:lang w:val="en-US"/>
              </w:rPr>
              <w:t>9</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7C9C90E6">
            <w:pPr>
              <w:spacing w:line="276" w:lineRule="auto"/>
              <w:jc w:val="both"/>
              <w:rPr>
                <w:rFonts w:hint="eastAsia" w:ascii="宋体"/>
                <w:color w:val="auto"/>
                <w:lang w:val="en-US"/>
              </w:rPr>
            </w:pPr>
            <w:r>
              <w:rPr>
                <w:rFonts w:hint="eastAsia" w:ascii="宋体"/>
                <w:color w:val="auto"/>
                <w:lang w:val="en-US"/>
              </w:rPr>
              <w:t>为保障图像高清性要求探测器与设备为同品牌（提供检测报告）</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79A635D1">
            <w:pPr>
              <w:spacing w:line="276" w:lineRule="auto"/>
              <w:jc w:val="both"/>
              <w:rPr>
                <w:rFonts w:hint="eastAsia" w:ascii="宋体"/>
                <w:color w:val="auto"/>
              </w:rPr>
            </w:pPr>
            <w:r>
              <w:rPr>
                <w:rFonts w:hint="eastAsia" w:ascii="宋体"/>
                <w:color w:val="auto"/>
              </w:rPr>
              <w:t>具备</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2FB5266E">
            <w:pPr>
              <w:spacing w:line="276" w:lineRule="auto"/>
              <w:jc w:val="both"/>
              <w:rPr>
                <w:rFonts w:ascii="宋体"/>
                <w:color w:val="auto"/>
              </w:rPr>
            </w:pPr>
          </w:p>
        </w:tc>
      </w:tr>
      <w:tr w14:paraId="14298908">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0AFAB55D">
            <w:pPr>
              <w:spacing w:line="276" w:lineRule="auto"/>
              <w:jc w:val="both"/>
              <w:rPr>
                <w:rFonts w:hint="default" w:ascii="宋体" w:eastAsia="宋体"/>
                <w:color w:val="auto"/>
                <w:lang w:val="en-US" w:eastAsia="zh-CN"/>
              </w:rPr>
            </w:pPr>
            <w:r>
              <w:rPr>
                <w:rFonts w:hint="eastAsia" w:ascii="宋体"/>
                <w:color w:val="auto"/>
                <w:lang w:val="en-US" w:eastAsia="zh-CN"/>
              </w:rPr>
              <w:t>*1</w:t>
            </w:r>
            <w:r>
              <w:rPr>
                <w:rFonts w:hint="default" w:ascii="宋体"/>
                <w:color w:val="auto"/>
                <w:lang w:val="en-US" w:eastAsia="zh-CN"/>
              </w:rPr>
              <w:t>.10</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6FA27FC5">
            <w:pPr>
              <w:spacing w:line="276" w:lineRule="auto"/>
              <w:jc w:val="both"/>
              <w:rPr>
                <w:rFonts w:hint="default" w:ascii="宋体" w:eastAsia="宋体"/>
                <w:color w:val="auto"/>
                <w:lang w:val="en-US" w:eastAsia="zh-CN"/>
              </w:rPr>
            </w:pPr>
            <w:r>
              <w:rPr>
                <w:rFonts w:hint="eastAsia" w:ascii="宋体"/>
                <w:color w:val="auto"/>
                <w:lang w:val="en-US" w:eastAsia="zh-CN"/>
              </w:rPr>
              <w:t>具备液态金属轴承球管（需提供技术证明文件）</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3CB19ECD">
            <w:pPr>
              <w:spacing w:line="276" w:lineRule="auto"/>
              <w:jc w:val="both"/>
              <w:rPr>
                <w:rFonts w:hint="default" w:ascii="宋体" w:eastAsia="宋体"/>
                <w:color w:val="auto"/>
                <w:lang w:val="en-US" w:eastAsia="zh-CN"/>
              </w:rPr>
            </w:pPr>
            <w:r>
              <w:rPr>
                <w:rFonts w:hint="eastAsia" w:ascii="宋体"/>
                <w:color w:val="auto"/>
                <w:lang w:val="en-US" w:eastAsia="zh-CN"/>
              </w:rPr>
              <w:t>具备</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0CD38F58">
            <w:pPr>
              <w:spacing w:line="276" w:lineRule="auto"/>
              <w:jc w:val="both"/>
              <w:rPr>
                <w:rFonts w:ascii="宋体"/>
                <w:color w:val="auto"/>
              </w:rPr>
            </w:pPr>
          </w:p>
        </w:tc>
      </w:tr>
      <w:tr w14:paraId="373BD2F9">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607B8215">
            <w:pPr>
              <w:spacing w:line="276" w:lineRule="auto"/>
              <w:jc w:val="both"/>
              <w:rPr>
                <w:rFonts w:hint="default" w:ascii="宋体"/>
                <w:color w:val="auto"/>
                <w:lang w:val="en-US" w:eastAsia="zh-CN"/>
              </w:rPr>
            </w:pPr>
            <w:r>
              <w:rPr>
                <w:rFonts w:hint="eastAsia" w:ascii="宋体"/>
                <w:color w:val="auto"/>
                <w:lang w:val="en-US" w:eastAsia="zh-CN"/>
              </w:rPr>
              <w:t>*1.11</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61786804">
            <w:pPr>
              <w:spacing w:line="276" w:lineRule="auto"/>
              <w:jc w:val="both"/>
              <w:rPr>
                <w:rFonts w:hint="default" w:ascii="宋体"/>
                <w:color w:val="auto"/>
                <w:lang w:val="en-US" w:eastAsia="zh-CN"/>
              </w:rPr>
            </w:pPr>
            <w:r>
              <w:rPr>
                <w:rFonts w:hint="eastAsia" w:ascii="宋体"/>
                <w:color w:val="auto"/>
                <w:lang w:val="en-US" w:eastAsia="zh-CN"/>
              </w:rPr>
              <w:t>每排探测器物理个数</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24308EFB">
            <w:pPr>
              <w:spacing w:line="276" w:lineRule="auto"/>
              <w:jc w:val="both"/>
              <w:rPr>
                <w:rFonts w:hint="default" w:ascii="宋体"/>
                <w:color w:val="auto"/>
                <w:lang w:val="en-US" w:eastAsia="zh-CN"/>
              </w:rPr>
            </w:pPr>
            <w:r>
              <w:rPr>
                <w:rFonts w:hint="default" w:ascii="Arial" w:hAnsi="Arial" w:cs="Arial"/>
                <w:color w:val="auto"/>
                <w:lang w:val="en-US" w:eastAsia="zh-CN"/>
              </w:rPr>
              <w:t>≥</w:t>
            </w:r>
            <w:r>
              <w:rPr>
                <w:rFonts w:hint="eastAsia" w:ascii="宋体"/>
                <w:color w:val="auto"/>
                <w:lang w:val="en-US" w:eastAsia="zh-CN"/>
              </w:rPr>
              <w:t>700个</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59884B74">
            <w:pPr>
              <w:spacing w:line="276" w:lineRule="auto"/>
              <w:jc w:val="both"/>
              <w:rPr>
                <w:rFonts w:ascii="宋体"/>
                <w:color w:val="auto"/>
              </w:rPr>
            </w:pPr>
          </w:p>
        </w:tc>
      </w:tr>
      <w:tr w14:paraId="0BA7213B">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4CC4BF21">
            <w:pPr>
              <w:spacing w:line="276" w:lineRule="auto"/>
              <w:jc w:val="both"/>
              <w:rPr>
                <w:rFonts w:hint="default" w:ascii="宋体"/>
                <w:color w:val="auto"/>
                <w:lang w:val="en-US" w:eastAsia="zh-CN"/>
              </w:rPr>
            </w:pPr>
            <w:r>
              <w:rPr>
                <w:rFonts w:hint="eastAsia" w:ascii="宋体"/>
                <w:color w:val="auto"/>
                <w:lang w:val="en-US" w:eastAsia="zh-CN"/>
              </w:rPr>
              <w:t>1.12</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2BECE629">
            <w:pPr>
              <w:spacing w:line="276" w:lineRule="auto"/>
              <w:jc w:val="both"/>
              <w:rPr>
                <w:rFonts w:hint="default" w:ascii="宋体" w:hAnsi="Times New Roman" w:eastAsia="宋体" w:cs="Times New Roman"/>
                <w:color w:val="auto"/>
                <w:lang w:val="en-US" w:eastAsia="zh-CN"/>
              </w:rPr>
            </w:pPr>
            <w:r>
              <w:rPr>
                <w:rFonts w:hint="eastAsia" w:ascii="宋体" w:hAnsi="Times New Roman" w:eastAsia="宋体" w:cs="Times New Roman"/>
                <w:color w:val="auto"/>
                <w:lang w:val="en-US" w:eastAsia="zh-CN"/>
              </w:rPr>
              <w:t>图像重建层数</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592DF506">
            <w:pPr>
              <w:spacing w:line="276" w:lineRule="auto"/>
              <w:jc w:val="both"/>
              <w:rPr>
                <w:rFonts w:hint="default" w:ascii="宋体" w:hAnsi="Times New Roman" w:eastAsia="宋体" w:cs="Times New Roman"/>
                <w:color w:val="auto"/>
                <w:lang w:val="en-US" w:eastAsia="zh-CN"/>
              </w:rPr>
            </w:pPr>
            <w:r>
              <w:rPr>
                <w:rFonts w:hint="eastAsia" w:ascii="宋体" w:hAnsi="Times New Roman" w:eastAsia="宋体" w:cs="Times New Roman"/>
                <w:color w:val="auto"/>
                <w:lang w:val="en-US" w:eastAsia="zh-CN"/>
              </w:rPr>
              <w:t>≧64层</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375B5A9C">
            <w:pPr>
              <w:spacing w:line="276" w:lineRule="auto"/>
              <w:jc w:val="both"/>
              <w:rPr>
                <w:rFonts w:ascii="宋体"/>
                <w:color w:val="auto"/>
              </w:rPr>
            </w:pPr>
          </w:p>
        </w:tc>
      </w:tr>
      <w:tr w14:paraId="145B64C8">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02B00133">
            <w:pPr>
              <w:spacing w:line="276" w:lineRule="auto"/>
              <w:jc w:val="both"/>
              <w:rPr>
                <w:rFonts w:hint="eastAsia" w:ascii="宋体" w:eastAsia="宋体"/>
                <w:color w:val="auto"/>
                <w:lang w:val="en-US" w:eastAsia="zh-CN"/>
              </w:rPr>
            </w:pPr>
            <w:r>
              <w:rPr>
                <w:rFonts w:hint="eastAsia" w:ascii="宋体"/>
                <w:color w:val="auto"/>
                <w:lang w:val="en-US" w:eastAsia="zh-CN"/>
              </w:rPr>
              <w:t>2</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08650FA1">
            <w:pPr>
              <w:spacing w:line="276" w:lineRule="auto"/>
              <w:jc w:val="both"/>
              <w:rPr>
                <w:rFonts w:ascii="宋体"/>
                <w:color w:val="auto"/>
              </w:rPr>
            </w:pPr>
            <w:r>
              <w:rPr>
                <w:rFonts w:hint="eastAsia" w:ascii="宋体"/>
                <w:color w:val="auto"/>
              </w:rPr>
              <w:t>扫描床系统</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5EDED1BA">
            <w:pPr>
              <w:spacing w:line="276" w:lineRule="auto"/>
              <w:jc w:val="both"/>
              <w:rPr>
                <w:rFonts w:ascii="宋体"/>
                <w:color w:val="auto"/>
              </w:rPr>
            </w:pP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0B677CF9">
            <w:pPr>
              <w:spacing w:line="276" w:lineRule="auto"/>
              <w:jc w:val="both"/>
              <w:rPr>
                <w:rFonts w:ascii="宋体"/>
                <w:color w:val="auto"/>
              </w:rPr>
            </w:pPr>
          </w:p>
        </w:tc>
      </w:tr>
      <w:tr w14:paraId="36933AA2">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7AA3B733">
            <w:pPr>
              <w:spacing w:line="276" w:lineRule="auto"/>
              <w:jc w:val="both"/>
              <w:rPr>
                <w:rFonts w:ascii="宋体"/>
                <w:color w:val="auto"/>
              </w:rPr>
            </w:pPr>
            <w:r>
              <w:rPr>
                <w:rFonts w:hint="eastAsia" w:ascii="宋体"/>
                <w:color w:val="auto"/>
                <w:lang w:val="en-US" w:eastAsia="zh-CN"/>
              </w:rPr>
              <w:t>2</w:t>
            </w:r>
            <w:r>
              <w:rPr>
                <w:rFonts w:ascii="宋体"/>
                <w:color w:val="auto"/>
              </w:rPr>
              <w:t>.1</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06B8B0D1">
            <w:pPr>
              <w:spacing w:line="276" w:lineRule="auto"/>
              <w:jc w:val="both"/>
              <w:rPr>
                <w:rFonts w:ascii="宋体"/>
                <w:color w:val="auto"/>
              </w:rPr>
            </w:pPr>
            <w:r>
              <w:rPr>
                <w:rFonts w:hint="eastAsia" w:ascii="宋体"/>
                <w:color w:val="auto"/>
              </w:rPr>
              <w:t>床水平移动范围</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15F09C8E">
            <w:pPr>
              <w:spacing w:line="276" w:lineRule="auto"/>
              <w:jc w:val="both"/>
              <w:rPr>
                <w:rFonts w:ascii="宋体"/>
                <w:color w:val="auto"/>
              </w:rPr>
            </w:pPr>
            <w:r>
              <w:rPr>
                <w:rFonts w:hint="eastAsia" w:ascii="宋体"/>
                <w:color w:val="auto"/>
              </w:rPr>
              <w:t>≥</w:t>
            </w:r>
            <w:r>
              <w:rPr>
                <w:rFonts w:ascii="宋体"/>
                <w:color w:val="auto"/>
              </w:rPr>
              <w:t>1</w:t>
            </w:r>
            <w:r>
              <w:rPr>
                <w:rFonts w:hint="eastAsia" w:ascii="宋体"/>
                <w:color w:val="auto"/>
              </w:rPr>
              <w:t>0</w:t>
            </w:r>
            <w:r>
              <w:rPr>
                <w:rFonts w:ascii="宋体"/>
                <w:color w:val="auto"/>
              </w:rPr>
              <w:t>00mm</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66E31265">
            <w:pPr>
              <w:spacing w:line="276" w:lineRule="auto"/>
              <w:jc w:val="both"/>
              <w:rPr>
                <w:rFonts w:hint="eastAsia" w:ascii="宋体"/>
                <w:color w:val="auto"/>
              </w:rPr>
            </w:pPr>
          </w:p>
        </w:tc>
      </w:tr>
      <w:tr w14:paraId="5C04F934">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691AF2C1">
            <w:pPr>
              <w:spacing w:line="276" w:lineRule="auto"/>
              <w:jc w:val="both"/>
              <w:rPr>
                <w:rFonts w:ascii="宋体"/>
                <w:color w:val="auto"/>
              </w:rPr>
            </w:pPr>
            <w:r>
              <w:rPr>
                <w:rFonts w:hint="eastAsia" w:ascii="宋体"/>
                <w:color w:val="auto"/>
                <w:lang w:val="en-US" w:eastAsia="zh-CN"/>
              </w:rPr>
              <w:t>2</w:t>
            </w:r>
            <w:r>
              <w:rPr>
                <w:rFonts w:ascii="宋体"/>
                <w:color w:val="auto"/>
              </w:rPr>
              <w:t>.2</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31B1DEAC">
            <w:pPr>
              <w:spacing w:line="276" w:lineRule="auto"/>
              <w:jc w:val="both"/>
              <w:rPr>
                <w:rFonts w:ascii="宋体"/>
                <w:color w:val="auto"/>
              </w:rPr>
            </w:pPr>
            <w:r>
              <w:rPr>
                <w:rFonts w:hint="eastAsia" w:ascii="宋体"/>
                <w:color w:val="auto"/>
              </w:rPr>
              <w:t>床水平移动速度</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60397BD2">
            <w:pPr>
              <w:spacing w:line="276" w:lineRule="auto"/>
              <w:jc w:val="both"/>
              <w:rPr>
                <w:color w:val="auto"/>
                <w:lang w:val="en-US"/>
              </w:rPr>
            </w:pPr>
            <w:r>
              <w:rPr>
                <w:rFonts w:hint="eastAsia" w:ascii="宋体"/>
                <w:color w:val="auto"/>
                <w:lang w:val="en-US"/>
              </w:rPr>
              <w:t>≥</w:t>
            </w:r>
            <w:r>
              <w:rPr>
                <w:rFonts w:ascii="宋体"/>
                <w:color w:val="auto"/>
              </w:rPr>
              <w:t>0.5-100mm</w:t>
            </w:r>
            <w:r>
              <w:rPr>
                <w:rFonts w:hint="eastAsia" w:ascii="宋体"/>
                <w:color w:val="auto"/>
              </w:rPr>
              <w:t>/</w:t>
            </w:r>
            <w:r>
              <w:rPr>
                <w:color w:val="auto"/>
                <w:lang w:val="en-US"/>
              </w:rPr>
              <w:t>s</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073A3CB5">
            <w:pPr>
              <w:spacing w:line="276" w:lineRule="auto"/>
              <w:jc w:val="both"/>
              <w:rPr>
                <w:rFonts w:ascii="宋体"/>
                <w:color w:val="auto"/>
              </w:rPr>
            </w:pPr>
          </w:p>
        </w:tc>
      </w:tr>
      <w:tr w14:paraId="379F2445">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0B0FDB7F">
            <w:pPr>
              <w:spacing w:line="276" w:lineRule="auto"/>
              <w:jc w:val="both"/>
              <w:rPr>
                <w:rFonts w:hint="eastAsia" w:ascii="宋体"/>
                <w:color w:val="auto"/>
                <w:lang w:val="en-US"/>
              </w:rPr>
            </w:pPr>
            <w:r>
              <w:rPr>
                <w:rFonts w:hint="eastAsia" w:ascii="宋体"/>
                <w:color w:val="auto"/>
                <w:lang w:val="en-US" w:eastAsia="zh-CN"/>
              </w:rPr>
              <w:t>2</w:t>
            </w:r>
            <w:r>
              <w:rPr>
                <w:rFonts w:ascii="宋体"/>
                <w:color w:val="auto"/>
                <w:lang w:val="en-US"/>
              </w:rPr>
              <w:t>.3</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0241CD02">
            <w:pPr>
              <w:spacing w:line="276" w:lineRule="auto"/>
              <w:jc w:val="both"/>
              <w:rPr>
                <w:rFonts w:hint="eastAsia"/>
                <w:color w:val="auto"/>
                <w:lang w:val="en-US"/>
              </w:rPr>
            </w:pPr>
            <w:r>
              <w:rPr>
                <w:rFonts w:hint="eastAsia" w:ascii="宋体"/>
                <w:color w:val="auto"/>
              </w:rPr>
              <w:t>床定位精度</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4BCCE0D1">
            <w:pPr>
              <w:spacing w:line="276" w:lineRule="auto"/>
              <w:jc w:val="both"/>
              <w:rPr>
                <w:rFonts w:ascii="宋体"/>
                <w:color w:val="auto"/>
              </w:rPr>
            </w:pPr>
            <w:r>
              <w:rPr>
                <w:rFonts w:hint="eastAsia" w:ascii="宋体"/>
                <w:color w:val="auto"/>
              </w:rPr>
              <w:t>≤</w:t>
            </w:r>
            <w:r>
              <w:rPr>
                <w:rFonts w:ascii="宋体"/>
                <w:color w:val="auto"/>
              </w:rPr>
              <w:t>0.25mm</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06B4552E">
            <w:pPr>
              <w:spacing w:line="276" w:lineRule="auto"/>
              <w:jc w:val="both"/>
              <w:rPr>
                <w:rFonts w:hint="eastAsia"/>
                <w:color w:val="auto"/>
                <w:lang w:val="en-US"/>
              </w:rPr>
            </w:pPr>
          </w:p>
        </w:tc>
      </w:tr>
      <w:tr w14:paraId="117F446C">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4A7AA7E3">
            <w:pPr>
              <w:spacing w:line="276" w:lineRule="auto"/>
              <w:jc w:val="both"/>
              <w:rPr>
                <w:rFonts w:hint="eastAsia" w:ascii="宋体" w:eastAsia="宋体"/>
                <w:color w:val="auto"/>
                <w:lang w:val="en-US" w:eastAsia="zh-CN"/>
              </w:rPr>
            </w:pPr>
            <w:r>
              <w:rPr>
                <w:rFonts w:hint="eastAsia" w:ascii="宋体"/>
                <w:color w:val="auto"/>
                <w:lang w:val="en-US" w:eastAsia="zh-CN"/>
              </w:rPr>
              <w:t>3</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24DFFA8E">
            <w:pPr>
              <w:spacing w:line="276" w:lineRule="auto"/>
              <w:jc w:val="both"/>
              <w:rPr>
                <w:rFonts w:ascii="宋体"/>
                <w:color w:val="auto"/>
              </w:rPr>
            </w:pPr>
            <w:r>
              <w:rPr>
                <w:rFonts w:hint="eastAsia" w:ascii="宋体"/>
                <w:color w:val="auto"/>
              </w:rPr>
              <w:t>高压系统</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304BEAE0">
            <w:pPr>
              <w:spacing w:line="276" w:lineRule="auto"/>
              <w:jc w:val="both"/>
              <w:rPr>
                <w:rFonts w:ascii="宋体"/>
                <w:color w:val="auto"/>
              </w:rPr>
            </w:pP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5A4B2F3C">
            <w:pPr>
              <w:spacing w:line="276" w:lineRule="auto"/>
              <w:jc w:val="both"/>
              <w:rPr>
                <w:rFonts w:ascii="宋体"/>
                <w:color w:val="auto"/>
              </w:rPr>
            </w:pPr>
          </w:p>
        </w:tc>
      </w:tr>
      <w:tr w14:paraId="742085CA">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3ECB1ABB">
            <w:pPr>
              <w:spacing w:line="276" w:lineRule="auto"/>
              <w:jc w:val="both"/>
              <w:rPr>
                <w:rFonts w:ascii="宋体"/>
                <w:color w:val="auto"/>
              </w:rPr>
            </w:pPr>
            <w:r>
              <w:rPr>
                <w:rFonts w:hint="eastAsia" w:ascii="宋体"/>
                <w:color w:val="auto"/>
                <w:lang w:val="en-US" w:eastAsia="zh-CN"/>
              </w:rPr>
              <w:t>3</w:t>
            </w:r>
            <w:r>
              <w:rPr>
                <w:rFonts w:ascii="宋体"/>
                <w:color w:val="auto"/>
              </w:rPr>
              <w:t>.1</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3808E320">
            <w:pPr>
              <w:spacing w:line="276" w:lineRule="auto"/>
              <w:jc w:val="both"/>
              <w:rPr>
                <w:rFonts w:ascii="宋体"/>
                <w:color w:val="auto"/>
              </w:rPr>
            </w:pPr>
            <w:r>
              <w:rPr>
                <w:rFonts w:hint="eastAsia" w:ascii="宋体"/>
                <w:color w:val="auto"/>
              </w:rPr>
              <w:t>高压发生器功率</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72155D5A">
            <w:pPr>
              <w:spacing w:line="276" w:lineRule="auto"/>
              <w:jc w:val="both"/>
              <w:rPr>
                <w:rFonts w:ascii="宋体"/>
                <w:color w:val="auto"/>
              </w:rPr>
            </w:pPr>
            <w:r>
              <w:rPr>
                <w:rFonts w:hint="eastAsia" w:ascii="宋体"/>
                <w:color w:val="auto"/>
              </w:rPr>
              <w:t>≥</w:t>
            </w:r>
            <w:r>
              <w:rPr>
                <w:rFonts w:hint="eastAsia" w:ascii="宋体"/>
                <w:color w:val="auto"/>
                <w:lang w:val="en-US" w:eastAsia="zh-CN"/>
              </w:rPr>
              <w:t>42</w:t>
            </w:r>
            <w:r>
              <w:rPr>
                <w:rFonts w:ascii="宋体"/>
                <w:color w:val="auto"/>
              </w:rPr>
              <w:t>KW</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32667C68">
            <w:pPr>
              <w:spacing w:line="276" w:lineRule="auto"/>
              <w:jc w:val="both"/>
              <w:rPr>
                <w:rFonts w:hint="eastAsia" w:ascii="宋体"/>
                <w:color w:val="auto"/>
              </w:rPr>
            </w:pPr>
          </w:p>
        </w:tc>
      </w:tr>
      <w:tr w14:paraId="5515DFED">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02608B4C">
            <w:pPr>
              <w:spacing w:line="276" w:lineRule="auto"/>
              <w:jc w:val="both"/>
              <w:rPr>
                <w:rFonts w:ascii="宋体"/>
                <w:color w:val="auto"/>
              </w:rPr>
            </w:pPr>
            <w:r>
              <w:rPr>
                <w:rFonts w:hint="eastAsia" w:ascii="宋体"/>
                <w:color w:val="auto"/>
                <w:lang w:val="en-US" w:eastAsia="zh-CN"/>
              </w:rPr>
              <w:t>3</w:t>
            </w:r>
            <w:r>
              <w:rPr>
                <w:rFonts w:ascii="宋体"/>
                <w:color w:val="auto"/>
              </w:rPr>
              <w:t>.2</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5EB3F1BA">
            <w:pPr>
              <w:spacing w:line="276" w:lineRule="auto"/>
              <w:jc w:val="both"/>
              <w:rPr>
                <w:rFonts w:hint="eastAsia" w:ascii="宋体"/>
                <w:color w:val="auto"/>
                <w:lang w:val="en-US"/>
              </w:rPr>
            </w:pPr>
            <w:r>
              <w:rPr>
                <w:rFonts w:hint="eastAsia" w:ascii="宋体"/>
                <w:color w:val="auto"/>
              </w:rPr>
              <w:t>球管热容量</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15427C2E">
            <w:pPr>
              <w:spacing w:line="276" w:lineRule="auto"/>
              <w:jc w:val="both"/>
              <w:rPr>
                <w:rFonts w:ascii="宋体"/>
                <w:color w:val="auto"/>
                <w:lang w:val="en-US"/>
              </w:rPr>
            </w:pPr>
            <w:r>
              <w:rPr>
                <w:rFonts w:hint="eastAsia" w:ascii="宋体"/>
                <w:color w:val="auto"/>
              </w:rPr>
              <w:t>≥</w:t>
            </w:r>
            <w:r>
              <w:rPr>
                <w:rFonts w:hint="eastAsia" w:ascii="宋体"/>
                <w:color w:val="auto"/>
                <w:lang w:val="en-US" w:eastAsia="zh-CN"/>
              </w:rPr>
              <w:t>10.8</w:t>
            </w:r>
            <w:r>
              <w:rPr>
                <w:rFonts w:ascii="宋体"/>
                <w:color w:val="auto"/>
              </w:rPr>
              <w:t>MHU</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33B793FB">
            <w:pPr>
              <w:spacing w:line="276" w:lineRule="auto"/>
              <w:jc w:val="both"/>
              <w:rPr>
                <w:rFonts w:hint="eastAsia" w:ascii="宋体"/>
                <w:color w:val="auto"/>
              </w:rPr>
            </w:pPr>
          </w:p>
        </w:tc>
      </w:tr>
      <w:tr w14:paraId="48910B60">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640E9BAA">
            <w:pPr>
              <w:spacing w:line="276" w:lineRule="auto"/>
              <w:jc w:val="both"/>
              <w:rPr>
                <w:rFonts w:ascii="宋体"/>
                <w:color w:val="auto"/>
              </w:rPr>
            </w:pPr>
            <w:r>
              <w:rPr>
                <w:rFonts w:hint="eastAsia" w:ascii="宋体"/>
                <w:color w:val="auto"/>
                <w:lang w:val="en-US" w:eastAsia="zh-CN"/>
              </w:rPr>
              <w:t>*3</w:t>
            </w:r>
            <w:r>
              <w:rPr>
                <w:rFonts w:ascii="宋体"/>
                <w:color w:val="auto"/>
              </w:rPr>
              <w:t>.3</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33DC7CA0">
            <w:pPr>
              <w:spacing w:line="276" w:lineRule="auto"/>
              <w:jc w:val="both"/>
              <w:rPr>
                <w:rFonts w:hint="eastAsia" w:ascii="宋体" w:eastAsia="宋体"/>
                <w:color w:val="auto"/>
                <w:lang w:eastAsia="zh-CN"/>
              </w:rPr>
            </w:pPr>
            <w:r>
              <w:rPr>
                <w:rFonts w:hint="eastAsia" w:ascii="宋体"/>
                <w:color w:val="auto"/>
              </w:rPr>
              <w:t>阳极</w:t>
            </w:r>
            <w:r>
              <w:rPr>
                <w:rFonts w:hint="eastAsia" w:ascii="宋体"/>
                <w:color w:val="auto"/>
                <w:lang w:val="en-US" w:eastAsia="zh-CN"/>
              </w:rPr>
              <w:t>实际</w:t>
            </w:r>
            <w:r>
              <w:rPr>
                <w:rFonts w:hint="eastAsia" w:ascii="宋体"/>
                <w:color w:val="auto"/>
              </w:rPr>
              <w:t>最大散热率</w:t>
            </w:r>
            <w:r>
              <w:rPr>
                <w:rFonts w:hint="eastAsia" w:ascii="宋体"/>
                <w:color w:val="auto"/>
                <w:lang w:eastAsia="zh-CN"/>
              </w:rPr>
              <w:t>（</w:t>
            </w:r>
            <w:r>
              <w:rPr>
                <w:rFonts w:hint="eastAsia" w:ascii="宋体"/>
                <w:color w:val="auto"/>
                <w:lang w:val="en-US" w:eastAsia="zh-CN"/>
              </w:rPr>
              <w:t>非等效</w:t>
            </w:r>
            <w:r>
              <w:rPr>
                <w:rFonts w:hint="eastAsia" w:ascii="宋体"/>
                <w:color w:val="auto"/>
                <w:lang w:eastAsia="zh-CN"/>
              </w:rPr>
              <w:t>）</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7F060B19">
            <w:pPr>
              <w:spacing w:line="276" w:lineRule="auto"/>
              <w:jc w:val="both"/>
              <w:rPr>
                <w:rFonts w:ascii="宋体"/>
                <w:color w:val="auto"/>
              </w:rPr>
            </w:pPr>
            <w:r>
              <w:rPr>
                <w:rFonts w:hint="eastAsia" w:ascii="宋体"/>
                <w:color w:val="auto"/>
                <w:lang w:val="en-US"/>
              </w:rPr>
              <w:t>≥</w:t>
            </w:r>
            <w:r>
              <w:rPr>
                <w:rFonts w:hint="eastAsia" w:ascii="宋体"/>
                <w:color w:val="auto"/>
              </w:rPr>
              <w:t>5</w:t>
            </w:r>
            <w:r>
              <w:rPr>
                <w:rFonts w:ascii="宋体"/>
                <w:color w:val="auto"/>
              </w:rPr>
              <w:t>00KHU/min</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17A6B81C">
            <w:pPr>
              <w:spacing w:line="276" w:lineRule="auto"/>
              <w:jc w:val="both"/>
              <w:rPr>
                <w:rFonts w:ascii="宋体"/>
                <w:color w:val="auto"/>
              </w:rPr>
            </w:pPr>
          </w:p>
        </w:tc>
      </w:tr>
      <w:tr w14:paraId="7079AD1F">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2B44CFFA">
            <w:pPr>
              <w:spacing w:line="276" w:lineRule="auto"/>
              <w:jc w:val="both"/>
              <w:rPr>
                <w:rFonts w:ascii="宋体"/>
                <w:color w:val="auto"/>
              </w:rPr>
            </w:pPr>
            <w:r>
              <w:rPr>
                <w:rFonts w:hint="eastAsia" w:ascii="宋体"/>
                <w:color w:val="auto"/>
                <w:lang w:val="en-US" w:eastAsia="zh-CN"/>
              </w:rPr>
              <w:t>3</w:t>
            </w:r>
            <w:r>
              <w:rPr>
                <w:rFonts w:ascii="宋体"/>
                <w:color w:val="auto"/>
              </w:rPr>
              <w:t>.4</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7C128890">
            <w:pPr>
              <w:spacing w:line="276" w:lineRule="auto"/>
              <w:jc w:val="both"/>
              <w:rPr>
                <w:rFonts w:ascii="宋体"/>
                <w:color w:val="auto"/>
              </w:rPr>
            </w:pPr>
            <w:r>
              <w:rPr>
                <w:rFonts w:hint="eastAsia" w:ascii="宋体"/>
                <w:color w:val="auto"/>
              </w:rPr>
              <w:t>球管最小输出电流</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14B3CCC8">
            <w:pPr>
              <w:spacing w:line="276" w:lineRule="auto"/>
              <w:jc w:val="both"/>
              <w:rPr>
                <w:rFonts w:ascii="宋体"/>
                <w:color w:val="auto"/>
              </w:rPr>
            </w:pPr>
            <w:r>
              <w:rPr>
                <w:rFonts w:hint="eastAsia" w:ascii="宋体"/>
                <w:color w:val="auto"/>
              </w:rPr>
              <w:t>≤</w:t>
            </w:r>
            <w:r>
              <w:rPr>
                <w:rFonts w:ascii="宋体"/>
                <w:color w:val="auto"/>
              </w:rPr>
              <w:t>10mA</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06978101">
            <w:pPr>
              <w:spacing w:line="276" w:lineRule="auto"/>
              <w:jc w:val="both"/>
              <w:rPr>
                <w:rFonts w:ascii="宋体"/>
                <w:color w:val="auto"/>
              </w:rPr>
            </w:pPr>
          </w:p>
        </w:tc>
      </w:tr>
      <w:tr w14:paraId="00EB8DBF">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274B7813">
            <w:pPr>
              <w:spacing w:line="276" w:lineRule="auto"/>
              <w:jc w:val="both"/>
              <w:rPr>
                <w:rFonts w:ascii="宋体"/>
                <w:color w:val="auto"/>
              </w:rPr>
            </w:pPr>
            <w:r>
              <w:rPr>
                <w:rFonts w:hint="eastAsia" w:ascii="宋体"/>
                <w:color w:val="auto"/>
                <w:lang w:val="en-US" w:eastAsia="zh-CN"/>
              </w:rPr>
              <w:t>3</w:t>
            </w:r>
            <w:r>
              <w:rPr>
                <w:rFonts w:ascii="宋体"/>
                <w:color w:val="auto"/>
              </w:rPr>
              <w:t>.5</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2CF460C3">
            <w:pPr>
              <w:spacing w:line="276" w:lineRule="auto"/>
              <w:jc w:val="both"/>
              <w:rPr>
                <w:rFonts w:hint="eastAsia" w:ascii="宋体"/>
                <w:color w:val="auto"/>
              </w:rPr>
            </w:pPr>
            <w:r>
              <w:rPr>
                <w:rFonts w:hint="eastAsia" w:ascii="宋体"/>
                <w:color w:val="auto"/>
              </w:rPr>
              <w:t>球管最大输出电流</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121A1AB6">
            <w:pPr>
              <w:spacing w:line="276" w:lineRule="auto"/>
              <w:jc w:val="both"/>
              <w:rPr>
                <w:rFonts w:hint="eastAsia" w:ascii="宋体"/>
                <w:color w:val="auto"/>
              </w:rPr>
            </w:pPr>
            <w:r>
              <w:rPr>
                <w:rFonts w:hint="eastAsia" w:ascii="宋体"/>
                <w:color w:val="auto"/>
              </w:rPr>
              <w:t>≥</w:t>
            </w:r>
            <w:r>
              <w:rPr>
                <w:rFonts w:hint="eastAsia" w:ascii="宋体"/>
                <w:color w:val="auto"/>
                <w:lang w:val="en-US" w:eastAsia="zh-CN"/>
              </w:rPr>
              <w:t>300</w:t>
            </w:r>
            <w:r>
              <w:rPr>
                <w:rFonts w:hint="eastAsia" w:ascii="宋体"/>
                <w:color w:val="auto"/>
              </w:rPr>
              <w:t>mA</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596E68E8">
            <w:pPr>
              <w:spacing w:line="276" w:lineRule="auto"/>
              <w:jc w:val="both"/>
              <w:rPr>
                <w:rFonts w:ascii="宋体"/>
                <w:color w:val="auto"/>
              </w:rPr>
            </w:pPr>
          </w:p>
        </w:tc>
      </w:tr>
      <w:tr w14:paraId="5EF0B966">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730227A7">
            <w:pPr>
              <w:spacing w:line="276" w:lineRule="auto"/>
              <w:jc w:val="both"/>
              <w:rPr>
                <w:rFonts w:hint="eastAsia" w:ascii="宋体"/>
                <w:color w:val="auto"/>
              </w:rPr>
            </w:pPr>
            <w:r>
              <w:rPr>
                <w:rFonts w:hint="eastAsia" w:ascii="宋体"/>
                <w:color w:val="auto"/>
                <w:lang w:val="en-US" w:eastAsia="zh-CN"/>
              </w:rPr>
              <w:t>3</w:t>
            </w:r>
            <w:r>
              <w:rPr>
                <w:rFonts w:ascii="宋体"/>
                <w:color w:val="auto"/>
              </w:rPr>
              <w:t>.6</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19469DFB">
            <w:pPr>
              <w:spacing w:line="276" w:lineRule="auto"/>
              <w:jc w:val="both"/>
              <w:rPr>
                <w:rFonts w:hint="eastAsia" w:ascii="宋体"/>
                <w:color w:val="auto"/>
              </w:rPr>
            </w:pPr>
            <w:r>
              <w:rPr>
                <w:rFonts w:hint="eastAsia" w:ascii="宋体"/>
                <w:color w:val="auto"/>
              </w:rPr>
              <w:t>毫安步进</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0F2A3D3F">
            <w:pPr>
              <w:spacing w:line="276" w:lineRule="auto"/>
              <w:jc w:val="both"/>
              <w:rPr>
                <w:rFonts w:hint="eastAsia" w:ascii="宋体"/>
                <w:color w:val="auto"/>
              </w:rPr>
            </w:pPr>
            <w:r>
              <w:rPr>
                <w:rFonts w:hint="eastAsia" w:ascii="宋体"/>
                <w:color w:val="auto"/>
              </w:rPr>
              <w:t>≤5mm</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792BF684">
            <w:pPr>
              <w:spacing w:line="276" w:lineRule="auto"/>
              <w:jc w:val="both"/>
              <w:rPr>
                <w:rFonts w:ascii="宋体"/>
                <w:color w:val="auto"/>
              </w:rPr>
            </w:pPr>
          </w:p>
        </w:tc>
      </w:tr>
      <w:tr w14:paraId="2EA666A6">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5F8FF8C9">
            <w:pPr>
              <w:spacing w:line="276" w:lineRule="auto"/>
              <w:jc w:val="both"/>
              <w:rPr>
                <w:rFonts w:hint="eastAsia" w:ascii="宋体"/>
                <w:color w:val="auto"/>
              </w:rPr>
            </w:pPr>
            <w:r>
              <w:rPr>
                <w:rFonts w:hint="eastAsia" w:ascii="宋体"/>
                <w:color w:val="auto"/>
                <w:lang w:val="en-US" w:eastAsia="zh-CN"/>
              </w:rPr>
              <w:t>3</w:t>
            </w:r>
            <w:r>
              <w:rPr>
                <w:rFonts w:ascii="宋体"/>
                <w:color w:val="auto"/>
              </w:rPr>
              <w:t>.7</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261C0697">
            <w:pPr>
              <w:spacing w:line="276" w:lineRule="auto"/>
              <w:jc w:val="both"/>
              <w:rPr>
                <w:rFonts w:ascii="宋体"/>
                <w:color w:val="auto"/>
              </w:rPr>
            </w:pPr>
            <w:r>
              <w:rPr>
                <w:rFonts w:hint="eastAsia" w:ascii="宋体"/>
                <w:color w:val="auto"/>
              </w:rPr>
              <w:t>球管电压范围</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7440C85D">
            <w:pPr>
              <w:spacing w:line="276" w:lineRule="auto"/>
              <w:jc w:val="both"/>
              <w:rPr>
                <w:rFonts w:ascii="宋体"/>
                <w:color w:val="auto"/>
              </w:rPr>
            </w:pPr>
            <w:r>
              <w:rPr>
                <w:rFonts w:hint="eastAsia" w:ascii="宋体"/>
                <w:color w:val="auto"/>
              </w:rPr>
              <w:t>≥</w:t>
            </w:r>
            <w:r>
              <w:rPr>
                <w:rFonts w:hint="eastAsia" w:ascii="宋体"/>
                <w:color w:val="auto"/>
                <w:lang w:val="en-US" w:eastAsia="zh-CN"/>
              </w:rPr>
              <w:t>78</w:t>
            </w:r>
            <w:r>
              <w:rPr>
                <w:rFonts w:ascii="宋体"/>
                <w:color w:val="auto"/>
              </w:rPr>
              <w:t>-1</w:t>
            </w:r>
            <w:r>
              <w:rPr>
                <w:rFonts w:hint="eastAsia" w:ascii="宋体"/>
                <w:color w:val="auto"/>
              </w:rPr>
              <w:t>40</w:t>
            </w:r>
            <w:r>
              <w:rPr>
                <w:rFonts w:ascii="宋体"/>
                <w:color w:val="auto"/>
              </w:rPr>
              <w:t>KV</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4FDBD99D">
            <w:pPr>
              <w:spacing w:line="276" w:lineRule="auto"/>
              <w:jc w:val="both"/>
              <w:rPr>
                <w:rFonts w:ascii="宋体"/>
                <w:color w:val="auto"/>
              </w:rPr>
            </w:pPr>
          </w:p>
        </w:tc>
      </w:tr>
      <w:tr w14:paraId="1C547CCF">
        <w:tblPrEx>
          <w:tblCellMar>
            <w:top w:w="0" w:type="dxa"/>
            <w:left w:w="30" w:type="dxa"/>
            <w:bottom w:w="0" w:type="dxa"/>
            <w:right w:w="30" w:type="dxa"/>
          </w:tblCellMar>
        </w:tblPrEx>
        <w:trPr>
          <w:trHeight w:val="333"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6E86C953">
            <w:pPr>
              <w:spacing w:line="276" w:lineRule="auto"/>
              <w:jc w:val="both"/>
              <w:rPr>
                <w:rFonts w:hint="eastAsia" w:ascii="宋体"/>
                <w:color w:val="auto"/>
              </w:rPr>
            </w:pPr>
            <w:r>
              <w:rPr>
                <w:rFonts w:hint="eastAsia" w:ascii="宋体"/>
                <w:color w:val="auto"/>
                <w:lang w:val="en-US" w:eastAsia="zh-CN"/>
              </w:rPr>
              <w:t>*3</w:t>
            </w:r>
            <w:r>
              <w:rPr>
                <w:rFonts w:ascii="宋体"/>
                <w:color w:val="auto"/>
              </w:rPr>
              <w:t>.</w:t>
            </w:r>
            <w:r>
              <w:rPr>
                <w:rFonts w:hint="eastAsia" w:ascii="宋体"/>
                <w:color w:val="auto"/>
              </w:rPr>
              <w:t>8</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15D50B4F">
            <w:pPr>
              <w:spacing w:line="276" w:lineRule="auto"/>
              <w:jc w:val="both"/>
              <w:rPr>
                <w:rFonts w:ascii="宋体"/>
                <w:color w:val="auto"/>
              </w:rPr>
            </w:pPr>
            <w:r>
              <w:rPr>
                <w:rFonts w:hint="eastAsia" w:ascii="宋体"/>
                <w:color w:val="auto"/>
              </w:rPr>
              <w:t>小焦点大小</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28B44A09">
            <w:pPr>
              <w:spacing w:line="276" w:lineRule="auto"/>
              <w:jc w:val="both"/>
              <w:rPr>
                <w:rFonts w:ascii="宋体"/>
                <w:color w:val="auto"/>
                <w:lang w:val="en-US"/>
              </w:rPr>
            </w:pPr>
            <w:r>
              <w:rPr>
                <w:rFonts w:hint="eastAsia" w:ascii="宋体"/>
                <w:color w:val="auto"/>
              </w:rPr>
              <w:t>≤</w:t>
            </w:r>
            <w:r>
              <w:rPr>
                <w:rFonts w:ascii="宋体"/>
                <w:color w:val="auto"/>
              </w:rPr>
              <w:t>0.</w:t>
            </w:r>
            <w:r>
              <w:rPr>
                <w:rFonts w:hint="eastAsia" w:ascii="宋体"/>
                <w:color w:val="auto"/>
              </w:rPr>
              <w:t>5</w:t>
            </w:r>
            <w:r>
              <w:rPr>
                <w:rFonts w:hint="eastAsia" w:ascii="宋体"/>
                <w:color w:val="auto"/>
                <w:lang w:val="en-US" w:eastAsia="zh-CN"/>
              </w:rPr>
              <w:t>2</w:t>
            </w:r>
            <w:r>
              <w:rPr>
                <w:rFonts w:ascii="宋体"/>
                <w:color w:val="auto"/>
              </w:rPr>
              <w:t>mm</w:t>
            </w:r>
            <w:r>
              <w:rPr>
                <w:rFonts w:ascii="宋体"/>
                <w:color w:val="auto"/>
                <w:vertAlign w:val="superscript"/>
              </w:rPr>
              <w:t>2</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70C289EF">
            <w:pPr>
              <w:spacing w:line="276" w:lineRule="auto"/>
              <w:jc w:val="both"/>
              <w:rPr>
                <w:rFonts w:hint="eastAsia" w:ascii="宋体"/>
                <w:color w:val="auto"/>
              </w:rPr>
            </w:pPr>
          </w:p>
        </w:tc>
      </w:tr>
      <w:tr w14:paraId="458900DE">
        <w:tblPrEx>
          <w:tblCellMar>
            <w:top w:w="0" w:type="dxa"/>
            <w:left w:w="30" w:type="dxa"/>
            <w:bottom w:w="0" w:type="dxa"/>
            <w:right w:w="30" w:type="dxa"/>
          </w:tblCellMar>
        </w:tblPrEx>
        <w:trPr>
          <w:cantSplit/>
          <w:trHeight w:val="225" w:hRule="atLeast"/>
        </w:trPr>
        <w:tc>
          <w:tcPr>
            <w:tcW w:w="568" w:type="dxa"/>
            <w:tcBorders>
              <w:top w:val="single" w:color="000000" w:sz="6" w:space="0"/>
              <w:left w:val="single" w:color="000000" w:sz="6" w:space="0"/>
              <w:bottom w:val="single" w:color="auto" w:sz="4" w:space="0"/>
              <w:right w:val="single" w:color="000000" w:sz="6" w:space="0"/>
            </w:tcBorders>
            <w:noWrap w:val="0"/>
            <w:vAlign w:val="center"/>
          </w:tcPr>
          <w:p w14:paraId="4C36BE92">
            <w:pPr>
              <w:spacing w:line="276" w:lineRule="auto"/>
              <w:jc w:val="both"/>
              <w:rPr>
                <w:rFonts w:hint="eastAsia" w:ascii="宋体"/>
                <w:color w:val="auto"/>
              </w:rPr>
            </w:pPr>
            <w:r>
              <w:rPr>
                <w:rFonts w:hint="eastAsia" w:ascii="宋体"/>
                <w:color w:val="auto"/>
                <w:lang w:val="en-US" w:eastAsia="zh-CN"/>
              </w:rPr>
              <w:t>3</w:t>
            </w:r>
            <w:r>
              <w:rPr>
                <w:rFonts w:ascii="宋体"/>
                <w:color w:val="auto"/>
              </w:rPr>
              <w:t>.</w:t>
            </w:r>
            <w:r>
              <w:rPr>
                <w:rFonts w:hint="eastAsia" w:ascii="宋体"/>
                <w:color w:val="auto"/>
              </w:rPr>
              <w:t>9</w:t>
            </w:r>
          </w:p>
        </w:tc>
        <w:tc>
          <w:tcPr>
            <w:tcW w:w="3360" w:type="dxa"/>
            <w:tcBorders>
              <w:top w:val="single" w:color="000000" w:sz="6" w:space="0"/>
              <w:left w:val="single" w:color="000000" w:sz="6" w:space="0"/>
              <w:bottom w:val="single" w:color="auto" w:sz="4" w:space="0"/>
              <w:right w:val="single" w:color="000000" w:sz="6" w:space="0"/>
            </w:tcBorders>
            <w:noWrap w:val="0"/>
            <w:vAlign w:val="center"/>
          </w:tcPr>
          <w:p w14:paraId="6B9BD882">
            <w:pPr>
              <w:spacing w:line="276" w:lineRule="auto"/>
              <w:jc w:val="both"/>
              <w:rPr>
                <w:rFonts w:hint="eastAsia" w:ascii="宋体"/>
                <w:color w:val="auto"/>
              </w:rPr>
            </w:pPr>
            <w:r>
              <w:rPr>
                <w:rFonts w:hint="eastAsia" w:ascii="宋体"/>
                <w:color w:val="auto"/>
              </w:rPr>
              <w:t>最大单螺旋连续扫描时间</w:t>
            </w:r>
          </w:p>
        </w:tc>
        <w:tc>
          <w:tcPr>
            <w:tcW w:w="3284" w:type="dxa"/>
            <w:tcBorders>
              <w:top w:val="single" w:color="000000" w:sz="6" w:space="0"/>
              <w:left w:val="single" w:color="000000" w:sz="6" w:space="0"/>
              <w:bottom w:val="single" w:color="auto" w:sz="4" w:space="0"/>
              <w:right w:val="single" w:color="000000" w:sz="6" w:space="0"/>
            </w:tcBorders>
            <w:noWrap w:val="0"/>
            <w:vAlign w:val="center"/>
          </w:tcPr>
          <w:p w14:paraId="38DC469E">
            <w:pPr>
              <w:spacing w:line="276" w:lineRule="auto"/>
              <w:jc w:val="both"/>
              <w:rPr>
                <w:rFonts w:ascii="宋体"/>
                <w:color w:val="auto"/>
              </w:rPr>
            </w:pPr>
            <w:r>
              <w:rPr>
                <w:rFonts w:hint="eastAsia" w:ascii="宋体"/>
                <w:color w:val="auto"/>
              </w:rPr>
              <w:t>≥</w:t>
            </w:r>
            <w:r>
              <w:rPr>
                <w:rFonts w:ascii="宋体"/>
                <w:color w:val="auto"/>
              </w:rPr>
              <w:t>1</w:t>
            </w:r>
            <w:r>
              <w:rPr>
                <w:rFonts w:hint="eastAsia" w:ascii="宋体"/>
                <w:color w:val="auto"/>
              </w:rPr>
              <w:t>0</w:t>
            </w:r>
            <w:r>
              <w:rPr>
                <w:rFonts w:ascii="宋体"/>
                <w:color w:val="auto"/>
              </w:rPr>
              <w:t>0</w:t>
            </w:r>
            <w:r>
              <w:rPr>
                <w:rFonts w:hint="eastAsia" w:ascii="宋体"/>
                <w:color w:val="auto"/>
              </w:rPr>
              <w:t>秒</w:t>
            </w:r>
          </w:p>
        </w:tc>
        <w:tc>
          <w:tcPr>
            <w:tcW w:w="1152" w:type="dxa"/>
            <w:tcBorders>
              <w:top w:val="single" w:color="000000" w:sz="6" w:space="0"/>
              <w:left w:val="single" w:color="000000" w:sz="6" w:space="0"/>
              <w:bottom w:val="single" w:color="auto" w:sz="4" w:space="0"/>
              <w:right w:val="single" w:color="000000" w:sz="6" w:space="0"/>
            </w:tcBorders>
            <w:noWrap w:val="0"/>
            <w:vAlign w:val="center"/>
          </w:tcPr>
          <w:p w14:paraId="3C416654">
            <w:pPr>
              <w:spacing w:line="276" w:lineRule="auto"/>
              <w:jc w:val="both"/>
              <w:rPr>
                <w:rFonts w:hint="eastAsia"/>
                <w:b/>
                <w:i/>
                <w:color w:val="auto"/>
                <w:lang w:val="en-US"/>
              </w:rPr>
            </w:pPr>
          </w:p>
        </w:tc>
      </w:tr>
      <w:tr w14:paraId="15D1F8E7">
        <w:tblPrEx>
          <w:tblCellMar>
            <w:top w:w="0" w:type="dxa"/>
            <w:left w:w="30" w:type="dxa"/>
            <w:bottom w:w="0" w:type="dxa"/>
            <w:right w:w="30" w:type="dxa"/>
          </w:tblCellMar>
        </w:tblPrEx>
        <w:trPr>
          <w:cantSplit/>
          <w:trHeight w:val="668" w:hRule="atLeast"/>
        </w:trPr>
        <w:tc>
          <w:tcPr>
            <w:tcW w:w="568" w:type="dxa"/>
            <w:tcBorders>
              <w:top w:val="single" w:color="000000" w:sz="6" w:space="0"/>
              <w:left w:val="single" w:color="000000" w:sz="6" w:space="0"/>
              <w:bottom w:val="single" w:color="auto" w:sz="4" w:space="0"/>
              <w:right w:val="single" w:color="000000" w:sz="6" w:space="0"/>
            </w:tcBorders>
            <w:noWrap w:val="0"/>
            <w:vAlign w:val="center"/>
          </w:tcPr>
          <w:p w14:paraId="41B985BA">
            <w:pPr>
              <w:spacing w:line="276" w:lineRule="auto"/>
              <w:jc w:val="both"/>
              <w:rPr>
                <w:rFonts w:hint="eastAsia" w:ascii="宋体"/>
                <w:color w:val="auto"/>
              </w:rPr>
            </w:pPr>
            <w:r>
              <w:rPr>
                <w:rFonts w:hint="eastAsia" w:ascii="宋体"/>
                <w:color w:val="auto"/>
              </w:rPr>
              <w:t>*</w:t>
            </w:r>
            <w:r>
              <w:rPr>
                <w:rFonts w:hint="eastAsia" w:ascii="宋体"/>
                <w:color w:val="auto"/>
                <w:lang w:val="en-US" w:eastAsia="zh-CN"/>
              </w:rPr>
              <w:t>3</w:t>
            </w:r>
            <w:r>
              <w:rPr>
                <w:rFonts w:hint="eastAsia" w:ascii="宋体"/>
                <w:color w:val="auto"/>
              </w:rPr>
              <w:t>.10</w:t>
            </w:r>
          </w:p>
        </w:tc>
        <w:tc>
          <w:tcPr>
            <w:tcW w:w="3360" w:type="dxa"/>
            <w:tcBorders>
              <w:top w:val="single" w:color="000000" w:sz="6" w:space="0"/>
              <w:left w:val="single" w:color="000000" w:sz="6" w:space="0"/>
              <w:bottom w:val="single" w:color="auto" w:sz="4" w:space="0"/>
              <w:right w:val="single" w:color="000000" w:sz="6" w:space="0"/>
            </w:tcBorders>
            <w:noWrap w:val="0"/>
            <w:vAlign w:val="center"/>
          </w:tcPr>
          <w:p w14:paraId="4BD9191D">
            <w:pPr>
              <w:spacing w:line="276" w:lineRule="auto"/>
              <w:jc w:val="both"/>
              <w:rPr>
                <w:rFonts w:hint="eastAsia" w:ascii="宋体"/>
                <w:color w:val="auto"/>
              </w:rPr>
            </w:pPr>
            <w:r>
              <w:rPr>
                <w:rFonts w:hint="eastAsia" w:ascii="宋体"/>
                <w:color w:val="auto"/>
                <w:lang w:val="en-US"/>
              </w:rPr>
              <w:t>为保障售后稳定性要求球管与设备为同品牌（提供检测报告）</w:t>
            </w:r>
          </w:p>
        </w:tc>
        <w:tc>
          <w:tcPr>
            <w:tcW w:w="3284" w:type="dxa"/>
            <w:tcBorders>
              <w:top w:val="single" w:color="000000" w:sz="6" w:space="0"/>
              <w:left w:val="single" w:color="000000" w:sz="6" w:space="0"/>
              <w:bottom w:val="single" w:color="auto" w:sz="4" w:space="0"/>
              <w:right w:val="single" w:color="000000" w:sz="6" w:space="0"/>
            </w:tcBorders>
            <w:noWrap w:val="0"/>
            <w:vAlign w:val="center"/>
          </w:tcPr>
          <w:p w14:paraId="51A142BD">
            <w:pPr>
              <w:spacing w:line="276" w:lineRule="auto"/>
              <w:jc w:val="both"/>
              <w:rPr>
                <w:rFonts w:hint="eastAsia" w:ascii="宋体"/>
                <w:color w:val="auto"/>
              </w:rPr>
            </w:pPr>
            <w:r>
              <w:rPr>
                <w:rFonts w:hint="eastAsia" w:ascii="宋体"/>
                <w:color w:val="auto"/>
              </w:rPr>
              <w:t>具备</w:t>
            </w:r>
          </w:p>
        </w:tc>
        <w:tc>
          <w:tcPr>
            <w:tcW w:w="1152" w:type="dxa"/>
            <w:tcBorders>
              <w:top w:val="single" w:color="000000" w:sz="6" w:space="0"/>
              <w:left w:val="single" w:color="000000" w:sz="6" w:space="0"/>
              <w:bottom w:val="single" w:color="auto" w:sz="4" w:space="0"/>
              <w:right w:val="single" w:color="000000" w:sz="6" w:space="0"/>
            </w:tcBorders>
            <w:noWrap w:val="0"/>
            <w:vAlign w:val="center"/>
          </w:tcPr>
          <w:p w14:paraId="1492B482">
            <w:pPr>
              <w:spacing w:line="276" w:lineRule="auto"/>
              <w:jc w:val="both"/>
              <w:rPr>
                <w:rFonts w:hint="eastAsia"/>
                <w:b/>
                <w:i/>
                <w:color w:val="auto"/>
                <w:lang w:val="en-US"/>
              </w:rPr>
            </w:pPr>
          </w:p>
        </w:tc>
      </w:tr>
      <w:tr w14:paraId="2DD53303">
        <w:tblPrEx>
          <w:tblCellMar>
            <w:top w:w="0" w:type="dxa"/>
            <w:left w:w="30" w:type="dxa"/>
            <w:bottom w:w="0" w:type="dxa"/>
            <w:right w:w="30" w:type="dxa"/>
          </w:tblCellMar>
        </w:tblPrEx>
        <w:trPr>
          <w:cantSplit/>
          <w:trHeight w:val="668" w:hRule="atLeast"/>
        </w:trPr>
        <w:tc>
          <w:tcPr>
            <w:tcW w:w="568" w:type="dxa"/>
            <w:tcBorders>
              <w:top w:val="single" w:color="000000" w:sz="6" w:space="0"/>
              <w:left w:val="single" w:color="000000" w:sz="6" w:space="0"/>
              <w:bottom w:val="single" w:color="auto" w:sz="4" w:space="0"/>
              <w:right w:val="single" w:color="000000" w:sz="6" w:space="0"/>
            </w:tcBorders>
            <w:noWrap w:val="0"/>
            <w:vAlign w:val="center"/>
          </w:tcPr>
          <w:p w14:paraId="0C92F4AF">
            <w:pPr>
              <w:spacing w:line="276" w:lineRule="auto"/>
              <w:jc w:val="both"/>
              <w:rPr>
                <w:rFonts w:hint="default" w:ascii="宋体" w:eastAsia="宋体"/>
                <w:color w:val="auto"/>
                <w:lang w:val="en-US" w:eastAsia="zh-CN"/>
              </w:rPr>
            </w:pPr>
            <w:r>
              <w:rPr>
                <w:rFonts w:hint="eastAsia" w:ascii="宋体"/>
                <w:color w:val="auto"/>
                <w:lang w:val="en-US" w:eastAsia="zh-CN"/>
              </w:rPr>
              <w:t>*3.11</w:t>
            </w:r>
          </w:p>
        </w:tc>
        <w:tc>
          <w:tcPr>
            <w:tcW w:w="3360" w:type="dxa"/>
            <w:tcBorders>
              <w:top w:val="single" w:color="000000" w:sz="6" w:space="0"/>
              <w:left w:val="single" w:color="000000" w:sz="6" w:space="0"/>
              <w:bottom w:val="single" w:color="auto" w:sz="4" w:space="0"/>
              <w:right w:val="single" w:color="000000" w:sz="6" w:space="0"/>
            </w:tcBorders>
            <w:noWrap w:val="0"/>
            <w:vAlign w:val="center"/>
          </w:tcPr>
          <w:p w14:paraId="2F0409DF">
            <w:pPr>
              <w:spacing w:line="276" w:lineRule="auto"/>
              <w:jc w:val="both"/>
              <w:rPr>
                <w:rFonts w:hint="default" w:ascii="宋体" w:eastAsia="宋体"/>
                <w:color w:val="auto"/>
                <w:lang w:val="en-US" w:eastAsia="zh-CN"/>
              </w:rPr>
            </w:pPr>
            <w:r>
              <w:rPr>
                <w:rFonts w:hint="eastAsia" w:ascii="宋体"/>
                <w:color w:val="auto"/>
                <w:lang w:val="en-US"/>
              </w:rPr>
              <w:t>为保障售后稳定性要求</w:t>
            </w:r>
            <w:r>
              <w:rPr>
                <w:rFonts w:hint="eastAsia" w:ascii="宋体"/>
                <w:color w:val="auto"/>
                <w:lang w:val="en-US" w:eastAsia="zh-CN"/>
              </w:rPr>
              <w:t>高压发生器</w:t>
            </w:r>
            <w:r>
              <w:rPr>
                <w:rFonts w:hint="eastAsia" w:ascii="宋体"/>
                <w:color w:val="auto"/>
                <w:lang w:val="en-US"/>
              </w:rPr>
              <w:t>与设备为同品牌（提供检测报告）</w:t>
            </w:r>
          </w:p>
        </w:tc>
        <w:tc>
          <w:tcPr>
            <w:tcW w:w="3284" w:type="dxa"/>
            <w:tcBorders>
              <w:top w:val="single" w:color="000000" w:sz="6" w:space="0"/>
              <w:left w:val="single" w:color="000000" w:sz="6" w:space="0"/>
              <w:bottom w:val="single" w:color="auto" w:sz="4" w:space="0"/>
              <w:right w:val="single" w:color="000000" w:sz="6" w:space="0"/>
            </w:tcBorders>
            <w:noWrap w:val="0"/>
            <w:vAlign w:val="center"/>
          </w:tcPr>
          <w:p w14:paraId="2C55C2EE">
            <w:pPr>
              <w:spacing w:line="276" w:lineRule="auto"/>
              <w:jc w:val="both"/>
              <w:rPr>
                <w:rFonts w:hint="eastAsia" w:ascii="宋体" w:eastAsia="宋体"/>
                <w:color w:val="auto"/>
                <w:lang w:val="en-US" w:eastAsia="zh-CN"/>
              </w:rPr>
            </w:pPr>
            <w:r>
              <w:rPr>
                <w:rFonts w:hint="eastAsia" w:ascii="宋体"/>
                <w:color w:val="auto"/>
                <w:lang w:val="en-US" w:eastAsia="zh-CN"/>
              </w:rPr>
              <w:t>具备</w:t>
            </w:r>
          </w:p>
        </w:tc>
        <w:tc>
          <w:tcPr>
            <w:tcW w:w="1152" w:type="dxa"/>
            <w:tcBorders>
              <w:top w:val="single" w:color="000000" w:sz="6" w:space="0"/>
              <w:left w:val="single" w:color="000000" w:sz="6" w:space="0"/>
              <w:bottom w:val="single" w:color="auto" w:sz="4" w:space="0"/>
              <w:right w:val="single" w:color="000000" w:sz="6" w:space="0"/>
            </w:tcBorders>
            <w:noWrap w:val="0"/>
            <w:vAlign w:val="center"/>
          </w:tcPr>
          <w:p w14:paraId="201A038F">
            <w:pPr>
              <w:spacing w:line="276" w:lineRule="auto"/>
              <w:jc w:val="both"/>
              <w:rPr>
                <w:rFonts w:hint="eastAsia"/>
                <w:b/>
                <w:i/>
                <w:color w:val="auto"/>
                <w:lang w:val="en-US"/>
              </w:rPr>
            </w:pPr>
          </w:p>
        </w:tc>
      </w:tr>
      <w:tr w14:paraId="6408B090">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629F4E47">
            <w:pPr>
              <w:spacing w:line="276" w:lineRule="auto"/>
              <w:jc w:val="both"/>
              <w:rPr>
                <w:rFonts w:hint="eastAsia" w:ascii="宋体" w:eastAsia="宋体"/>
                <w:color w:val="auto"/>
                <w:lang w:val="en-US" w:eastAsia="zh-CN"/>
              </w:rPr>
            </w:pPr>
            <w:r>
              <w:rPr>
                <w:rFonts w:hint="eastAsia" w:ascii="宋体"/>
                <w:color w:val="auto"/>
                <w:lang w:val="en-US" w:eastAsia="zh-CN"/>
              </w:rPr>
              <w:t>4</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57170386">
            <w:pPr>
              <w:spacing w:line="276" w:lineRule="auto"/>
              <w:jc w:val="both"/>
              <w:rPr>
                <w:rFonts w:ascii="宋体"/>
                <w:color w:val="auto"/>
              </w:rPr>
            </w:pPr>
            <w:r>
              <w:rPr>
                <w:rFonts w:hint="eastAsia" w:ascii="宋体"/>
                <w:color w:val="auto"/>
              </w:rPr>
              <w:t>主操作台</w:t>
            </w:r>
            <w:r>
              <w:rPr>
                <w:rFonts w:ascii="宋体"/>
                <w:color w:val="auto"/>
              </w:rPr>
              <w:t xml:space="preserve"> </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1058C396">
            <w:pPr>
              <w:spacing w:line="276" w:lineRule="auto"/>
              <w:jc w:val="both"/>
              <w:rPr>
                <w:rFonts w:hint="eastAsia" w:ascii="宋体"/>
                <w:color w:val="auto"/>
                <w:lang w:val="en-US"/>
              </w:rPr>
            </w:pP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126D1E86">
            <w:pPr>
              <w:spacing w:line="276" w:lineRule="auto"/>
              <w:jc w:val="both"/>
              <w:rPr>
                <w:rFonts w:ascii="宋体"/>
                <w:color w:val="auto"/>
              </w:rPr>
            </w:pPr>
          </w:p>
        </w:tc>
      </w:tr>
      <w:tr w14:paraId="636342FD">
        <w:tblPrEx>
          <w:tblCellMar>
            <w:top w:w="0" w:type="dxa"/>
            <w:left w:w="30" w:type="dxa"/>
            <w:bottom w:w="0" w:type="dxa"/>
            <w:right w:w="30" w:type="dxa"/>
          </w:tblCellMar>
        </w:tblPrEx>
        <w:trPr>
          <w:trHeight w:val="9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781C4B30">
            <w:pPr>
              <w:spacing w:line="276" w:lineRule="auto"/>
              <w:jc w:val="both"/>
              <w:rPr>
                <w:rFonts w:ascii="宋体"/>
                <w:color w:val="auto"/>
              </w:rPr>
            </w:pPr>
            <w:r>
              <w:rPr>
                <w:rFonts w:hint="eastAsia" w:ascii="宋体"/>
                <w:color w:val="auto"/>
                <w:lang w:val="en-US" w:eastAsia="zh-CN"/>
              </w:rPr>
              <w:t>4</w:t>
            </w:r>
            <w:r>
              <w:rPr>
                <w:rFonts w:ascii="宋体"/>
                <w:color w:val="auto"/>
              </w:rPr>
              <w:t>.1</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3FEA52EA">
            <w:pPr>
              <w:spacing w:line="276" w:lineRule="auto"/>
              <w:jc w:val="both"/>
              <w:rPr>
                <w:rFonts w:hint="eastAsia" w:ascii="宋体"/>
                <w:color w:val="auto"/>
                <w:lang w:val="en-US"/>
              </w:rPr>
            </w:pPr>
            <w:r>
              <w:rPr>
                <w:rFonts w:hint="eastAsia" w:ascii="宋体"/>
                <w:color w:val="auto"/>
              </w:rPr>
              <w:t>主计算机</w:t>
            </w:r>
            <w:r>
              <w:rPr>
                <w:rFonts w:hint="eastAsia" w:ascii="宋体"/>
                <w:color w:val="auto"/>
                <w:lang w:val="en-US"/>
              </w:rPr>
              <w:t>操作系统</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4EFA9A99">
            <w:pPr>
              <w:spacing w:line="276" w:lineRule="auto"/>
              <w:jc w:val="both"/>
              <w:rPr>
                <w:rFonts w:ascii="宋体"/>
                <w:color w:val="auto"/>
              </w:rPr>
            </w:pPr>
            <w:r>
              <w:rPr>
                <w:rFonts w:hint="eastAsia" w:ascii="宋体"/>
                <w:color w:val="auto"/>
                <w:lang w:val="en-US"/>
              </w:rPr>
              <w:t>Linux或Windows</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382A3C1F">
            <w:pPr>
              <w:spacing w:line="276" w:lineRule="auto"/>
              <w:jc w:val="both"/>
              <w:rPr>
                <w:rFonts w:hint="eastAsia" w:ascii="宋体"/>
                <w:color w:val="auto"/>
              </w:rPr>
            </w:pPr>
          </w:p>
        </w:tc>
      </w:tr>
      <w:tr w14:paraId="059F6669">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19A496BA">
            <w:pPr>
              <w:spacing w:line="276" w:lineRule="auto"/>
              <w:jc w:val="both"/>
              <w:rPr>
                <w:rFonts w:ascii="宋体"/>
                <w:color w:val="auto"/>
              </w:rPr>
            </w:pPr>
            <w:r>
              <w:rPr>
                <w:rFonts w:hint="eastAsia" w:ascii="宋体"/>
                <w:color w:val="auto"/>
                <w:lang w:val="en-US" w:eastAsia="zh-CN"/>
              </w:rPr>
              <w:t>4</w:t>
            </w:r>
            <w:r>
              <w:rPr>
                <w:rFonts w:ascii="宋体"/>
                <w:color w:val="auto"/>
              </w:rPr>
              <w:t>.2</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3EB7C045">
            <w:pPr>
              <w:spacing w:line="276" w:lineRule="auto"/>
              <w:jc w:val="both"/>
              <w:rPr>
                <w:rFonts w:ascii="宋体"/>
                <w:color w:val="auto"/>
              </w:rPr>
            </w:pPr>
            <w:r>
              <w:rPr>
                <w:rFonts w:hint="eastAsia" w:ascii="宋体"/>
                <w:color w:val="auto"/>
              </w:rPr>
              <w:t>内存</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74FB8FFC">
            <w:pPr>
              <w:spacing w:line="276" w:lineRule="auto"/>
              <w:jc w:val="both"/>
              <w:rPr>
                <w:rFonts w:ascii="宋体"/>
                <w:color w:val="auto"/>
                <w:lang w:val="en-US"/>
              </w:rPr>
            </w:pPr>
            <w:r>
              <w:rPr>
                <w:rFonts w:hint="eastAsia" w:ascii="宋体"/>
                <w:color w:val="auto"/>
              </w:rPr>
              <w:t>≥</w:t>
            </w:r>
            <w:r>
              <w:rPr>
                <w:rFonts w:ascii="宋体"/>
                <w:color w:val="auto"/>
              </w:rPr>
              <w:t>32</w:t>
            </w:r>
            <w:r>
              <w:rPr>
                <w:rFonts w:ascii="宋体"/>
                <w:color w:val="auto"/>
                <w:lang w:val="en-US"/>
              </w:rPr>
              <w:t>GB</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5BC3B7FD">
            <w:pPr>
              <w:spacing w:line="276" w:lineRule="auto"/>
              <w:jc w:val="both"/>
              <w:rPr>
                <w:rFonts w:ascii="宋体"/>
                <w:color w:val="auto"/>
              </w:rPr>
            </w:pPr>
          </w:p>
        </w:tc>
      </w:tr>
      <w:tr w14:paraId="643FF43A">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5DCC387F">
            <w:pPr>
              <w:spacing w:line="276" w:lineRule="auto"/>
              <w:jc w:val="both"/>
              <w:rPr>
                <w:rFonts w:hint="eastAsia" w:ascii="宋体"/>
                <w:color w:val="auto"/>
              </w:rPr>
            </w:pPr>
            <w:r>
              <w:rPr>
                <w:rFonts w:hint="eastAsia" w:ascii="宋体"/>
                <w:color w:val="auto"/>
                <w:lang w:val="en-US" w:eastAsia="zh-CN"/>
              </w:rPr>
              <w:t>4</w:t>
            </w:r>
            <w:r>
              <w:rPr>
                <w:rFonts w:ascii="宋体"/>
                <w:color w:val="auto"/>
              </w:rPr>
              <w:t>.3</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0F6EFF2B">
            <w:pPr>
              <w:spacing w:line="276" w:lineRule="auto"/>
              <w:jc w:val="both"/>
              <w:rPr>
                <w:rFonts w:ascii="宋体"/>
                <w:color w:val="auto"/>
              </w:rPr>
            </w:pPr>
            <w:r>
              <w:rPr>
                <w:rFonts w:hint="eastAsia" w:ascii="宋体"/>
                <w:color w:val="auto"/>
              </w:rPr>
              <w:t>硬盘容量</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3C152ACA">
            <w:pPr>
              <w:spacing w:line="276" w:lineRule="auto"/>
              <w:jc w:val="both"/>
              <w:rPr>
                <w:rFonts w:ascii="宋体"/>
                <w:color w:val="auto"/>
              </w:rPr>
            </w:pPr>
            <w:r>
              <w:rPr>
                <w:rFonts w:hint="eastAsia" w:ascii="宋体"/>
                <w:color w:val="auto"/>
              </w:rPr>
              <w:t>≥1T</w:t>
            </w:r>
            <w:r>
              <w:rPr>
                <w:rFonts w:ascii="宋体"/>
                <w:color w:val="auto"/>
              </w:rPr>
              <w:t>B</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203B4201">
            <w:pPr>
              <w:spacing w:line="276" w:lineRule="auto"/>
              <w:jc w:val="both"/>
              <w:rPr>
                <w:rFonts w:hint="eastAsia" w:ascii="宋体"/>
                <w:color w:val="auto"/>
              </w:rPr>
            </w:pPr>
          </w:p>
        </w:tc>
      </w:tr>
      <w:tr w14:paraId="140F61C7">
        <w:tblPrEx>
          <w:tblCellMar>
            <w:top w:w="0" w:type="dxa"/>
            <w:left w:w="30" w:type="dxa"/>
            <w:bottom w:w="0" w:type="dxa"/>
            <w:right w:w="30" w:type="dxa"/>
          </w:tblCellMar>
        </w:tblPrEx>
        <w:trPr>
          <w:trHeight w:val="85"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51DFB744">
            <w:pPr>
              <w:spacing w:line="276" w:lineRule="auto"/>
              <w:jc w:val="both"/>
              <w:rPr>
                <w:rFonts w:hint="eastAsia" w:ascii="宋体"/>
                <w:color w:val="auto"/>
              </w:rPr>
            </w:pPr>
            <w:r>
              <w:rPr>
                <w:rFonts w:hint="eastAsia" w:ascii="宋体"/>
                <w:color w:val="auto"/>
                <w:lang w:val="en-US" w:eastAsia="zh-CN"/>
              </w:rPr>
              <w:t>4</w:t>
            </w:r>
            <w:r>
              <w:rPr>
                <w:rFonts w:ascii="宋体"/>
                <w:color w:val="auto"/>
              </w:rPr>
              <w:t>.4</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79B88895">
            <w:pPr>
              <w:spacing w:line="276" w:lineRule="auto"/>
              <w:jc w:val="both"/>
              <w:rPr>
                <w:rFonts w:ascii="宋体"/>
                <w:color w:val="auto"/>
              </w:rPr>
            </w:pPr>
            <w:r>
              <w:rPr>
                <w:rFonts w:hint="eastAsia" w:ascii="宋体"/>
                <w:color w:val="auto"/>
              </w:rPr>
              <w:t>同步处理</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218B07E0">
            <w:pPr>
              <w:spacing w:line="276" w:lineRule="auto"/>
              <w:jc w:val="both"/>
              <w:rPr>
                <w:rFonts w:ascii="宋体"/>
                <w:color w:val="auto"/>
              </w:rPr>
            </w:pPr>
            <w:r>
              <w:rPr>
                <w:rFonts w:hint="eastAsia" w:ascii="宋体"/>
                <w:color w:val="auto"/>
              </w:rPr>
              <w:t>具有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42D1A08C">
            <w:pPr>
              <w:spacing w:line="276" w:lineRule="auto"/>
              <w:jc w:val="both"/>
              <w:rPr>
                <w:rFonts w:hint="eastAsia" w:ascii="宋体"/>
                <w:color w:val="auto"/>
              </w:rPr>
            </w:pPr>
          </w:p>
        </w:tc>
      </w:tr>
      <w:tr w14:paraId="6EB13E1C">
        <w:tblPrEx>
          <w:tblCellMar>
            <w:top w:w="0" w:type="dxa"/>
            <w:left w:w="30" w:type="dxa"/>
            <w:bottom w:w="0" w:type="dxa"/>
            <w:right w:w="30" w:type="dxa"/>
          </w:tblCellMar>
        </w:tblPrEx>
        <w:trPr>
          <w:trHeight w:val="85"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7538649F">
            <w:pPr>
              <w:spacing w:line="276" w:lineRule="auto"/>
              <w:jc w:val="both"/>
              <w:rPr>
                <w:rFonts w:hint="eastAsia" w:ascii="宋体"/>
                <w:color w:val="auto"/>
              </w:rPr>
            </w:pPr>
            <w:r>
              <w:rPr>
                <w:rFonts w:hint="eastAsia" w:ascii="宋体"/>
                <w:color w:val="auto"/>
                <w:lang w:val="en-US" w:eastAsia="zh-CN"/>
              </w:rPr>
              <w:t>4</w:t>
            </w:r>
            <w:r>
              <w:rPr>
                <w:rFonts w:ascii="宋体"/>
                <w:color w:val="auto"/>
              </w:rPr>
              <w:t>.5</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01C6DDA6">
            <w:pPr>
              <w:spacing w:line="276" w:lineRule="auto"/>
              <w:jc w:val="both"/>
              <w:rPr>
                <w:rFonts w:ascii="宋体"/>
                <w:color w:val="auto"/>
              </w:rPr>
            </w:pPr>
            <w:r>
              <w:rPr>
                <w:rFonts w:hint="eastAsia" w:ascii="宋体"/>
                <w:color w:val="auto"/>
              </w:rPr>
              <w:t>同步同屏显示不同方式后处理的图像</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7374DBB9">
            <w:pPr>
              <w:spacing w:line="276" w:lineRule="auto"/>
              <w:jc w:val="both"/>
              <w:rPr>
                <w:rFonts w:ascii="宋体"/>
                <w:color w:val="auto"/>
              </w:rPr>
            </w:pPr>
            <w:r>
              <w:rPr>
                <w:rFonts w:hint="eastAsia" w:ascii="宋体"/>
                <w:color w:val="auto"/>
              </w:rPr>
              <w:t>具有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0141BBCA">
            <w:pPr>
              <w:spacing w:line="276" w:lineRule="auto"/>
              <w:jc w:val="both"/>
              <w:rPr>
                <w:rFonts w:hint="eastAsia" w:ascii="宋体"/>
                <w:color w:val="auto"/>
              </w:rPr>
            </w:pPr>
          </w:p>
        </w:tc>
      </w:tr>
      <w:tr w14:paraId="4BF98B94">
        <w:tblPrEx>
          <w:tblCellMar>
            <w:top w:w="0" w:type="dxa"/>
            <w:left w:w="30" w:type="dxa"/>
            <w:bottom w:w="0" w:type="dxa"/>
            <w:right w:w="30" w:type="dxa"/>
          </w:tblCellMar>
        </w:tblPrEx>
        <w:trPr>
          <w:trHeight w:val="306"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1FBA441D">
            <w:pPr>
              <w:spacing w:line="276" w:lineRule="auto"/>
              <w:jc w:val="both"/>
              <w:rPr>
                <w:rFonts w:ascii="宋体"/>
                <w:color w:val="auto"/>
              </w:rPr>
            </w:pPr>
            <w:r>
              <w:rPr>
                <w:rFonts w:hint="eastAsia" w:ascii="宋体"/>
                <w:color w:val="auto"/>
                <w:lang w:val="en-US" w:eastAsia="zh-CN"/>
              </w:rPr>
              <w:t>4</w:t>
            </w:r>
            <w:r>
              <w:rPr>
                <w:rFonts w:ascii="宋体"/>
                <w:color w:val="auto"/>
              </w:rPr>
              <w:t xml:space="preserve">.6 </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249A84F8">
            <w:pPr>
              <w:spacing w:line="276" w:lineRule="auto"/>
              <w:jc w:val="both"/>
              <w:rPr>
                <w:rFonts w:ascii="宋体"/>
                <w:color w:val="auto"/>
              </w:rPr>
            </w:pPr>
            <w:r>
              <w:rPr>
                <w:rFonts w:hint="eastAsia" w:ascii="宋体"/>
                <w:color w:val="auto"/>
              </w:rPr>
              <w:t>同步摄片</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0772F493">
            <w:pPr>
              <w:spacing w:line="276" w:lineRule="auto"/>
              <w:jc w:val="both"/>
              <w:rPr>
                <w:rFonts w:ascii="宋体"/>
                <w:color w:val="auto"/>
              </w:rPr>
            </w:pPr>
            <w:r>
              <w:rPr>
                <w:rFonts w:hint="eastAsia" w:ascii="宋体"/>
                <w:color w:val="auto"/>
              </w:rPr>
              <w:t>具有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25B46A94">
            <w:pPr>
              <w:spacing w:line="276" w:lineRule="auto"/>
              <w:jc w:val="both"/>
              <w:rPr>
                <w:rFonts w:hint="eastAsia" w:ascii="宋体"/>
                <w:color w:val="auto"/>
              </w:rPr>
            </w:pPr>
          </w:p>
        </w:tc>
      </w:tr>
      <w:tr w14:paraId="1F881BF5">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3D0A7C5C">
            <w:pPr>
              <w:spacing w:line="276" w:lineRule="auto"/>
              <w:jc w:val="both"/>
              <w:rPr>
                <w:rFonts w:ascii="宋体"/>
                <w:color w:val="auto"/>
              </w:rPr>
            </w:pPr>
            <w:r>
              <w:rPr>
                <w:rFonts w:hint="eastAsia" w:ascii="宋体"/>
                <w:color w:val="auto"/>
                <w:lang w:val="en-US" w:eastAsia="zh-CN"/>
              </w:rPr>
              <w:t>4</w:t>
            </w:r>
            <w:r>
              <w:rPr>
                <w:rFonts w:ascii="宋体"/>
                <w:color w:val="auto"/>
              </w:rPr>
              <w:t>.</w:t>
            </w:r>
            <w:r>
              <w:rPr>
                <w:rFonts w:hint="eastAsia" w:ascii="宋体"/>
                <w:color w:val="auto"/>
              </w:rPr>
              <w:t>7</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0602F236">
            <w:pPr>
              <w:spacing w:line="276" w:lineRule="auto"/>
              <w:jc w:val="both"/>
              <w:rPr>
                <w:rFonts w:ascii="宋体"/>
                <w:color w:val="auto"/>
              </w:rPr>
            </w:pPr>
            <w:r>
              <w:rPr>
                <w:rFonts w:hint="eastAsia" w:ascii="宋体"/>
                <w:color w:val="auto"/>
              </w:rPr>
              <w:t>高分辨率显示器</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362F7EA7">
            <w:pPr>
              <w:tabs>
                <w:tab w:val="left" w:pos="30232"/>
              </w:tabs>
              <w:spacing w:line="276" w:lineRule="auto"/>
              <w:jc w:val="both"/>
              <w:rPr>
                <w:rFonts w:ascii="宋体"/>
                <w:color w:val="auto"/>
              </w:rPr>
            </w:pPr>
            <w:r>
              <w:rPr>
                <w:rFonts w:hint="eastAsia" w:ascii="宋体"/>
                <w:color w:val="auto"/>
              </w:rPr>
              <w:t>≥21英寸LCD（</w:t>
            </w:r>
            <w:r>
              <w:rPr>
                <w:rFonts w:ascii="宋体"/>
                <w:color w:val="auto"/>
              </w:rPr>
              <w:t>1920×1080</w:t>
            </w:r>
            <w:r>
              <w:rPr>
                <w:rFonts w:hint="eastAsia" w:ascii="宋体"/>
                <w:color w:val="auto"/>
              </w:rPr>
              <w:t>）</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1915A05A">
            <w:pPr>
              <w:spacing w:line="276" w:lineRule="auto"/>
              <w:jc w:val="both"/>
              <w:rPr>
                <w:rFonts w:hint="eastAsia" w:ascii="宋体"/>
                <w:b/>
                <w:i/>
                <w:color w:val="auto"/>
              </w:rPr>
            </w:pPr>
          </w:p>
        </w:tc>
      </w:tr>
      <w:tr w14:paraId="1B51D6E9">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15C73C39">
            <w:pPr>
              <w:spacing w:line="276" w:lineRule="auto"/>
              <w:jc w:val="both"/>
              <w:rPr>
                <w:rFonts w:ascii="宋体"/>
                <w:color w:val="auto"/>
              </w:rPr>
            </w:pPr>
            <w:r>
              <w:rPr>
                <w:rFonts w:hint="eastAsia" w:ascii="宋体"/>
                <w:color w:val="auto"/>
                <w:lang w:val="en-US" w:eastAsia="zh-CN"/>
              </w:rPr>
              <w:t>4</w:t>
            </w:r>
            <w:r>
              <w:rPr>
                <w:rFonts w:hint="eastAsia" w:ascii="宋体"/>
                <w:color w:val="auto"/>
              </w:rPr>
              <w:t>.8</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361C948B">
            <w:pPr>
              <w:spacing w:line="276" w:lineRule="auto"/>
              <w:jc w:val="both"/>
              <w:rPr>
                <w:rFonts w:hint="eastAsia" w:ascii="宋体"/>
                <w:color w:val="auto"/>
              </w:rPr>
            </w:pPr>
            <w:r>
              <w:rPr>
                <w:rFonts w:hint="eastAsia" w:ascii="宋体"/>
                <w:color w:val="auto"/>
              </w:rPr>
              <w:t>主操作台显示器个数</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5E93A0C3">
            <w:pPr>
              <w:spacing w:line="276" w:lineRule="auto"/>
              <w:jc w:val="both"/>
              <w:rPr>
                <w:rFonts w:hint="eastAsia" w:ascii="宋体"/>
                <w:color w:val="auto"/>
              </w:rPr>
            </w:pPr>
            <w:r>
              <w:rPr>
                <w:rFonts w:hint="eastAsia" w:ascii="宋体"/>
                <w:color w:val="auto"/>
              </w:rPr>
              <w:t>≥1个</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41C829F7">
            <w:pPr>
              <w:spacing w:line="276" w:lineRule="auto"/>
              <w:jc w:val="both"/>
              <w:rPr>
                <w:rFonts w:ascii="宋体"/>
                <w:color w:val="auto"/>
              </w:rPr>
            </w:pPr>
          </w:p>
        </w:tc>
      </w:tr>
      <w:tr w14:paraId="132F5D29">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35DDAED2">
            <w:pPr>
              <w:spacing w:line="276" w:lineRule="auto"/>
              <w:jc w:val="both"/>
              <w:rPr>
                <w:rFonts w:hint="default" w:ascii="宋体"/>
                <w:color w:val="auto"/>
                <w:lang w:val="en-US" w:eastAsia="zh-CN"/>
              </w:rPr>
            </w:pPr>
            <w:r>
              <w:rPr>
                <w:rFonts w:hint="eastAsia" w:ascii="宋体"/>
                <w:color w:val="auto"/>
                <w:lang w:val="en-US" w:eastAsia="zh-CN"/>
              </w:rPr>
              <w:t>4.9</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08271F7C">
            <w:pPr>
              <w:spacing w:line="276" w:lineRule="auto"/>
              <w:jc w:val="both"/>
              <w:rPr>
                <w:rFonts w:hint="default" w:ascii="宋体" w:eastAsia="宋体"/>
                <w:color w:val="auto"/>
                <w:lang w:val="en-US" w:eastAsia="zh-CN"/>
              </w:rPr>
            </w:pPr>
            <w:r>
              <w:rPr>
                <w:rFonts w:hint="eastAsia" w:ascii="宋体"/>
                <w:color w:val="auto"/>
                <w:lang w:val="en-US" w:eastAsia="zh-CN"/>
              </w:rPr>
              <w:t>最薄重建层厚</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06E1254B">
            <w:pPr>
              <w:spacing w:line="276" w:lineRule="auto"/>
              <w:jc w:val="both"/>
              <w:rPr>
                <w:rFonts w:hint="default" w:ascii="宋体" w:eastAsia="宋体"/>
                <w:color w:val="auto"/>
                <w:lang w:val="en-US" w:eastAsia="zh-CN"/>
              </w:rPr>
            </w:pPr>
            <w:r>
              <w:rPr>
                <w:rFonts w:hint="eastAsia" w:ascii="宋体"/>
                <w:color w:val="auto"/>
              </w:rPr>
              <w:t>≥</w:t>
            </w:r>
            <w:r>
              <w:rPr>
                <w:rFonts w:hint="eastAsia" w:ascii="宋体"/>
                <w:color w:val="auto"/>
                <w:lang w:val="en-US" w:eastAsia="zh-CN"/>
              </w:rPr>
              <w:t>0.62</w:t>
            </w:r>
            <w:r>
              <w:rPr>
                <w:rFonts w:hint="default" w:ascii="宋体"/>
                <w:color w:val="auto"/>
                <w:lang w:val="en-US" w:eastAsia="zh-CN"/>
              </w:rPr>
              <w:t>mm</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41D479A0">
            <w:pPr>
              <w:spacing w:line="276" w:lineRule="auto"/>
              <w:jc w:val="both"/>
              <w:rPr>
                <w:rFonts w:ascii="宋体"/>
                <w:color w:val="auto"/>
              </w:rPr>
            </w:pPr>
          </w:p>
        </w:tc>
      </w:tr>
      <w:tr w14:paraId="07A9CBBC">
        <w:tblPrEx>
          <w:tblCellMar>
            <w:top w:w="0" w:type="dxa"/>
            <w:left w:w="30" w:type="dxa"/>
            <w:bottom w:w="0" w:type="dxa"/>
            <w:right w:w="30" w:type="dxa"/>
          </w:tblCellMar>
        </w:tblPrEx>
        <w:trPr>
          <w:cantSplit/>
          <w:trHeight w:val="28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0C38DA5C">
            <w:pPr>
              <w:spacing w:line="276" w:lineRule="auto"/>
              <w:jc w:val="both"/>
              <w:rPr>
                <w:rFonts w:hint="eastAsia" w:ascii="宋体" w:eastAsia="宋体"/>
                <w:color w:val="auto"/>
                <w:lang w:val="en-US" w:eastAsia="zh-CN"/>
              </w:rPr>
            </w:pPr>
            <w:r>
              <w:rPr>
                <w:rFonts w:hint="eastAsia" w:ascii="宋体"/>
                <w:color w:val="auto"/>
                <w:lang w:val="en-US" w:eastAsia="zh-CN"/>
              </w:rPr>
              <w:t>5</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61F2F85C">
            <w:pPr>
              <w:spacing w:line="276" w:lineRule="auto"/>
              <w:jc w:val="both"/>
              <w:rPr>
                <w:rFonts w:ascii="宋体"/>
                <w:color w:val="auto"/>
              </w:rPr>
            </w:pPr>
            <w:r>
              <w:rPr>
                <w:rFonts w:hint="eastAsia" w:ascii="宋体"/>
                <w:color w:val="auto"/>
              </w:rPr>
              <w:t>扫描参数</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2A5DE25F">
            <w:pPr>
              <w:spacing w:line="276" w:lineRule="auto"/>
              <w:jc w:val="both"/>
              <w:rPr>
                <w:rFonts w:ascii="宋体"/>
                <w:color w:val="auto"/>
              </w:rPr>
            </w:pP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26C58062">
            <w:pPr>
              <w:spacing w:line="276" w:lineRule="auto"/>
              <w:jc w:val="both"/>
              <w:rPr>
                <w:rFonts w:ascii="宋体"/>
                <w:color w:val="auto"/>
              </w:rPr>
            </w:pPr>
          </w:p>
        </w:tc>
      </w:tr>
      <w:tr w14:paraId="04507F65">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029F9B31">
            <w:pPr>
              <w:spacing w:line="276" w:lineRule="auto"/>
              <w:jc w:val="both"/>
              <w:rPr>
                <w:rFonts w:hint="eastAsia" w:ascii="宋体"/>
                <w:color w:val="auto"/>
              </w:rPr>
            </w:pPr>
            <w:r>
              <w:rPr>
                <w:rFonts w:hint="eastAsia" w:ascii="宋体"/>
                <w:color w:val="auto"/>
                <w:lang w:val="en-US" w:eastAsia="zh-CN"/>
              </w:rPr>
              <w:t>5</w:t>
            </w:r>
            <w:r>
              <w:rPr>
                <w:rFonts w:ascii="宋体"/>
                <w:color w:val="auto"/>
              </w:rPr>
              <w:t>.1</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3AA0CD26">
            <w:pPr>
              <w:spacing w:line="276" w:lineRule="auto"/>
              <w:jc w:val="both"/>
              <w:rPr>
                <w:rFonts w:ascii="宋体"/>
                <w:color w:val="auto"/>
              </w:rPr>
            </w:pPr>
            <w:r>
              <w:rPr>
                <w:rFonts w:hint="eastAsia" w:ascii="宋体"/>
                <w:color w:val="auto"/>
              </w:rPr>
              <w:t>扫描时间</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18747B65">
            <w:pPr>
              <w:spacing w:line="276" w:lineRule="auto"/>
              <w:jc w:val="both"/>
              <w:rPr>
                <w:rFonts w:ascii="宋体"/>
                <w:color w:val="auto"/>
              </w:rPr>
            </w:pPr>
            <w:r>
              <w:rPr>
                <w:rFonts w:hint="eastAsia" w:ascii="宋体"/>
                <w:color w:val="auto"/>
              </w:rPr>
              <w:t>≤</w:t>
            </w:r>
            <w:r>
              <w:rPr>
                <w:rFonts w:ascii="宋体"/>
                <w:color w:val="auto"/>
              </w:rPr>
              <w:t>1.0s/360</w:t>
            </w:r>
            <w:r>
              <w:rPr>
                <w:rFonts w:hint="eastAsia" w:ascii="宋体"/>
                <w:color w:val="auto"/>
              </w:rPr>
              <w:t>度</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7F797148">
            <w:pPr>
              <w:spacing w:line="276" w:lineRule="auto"/>
              <w:jc w:val="both"/>
              <w:rPr>
                <w:rFonts w:hint="eastAsia" w:ascii="宋体"/>
                <w:color w:val="auto"/>
              </w:rPr>
            </w:pPr>
          </w:p>
        </w:tc>
      </w:tr>
      <w:tr w14:paraId="6511EA97">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54E112DC">
            <w:pPr>
              <w:spacing w:line="276" w:lineRule="auto"/>
              <w:jc w:val="both"/>
              <w:rPr>
                <w:rFonts w:hint="eastAsia" w:ascii="宋体"/>
                <w:color w:val="auto"/>
                <w:lang w:val="en-US"/>
              </w:rPr>
            </w:pPr>
            <w:r>
              <w:rPr>
                <w:rFonts w:hint="eastAsia" w:ascii="宋体"/>
                <w:color w:val="auto"/>
                <w:lang w:val="en-US" w:eastAsia="zh-CN"/>
              </w:rPr>
              <w:t>5</w:t>
            </w:r>
            <w:r>
              <w:rPr>
                <w:rFonts w:ascii="宋体"/>
                <w:color w:val="auto"/>
                <w:lang w:val="en-US"/>
              </w:rPr>
              <w:t>.2</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294216A3">
            <w:pPr>
              <w:spacing w:line="276" w:lineRule="auto"/>
              <w:jc w:val="both"/>
              <w:rPr>
                <w:rFonts w:hint="eastAsia" w:ascii="宋体"/>
                <w:color w:val="auto"/>
              </w:rPr>
            </w:pPr>
            <w:r>
              <w:rPr>
                <w:rFonts w:hint="eastAsia" w:ascii="宋体"/>
                <w:color w:val="auto"/>
              </w:rPr>
              <w:t>轴扫图像采集</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59FDE0BD">
            <w:pPr>
              <w:spacing w:line="276" w:lineRule="auto"/>
              <w:jc w:val="both"/>
              <w:rPr>
                <w:rFonts w:hint="eastAsia" w:ascii="宋体"/>
                <w:color w:val="auto"/>
              </w:rPr>
            </w:pPr>
            <w:r>
              <w:rPr>
                <w:rFonts w:hint="eastAsia" w:ascii="宋体"/>
                <w:color w:val="auto"/>
              </w:rPr>
              <w:t>≥</w:t>
            </w:r>
            <w:r>
              <w:rPr>
                <w:rFonts w:ascii="宋体"/>
                <w:color w:val="auto"/>
              </w:rPr>
              <w:t>32</w:t>
            </w:r>
            <w:r>
              <w:rPr>
                <w:rFonts w:hint="eastAsia" w:ascii="宋体"/>
                <w:color w:val="auto"/>
              </w:rPr>
              <w:t>层/</w:t>
            </w:r>
            <w:r>
              <w:rPr>
                <w:rFonts w:ascii="宋体"/>
                <w:color w:val="auto"/>
              </w:rPr>
              <w:t>360</w:t>
            </w:r>
            <w:r>
              <w:rPr>
                <w:rFonts w:hint="eastAsia" w:ascii="宋体"/>
                <w:color w:val="auto"/>
              </w:rPr>
              <w:t>度</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7A2BD2C4">
            <w:pPr>
              <w:spacing w:line="276" w:lineRule="auto"/>
              <w:jc w:val="both"/>
              <w:rPr>
                <w:rFonts w:ascii="宋体"/>
                <w:color w:val="auto"/>
              </w:rPr>
            </w:pPr>
          </w:p>
        </w:tc>
      </w:tr>
      <w:tr w14:paraId="48D3959B">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0B77FD86">
            <w:pPr>
              <w:spacing w:line="276" w:lineRule="auto"/>
              <w:jc w:val="both"/>
              <w:rPr>
                <w:rFonts w:ascii="宋体"/>
                <w:color w:val="auto"/>
              </w:rPr>
            </w:pPr>
            <w:r>
              <w:rPr>
                <w:rFonts w:hint="eastAsia" w:ascii="宋体"/>
                <w:color w:val="auto"/>
                <w:lang w:val="en-US" w:eastAsia="zh-CN"/>
              </w:rPr>
              <w:t>5</w:t>
            </w:r>
            <w:r>
              <w:rPr>
                <w:rFonts w:ascii="宋体"/>
                <w:color w:val="auto"/>
              </w:rPr>
              <w:t>.3</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578E8A31">
            <w:pPr>
              <w:spacing w:line="276" w:lineRule="auto"/>
              <w:jc w:val="both"/>
              <w:rPr>
                <w:rFonts w:hint="eastAsia" w:ascii="宋体"/>
                <w:color w:val="auto"/>
              </w:rPr>
            </w:pPr>
            <w:r>
              <w:rPr>
                <w:rFonts w:hint="eastAsia" w:ascii="宋体"/>
                <w:color w:val="auto"/>
              </w:rPr>
              <w:t>扫描速度可选范围</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5EBAC439">
            <w:pPr>
              <w:spacing w:line="276" w:lineRule="auto"/>
              <w:jc w:val="both"/>
              <w:rPr>
                <w:rFonts w:ascii="宋体"/>
                <w:color w:val="auto"/>
                <w:lang w:val="en-US"/>
              </w:rPr>
            </w:pPr>
            <w:r>
              <w:rPr>
                <w:rFonts w:hint="eastAsia" w:ascii="宋体"/>
                <w:color w:val="auto"/>
              </w:rPr>
              <w:t>≥6种 （提供具体扫描速度值）</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32D34A6A">
            <w:pPr>
              <w:spacing w:line="276" w:lineRule="auto"/>
              <w:jc w:val="both"/>
              <w:rPr>
                <w:rFonts w:ascii="宋体"/>
                <w:color w:val="auto"/>
              </w:rPr>
            </w:pPr>
          </w:p>
        </w:tc>
      </w:tr>
      <w:tr w14:paraId="6A8BB47F">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64DE95AA">
            <w:pPr>
              <w:spacing w:line="276" w:lineRule="auto"/>
              <w:jc w:val="both"/>
              <w:rPr>
                <w:rFonts w:hint="eastAsia" w:ascii="宋体"/>
                <w:color w:val="auto"/>
              </w:rPr>
            </w:pPr>
            <w:r>
              <w:rPr>
                <w:rFonts w:hint="eastAsia" w:ascii="宋体"/>
                <w:color w:val="auto"/>
                <w:lang w:val="en-US" w:eastAsia="zh-CN"/>
              </w:rPr>
              <w:t>5</w:t>
            </w:r>
            <w:r>
              <w:rPr>
                <w:rFonts w:ascii="宋体"/>
                <w:color w:val="auto"/>
              </w:rPr>
              <w:t>.4</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65680AE2">
            <w:pPr>
              <w:spacing w:line="276" w:lineRule="auto"/>
              <w:jc w:val="both"/>
              <w:rPr>
                <w:rFonts w:ascii="宋体"/>
                <w:color w:val="auto"/>
              </w:rPr>
            </w:pPr>
            <w:r>
              <w:rPr>
                <w:rFonts w:hint="eastAsia" w:ascii="宋体"/>
                <w:color w:val="auto"/>
              </w:rPr>
              <w:t>定位像长度</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1A8EAD27">
            <w:pPr>
              <w:spacing w:line="276" w:lineRule="auto"/>
              <w:jc w:val="both"/>
              <w:rPr>
                <w:rFonts w:ascii="宋体"/>
                <w:color w:val="auto"/>
              </w:rPr>
            </w:pPr>
            <w:r>
              <w:rPr>
                <w:rFonts w:hint="eastAsia" w:ascii="宋体"/>
                <w:color w:val="auto"/>
              </w:rPr>
              <w:t>≥</w:t>
            </w:r>
            <w:r>
              <w:rPr>
                <w:rFonts w:ascii="宋体"/>
                <w:color w:val="auto"/>
              </w:rPr>
              <w:t>100cm</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2837B0B2">
            <w:pPr>
              <w:spacing w:line="276" w:lineRule="auto"/>
              <w:jc w:val="both"/>
              <w:rPr>
                <w:rFonts w:ascii="宋体"/>
                <w:color w:val="auto"/>
              </w:rPr>
            </w:pPr>
          </w:p>
        </w:tc>
      </w:tr>
      <w:tr w14:paraId="09F17248">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0E46CD96">
            <w:pPr>
              <w:spacing w:line="276" w:lineRule="auto"/>
              <w:jc w:val="both"/>
              <w:rPr>
                <w:rFonts w:hint="eastAsia" w:ascii="宋体"/>
                <w:color w:val="auto"/>
              </w:rPr>
            </w:pPr>
            <w:r>
              <w:rPr>
                <w:rFonts w:hint="eastAsia" w:ascii="宋体"/>
                <w:color w:val="auto"/>
                <w:lang w:val="en-US" w:eastAsia="zh-CN"/>
              </w:rPr>
              <w:t>5</w:t>
            </w:r>
            <w:r>
              <w:rPr>
                <w:rFonts w:ascii="宋体"/>
                <w:color w:val="auto"/>
              </w:rPr>
              <w:t>.5</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733EBD93">
            <w:pPr>
              <w:spacing w:line="276" w:lineRule="auto"/>
              <w:jc w:val="both"/>
              <w:rPr>
                <w:rFonts w:ascii="宋体"/>
                <w:color w:val="auto"/>
              </w:rPr>
            </w:pPr>
            <w:r>
              <w:rPr>
                <w:rFonts w:hint="eastAsia" w:ascii="宋体"/>
                <w:color w:val="auto"/>
              </w:rPr>
              <w:t>定位像方向</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31602629">
            <w:pPr>
              <w:spacing w:line="276" w:lineRule="auto"/>
              <w:jc w:val="both"/>
              <w:rPr>
                <w:rFonts w:ascii="宋体"/>
                <w:color w:val="auto"/>
              </w:rPr>
            </w:pPr>
            <w:r>
              <w:rPr>
                <w:rFonts w:hint="eastAsia" w:ascii="宋体"/>
                <w:color w:val="auto"/>
              </w:rPr>
              <w:t>后前，前后，左右侧位，任意角度</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3B2BB47A">
            <w:pPr>
              <w:spacing w:line="276" w:lineRule="auto"/>
              <w:jc w:val="both"/>
              <w:rPr>
                <w:rFonts w:ascii="宋体"/>
                <w:color w:val="auto"/>
              </w:rPr>
            </w:pPr>
          </w:p>
        </w:tc>
      </w:tr>
      <w:tr w14:paraId="0899FD00">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7EBDFF11">
            <w:pPr>
              <w:spacing w:line="276" w:lineRule="auto"/>
              <w:jc w:val="both"/>
              <w:rPr>
                <w:rFonts w:hint="eastAsia" w:ascii="宋体"/>
                <w:color w:val="auto"/>
              </w:rPr>
            </w:pPr>
            <w:r>
              <w:rPr>
                <w:rFonts w:hint="eastAsia" w:ascii="宋体"/>
                <w:color w:val="auto"/>
                <w:lang w:val="en-US" w:eastAsia="zh-CN"/>
              </w:rPr>
              <w:t>5</w:t>
            </w:r>
            <w:r>
              <w:rPr>
                <w:rFonts w:ascii="宋体"/>
                <w:color w:val="auto"/>
              </w:rPr>
              <w:t>.6</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5A9BBB12">
            <w:pPr>
              <w:spacing w:line="276" w:lineRule="auto"/>
              <w:jc w:val="both"/>
              <w:rPr>
                <w:rFonts w:ascii="宋体"/>
                <w:color w:val="auto"/>
              </w:rPr>
            </w:pPr>
            <w:r>
              <w:rPr>
                <w:rFonts w:hint="eastAsia" w:ascii="宋体"/>
                <w:color w:val="auto"/>
              </w:rPr>
              <w:t>空间分辨率</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2F59251E">
            <w:pPr>
              <w:spacing w:line="276" w:lineRule="auto"/>
              <w:jc w:val="both"/>
              <w:rPr>
                <w:rFonts w:hint="eastAsia"/>
                <w:color w:val="auto"/>
                <w:lang w:val="en-US"/>
              </w:rPr>
            </w:pPr>
            <w:r>
              <w:rPr>
                <w:rFonts w:hint="eastAsia" w:ascii="宋体"/>
                <w:color w:val="auto"/>
                <w:lang w:val="en-US"/>
              </w:rPr>
              <w:t>≥</w:t>
            </w:r>
            <w:r>
              <w:rPr>
                <w:rFonts w:ascii="宋体"/>
                <w:color w:val="auto"/>
              </w:rPr>
              <w:t>18</w:t>
            </w:r>
            <w:r>
              <w:rPr>
                <w:rFonts w:ascii="宋体"/>
                <w:color w:val="auto"/>
                <w:lang w:val="en-US"/>
              </w:rPr>
              <w:t>LP/cm (0%MTF)</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2EBC534E">
            <w:pPr>
              <w:spacing w:line="276" w:lineRule="auto"/>
              <w:jc w:val="both"/>
              <w:rPr>
                <w:rFonts w:hint="eastAsia"/>
                <w:color w:val="auto"/>
                <w:lang w:val="en-US"/>
              </w:rPr>
            </w:pPr>
          </w:p>
        </w:tc>
      </w:tr>
      <w:tr w14:paraId="08CD7C0E">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1F0E4B30">
            <w:pPr>
              <w:spacing w:line="276" w:lineRule="auto"/>
              <w:jc w:val="both"/>
              <w:rPr>
                <w:rFonts w:hint="eastAsia" w:ascii="宋体"/>
                <w:color w:val="auto"/>
              </w:rPr>
            </w:pPr>
            <w:r>
              <w:rPr>
                <w:rFonts w:hint="eastAsia" w:ascii="宋体"/>
                <w:color w:val="auto"/>
                <w:lang w:val="en-US" w:eastAsia="zh-CN"/>
              </w:rPr>
              <w:t>5</w:t>
            </w:r>
            <w:r>
              <w:rPr>
                <w:rFonts w:ascii="宋体"/>
                <w:color w:val="auto"/>
              </w:rPr>
              <w:t>.7</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054AD06A">
            <w:pPr>
              <w:spacing w:line="276" w:lineRule="auto"/>
              <w:jc w:val="both"/>
              <w:rPr>
                <w:rFonts w:ascii="宋体"/>
                <w:color w:val="auto"/>
              </w:rPr>
            </w:pPr>
            <w:r>
              <w:rPr>
                <w:rFonts w:hint="eastAsia" w:ascii="宋体"/>
                <w:color w:val="auto"/>
              </w:rPr>
              <w:t>密度分辨率</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31591EB7">
            <w:pPr>
              <w:spacing w:line="276" w:lineRule="auto"/>
              <w:jc w:val="both"/>
              <w:rPr>
                <w:rFonts w:ascii="宋体"/>
                <w:color w:val="auto"/>
                <w:lang w:val="en-US"/>
              </w:rPr>
            </w:pPr>
            <w:r>
              <w:rPr>
                <w:rFonts w:hint="eastAsia" w:ascii="宋体"/>
                <w:color w:val="auto"/>
                <w:lang w:val="en-US"/>
              </w:rPr>
              <w:t>≤</w:t>
            </w:r>
            <w:r>
              <w:rPr>
                <w:rFonts w:ascii="宋体"/>
                <w:color w:val="auto"/>
              </w:rPr>
              <w:t xml:space="preserve">5mm@0.3% </w:t>
            </w:r>
            <w:r>
              <w:rPr>
                <w:rFonts w:ascii="宋体"/>
                <w:color w:val="auto"/>
                <w:lang w:val="en-US"/>
              </w:rPr>
              <w:t>10mGy</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3F48B3EF">
            <w:pPr>
              <w:spacing w:line="276" w:lineRule="auto"/>
              <w:jc w:val="both"/>
              <w:rPr>
                <w:rFonts w:ascii="宋体"/>
                <w:color w:val="auto"/>
              </w:rPr>
            </w:pPr>
          </w:p>
        </w:tc>
      </w:tr>
      <w:tr w14:paraId="0B1A7B56">
        <w:tblPrEx>
          <w:tblCellMar>
            <w:top w:w="0" w:type="dxa"/>
            <w:left w:w="30" w:type="dxa"/>
            <w:bottom w:w="0" w:type="dxa"/>
            <w:right w:w="30" w:type="dxa"/>
          </w:tblCellMar>
        </w:tblPrEx>
        <w:trPr>
          <w:trHeight w:val="262"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7FE4394D">
            <w:pPr>
              <w:spacing w:line="276" w:lineRule="auto"/>
              <w:jc w:val="both"/>
              <w:rPr>
                <w:rFonts w:hint="eastAsia" w:ascii="宋体"/>
                <w:color w:val="auto"/>
              </w:rPr>
            </w:pPr>
            <w:r>
              <w:rPr>
                <w:rFonts w:hint="eastAsia" w:ascii="宋体"/>
                <w:color w:val="auto"/>
                <w:lang w:val="en-US" w:eastAsia="zh-CN"/>
              </w:rPr>
              <w:t>5</w:t>
            </w:r>
            <w:r>
              <w:rPr>
                <w:rFonts w:ascii="宋体"/>
                <w:color w:val="auto"/>
              </w:rPr>
              <w:t>.8</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0E09157B">
            <w:pPr>
              <w:spacing w:line="276" w:lineRule="auto"/>
              <w:jc w:val="both"/>
              <w:rPr>
                <w:rFonts w:ascii="宋体"/>
                <w:color w:val="auto"/>
              </w:rPr>
            </w:pPr>
            <w:r>
              <w:rPr>
                <w:rFonts w:hint="eastAsia" w:ascii="宋体"/>
                <w:color w:val="auto"/>
              </w:rPr>
              <w:t>图像重建速度</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6BEE7BEC">
            <w:pPr>
              <w:spacing w:line="276" w:lineRule="auto"/>
              <w:jc w:val="both"/>
              <w:rPr>
                <w:rFonts w:ascii="宋体"/>
                <w:color w:val="auto"/>
              </w:rPr>
            </w:pPr>
            <w:r>
              <w:rPr>
                <w:rFonts w:hint="eastAsia" w:ascii="宋体"/>
                <w:color w:val="auto"/>
              </w:rPr>
              <w:t>≥22幅/</w:t>
            </w:r>
            <w:r>
              <w:rPr>
                <w:rFonts w:hint="eastAsia" w:ascii="宋体"/>
                <w:color w:val="auto"/>
                <w:lang w:val="en-US"/>
              </w:rPr>
              <w:t>秒</w:t>
            </w:r>
            <w:r>
              <w:rPr>
                <w:rFonts w:ascii="宋体"/>
                <w:color w:val="auto"/>
              </w:rPr>
              <w:t>(512×512</w:t>
            </w:r>
            <w:r>
              <w:rPr>
                <w:rFonts w:hint="eastAsia" w:ascii="宋体"/>
                <w:color w:val="auto"/>
              </w:rPr>
              <w:t>矩阵</w:t>
            </w:r>
            <w:r>
              <w:rPr>
                <w:rFonts w:ascii="宋体"/>
                <w:color w:val="auto"/>
              </w:rPr>
              <w:t>)</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2CBE86F7">
            <w:pPr>
              <w:spacing w:line="276" w:lineRule="auto"/>
              <w:jc w:val="both"/>
              <w:rPr>
                <w:rFonts w:hint="eastAsia" w:ascii="宋体"/>
                <w:color w:val="auto"/>
              </w:rPr>
            </w:pPr>
          </w:p>
        </w:tc>
      </w:tr>
      <w:tr w14:paraId="30C807BF">
        <w:tblPrEx>
          <w:tblCellMar>
            <w:top w:w="0" w:type="dxa"/>
            <w:left w:w="30" w:type="dxa"/>
            <w:bottom w:w="0" w:type="dxa"/>
            <w:right w:w="30" w:type="dxa"/>
          </w:tblCellMar>
        </w:tblPrEx>
        <w:trPr>
          <w:trHeight w:val="262"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1C36D5CA">
            <w:pPr>
              <w:spacing w:line="276" w:lineRule="auto"/>
              <w:jc w:val="both"/>
              <w:rPr>
                <w:rFonts w:hint="default" w:ascii="宋体"/>
                <w:color w:val="auto"/>
                <w:lang w:val="en-US" w:eastAsia="zh-CN"/>
              </w:rPr>
            </w:pPr>
            <w:r>
              <w:rPr>
                <w:rFonts w:hint="eastAsia" w:ascii="宋体"/>
                <w:color w:val="auto"/>
                <w:lang w:val="en-US" w:eastAsia="zh-CN"/>
              </w:rPr>
              <w:t>*5.9</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59D65CA2">
            <w:pPr>
              <w:spacing w:line="276" w:lineRule="auto"/>
              <w:jc w:val="both"/>
              <w:rPr>
                <w:rFonts w:hint="default" w:ascii="宋体" w:eastAsia="宋体"/>
                <w:color w:val="auto"/>
                <w:lang w:val="en-US" w:eastAsia="zh-CN"/>
              </w:rPr>
            </w:pPr>
            <w:r>
              <w:rPr>
                <w:rFonts w:hint="eastAsia" w:ascii="宋体"/>
                <w:color w:val="auto"/>
                <w:lang w:val="en-US" w:eastAsia="zh-CN"/>
              </w:rPr>
              <w:t>内耳高清扫描焦点面积</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4B69216D">
            <w:pPr>
              <w:spacing w:line="276" w:lineRule="auto"/>
              <w:jc w:val="both"/>
              <w:rPr>
                <w:rFonts w:hint="default" w:ascii="宋体" w:eastAsia="宋体"/>
                <w:color w:val="auto"/>
                <w:lang w:val="en-US" w:eastAsia="zh-CN"/>
              </w:rPr>
            </w:pPr>
            <w:r>
              <w:rPr>
                <w:rFonts w:hint="default" w:ascii="Arial" w:hAnsi="Arial" w:cs="Arial"/>
                <w:color w:val="auto"/>
              </w:rPr>
              <w:t>≥</w:t>
            </w:r>
            <w:r>
              <w:rPr>
                <w:rFonts w:hint="eastAsia" w:ascii="宋体"/>
                <w:color w:val="auto"/>
                <w:lang w:val="en-US" w:eastAsia="zh-CN"/>
              </w:rPr>
              <w:t>0.5</w:t>
            </w:r>
            <w:r>
              <w:rPr>
                <w:rFonts w:hint="default" w:ascii="宋体"/>
                <w:color w:val="auto"/>
                <w:lang w:val="en-US" w:eastAsia="zh-CN"/>
              </w:rPr>
              <w:t>mm</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17B5528B">
            <w:pPr>
              <w:spacing w:line="276" w:lineRule="auto"/>
              <w:jc w:val="both"/>
              <w:rPr>
                <w:rFonts w:hint="eastAsia" w:ascii="宋体"/>
                <w:color w:val="auto"/>
              </w:rPr>
            </w:pPr>
          </w:p>
        </w:tc>
      </w:tr>
      <w:tr w14:paraId="5859E220">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690718A6">
            <w:pPr>
              <w:spacing w:line="276" w:lineRule="auto"/>
              <w:jc w:val="both"/>
              <w:rPr>
                <w:rFonts w:hint="eastAsia" w:ascii="宋体" w:eastAsia="宋体"/>
                <w:color w:val="auto"/>
                <w:lang w:val="en-US" w:eastAsia="zh-CN"/>
              </w:rPr>
            </w:pPr>
            <w:r>
              <w:rPr>
                <w:rFonts w:hint="eastAsia" w:ascii="宋体"/>
                <w:color w:val="auto"/>
                <w:lang w:val="en-US" w:eastAsia="zh-CN"/>
              </w:rPr>
              <w:t>6</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751C86F1">
            <w:pPr>
              <w:spacing w:line="276" w:lineRule="auto"/>
              <w:jc w:val="both"/>
              <w:rPr>
                <w:rFonts w:ascii="宋体"/>
                <w:color w:val="auto"/>
                <w:lang w:val="en-US"/>
              </w:rPr>
            </w:pPr>
            <w:r>
              <w:rPr>
                <w:rFonts w:hint="eastAsia" w:ascii="宋体"/>
                <w:color w:val="auto"/>
              </w:rPr>
              <w:t>临床应用软件</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2898F03F">
            <w:pPr>
              <w:spacing w:line="276" w:lineRule="auto"/>
              <w:jc w:val="both"/>
              <w:rPr>
                <w:rFonts w:hint="eastAsia" w:ascii="宋体"/>
                <w:color w:val="auto"/>
              </w:rPr>
            </w:pP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47DE0FEF">
            <w:pPr>
              <w:spacing w:line="276" w:lineRule="auto"/>
              <w:jc w:val="both"/>
              <w:rPr>
                <w:rFonts w:ascii="宋体"/>
                <w:color w:val="auto"/>
              </w:rPr>
            </w:pPr>
          </w:p>
        </w:tc>
      </w:tr>
      <w:tr w14:paraId="1E1BD945">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5E9B5E67">
            <w:pPr>
              <w:spacing w:line="276" w:lineRule="auto"/>
              <w:jc w:val="both"/>
              <w:rPr>
                <w:rFonts w:ascii="宋体"/>
                <w:color w:val="auto"/>
              </w:rPr>
            </w:pPr>
            <w:r>
              <w:rPr>
                <w:rFonts w:hint="eastAsia" w:ascii="宋体"/>
                <w:color w:val="auto"/>
                <w:lang w:val="en-US" w:eastAsia="zh-CN"/>
              </w:rPr>
              <w:t>6</w:t>
            </w:r>
            <w:r>
              <w:rPr>
                <w:rFonts w:ascii="宋体"/>
                <w:color w:val="auto"/>
              </w:rPr>
              <w:t>.1</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62B7FC56">
            <w:pPr>
              <w:spacing w:line="276" w:lineRule="auto"/>
              <w:jc w:val="both"/>
              <w:rPr>
                <w:rFonts w:ascii="宋体"/>
                <w:color w:val="auto"/>
              </w:rPr>
            </w:pPr>
            <w:r>
              <w:rPr>
                <w:rFonts w:ascii="宋体"/>
                <w:color w:val="auto"/>
              </w:rPr>
              <w:t>MPR</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46D44B84">
            <w:pPr>
              <w:spacing w:line="276" w:lineRule="auto"/>
              <w:jc w:val="both"/>
              <w:rPr>
                <w:rFonts w:ascii="宋体"/>
                <w:color w:val="auto"/>
              </w:rPr>
            </w:pPr>
            <w:r>
              <w:rPr>
                <w:rFonts w:hint="eastAsia" w:ascii="宋体"/>
                <w:color w:val="auto"/>
              </w:rPr>
              <w:t>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344B66D6">
            <w:pPr>
              <w:spacing w:line="276" w:lineRule="auto"/>
              <w:jc w:val="both"/>
              <w:rPr>
                <w:rFonts w:hint="eastAsia" w:ascii="宋体"/>
                <w:color w:val="auto"/>
              </w:rPr>
            </w:pPr>
          </w:p>
        </w:tc>
      </w:tr>
      <w:tr w14:paraId="53CFC445">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67C13CE5">
            <w:pPr>
              <w:spacing w:line="276" w:lineRule="auto"/>
              <w:jc w:val="both"/>
              <w:rPr>
                <w:rFonts w:ascii="宋体"/>
                <w:color w:val="auto"/>
              </w:rPr>
            </w:pPr>
            <w:r>
              <w:rPr>
                <w:rFonts w:hint="eastAsia" w:ascii="宋体"/>
                <w:color w:val="auto"/>
                <w:lang w:val="en-US" w:eastAsia="zh-CN"/>
              </w:rPr>
              <w:t>6</w:t>
            </w:r>
            <w:r>
              <w:rPr>
                <w:rFonts w:ascii="宋体"/>
                <w:color w:val="auto"/>
              </w:rPr>
              <w:t>.2</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1BCFAB97">
            <w:pPr>
              <w:spacing w:line="276" w:lineRule="auto"/>
              <w:jc w:val="both"/>
              <w:rPr>
                <w:rFonts w:ascii="宋体"/>
                <w:color w:val="auto"/>
              </w:rPr>
            </w:pPr>
            <w:r>
              <w:rPr>
                <w:rFonts w:ascii="宋体"/>
                <w:color w:val="auto"/>
              </w:rPr>
              <w:t>M</w:t>
            </w:r>
            <w:r>
              <w:rPr>
                <w:rFonts w:ascii="宋体"/>
                <w:color w:val="auto"/>
                <w:lang w:val="en-US"/>
              </w:rPr>
              <w:t>P</w:t>
            </w:r>
            <w:r>
              <w:rPr>
                <w:rFonts w:ascii="宋体"/>
                <w:color w:val="auto"/>
              </w:rPr>
              <w:t>VR</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06D35EB9">
            <w:pPr>
              <w:spacing w:line="276" w:lineRule="auto"/>
              <w:jc w:val="both"/>
              <w:rPr>
                <w:rFonts w:ascii="宋体"/>
                <w:color w:val="auto"/>
              </w:rPr>
            </w:pPr>
            <w:r>
              <w:rPr>
                <w:rFonts w:hint="eastAsia" w:ascii="宋体"/>
                <w:color w:val="auto"/>
              </w:rPr>
              <w:t>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43437164">
            <w:pPr>
              <w:spacing w:line="276" w:lineRule="auto"/>
              <w:jc w:val="both"/>
              <w:rPr>
                <w:rFonts w:ascii="宋体"/>
                <w:color w:val="auto"/>
              </w:rPr>
            </w:pPr>
          </w:p>
        </w:tc>
      </w:tr>
      <w:tr w14:paraId="2F3EC8D6">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auto" w:sz="4" w:space="0"/>
              <w:right w:val="single" w:color="000000" w:sz="6" w:space="0"/>
            </w:tcBorders>
            <w:noWrap w:val="0"/>
            <w:vAlign w:val="center"/>
          </w:tcPr>
          <w:p w14:paraId="3CBAE2DB">
            <w:pPr>
              <w:spacing w:line="276" w:lineRule="auto"/>
              <w:jc w:val="both"/>
              <w:rPr>
                <w:rFonts w:hint="eastAsia" w:ascii="宋体"/>
                <w:color w:val="auto"/>
              </w:rPr>
            </w:pPr>
            <w:r>
              <w:rPr>
                <w:rFonts w:hint="eastAsia" w:ascii="宋体"/>
                <w:color w:val="auto"/>
                <w:lang w:val="en-US" w:eastAsia="zh-CN"/>
              </w:rPr>
              <w:t>6</w:t>
            </w:r>
            <w:r>
              <w:rPr>
                <w:rFonts w:ascii="宋体"/>
                <w:color w:val="auto"/>
              </w:rPr>
              <w:t>.3</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588E73A3">
            <w:pPr>
              <w:spacing w:line="276" w:lineRule="auto"/>
              <w:jc w:val="both"/>
              <w:rPr>
                <w:rFonts w:ascii="宋体"/>
                <w:color w:val="auto"/>
              </w:rPr>
            </w:pPr>
            <w:r>
              <w:rPr>
                <w:rFonts w:ascii="宋体"/>
                <w:color w:val="auto"/>
              </w:rPr>
              <w:t>3D</w:t>
            </w:r>
            <w:r>
              <w:rPr>
                <w:rFonts w:hint="eastAsia" w:ascii="宋体"/>
                <w:color w:val="auto"/>
              </w:rPr>
              <w:t>软件包</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262FE9F9">
            <w:pPr>
              <w:spacing w:line="276" w:lineRule="auto"/>
              <w:jc w:val="both"/>
              <w:rPr>
                <w:rFonts w:ascii="宋体"/>
                <w:color w:val="auto"/>
              </w:rPr>
            </w:pPr>
            <w:r>
              <w:rPr>
                <w:rFonts w:hint="eastAsia" w:ascii="宋体"/>
                <w:color w:val="auto"/>
              </w:rPr>
              <w:t>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4F6C4DC8">
            <w:pPr>
              <w:spacing w:line="276" w:lineRule="auto"/>
              <w:jc w:val="both"/>
              <w:rPr>
                <w:rFonts w:ascii="宋体"/>
                <w:color w:val="auto"/>
              </w:rPr>
            </w:pPr>
          </w:p>
        </w:tc>
      </w:tr>
      <w:tr w14:paraId="1C0804F4">
        <w:tblPrEx>
          <w:tblCellMar>
            <w:top w:w="0" w:type="dxa"/>
            <w:left w:w="30" w:type="dxa"/>
            <w:bottom w:w="0" w:type="dxa"/>
            <w:right w:w="30" w:type="dxa"/>
          </w:tblCellMar>
        </w:tblPrEx>
        <w:trPr>
          <w:trHeight w:val="250" w:hRule="atLeast"/>
        </w:trPr>
        <w:tc>
          <w:tcPr>
            <w:tcW w:w="568" w:type="dxa"/>
            <w:tcBorders>
              <w:top w:val="single" w:color="auto" w:sz="4" w:space="0"/>
              <w:left w:val="single" w:color="auto" w:sz="4" w:space="0"/>
              <w:bottom w:val="single" w:color="auto" w:sz="4" w:space="0"/>
              <w:right w:val="single" w:color="auto" w:sz="4" w:space="0"/>
            </w:tcBorders>
            <w:noWrap w:val="0"/>
            <w:vAlign w:val="center"/>
          </w:tcPr>
          <w:p w14:paraId="174F0D08">
            <w:pPr>
              <w:spacing w:line="276" w:lineRule="auto"/>
              <w:jc w:val="both"/>
              <w:rPr>
                <w:rFonts w:ascii="宋体"/>
                <w:color w:val="auto"/>
                <w:lang w:val="en-US"/>
              </w:rPr>
            </w:pPr>
            <w:r>
              <w:rPr>
                <w:rFonts w:hint="eastAsia" w:ascii="宋体"/>
                <w:color w:val="auto"/>
                <w:lang w:val="en-US" w:eastAsia="zh-CN"/>
              </w:rPr>
              <w:t>6</w:t>
            </w:r>
            <w:r>
              <w:rPr>
                <w:rFonts w:ascii="宋体"/>
                <w:color w:val="auto"/>
                <w:lang w:val="en-US"/>
              </w:rPr>
              <w:t>.4</w:t>
            </w:r>
          </w:p>
        </w:tc>
        <w:tc>
          <w:tcPr>
            <w:tcW w:w="3360" w:type="dxa"/>
            <w:tcBorders>
              <w:top w:val="single" w:color="000000" w:sz="6" w:space="0"/>
              <w:left w:val="single" w:color="auto" w:sz="4" w:space="0"/>
              <w:bottom w:val="single" w:color="000000" w:sz="6" w:space="0"/>
              <w:right w:val="single" w:color="000000" w:sz="6" w:space="0"/>
            </w:tcBorders>
            <w:noWrap w:val="0"/>
            <w:vAlign w:val="center"/>
          </w:tcPr>
          <w:p w14:paraId="20DCE2DF">
            <w:pPr>
              <w:spacing w:line="276" w:lineRule="auto"/>
              <w:jc w:val="both"/>
              <w:rPr>
                <w:rFonts w:ascii="宋体"/>
                <w:color w:val="auto"/>
              </w:rPr>
            </w:pPr>
            <w:r>
              <w:rPr>
                <w:rFonts w:hint="eastAsia" w:ascii="宋体"/>
                <w:color w:val="auto"/>
              </w:rPr>
              <w:t>最大密度投影</w:t>
            </w:r>
            <w:r>
              <w:rPr>
                <w:rFonts w:ascii="宋体"/>
                <w:color w:val="auto"/>
              </w:rPr>
              <w:t>MIP</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30918318">
            <w:pPr>
              <w:spacing w:line="276" w:lineRule="auto"/>
              <w:jc w:val="both"/>
              <w:rPr>
                <w:rFonts w:ascii="宋体"/>
                <w:color w:val="auto"/>
              </w:rPr>
            </w:pPr>
            <w:r>
              <w:rPr>
                <w:rFonts w:hint="eastAsia" w:ascii="宋体"/>
                <w:color w:val="auto"/>
              </w:rPr>
              <w:t>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130F394F">
            <w:pPr>
              <w:spacing w:line="276" w:lineRule="auto"/>
              <w:jc w:val="both"/>
              <w:rPr>
                <w:rFonts w:ascii="宋体"/>
                <w:color w:val="auto"/>
              </w:rPr>
            </w:pPr>
          </w:p>
        </w:tc>
      </w:tr>
      <w:tr w14:paraId="402A414F">
        <w:tblPrEx>
          <w:tblCellMar>
            <w:top w:w="0" w:type="dxa"/>
            <w:left w:w="30" w:type="dxa"/>
            <w:bottom w:w="0" w:type="dxa"/>
            <w:right w:w="30" w:type="dxa"/>
          </w:tblCellMar>
        </w:tblPrEx>
        <w:trPr>
          <w:trHeight w:val="250" w:hRule="atLeast"/>
        </w:trPr>
        <w:tc>
          <w:tcPr>
            <w:tcW w:w="568" w:type="dxa"/>
            <w:tcBorders>
              <w:top w:val="single" w:color="auto" w:sz="4" w:space="0"/>
              <w:left w:val="single" w:color="auto" w:sz="4" w:space="0"/>
              <w:bottom w:val="single" w:color="auto" w:sz="4" w:space="0"/>
              <w:right w:val="single" w:color="auto" w:sz="4" w:space="0"/>
            </w:tcBorders>
            <w:noWrap w:val="0"/>
            <w:vAlign w:val="center"/>
          </w:tcPr>
          <w:p w14:paraId="7B9A532F">
            <w:pPr>
              <w:spacing w:line="276" w:lineRule="auto"/>
              <w:jc w:val="both"/>
              <w:rPr>
                <w:rFonts w:ascii="宋体"/>
                <w:color w:val="auto"/>
                <w:lang w:val="en-US"/>
              </w:rPr>
            </w:pPr>
            <w:r>
              <w:rPr>
                <w:rFonts w:hint="eastAsia" w:ascii="宋体"/>
                <w:color w:val="auto"/>
                <w:lang w:val="en-US" w:eastAsia="zh-CN"/>
              </w:rPr>
              <w:t>6</w:t>
            </w:r>
            <w:r>
              <w:rPr>
                <w:rFonts w:ascii="宋体"/>
                <w:color w:val="auto"/>
                <w:lang w:val="en-US"/>
              </w:rPr>
              <w:t>.5</w:t>
            </w:r>
          </w:p>
        </w:tc>
        <w:tc>
          <w:tcPr>
            <w:tcW w:w="3360" w:type="dxa"/>
            <w:tcBorders>
              <w:top w:val="single" w:color="000000" w:sz="6" w:space="0"/>
              <w:left w:val="single" w:color="auto" w:sz="4" w:space="0"/>
              <w:bottom w:val="single" w:color="auto" w:sz="4" w:space="0"/>
              <w:right w:val="single" w:color="000000" w:sz="6" w:space="0"/>
            </w:tcBorders>
            <w:noWrap w:val="0"/>
            <w:vAlign w:val="center"/>
          </w:tcPr>
          <w:p w14:paraId="6F6E8E02">
            <w:pPr>
              <w:spacing w:line="276" w:lineRule="auto"/>
              <w:jc w:val="both"/>
              <w:rPr>
                <w:rFonts w:ascii="宋体"/>
                <w:color w:val="auto"/>
              </w:rPr>
            </w:pPr>
            <w:r>
              <w:rPr>
                <w:rFonts w:hint="eastAsia" w:ascii="宋体"/>
                <w:color w:val="auto"/>
              </w:rPr>
              <w:t>最小密度投影</w:t>
            </w:r>
            <w:r>
              <w:rPr>
                <w:rFonts w:ascii="宋体"/>
                <w:color w:val="auto"/>
              </w:rPr>
              <w:t>MinIP</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35AC55C3">
            <w:pPr>
              <w:spacing w:line="276" w:lineRule="auto"/>
              <w:jc w:val="both"/>
              <w:rPr>
                <w:rFonts w:ascii="宋体"/>
                <w:color w:val="auto"/>
              </w:rPr>
            </w:pPr>
            <w:r>
              <w:rPr>
                <w:rFonts w:hint="eastAsia" w:ascii="宋体"/>
                <w:color w:val="auto"/>
              </w:rPr>
              <w:t>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2140658D">
            <w:pPr>
              <w:spacing w:line="276" w:lineRule="auto"/>
              <w:jc w:val="both"/>
              <w:rPr>
                <w:rFonts w:ascii="宋体"/>
                <w:color w:val="auto"/>
              </w:rPr>
            </w:pPr>
          </w:p>
        </w:tc>
      </w:tr>
      <w:tr w14:paraId="2B95DDC5">
        <w:tblPrEx>
          <w:tblCellMar>
            <w:top w:w="0" w:type="dxa"/>
            <w:left w:w="30" w:type="dxa"/>
            <w:bottom w:w="0" w:type="dxa"/>
            <w:right w:w="30" w:type="dxa"/>
          </w:tblCellMar>
        </w:tblPrEx>
        <w:trPr>
          <w:cantSplit/>
          <w:trHeight w:val="250" w:hRule="atLeast"/>
        </w:trPr>
        <w:tc>
          <w:tcPr>
            <w:tcW w:w="568" w:type="dxa"/>
            <w:tcBorders>
              <w:top w:val="single" w:color="auto" w:sz="4" w:space="0"/>
              <w:left w:val="single" w:color="auto" w:sz="4" w:space="0"/>
              <w:bottom w:val="single" w:color="auto" w:sz="4" w:space="0"/>
              <w:right w:val="single" w:color="auto" w:sz="4" w:space="0"/>
            </w:tcBorders>
            <w:noWrap w:val="0"/>
            <w:vAlign w:val="center"/>
          </w:tcPr>
          <w:p w14:paraId="421DD2A6">
            <w:pPr>
              <w:spacing w:line="276" w:lineRule="auto"/>
              <w:jc w:val="both"/>
              <w:rPr>
                <w:rFonts w:hint="eastAsia" w:ascii="宋体"/>
                <w:color w:val="auto"/>
              </w:rPr>
            </w:pPr>
            <w:r>
              <w:rPr>
                <w:rFonts w:hint="eastAsia" w:ascii="宋体"/>
                <w:color w:val="auto"/>
                <w:lang w:val="en-US" w:eastAsia="zh-CN"/>
              </w:rPr>
              <w:t>6</w:t>
            </w:r>
            <w:r>
              <w:rPr>
                <w:rFonts w:ascii="宋体"/>
                <w:color w:val="auto"/>
                <w:lang w:val="en-US"/>
              </w:rPr>
              <w:t>.6</w:t>
            </w:r>
          </w:p>
        </w:tc>
        <w:tc>
          <w:tcPr>
            <w:tcW w:w="3360" w:type="dxa"/>
            <w:tcBorders>
              <w:top w:val="single" w:color="auto" w:sz="4" w:space="0"/>
              <w:left w:val="single" w:color="auto" w:sz="4" w:space="0"/>
              <w:bottom w:val="single" w:color="auto" w:sz="4" w:space="0"/>
              <w:right w:val="single" w:color="auto" w:sz="4" w:space="0"/>
            </w:tcBorders>
            <w:noWrap w:val="0"/>
            <w:vAlign w:val="center"/>
          </w:tcPr>
          <w:p w14:paraId="494F4918">
            <w:pPr>
              <w:spacing w:line="276" w:lineRule="auto"/>
              <w:jc w:val="both"/>
              <w:rPr>
                <w:rFonts w:ascii="宋体"/>
                <w:color w:val="auto"/>
                <w:lang w:val="en-US"/>
              </w:rPr>
            </w:pPr>
            <w:r>
              <w:rPr>
                <w:rFonts w:hint="eastAsia" w:ascii="宋体"/>
                <w:color w:val="auto"/>
              </w:rPr>
              <w:t>三维容积显示</w:t>
            </w:r>
            <w:r>
              <w:rPr>
                <w:rFonts w:ascii="宋体"/>
                <w:color w:val="auto"/>
                <w:lang w:val="en-US"/>
              </w:rPr>
              <w:t>(Volume Rendering)</w:t>
            </w:r>
          </w:p>
        </w:tc>
        <w:tc>
          <w:tcPr>
            <w:tcW w:w="3284" w:type="dxa"/>
            <w:tcBorders>
              <w:top w:val="single" w:color="000000" w:sz="6" w:space="0"/>
              <w:left w:val="single" w:color="auto" w:sz="4" w:space="0"/>
              <w:bottom w:val="single" w:color="000000" w:sz="6" w:space="0"/>
              <w:right w:val="single" w:color="000000" w:sz="6" w:space="0"/>
            </w:tcBorders>
            <w:noWrap w:val="0"/>
            <w:vAlign w:val="center"/>
          </w:tcPr>
          <w:p w14:paraId="14637AA9">
            <w:pPr>
              <w:spacing w:line="276" w:lineRule="auto"/>
              <w:jc w:val="both"/>
              <w:rPr>
                <w:rFonts w:hint="eastAsia" w:ascii="宋体"/>
                <w:color w:val="auto"/>
              </w:rPr>
            </w:pPr>
            <w:r>
              <w:rPr>
                <w:rFonts w:hint="eastAsia" w:ascii="宋体"/>
                <w:color w:val="auto"/>
              </w:rPr>
              <w:t>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518881E9">
            <w:pPr>
              <w:spacing w:line="276" w:lineRule="auto"/>
              <w:jc w:val="both"/>
              <w:rPr>
                <w:rFonts w:ascii="宋体"/>
                <w:color w:val="auto"/>
              </w:rPr>
            </w:pPr>
          </w:p>
        </w:tc>
      </w:tr>
      <w:tr w14:paraId="7A2F70FF">
        <w:tblPrEx>
          <w:tblCellMar>
            <w:top w:w="0" w:type="dxa"/>
            <w:left w:w="30" w:type="dxa"/>
            <w:bottom w:w="0" w:type="dxa"/>
            <w:right w:w="30" w:type="dxa"/>
          </w:tblCellMar>
        </w:tblPrEx>
        <w:trPr>
          <w:cantSplit/>
          <w:trHeight w:val="250" w:hRule="atLeast"/>
        </w:trPr>
        <w:tc>
          <w:tcPr>
            <w:tcW w:w="568" w:type="dxa"/>
            <w:tcBorders>
              <w:top w:val="single" w:color="auto" w:sz="4" w:space="0"/>
              <w:left w:val="single" w:color="auto" w:sz="4" w:space="0"/>
              <w:bottom w:val="single" w:color="auto" w:sz="4" w:space="0"/>
              <w:right w:val="single" w:color="auto" w:sz="4" w:space="0"/>
            </w:tcBorders>
            <w:noWrap w:val="0"/>
            <w:vAlign w:val="center"/>
          </w:tcPr>
          <w:p w14:paraId="71706F47">
            <w:pPr>
              <w:spacing w:line="276" w:lineRule="auto"/>
              <w:jc w:val="both"/>
              <w:rPr>
                <w:rFonts w:ascii="宋体"/>
                <w:color w:val="auto"/>
                <w:lang w:val="en-US"/>
              </w:rPr>
            </w:pPr>
            <w:r>
              <w:rPr>
                <w:rFonts w:hint="eastAsia" w:ascii="宋体"/>
                <w:color w:val="auto"/>
                <w:lang w:val="en-US" w:eastAsia="zh-CN"/>
              </w:rPr>
              <w:t>6</w:t>
            </w:r>
            <w:r>
              <w:rPr>
                <w:rFonts w:ascii="宋体"/>
                <w:color w:val="auto"/>
                <w:lang w:val="en-US"/>
              </w:rPr>
              <w:t>.7</w:t>
            </w:r>
          </w:p>
        </w:tc>
        <w:tc>
          <w:tcPr>
            <w:tcW w:w="3360" w:type="dxa"/>
            <w:tcBorders>
              <w:top w:val="single" w:color="auto" w:sz="4" w:space="0"/>
              <w:left w:val="single" w:color="auto" w:sz="4" w:space="0"/>
              <w:bottom w:val="single" w:color="auto" w:sz="4" w:space="0"/>
              <w:right w:val="single" w:color="auto" w:sz="4" w:space="0"/>
            </w:tcBorders>
            <w:noWrap w:val="0"/>
            <w:vAlign w:val="center"/>
          </w:tcPr>
          <w:p w14:paraId="2CC88D7B">
            <w:pPr>
              <w:spacing w:line="276" w:lineRule="auto"/>
              <w:jc w:val="both"/>
              <w:rPr>
                <w:rFonts w:ascii="宋体"/>
                <w:color w:val="auto"/>
              </w:rPr>
            </w:pPr>
            <w:r>
              <w:rPr>
                <w:rFonts w:hint="eastAsia" w:ascii="宋体"/>
                <w:color w:val="auto"/>
              </w:rPr>
              <w:t>三维血管</w:t>
            </w:r>
            <w:r>
              <w:rPr>
                <w:rFonts w:ascii="宋体"/>
                <w:color w:val="auto"/>
              </w:rPr>
              <w:t>CTA</w:t>
            </w:r>
          </w:p>
        </w:tc>
        <w:tc>
          <w:tcPr>
            <w:tcW w:w="3284" w:type="dxa"/>
            <w:tcBorders>
              <w:top w:val="single" w:color="000000" w:sz="6" w:space="0"/>
              <w:left w:val="single" w:color="auto" w:sz="4" w:space="0"/>
              <w:bottom w:val="single" w:color="000000" w:sz="6" w:space="0"/>
              <w:right w:val="single" w:color="000000" w:sz="6" w:space="0"/>
            </w:tcBorders>
            <w:noWrap w:val="0"/>
            <w:vAlign w:val="center"/>
          </w:tcPr>
          <w:p w14:paraId="7D51FACB">
            <w:pPr>
              <w:spacing w:line="276" w:lineRule="auto"/>
              <w:jc w:val="both"/>
              <w:rPr>
                <w:rFonts w:ascii="宋体"/>
                <w:color w:val="auto"/>
              </w:rPr>
            </w:pPr>
            <w:r>
              <w:rPr>
                <w:rFonts w:hint="eastAsia" w:ascii="宋体"/>
                <w:color w:val="auto"/>
              </w:rPr>
              <w:t>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0B1DDA0E">
            <w:pPr>
              <w:spacing w:line="276" w:lineRule="auto"/>
              <w:jc w:val="both"/>
              <w:rPr>
                <w:rFonts w:ascii="宋体"/>
                <w:color w:val="auto"/>
              </w:rPr>
            </w:pPr>
          </w:p>
        </w:tc>
      </w:tr>
      <w:tr w14:paraId="403795A8">
        <w:tblPrEx>
          <w:tblCellMar>
            <w:top w:w="0" w:type="dxa"/>
            <w:left w:w="30" w:type="dxa"/>
            <w:bottom w:w="0" w:type="dxa"/>
            <w:right w:w="30" w:type="dxa"/>
          </w:tblCellMar>
        </w:tblPrEx>
        <w:trPr>
          <w:trHeight w:val="250" w:hRule="atLeast"/>
        </w:trPr>
        <w:tc>
          <w:tcPr>
            <w:tcW w:w="568" w:type="dxa"/>
            <w:tcBorders>
              <w:top w:val="single" w:color="auto" w:sz="4" w:space="0"/>
              <w:left w:val="single" w:color="000000" w:sz="6" w:space="0"/>
              <w:bottom w:val="single" w:color="auto" w:sz="4" w:space="0"/>
              <w:right w:val="single" w:color="000000" w:sz="6" w:space="0"/>
            </w:tcBorders>
            <w:noWrap w:val="0"/>
            <w:vAlign w:val="center"/>
          </w:tcPr>
          <w:p w14:paraId="7DC2B33D">
            <w:pPr>
              <w:spacing w:line="276" w:lineRule="auto"/>
              <w:jc w:val="both"/>
              <w:rPr>
                <w:rFonts w:ascii="宋体"/>
                <w:color w:val="auto"/>
              </w:rPr>
            </w:pPr>
            <w:r>
              <w:rPr>
                <w:rFonts w:hint="eastAsia" w:ascii="宋体"/>
                <w:color w:val="auto"/>
                <w:lang w:val="en-US" w:eastAsia="zh-CN"/>
              </w:rPr>
              <w:t>6</w:t>
            </w:r>
            <w:r>
              <w:rPr>
                <w:rFonts w:ascii="宋体"/>
                <w:color w:val="auto"/>
              </w:rPr>
              <w:t>.8</w:t>
            </w:r>
          </w:p>
        </w:tc>
        <w:tc>
          <w:tcPr>
            <w:tcW w:w="3360" w:type="dxa"/>
            <w:tcBorders>
              <w:top w:val="single" w:color="auto" w:sz="4" w:space="0"/>
              <w:left w:val="single" w:color="000000" w:sz="6" w:space="0"/>
              <w:bottom w:val="single" w:color="auto" w:sz="4" w:space="0"/>
              <w:right w:val="single" w:color="000000" w:sz="6" w:space="0"/>
            </w:tcBorders>
            <w:noWrap w:val="0"/>
            <w:vAlign w:val="center"/>
          </w:tcPr>
          <w:p w14:paraId="317A6ED7">
            <w:pPr>
              <w:spacing w:line="276" w:lineRule="auto"/>
              <w:jc w:val="both"/>
              <w:rPr>
                <w:rFonts w:ascii="宋体"/>
                <w:color w:val="auto"/>
              </w:rPr>
            </w:pPr>
            <w:r>
              <w:rPr>
                <w:rFonts w:hint="eastAsia" w:ascii="宋体"/>
                <w:color w:val="auto"/>
              </w:rPr>
              <w:t>仿真内窥镜功能</w:t>
            </w:r>
          </w:p>
        </w:tc>
        <w:tc>
          <w:tcPr>
            <w:tcW w:w="3284" w:type="dxa"/>
            <w:tcBorders>
              <w:top w:val="single" w:color="000000" w:sz="6" w:space="0"/>
              <w:left w:val="single" w:color="000000" w:sz="6" w:space="0"/>
              <w:bottom w:val="single" w:color="auto" w:sz="4" w:space="0"/>
              <w:right w:val="single" w:color="000000" w:sz="6" w:space="0"/>
            </w:tcBorders>
            <w:noWrap w:val="0"/>
            <w:vAlign w:val="center"/>
          </w:tcPr>
          <w:p w14:paraId="72A0811F">
            <w:pPr>
              <w:spacing w:line="276" w:lineRule="auto"/>
              <w:jc w:val="both"/>
              <w:rPr>
                <w:rFonts w:hint="eastAsia" w:ascii="宋体" w:eastAsia="宋体"/>
                <w:color w:val="auto"/>
                <w:lang w:val="en-US" w:eastAsia="zh-CN"/>
              </w:rPr>
            </w:pPr>
            <w:r>
              <w:rPr>
                <w:rFonts w:hint="eastAsia" w:ascii="宋体"/>
                <w:color w:val="auto"/>
                <w:lang w:val="en-US" w:eastAsia="zh-CN"/>
              </w:rPr>
              <w:t>有</w:t>
            </w:r>
          </w:p>
        </w:tc>
        <w:tc>
          <w:tcPr>
            <w:tcW w:w="1152" w:type="dxa"/>
            <w:tcBorders>
              <w:top w:val="single" w:color="000000" w:sz="6" w:space="0"/>
              <w:left w:val="single" w:color="000000" w:sz="6" w:space="0"/>
              <w:bottom w:val="single" w:color="auto" w:sz="4" w:space="0"/>
              <w:right w:val="single" w:color="000000" w:sz="6" w:space="0"/>
            </w:tcBorders>
            <w:noWrap w:val="0"/>
            <w:vAlign w:val="center"/>
          </w:tcPr>
          <w:p w14:paraId="103D6722">
            <w:pPr>
              <w:spacing w:line="276" w:lineRule="auto"/>
              <w:jc w:val="both"/>
              <w:rPr>
                <w:rFonts w:ascii="宋体"/>
                <w:color w:val="auto"/>
              </w:rPr>
            </w:pPr>
          </w:p>
        </w:tc>
      </w:tr>
      <w:tr w14:paraId="5EE0FEB2">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26144FC4">
            <w:pPr>
              <w:spacing w:line="276" w:lineRule="auto"/>
              <w:jc w:val="both"/>
              <w:rPr>
                <w:rFonts w:hint="eastAsia" w:ascii="宋体"/>
                <w:color w:val="auto"/>
              </w:rPr>
            </w:pPr>
            <w:r>
              <w:rPr>
                <w:rFonts w:hint="eastAsia" w:ascii="宋体"/>
                <w:color w:val="auto"/>
                <w:lang w:val="en-US" w:eastAsia="zh-CN"/>
              </w:rPr>
              <w:t>6</w:t>
            </w:r>
            <w:r>
              <w:rPr>
                <w:rFonts w:ascii="宋体"/>
                <w:color w:val="auto"/>
              </w:rPr>
              <w:t>.9</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3194E690">
            <w:pPr>
              <w:spacing w:line="276" w:lineRule="auto"/>
              <w:jc w:val="both"/>
              <w:rPr>
                <w:rFonts w:ascii="宋体"/>
                <w:color w:val="auto"/>
              </w:rPr>
            </w:pPr>
            <w:r>
              <w:rPr>
                <w:rFonts w:ascii="宋体"/>
                <w:color w:val="auto"/>
              </w:rPr>
              <w:t>CT</w:t>
            </w:r>
            <w:r>
              <w:rPr>
                <w:rFonts w:hint="eastAsia" w:ascii="宋体"/>
                <w:color w:val="auto"/>
              </w:rPr>
              <w:t>电影</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0B56B7F2">
            <w:pPr>
              <w:spacing w:line="276" w:lineRule="auto"/>
              <w:jc w:val="both"/>
              <w:rPr>
                <w:rFonts w:ascii="宋体"/>
                <w:color w:val="auto"/>
              </w:rPr>
            </w:pPr>
            <w:r>
              <w:rPr>
                <w:rFonts w:hint="eastAsia" w:ascii="宋体"/>
                <w:color w:val="auto"/>
              </w:rPr>
              <w:t>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0B8574A6">
            <w:pPr>
              <w:spacing w:line="276" w:lineRule="auto"/>
              <w:jc w:val="both"/>
              <w:rPr>
                <w:rFonts w:ascii="宋体"/>
                <w:color w:val="auto"/>
              </w:rPr>
            </w:pPr>
          </w:p>
        </w:tc>
      </w:tr>
      <w:tr w14:paraId="08F321E7">
        <w:tblPrEx>
          <w:tblCellMar>
            <w:top w:w="0" w:type="dxa"/>
            <w:left w:w="30" w:type="dxa"/>
            <w:bottom w:w="0" w:type="dxa"/>
            <w:right w:w="30" w:type="dxa"/>
          </w:tblCellMar>
        </w:tblPrEx>
        <w:trPr>
          <w:cantSplit/>
          <w:trHeight w:val="315"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19B8C259">
            <w:pPr>
              <w:spacing w:line="276" w:lineRule="auto"/>
              <w:jc w:val="both"/>
              <w:rPr>
                <w:rFonts w:hint="eastAsia" w:ascii="宋体"/>
                <w:color w:val="auto"/>
              </w:rPr>
            </w:pPr>
            <w:r>
              <w:rPr>
                <w:rFonts w:hint="eastAsia" w:ascii="宋体"/>
                <w:color w:val="auto"/>
                <w:lang w:val="en-US" w:eastAsia="zh-CN"/>
              </w:rPr>
              <w:t>6</w:t>
            </w:r>
            <w:r>
              <w:rPr>
                <w:rFonts w:ascii="宋体"/>
                <w:color w:val="auto"/>
              </w:rPr>
              <w:t>.10</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1257BAE7">
            <w:pPr>
              <w:spacing w:line="276" w:lineRule="auto"/>
              <w:jc w:val="both"/>
              <w:rPr>
                <w:rFonts w:ascii="宋体"/>
                <w:color w:val="auto"/>
              </w:rPr>
            </w:pPr>
            <w:r>
              <w:rPr>
                <w:rFonts w:hint="eastAsia" w:ascii="宋体"/>
                <w:color w:val="auto"/>
              </w:rPr>
              <w:t>造影剂智能动态跟踪</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42341DDE">
            <w:pPr>
              <w:spacing w:line="276" w:lineRule="auto"/>
              <w:jc w:val="both"/>
              <w:rPr>
                <w:rFonts w:ascii="宋体"/>
                <w:color w:val="auto"/>
              </w:rPr>
            </w:pPr>
            <w:r>
              <w:rPr>
                <w:rFonts w:hint="eastAsia" w:ascii="宋体"/>
                <w:color w:val="auto"/>
              </w:rPr>
              <w:t>一次注射完成</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387C7AF0">
            <w:pPr>
              <w:spacing w:line="276" w:lineRule="auto"/>
              <w:jc w:val="both"/>
              <w:rPr>
                <w:color w:val="auto"/>
                <w:lang w:val="en-US"/>
              </w:rPr>
            </w:pPr>
          </w:p>
        </w:tc>
      </w:tr>
      <w:tr w14:paraId="669AEFB9">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41052B3A">
            <w:pPr>
              <w:spacing w:line="276" w:lineRule="auto"/>
              <w:jc w:val="both"/>
              <w:rPr>
                <w:rFonts w:hint="eastAsia" w:ascii="宋体"/>
                <w:color w:val="auto"/>
              </w:rPr>
            </w:pPr>
            <w:r>
              <w:rPr>
                <w:rFonts w:hint="eastAsia" w:ascii="宋体"/>
                <w:color w:val="auto"/>
                <w:lang w:val="en-US" w:eastAsia="zh-CN"/>
              </w:rPr>
              <w:t>6</w:t>
            </w:r>
            <w:r>
              <w:rPr>
                <w:rFonts w:ascii="宋体"/>
                <w:color w:val="auto"/>
              </w:rPr>
              <w:t>.11</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395459B3">
            <w:pPr>
              <w:spacing w:line="276" w:lineRule="auto"/>
              <w:jc w:val="both"/>
              <w:rPr>
                <w:rFonts w:ascii="宋体"/>
                <w:color w:val="auto"/>
              </w:rPr>
            </w:pPr>
            <w:r>
              <w:rPr>
                <w:rFonts w:hint="eastAsia" w:ascii="宋体"/>
                <w:color w:val="auto"/>
              </w:rPr>
              <w:t>螺旋扫描降噪软件</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7915AC85">
            <w:pPr>
              <w:spacing w:line="276" w:lineRule="auto"/>
              <w:jc w:val="both"/>
              <w:rPr>
                <w:rFonts w:ascii="宋体"/>
                <w:color w:val="auto"/>
              </w:rPr>
            </w:pPr>
            <w:r>
              <w:rPr>
                <w:rFonts w:hint="eastAsia" w:ascii="宋体"/>
                <w:color w:val="auto"/>
              </w:rPr>
              <w:t>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00BDEBB0">
            <w:pPr>
              <w:spacing w:line="276" w:lineRule="auto"/>
              <w:jc w:val="both"/>
              <w:rPr>
                <w:rFonts w:hint="eastAsia" w:ascii="宋体"/>
                <w:color w:val="auto"/>
              </w:rPr>
            </w:pPr>
          </w:p>
        </w:tc>
      </w:tr>
      <w:tr w14:paraId="587C0C8C">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04B9A219">
            <w:pPr>
              <w:spacing w:line="276" w:lineRule="auto"/>
              <w:jc w:val="both"/>
              <w:rPr>
                <w:rFonts w:hint="eastAsia" w:ascii="宋体"/>
                <w:color w:val="auto"/>
              </w:rPr>
            </w:pPr>
            <w:r>
              <w:rPr>
                <w:rFonts w:hint="eastAsia" w:ascii="宋体"/>
                <w:color w:val="auto"/>
                <w:lang w:val="en-US" w:eastAsia="zh-CN"/>
              </w:rPr>
              <w:t>6</w:t>
            </w:r>
            <w:r>
              <w:rPr>
                <w:rFonts w:ascii="宋体"/>
                <w:color w:val="auto"/>
              </w:rPr>
              <w:t>.12</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091A3D68">
            <w:pPr>
              <w:spacing w:line="276" w:lineRule="auto"/>
              <w:jc w:val="both"/>
              <w:rPr>
                <w:rFonts w:ascii="宋体"/>
                <w:color w:val="auto"/>
              </w:rPr>
            </w:pPr>
            <w:r>
              <w:rPr>
                <w:rFonts w:hint="eastAsia" w:ascii="宋体"/>
                <w:color w:val="auto"/>
              </w:rPr>
              <w:t>肺纹理增强软件</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13BE6071">
            <w:pPr>
              <w:spacing w:line="276" w:lineRule="auto"/>
              <w:jc w:val="both"/>
              <w:rPr>
                <w:rFonts w:ascii="宋体"/>
                <w:color w:val="auto"/>
              </w:rPr>
            </w:pPr>
            <w:r>
              <w:rPr>
                <w:rFonts w:hint="eastAsia" w:ascii="宋体"/>
                <w:color w:val="auto"/>
              </w:rPr>
              <w:t>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71D8C52E">
            <w:pPr>
              <w:spacing w:line="276" w:lineRule="auto"/>
              <w:jc w:val="both"/>
              <w:rPr>
                <w:rFonts w:hint="eastAsia" w:ascii="宋体"/>
                <w:color w:val="auto"/>
              </w:rPr>
            </w:pPr>
          </w:p>
        </w:tc>
      </w:tr>
      <w:tr w14:paraId="52A29DFF">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2E255294">
            <w:pPr>
              <w:spacing w:line="276" w:lineRule="auto"/>
              <w:jc w:val="both"/>
              <w:rPr>
                <w:rFonts w:hint="eastAsia" w:ascii="宋体"/>
                <w:color w:val="auto"/>
              </w:rPr>
            </w:pPr>
            <w:r>
              <w:rPr>
                <w:rFonts w:hint="eastAsia" w:ascii="宋体"/>
                <w:color w:val="auto"/>
                <w:lang w:val="en-US" w:eastAsia="zh-CN"/>
              </w:rPr>
              <w:t>6</w:t>
            </w:r>
            <w:r>
              <w:rPr>
                <w:rFonts w:ascii="宋体"/>
                <w:color w:val="auto"/>
              </w:rPr>
              <w:t>.13</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69E0FAE9">
            <w:pPr>
              <w:spacing w:line="276" w:lineRule="auto"/>
              <w:jc w:val="both"/>
              <w:rPr>
                <w:rFonts w:ascii="宋体"/>
                <w:color w:val="auto"/>
              </w:rPr>
            </w:pPr>
            <w:r>
              <w:rPr>
                <w:rFonts w:hint="eastAsia" w:ascii="宋体"/>
                <w:color w:val="auto"/>
              </w:rPr>
              <w:t>运动伪影校正软件</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50DAE419">
            <w:pPr>
              <w:spacing w:line="276" w:lineRule="auto"/>
              <w:jc w:val="both"/>
              <w:rPr>
                <w:rFonts w:ascii="宋体"/>
                <w:color w:val="auto"/>
              </w:rPr>
            </w:pPr>
            <w:r>
              <w:rPr>
                <w:rFonts w:hint="eastAsia" w:ascii="宋体"/>
                <w:color w:val="auto"/>
              </w:rPr>
              <w:t>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7F142C52">
            <w:pPr>
              <w:spacing w:line="276" w:lineRule="auto"/>
              <w:jc w:val="both"/>
              <w:rPr>
                <w:rFonts w:hint="eastAsia" w:ascii="宋体"/>
                <w:color w:val="auto"/>
              </w:rPr>
            </w:pPr>
          </w:p>
        </w:tc>
      </w:tr>
      <w:tr w14:paraId="5AE9413E">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76597141">
            <w:pPr>
              <w:spacing w:line="276" w:lineRule="auto"/>
              <w:jc w:val="both"/>
              <w:rPr>
                <w:rFonts w:hint="eastAsia" w:ascii="宋体"/>
                <w:color w:val="auto"/>
              </w:rPr>
            </w:pPr>
            <w:r>
              <w:rPr>
                <w:rFonts w:hint="eastAsia" w:ascii="宋体"/>
                <w:color w:val="auto"/>
                <w:lang w:val="en-US" w:eastAsia="zh-CN"/>
              </w:rPr>
              <w:t>6</w:t>
            </w:r>
            <w:r>
              <w:rPr>
                <w:rFonts w:ascii="宋体"/>
                <w:color w:val="auto"/>
              </w:rPr>
              <w:t>.14</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6517FA4B">
            <w:pPr>
              <w:spacing w:line="276" w:lineRule="auto"/>
              <w:jc w:val="both"/>
              <w:rPr>
                <w:rFonts w:ascii="宋体"/>
                <w:color w:val="auto"/>
              </w:rPr>
            </w:pPr>
            <w:r>
              <w:rPr>
                <w:rFonts w:hint="eastAsia" w:ascii="宋体"/>
                <w:color w:val="auto"/>
              </w:rPr>
              <w:t>条状伪影消除软件</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4F18E2AA">
            <w:pPr>
              <w:spacing w:line="276" w:lineRule="auto"/>
              <w:jc w:val="both"/>
              <w:rPr>
                <w:rFonts w:ascii="宋体"/>
                <w:color w:val="auto"/>
              </w:rPr>
            </w:pPr>
            <w:r>
              <w:rPr>
                <w:rFonts w:hint="eastAsia" w:ascii="宋体"/>
                <w:color w:val="auto"/>
              </w:rPr>
              <w:t>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4E342728">
            <w:pPr>
              <w:spacing w:line="276" w:lineRule="auto"/>
              <w:jc w:val="both"/>
              <w:rPr>
                <w:rFonts w:hint="eastAsia" w:ascii="宋体"/>
                <w:color w:val="auto"/>
              </w:rPr>
            </w:pPr>
          </w:p>
        </w:tc>
      </w:tr>
      <w:tr w14:paraId="0468C9C1">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29D1C306">
            <w:pPr>
              <w:spacing w:line="276" w:lineRule="auto"/>
              <w:jc w:val="both"/>
              <w:rPr>
                <w:rFonts w:hint="eastAsia" w:ascii="宋体"/>
                <w:color w:val="auto"/>
              </w:rPr>
            </w:pPr>
            <w:r>
              <w:rPr>
                <w:rFonts w:hint="eastAsia" w:ascii="宋体"/>
                <w:color w:val="auto"/>
                <w:lang w:val="en-US" w:eastAsia="zh-CN"/>
              </w:rPr>
              <w:t>6</w:t>
            </w:r>
            <w:r>
              <w:rPr>
                <w:rFonts w:ascii="宋体"/>
                <w:color w:val="auto"/>
              </w:rPr>
              <w:t>.15</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565923B8">
            <w:pPr>
              <w:spacing w:line="276" w:lineRule="auto"/>
              <w:jc w:val="both"/>
              <w:rPr>
                <w:rFonts w:ascii="宋体"/>
                <w:color w:val="auto"/>
              </w:rPr>
            </w:pPr>
            <w:r>
              <w:rPr>
                <w:rFonts w:hint="eastAsia" w:ascii="宋体"/>
                <w:color w:val="auto"/>
              </w:rPr>
              <w:t>后颅窝伪影校正软件</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3EBE8ADF">
            <w:pPr>
              <w:spacing w:line="276" w:lineRule="auto"/>
              <w:jc w:val="both"/>
              <w:rPr>
                <w:rFonts w:hint="eastAsia" w:ascii="宋体"/>
                <w:color w:val="auto"/>
              </w:rPr>
            </w:pPr>
            <w:r>
              <w:rPr>
                <w:rFonts w:hint="eastAsia" w:ascii="宋体"/>
                <w:color w:val="auto"/>
              </w:rPr>
              <w:t>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336FE81D">
            <w:pPr>
              <w:spacing w:line="276" w:lineRule="auto"/>
              <w:jc w:val="both"/>
              <w:rPr>
                <w:rFonts w:hint="eastAsia" w:ascii="宋体"/>
                <w:color w:val="auto"/>
              </w:rPr>
            </w:pPr>
          </w:p>
        </w:tc>
      </w:tr>
      <w:tr w14:paraId="4DB11521">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4F8373DC">
            <w:pPr>
              <w:spacing w:line="276" w:lineRule="auto"/>
              <w:jc w:val="both"/>
              <w:rPr>
                <w:rFonts w:ascii="宋体"/>
                <w:color w:val="auto"/>
                <w:lang w:val="en-US"/>
              </w:rPr>
            </w:pPr>
            <w:r>
              <w:rPr>
                <w:rFonts w:hint="eastAsia" w:ascii="宋体"/>
                <w:color w:val="auto"/>
                <w:lang w:val="en-US" w:eastAsia="zh-CN"/>
              </w:rPr>
              <w:t>6</w:t>
            </w:r>
            <w:r>
              <w:rPr>
                <w:rFonts w:ascii="宋体"/>
                <w:color w:val="auto"/>
                <w:lang w:val="en-US"/>
              </w:rPr>
              <w:t>.1</w:t>
            </w:r>
            <w:r>
              <w:rPr>
                <w:rFonts w:hint="eastAsia" w:ascii="宋体"/>
                <w:color w:val="auto"/>
                <w:lang w:val="en-US"/>
              </w:rPr>
              <w:t>6</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20EB24D6">
            <w:pPr>
              <w:spacing w:line="276" w:lineRule="auto"/>
              <w:jc w:val="both"/>
              <w:rPr>
                <w:rFonts w:ascii="宋体"/>
                <w:color w:val="auto"/>
              </w:rPr>
            </w:pPr>
            <w:r>
              <w:rPr>
                <w:rFonts w:hint="eastAsia" w:ascii="宋体"/>
                <w:color w:val="auto"/>
              </w:rPr>
              <w:t>焦点自动跟踪功能</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32721E9F">
            <w:pPr>
              <w:pStyle w:val="9"/>
              <w:spacing w:line="276" w:lineRule="auto"/>
              <w:jc w:val="both"/>
              <w:rPr>
                <w:rFonts w:hint="eastAsia"/>
                <w:color w:val="auto"/>
                <w:sz w:val="20"/>
              </w:rPr>
            </w:pPr>
            <w:r>
              <w:rPr>
                <w:rFonts w:hint="eastAsia"/>
                <w:color w:val="auto"/>
                <w:sz w:val="20"/>
              </w:rPr>
              <w:t>球管准直器可自动跟踪焦点轨迹</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45282763">
            <w:pPr>
              <w:spacing w:line="276" w:lineRule="auto"/>
              <w:jc w:val="both"/>
              <w:rPr>
                <w:rFonts w:hint="eastAsia" w:ascii="宋体"/>
                <w:color w:val="auto"/>
              </w:rPr>
            </w:pPr>
          </w:p>
        </w:tc>
      </w:tr>
      <w:tr w14:paraId="0B5D04A6">
        <w:tblPrEx>
          <w:tblCellMar>
            <w:top w:w="0" w:type="dxa"/>
            <w:left w:w="30" w:type="dxa"/>
            <w:bottom w:w="0" w:type="dxa"/>
            <w:right w:w="30" w:type="dxa"/>
          </w:tblCellMar>
        </w:tblPrEx>
        <w:trPr>
          <w:trHeight w:val="262"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3E9BE438">
            <w:pPr>
              <w:spacing w:line="276" w:lineRule="auto"/>
              <w:jc w:val="both"/>
              <w:rPr>
                <w:rFonts w:ascii="宋体"/>
                <w:color w:val="auto"/>
                <w:lang w:val="en-US"/>
              </w:rPr>
            </w:pPr>
            <w:r>
              <w:rPr>
                <w:rFonts w:hint="eastAsia" w:ascii="宋体"/>
                <w:color w:val="auto"/>
                <w:lang w:val="en-US" w:eastAsia="zh-CN"/>
              </w:rPr>
              <w:t>6</w:t>
            </w:r>
            <w:r>
              <w:rPr>
                <w:rFonts w:ascii="宋体"/>
                <w:color w:val="auto"/>
                <w:lang w:val="en-US"/>
              </w:rPr>
              <w:t>.1</w:t>
            </w:r>
            <w:r>
              <w:rPr>
                <w:rFonts w:hint="eastAsia" w:ascii="宋体"/>
                <w:color w:val="auto"/>
                <w:lang w:val="en-US"/>
              </w:rPr>
              <w:t>7</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0691DFBD">
            <w:pPr>
              <w:spacing w:line="276" w:lineRule="auto"/>
              <w:jc w:val="both"/>
              <w:rPr>
                <w:rFonts w:hint="eastAsia" w:ascii="宋体"/>
                <w:color w:val="auto"/>
                <w:lang w:val="en-US"/>
              </w:rPr>
            </w:pPr>
            <w:r>
              <w:rPr>
                <w:rFonts w:hint="eastAsia" w:ascii="宋体"/>
                <w:color w:val="auto"/>
              </w:rPr>
              <w:t>X射线优化滤过功能</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0581F904">
            <w:pPr>
              <w:spacing w:line="276" w:lineRule="auto"/>
              <w:jc w:val="both"/>
              <w:rPr>
                <w:rFonts w:hint="eastAsia" w:ascii="宋体"/>
                <w:color w:val="auto"/>
              </w:rPr>
            </w:pPr>
            <w:r>
              <w:rPr>
                <w:rFonts w:hint="eastAsia" w:ascii="宋体"/>
                <w:color w:val="auto"/>
              </w:rPr>
              <w:t>有</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412F1B8C">
            <w:pPr>
              <w:spacing w:line="276" w:lineRule="auto"/>
              <w:jc w:val="both"/>
              <w:rPr>
                <w:rFonts w:hint="eastAsia" w:ascii="宋体"/>
                <w:color w:val="auto"/>
              </w:rPr>
            </w:pPr>
          </w:p>
        </w:tc>
      </w:tr>
      <w:tr w14:paraId="080F56CA">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45C581B0">
            <w:pPr>
              <w:spacing w:line="276" w:lineRule="auto"/>
              <w:jc w:val="both"/>
              <w:rPr>
                <w:rFonts w:ascii="宋体"/>
                <w:color w:val="auto"/>
                <w:lang w:val="en-US"/>
              </w:rPr>
            </w:pPr>
            <w:r>
              <w:rPr>
                <w:rFonts w:hint="eastAsia" w:ascii="宋体"/>
                <w:color w:val="auto"/>
                <w:lang w:val="en-US" w:eastAsia="zh-CN"/>
              </w:rPr>
              <w:t>6</w:t>
            </w:r>
            <w:r>
              <w:rPr>
                <w:rFonts w:ascii="宋体"/>
                <w:color w:val="auto"/>
                <w:lang w:val="en-US"/>
              </w:rPr>
              <w:t>.1</w:t>
            </w:r>
            <w:r>
              <w:rPr>
                <w:rFonts w:hint="eastAsia" w:ascii="宋体"/>
                <w:color w:val="auto"/>
                <w:lang w:val="en-US"/>
              </w:rPr>
              <w:t>8</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0AF6D25F">
            <w:pPr>
              <w:spacing w:line="276" w:lineRule="auto"/>
              <w:jc w:val="both"/>
              <w:rPr>
                <w:rFonts w:ascii="宋体"/>
                <w:color w:val="auto"/>
              </w:rPr>
            </w:pPr>
            <w:r>
              <w:rPr>
                <w:rFonts w:hint="eastAsia" w:ascii="宋体"/>
                <w:color w:val="auto"/>
              </w:rPr>
              <w:t>呼吸控制倒计时提示</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342444A2">
            <w:pPr>
              <w:spacing w:line="276" w:lineRule="auto"/>
              <w:jc w:val="both"/>
              <w:rPr>
                <w:rFonts w:hint="eastAsia" w:ascii="宋体"/>
                <w:color w:val="auto"/>
              </w:rPr>
            </w:pPr>
            <w:r>
              <w:rPr>
                <w:rFonts w:hint="eastAsia" w:ascii="宋体"/>
                <w:color w:val="auto"/>
              </w:rPr>
              <w:t>具备</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06946EF3">
            <w:pPr>
              <w:spacing w:line="276" w:lineRule="auto"/>
              <w:jc w:val="both"/>
              <w:rPr>
                <w:rFonts w:hint="eastAsia" w:ascii="宋体"/>
                <w:color w:val="auto"/>
              </w:rPr>
            </w:pPr>
          </w:p>
        </w:tc>
      </w:tr>
      <w:tr w14:paraId="471E9CD1">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55CCCB6D">
            <w:pPr>
              <w:spacing w:line="276" w:lineRule="auto"/>
              <w:jc w:val="both"/>
              <w:rPr>
                <w:rFonts w:ascii="宋体"/>
                <w:color w:val="auto"/>
                <w:lang w:val="en-US"/>
              </w:rPr>
            </w:pPr>
            <w:r>
              <w:rPr>
                <w:rFonts w:hint="eastAsia" w:ascii="宋体"/>
                <w:color w:val="auto"/>
                <w:lang w:val="en-US" w:eastAsia="zh-CN"/>
              </w:rPr>
              <w:t>6</w:t>
            </w:r>
            <w:r>
              <w:rPr>
                <w:rFonts w:ascii="宋体"/>
                <w:color w:val="auto"/>
                <w:lang w:val="en-US"/>
              </w:rPr>
              <w:t>.</w:t>
            </w:r>
            <w:r>
              <w:rPr>
                <w:rFonts w:hint="eastAsia" w:ascii="宋体"/>
                <w:color w:val="auto"/>
                <w:lang w:val="en-US"/>
              </w:rPr>
              <w:t>19</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0A4C65FD">
            <w:pPr>
              <w:spacing w:line="276" w:lineRule="auto"/>
              <w:jc w:val="both"/>
              <w:rPr>
                <w:rFonts w:ascii="宋体"/>
                <w:color w:val="auto"/>
              </w:rPr>
            </w:pPr>
            <w:r>
              <w:rPr>
                <w:rFonts w:hint="eastAsia" w:ascii="宋体"/>
                <w:color w:val="auto"/>
              </w:rPr>
              <w:t>呼吸控制语音提示</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74BB2F0D">
            <w:pPr>
              <w:spacing w:line="276" w:lineRule="auto"/>
              <w:jc w:val="both"/>
              <w:rPr>
                <w:rFonts w:hint="eastAsia" w:ascii="宋体"/>
                <w:color w:val="auto"/>
              </w:rPr>
            </w:pPr>
            <w:r>
              <w:rPr>
                <w:rFonts w:hint="eastAsia" w:ascii="宋体"/>
                <w:color w:val="auto"/>
              </w:rPr>
              <w:t>具备</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597315F5">
            <w:pPr>
              <w:spacing w:line="276" w:lineRule="auto"/>
              <w:jc w:val="both"/>
              <w:rPr>
                <w:rFonts w:hint="eastAsia" w:ascii="宋体"/>
                <w:color w:val="auto"/>
              </w:rPr>
            </w:pPr>
          </w:p>
        </w:tc>
      </w:tr>
      <w:tr w14:paraId="7178457C">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2B2D1F83">
            <w:pPr>
              <w:spacing w:line="276" w:lineRule="auto"/>
              <w:jc w:val="both"/>
              <w:rPr>
                <w:rFonts w:hint="eastAsia" w:ascii="宋体"/>
                <w:color w:val="auto"/>
              </w:rPr>
            </w:pPr>
            <w:r>
              <w:rPr>
                <w:rFonts w:hint="eastAsia" w:ascii="宋体"/>
                <w:color w:val="auto"/>
                <w:lang w:val="en-US" w:eastAsia="zh-CN"/>
              </w:rPr>
              <w:t>6</w:t>
            </w:r>
            <w:r>
              <w:rPr>
                <w:rFonts w:ascii="宋体"/>
                <w:color w:val="auto"/>
              </w:rPr>
              <w:t>.2</w:t>
            </w:r>
            <w:r>
              <w:rPr>
                <w:rFonts w:hint="eastAsia" w:ascii="宋体"/>
                <w:color w:val="auto"/>
              </w:rPr>
              <w:t>0</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6539A7F1">
            <w:pPr>
              <w:spacing w:line="276" w:lineRule="auto"/>
              <w:jc w:val="both"/>
              <w:rPr>
                <w:rFonts w:ascii="宋体"/>
                <w:color w:val="auto"/>
              </w:rPr>
            </w:pPr>
            <w:r>
              <w:rPr>
                <w:rFonts w:hint="eastAsia" w:ascii="宋体"/>
                <w:color w:val="auto"/>
                <w:lang w:val="en-US"/>
              </w:rPr>
              <w:t>低剂量扫描功能</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4F95DACF">
            <w:pPr>
              <w:spacing w:line="276" w:lineRule="auto"/>
              <w:jc w:val="both"/>
              <w:rPr>
                <w:rFonts w:hint="eastAsia" w:ascii="宋体"/>
                <w:color w:val="auto"/>
              </w:rPr>
            </w:pPr>
            <w:r>
              <w:rPr>
                <w:rFonts w:hint="eastAsia" w:ascii="宋体"/>
                <w:color w:val="auto"/>
                <w:lang w:val="en-US"/>
              </w:rPr>
              <w:t>有，可达到最低10</w:t>
            </w:r>
            <w:r>
              <w:rPr>
                <w:rFonts w:ascii="宋体"/>
                <w:color w:val="auto"/>
                <w:lang w:val="en-US"/>
              </w:rPr>
              <w:t>mA</w:t>
            </w:r>
            <w:r>
              <w:rPr>
                <w:rFonts w:hint="eastAsia" w:ascii="宋体"/>
                <w:color w:val="auto"/>
                <w:lang w:val="en-US"/>
              </w:rPr>
              <w:t>的扫描剂量</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35D0CEF8">
            <w:pPr>
              <w:spacing w:line="276" w:lineRule="auto"/>
              <w:jc w:val="both"/>
              <w:rPr>
                <w:rFonts w:hint="eastAsia" w:ascii="宋体"/>
                <w:color w:val="auto"/>
              </w:rPr>
            </w:pPr>
          </w:p>
        </w:tc>
      </w:tr>
      <w:tr w14:paraId="7FE145EF">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4AAD4773">
            <w:pPr>
              <w:spacing w:line="276" w:lineRule="auto"/>
              <w:jc w:val="both"/>
              <w:rPr>
                <w:rFonts w:hint="eastAsia" w:ascii="宋体"/>
                <w:color w:val="auto"/>
              </w:rPr>
            </w:pPr>
            <w:r>
              <w:rPr>
                <w:rFonts w:hint="eastAsia" w:ascii="宋体"/>
                <w:color w:val="auto"/>
                <w:lang w:val="en-US" w:eastAsia="zh-CN"/>
              </w:rPr>
              <w:t>6</w:t>
            </w:r>
            <w:r>
              <w:rPr>
                <w:rFonts w:ascii="宋体"/>
                <w:color w:val="auto"/>
              </w:rPr>
              <w:t>.2</w:t>
            </w:r>
            <w:r>
              <w:rPr>
                <w:rFonts w:hint="eastAsia" w:ascii="宋体"/>
                <w:color w:val="auto"/>
              </w:rPr>
              <w:t>1</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1F8C5CB2">
            <w:pPr>
              <w:spacing w:line="276" w:lineRule="auto"/>
              <w:jc w:val="both"/>
              <w:rPr>
                <w:rFonts w:ascii="宋体"/>
                <w:color w:val="auto"/>
              </w:rPr>
            </w:pPr>
            <w:r>
              <w:rPr>
                <w:rFonts w:ascii="宋体"/>
                <w:color w:val="auto"/>
              </w:rPr>
              <w:t xml:space="preserve">Dicom3.0 </w:t>
            </w:r>
            <w:r>
              <w:rPr>
                <w:rFonts w:hint="eastAsia" w:ascii="宋体"/>
                <w:color w:val="auto"/>
              </w:rPr>
              <w:t>数字接口</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1D332602">
            <w:pPr>
              <w:spacing w:line="276" w:lineRule="auto"/>
              <w:jc w:val="both"/>
              <w:rPr>
                <w:rFonts w:ascii="宋体"/>
                <w:color w:val="auto"/>
              </w:rPr>
            </w:pPr>
            <w:r>
              <w:rPr>
                <w:rFonts w:hint="eastAsia" w:ascii="宋体"/>
                <w:color w:val="auto"/>
              </w:rPr>
              <w:t>具备</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7575E8B1">
            <w:pPr>
              <w:spacing w:line="276" w:lineRule="auto"/>
              <w:jc w:val="both"/>
              <w:rPr>
                <w:rFonts w:hint="eastAsia" w:ascii="宋体"/>
                <w:color w:val="auto"/>
              </w:rPr>
            </w:pPr>
          </w:p>
        </w:tc>
      </w:tr>
      <w:tr w14:paraId="5A51F1D5">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048CA386">
            <w:pPr>
              <w:spacing w:line="276" w:lineRule="auto"/>
              <w:jc w:val="both"/>
              <w:rPr>
                <w:rFonts w:ascii="宋体"/>
                <w:color w:val="auto"/>
                <w:lang w:val="en-US"/>
              </w:rPr>
            </w:pPr>
            <w:r>
              <w:rPr>
                <w:rFonts w:hint="eastAsia" w:ascii="宋体"/>
                <w:color w:val="auto"/>
                <w:lang w:val="en-US" w:eastAsia="zh-CN"/>
              </w:rPr>
              <w:t>6</w:t>
            </w:r>
            <w:r>
              <w:rPr>
                <w:rFonts w:ascii="宋体"/>
                <w:color w:val="auto"/>
                <w:lang w:val="en-US"/>
              </w:rPr>
              <w:t>.22</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104EEE4B">
            <w:pPr>
              <w:spacing w:line="276" w:lineRule="auto"/>
              <w:jc w:val="both"/>
              <w:rPr>
                <w:rFonts w:ascii="宋体"/>
                <w:color w:val="auto"/>
              </w:rPr>
            </w:pPr>
            <w:r>
              <w:rPr>
                <w:rFonts w:hint="eastAsia" w:ascii="宋体"/>
                <w:color w:val="auto"/>
              </w:rPr>
              <w:t>自动语音系统及双向语音传输</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6DDA7FF7">
            <w:pPr>
              <w:spacing w:line="276" w:lineRule="auto"/>
              <w:jc w:val="both"/>
              <w:rPr>
                <w:rFonts w:ascii="宋体"/>
                <w:color w:val="auto"/>
              </w:rPr>
            </w:pP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2D8C6226">
            <w:pPr>
              <w:spacing w:line="276" w:lineRule="auto"/>
              <w:jc w:val="both"/>
              <w:rPr>
                <w:rFonts w:ascii="宋体"/>
                <w:color w:val="auto"/>
              </w:rPr>
            </w:pPr>
          </w:p>
        </w:tc>
      </w:tr>
      <w:tr w14:paraId="192B7B9C">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442BE17B">
            <w:pPr>
              <w:spacing w:line="276" w:lineRule="auto"/>
              <w:jc w:val="both"/>
              <w:rPr>
                <w:rFonts w:hint="eastAsia" w:ascii="宋体" w:eastAsia="宋体"/>
                <w:color w:val="auto"/>
                <w:lang w:val="en-US" w:eastAsia="zh-CN"/>
              </w:rPr>
            </w:pPr>
            <w:r>
              <w:rPr>
                <w:rFonts w:hint="eastAsia" w:ascii="宋体"/>
                <w:color w:val="auto"/>
                <w:lang w:val="en-US" w:eastAsia="zh-CN"/>
              </w:rPr>
              <w:t>7</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4B49A4B6">
            <w:pPr>
              <w:tabs>
                <w:tab w:val="left" w:pos="2010"/>
              </w:tabs>
              <w:spacing w:line="276" w:lineRule="auto"/>
              <w:jc w:val="both"/>
              <w:rPr>
                <w:rFonts w:ascii="宋体"/>
                <w:color w:val="auto"/>
              </w:rPr>
            </w:pPr>
            <w:r>
              <w:rPr>
                <w:rFonts w:hint="eastAsia" w:ascii="宋体"/>
                <w:color w:val="auto"/>
              </w:rPr>
              <w:t>射线防护</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116570A4">
            <w:pPr>
              <w:spacing w:line="276" w:lineRule="auto"/>
              <w:jc w:val="both"/>
              <w:rPr>
                <w:rFonts w:ascii="宋体"/>
                <w:color w:val="auto"/>
              </w:rPr>
            </w:pPr>
            <w:r>
              <w:rPr>
                <w:rFonts w:hint="eastAsia" w:ascii="宋体"/>
                <w:color w:val="auto"/>
              </w:rPr>
              <w:t>投标设备符合射线防护标准</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6F3FCCD2">
            <w:pPr>
              <w:spacing w:line="276" w:lineRule="auto"/>
              <w:jc w:val="both"/>
              <w:rPr>
                <w:rFonts w:ascii="宋体"/>
                <w:color w:val="auto"/>
              </w:rPr>
            </w:pPr>
          </w:p>
        </w:tc>
      </w:tr>
      <w:tr w14:paraId="74A403B2">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30EED84E">
            <w:pPr>
              <w:spacing w:line="276" w:lineRule="auto"/>
              <w:jc w:val="both"/>
              <w:rPr>
                <w:rFonts w:hint="eastAsia" w:ascii="宋体" w:eastAsia="宋体"/>
                <w:color w:val="auto"/>
                <w:lang w:val="en-US" w:eastAsia="zh-CN"/>
              </w:rPr>
            </w:pPr>
            <w:r>
              <w:rPr>
                <w:rFonts w:hint="eastAsia" w:ascii="宋体"/>
                <w:color w:val="auto"/>
                <w:lang w:val="en-US" w:eastAsia="zh-CN"/>
              </w:rPr>
              <w:t>8</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005CD667">
            <w:pPr>
              <w:spacing w:line="276" w:lineRule="auto"/>
              <w:jc w:val="both"/>
              <w:rPr>
                <w:rFonts w:ascii="宋体"/>
                <w:color w:val="auto"/>
              </w:rPr>
            </w:pPr>
            <w:r>
              <w:rPr>
                <w:rFonts w:hint="eastAsia" w:ascii="宋体"/>
                <w:color w:val="auto"/>
              </w:rPr>
              <w:t>剂量检测</w:t>
            </w:r>
          </w:p>
        </w:tc>
        <w:tc>
          <w:tcPr>
            <w:tcW w:w="3284" w:type="dxa"/>
            <w:tcBorders>
              <w:top w:val="single" w:color="000000" w:sz="6" w:space="0"/>
              <w:left w:val="single" w:color="000000" w:sz="6" w:space="0"/>
              <w:bottom w:val="single" w:color="000000" w:sz="6" w:space="0"/>
              <w:right w:val="single" w:color="000000" w:sz="6" w:space="0"/>
            </w:tcBorders>
            <w:noWrap w:val="0"/>
            <w:vAlign w:val="center"/>
          </w:tcPr>
          <w:p w14:paraId="68F79353">
            <w:pPr>
              <w:spacing w:line="276" w:lineRule="auto"/>
              <w:jc w:val="both"/>
              <w:rPr>
                <w:rFonts w:ascii="宋体"/>
                <w:color w:val="auto"/>
              </w:rPr>
            </w:pPr>
            <w:r>
              <w:rPr>
                <w:rFonts w:hint="eastAsia" w:ascii="宋体"/>
                <w:color w:val="auto"/>
              </w:rPr>
              <w:t>投标方有剂量检测及显示系统</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79B09B4F">
            <w:pPr>
              <w:spacing w:line="276" w:lineRule="auto"/>
              <w:jc w:val="both"/>
              <w:rPr>
                <w:rFonts w:ascii="宋体"/>
                <w:color w:val="auto"/>
              </w:rPr>
            </w:pPr>
          </w:p>
        </w:tc>
      </w:tr>
      <w:tr w14:paraId="402CD665">
        <w:tblPrEx>
          <w:tblCellMar>
            <w:top w:w="0" w:type="dxa"/>
            <w:left w:w="30" w:type="dxa"/>
            <w:bottom w:w="0" w:type="dxa"/>
            <w:right w:w="30" w:type="dxa"/>
          </w:tblCellMar>
        </w:tblPrEx>
        <w:trPr>
          <w:trHeight w:val="250" w:hRule="atLeast"/>
        </w:trPr>
        <w:tc>
          <w:tcPr>
            <w:tcW w:w="568" w:type="dxa"/>
            <w:tcBorders>
              <w:top w:val="single" w:color="000000" w:sz="6" w:space="0"/>
              <w:left w:val="single" w:color="000000" w:sz="6" w:space="0"/>
              <w:bottom w:val="single" w:color="000000" w:sz="6" w:space="0"/>
              <w:right w:val="single" w:color="000000" w:sz="6" w:space="0"/>
            </w:tcBorders>
            <w:noWrap w:val="0"/>
            <w:vAlign w:val="center"/>
          </w:tcPr>
          <w:p w14:paraId="218B0DF8">
            <w:pPr>
              <w:spacing w:line="276" w:lineRule="auto"/>
              <w:jc w:val="both"/>
              <w:rPr>
                <w:rFonts w:hint="eastAsia" w:ascii="宋体" w:eastAsia="宋体"/>
                <w:color w:val="auto"/>
                <w:lang w:val="en-US" w:eastAsia="zh-CN"/>
              </w:rPr>
            </w:pPr>
            <w:r>
              <w:rPr>
                <w:rFonts w:hint="eastAsia" w:ascii="宋体"/>
                <w:color w:val="auto"/>
                <w:lang w:val="en-US" w:eastAsia="zh-CN"/>
              </w:rPr>
              <w:t>9</w:t>
            </w:r>
          </w:p>
        </w:tc>
        <w:tc>
          <w:tcPr>
            <w:tcW w:w="3360" w:type="dxa"/>
            <w:tcBorders>
              <w:top w:val="single" w:color="000000" w:sz="6" w:space="0"/>
              <w:left w:val="single" w:color="000000" w:sz="6" w:space="0"/>
              <w:bottom w:val="single" w:color="000000" w:sz="6" w:space="0"/>
              <w:right w:val="single" w:color="000000" w:sz="6" w:space="0"/>
            </w:tcBorders>
            <w:noWrap w:val="0"/>
            <w:vAlign w:val="center"/>
          </w:tcPr>
          <w:p w14:paraId="2A421379">
            <w:pPr>
              <w:spacing w:line="276" w:lineRule="auto"/>
              <w:jc w:val="both"/>
              <w:rPr>
                <w:rFonts w:ascii="宋体"/>
                <w:color w:val="auto"/>
              </w:rPr>
            </w:pPr>
            <w:r>
              <w:rPr>
                <w:rFonts w:hint="eastAsia" w:ascii="宋体"/>
                <w:color w:val="auto"/>
              </w:rPr>
              <w:t>售后服务</w:t>
            </w:r>
          </w:p>
        </w:tc>
        <w:tc>
          <w:tcPr>
            <w:tcW w:w="3284" w:type="dxa"/>
            <w:tcBorders>
              <w:top w:val="single" w:color="000000" w:sz="6" w:space="0"/>
              <w:left w:val="single" w:color="000000" w:sz="6" w:space="0"/>
              <w:bottom w:val="single" w:color="auto" w:sz="4" w:space="0"/>
              <w:right w:val="single" w:color="000000" w:sz="6" w:space="0"/>
            </w:tcBorders>
            <w:noWrap w:val="0"/>
            <w:vAlign w:val="center"/>
          </w:tcPr>
          <w:p w14:paraId="013A4FDA">
            <w:pPr>
              <w:spacing w:line="276" w:lineRule="auto"/>
              <w:jc w:val="both"/>
              <w:rPr>
                <w:rFonts w:ascii="宋体"/>
                <w:color w:val="auto"/>
              </w:rPr>
            </w:pPr>
            <w:r>
              <w:rPr>
                <w:rFonts w:hint="eastAsia" w:ascii="宋体"/>
                <w:color w:val="auto"/>
              </w:rPr>
              <w:t>省内有固定维修点</w:t>
            </w:r>
          </w:p>
        </w:tc>
        <w:tc>
          <w:tcPr>
            <w:tcW w:w="1152" w:type="dxa"/>
            <w:tcBorders>
              <w:top w:val="single" w:color="000000" w:sz="6" w:space="0"/>
              <w:left w:val="single" w:color="000000" w:sz="6" w:space="0"/>
              <w:bottom w:val="single" w:color="000000" w:sz="6" w:space="0"/>
              <w:right w:val="single" w:color="000000" w:sz="6" w:space="0"/>
            </w:tcBorders>
            <w:noWrap w:val="0"/>
            <w:vAlign w:val="center"/>
          </w:tcPr>
          <w:p w14:paraId="65E74BBA">
            <w:pPr>
              <w:spacing w:line="276" w:lineRule="auto"/>
              <w:jc w:val="both"/>
              <w:rPr>
                <w:rFonts w:ascii="宋体"/>
                <w:color w:val="auto"/>
              </w:rPr>
            </w:pPr>
          </w:p>
        </w:tc>
      </w:tr>
      <w:tr w14:paraId="5EC0530D">
        <w:tblPrEx>
          <w:tblCellMar>
            <w:top w:w="0" w:type="dxa"/>
            <w:left w:w="30" w:type="dxa"/>
            <w:bottom w:w="0" w:type="dxa"/>
            <w:right w:w="30" w:type="dxa"/>
          </w:tblCellMar>
        </w:tblPrEx>
        <w:trPr>
          <w:cantSplit/>
          <w:trHeight w:val="250" w:hRule="atLeast"/>
        </w:trPr>
        <w:tc>
          <w:tcPr>
            <w:tcW w:w="568" w:type="dxa"/>
            <w:vMerge w:val="restart"/>
            <w:tcBorders>
              <w:top w:val="single" w:color="000000" w:sz="6" w:space="0"/>
              <w:left w:val="single" w:color="000000" w:sz="6" w:space="0"/>
              <w:right w:val="single" w:color="000000" w:sz="6" w:space="0"/>
            </w:tcBorders>
            <w:noWrap w:val="0"/>
            <w:vAlign w:val="center"/>
          </w:tcPr>
          <w:p w14:paraId="1A624D18">
            <w:pPr>
              <w:spacing w:line="276" w:lineRule="auto"/>
              <w:jc w:val="both"/>
              <w:rPr>
                <w:rFonts w:ascii="宋体"/>
                <w:color w:val="auto"/>
              </w:rPr>
            </w:pPr>
            <w:r>
              <w:rPr>
                <w:rFonts w:hint="eastAsia" w:ascii="宋体"/>
                <w:color w:val="auto"/>
                <w:lang w:val="en-US" w:eastAsia="zh-CN"/>
              </w:rPr>
              <w:t>9</w:t>
            </w:r>
            <w:r>
              <w:rPr>
                <w:rFonts w:ascii="宋体"/>
                <w:color w:val="auto"/>
              </w:rPr>
              <w:t>.1</w:t>
            </w:r>
          </w:p>
        </w:tc>
        <w:tc>
          <w:tcPr>
            <w:tcW w:w="3360" w:type="dxa"/>
            <w:vMerge w:val="restart"/>
            <w:tcBorders>
              <w:top w:val="single" w:color="000000" w:sz="6" w:space="0"/>
              <w:left w:val="single" w:color="000000" w:sz="6" w:space="0"/>
              <w:right w:val="single" w:color="000000" w:sz="6" w:space="0"/>
            </w:tcBorders>
            <w:noWrap w:val="0"/>
            <w:vAlign w:val="center"/>
          </w:tcPr>
          <w:p w14:paraId="29974FDB">
            <w:pPr>
              <w:spacing w:line="276" w:lineRule="auto"/>
              <w:jc w:val="both"/>
              <w:rPr>
                <w:rFonts w:hint="eastAsia" w:ascii="宋体"/>
                <w:color w:val="auto"/>
              </w:rPr>
            </w:pPr>
            <w:r>
              <w:rPr>
                <w:rFonts w:hint="eastAsia" w:ascii="宋体"/>
                <w:color w:val="auto"/>
              </w:rPr>
              <w:t>维修点</w:t>
            </w:r>
          </w:p>
        </w:tc>
        <w:tc>
          <w:tcPr>
            <w:tcW w:w="3284" w:type="dxa"/>
            <w:tcBorders>
              <w:top w:val="single" w:color="auto" w:sz="4" w:space="0"/>
              <w:left w:val="single" w:color="000000" w:sz="6" w:space="0"/>
              <w:bottom w:val="single" w:color="000000" w:sz="6" w:space="0"/>
              <w:right w:val="single" w:color="000000" w:sz="6" w:space="0"/>
            </w:tcBorders>
            <w:noWrap w:val="0"/>
            <w:vAlign w:val="center"/>
          </w:tcPr>
          <w:p w14:paraId="22D905AA">
            <w:pPr>
              <w:spacing w:line="276" w:lineRule="auto"/>
              <w:jc w:val="both"/>
              <w:rPr>
                <w:rFonts w:hint="eastAsia" w:ascii="宋体"/>
                <w:color w:val="auto"/>
              </w:rPr>
            </w:pPr>
            <w:r>
              <w:rPr>
                <w:rFonts w:hint="eastAsia" w:ascii="宋体"/>
                <w:color w:val="auto"/>
              </w:rPr>
              <w:t>提供详细地址及联系电话</w:t>
            </w:r>
          </w:p>
        </w:tc>
        <w:tc>
          <w:tcPr>
            <w:tcW w:w="1152" w:type="dxa"/>
            <w:tcBorders>
              <w:top w:val="single" w:color="000000" w:sz="6" w:space="0"/>
              <w:left w:val="single" w:color="000000" w:sz="6" w:space="0"/>
              <w:bottom w:val="single" w:color="auto" w:sz="4" w:space="0"/>
              <w:right w:val="single" w:color="000000" w:sz="6" w:space="0"/>
            </w:tcBorders>
            <w:noWrap w:val="0"/>
            <w:vAlign w:val="center"/>
          </w:tcPr>
          <w:p w14:paraId="69AAFC5C">
            <w:pPr>
              <w:spacing w:line="276" w:lineRule="auto"/>
              <w:jc w:val="both"/>
              <w:rPr>
                <w:rFonts w:hint="eastAsia" w:ascii="宋体"/>
                <w:color w:val="auto"/>
              </w:rPr>
            </w:pPr>
          </w:p>
        </w:tc>
      </w:tr>
      <w:tr w14:paraId="69A12FCF">
        <w:tblPrEx>
          <w:tblCellMar>
            <w:top w:w="0" w:type="dxa"/>
            <w:left w:w="30" w:type="dxa"/>
            <w:bottom w:w="0" w:type="dxa"/>
            <w:right w:w="30" w:type="dxa"/>
          </w:tblCellMar>
        </w:tblPrEx>
        <w:trPr>
          <w:cantSplit/>
          <w:trHeight w:val="250" w:hRule="atLeast"/>
        </w:trPr>
        <w:tc>
          <w:tcPr>
            <w:tcW w:w="568" w:type="dxa"/>
            <w:vMerge w:val="continue"/>
            <w:tcBorders>
              <w:left w:val="single" w:color="000000" w:sz="6" w:space="0"/>
              <w:bottom w:val="single" w:color="auto" w:sz="4" w:space="0"/>
              <w:right w:val="single" w:color="000000" w:sz="6" w:space="0"/>
            </w:tcBorders>
            <w:noWrap w:val="0"/>
            <w:vAlign w:val="center"/>
          </w:tcPr>
          <w:p w14:paraId="259FD0E5">
            <w:pPr>
              <w:spacing w:line="276" w:lineRule="auto"/>
              <w:jc w:val="both"/>
              <w:rPr>
                <w:rFonts w:ascii="宋体"/>
                <w:color w:val="auto"/>
              </w:rPr>
            </w:pPr>
          </w:p>
        </w:tc>
        <w:tc>
          <w:tcPr>
            <w:tcW w:w="3360" w:type="dxa"/>
            <w:vMerge w:val="continue"/>
            <w:tcBorders>
              <w:left w:val="single" w:color="000000" w:sz="6" w:space="0"/>
              <w:bottom w:val="single" w:color="auto" w:sz="4" w:space="0"/>
              <w:right w:val="single" w:color="000000" w:sz="6" w:space="0"/>
            </w:tcBorders>
            <w:noWrap w:val="0"/>
            <w:vAlign w:val="center"/>
          </w:tcPr>
          <w:p w14:paraId="650C6923">
            <w:pPr>
              <w:spacing w:line="276" w:lineRule="auto"/>
              <w:jc w:val="both"/>
              <w:rPr>
                <w:rFonts w:hint="eastAsia" w:ascii="宋体"/>
                <w:color w:val="auto"/>
              </w:rPr>
            </w:pPr>
          </w:p>
        </w:tc>
        <w:tc>
          <w:tcPr>
            <w:tcW w:w="3284" w:type="dxa"/>
            <w:tcBorders>
              <w:top w:val="single" w:color="000000" w:sz="6" w:space="0"/>
              <w:left w:val="single" w:color="000000" w:sz="6" w:space="0"/>
              <w:bottom w:val="single" w:color="auto" w:sz="4" w:space="0"/>
              <w:right w:val="single" w:color="000000" w:sz="6" w:space="0"/>
            </w:tcBorders>
            <w:noWrap w:val="0"/>
            <w:vAlign w:val="center"/>
          </w:tcPr>
          <w:p w14:paraId="0CDEA5C2">
            <w:pPr>
              <w:spacing w:line="276" w:lineRule="auto"/>
              <w:jc w:val="both"/>
              <w:rPr>
                <w:rFonts w:ascii="宋体"/>
                <w:color w:val="auto"/>
              </w:rPr>
            </w:pPr>
            <w:r>
              <w:rPr>
                <w:rFonts w:hint="eastAsia" w:ascii="宋体"/>
                <w:color w:val="auto"/>
              </w:rPr>
              <w:t>省内有专职的CT维修工程师</w:t>
            </w:r>
          </w:p>
        </w:tc>
        <w:tc>
          <w:tcPr>
            <w:tcW w:w="1152" w:type="dxa"/>
            <w:tcBorders>
              <w:top w:val="single" w:color="auto" w:sz="4" w:space="0"/>
              <w:left w:val="single" w:color="000000" w:sz="6" w:space="0"/>
              <w:bottom w:val="single" w:color="auto" w:sz="4" w:space="0"/>
              <w:right w:val="single" w:color="000000" w:sz="6" w:space="0"/>
            </w:tcBorders>
            <w:noWrap w:val="0"/>
            <w:vAlign w:val="center"/>
          </w:tcPr>
          <w:p w14:paraId="54FE41A9">
            <w:pPr>
              <w:spacing w:line="276" w:lineRule="auto"/>
              <w:jc w:val="both"/>
              <w:rPr>
                <w:rFonts w:ascii="宋体"/>
                <w:color w:val="auto"/>
              </w:rPr>
            </w:pPr>
          </w:p>
        </w:tc>
      </w:tr>
      <w:tr w14:paraId="3A05D60A">
        <w:tblPrEx>
          <w:tblCellMar>
            <w:top w:w="0" w:type="dxa"/>
            <w:left w:w="30" w:type="dxa"/>
            <w:bottom w:w="0" w:type="dxa"/>
            <w:right w:w="30" w:type="dxa"/>
          </w:tblCellMar>
        </w:tblPrEx>
        <w:trPr>
          <w:cantSplit/>
          <w:trHeight w:val="250" w:hRule="atLeast"/>
        </w:trPr>
        <w:tc>
          <w:tcPr>
            <w:tcW w:w="568" w:type="dxa"/>
            <w:tcBorders>
              <w:top w:val="single" w:color="auto" w:sz="4" w:space="0"/>
              <w:left w:val="single" w:color="auto" w:sz="4" w:space="0"/>
              <w:bottom w:val="single" w:color="auto" w:sz="4" w:space="0"/>
              <w:right w:val="single" w:color="auto" w:sz="4" w:space="0"/>
            </w:tcBorders>
            <w:noWrap w:val="0"/>
            <w:vAlign w:val="center"/>
          </w:tcPr>
          <w:p w14:paraId="6062B80A">
            <w:pPr>
              <w:spacing w:line="276" w:lineRule="auto"/>
              <w:jc w:val="both"/>
              <w:rPr>
                <w:rFonts w:hint="default" w:ascii="宋体"/>
                <w:color w:val="auto"/>
                <w:lang w:val="en-US"/>
              </w:rPr>
            </w:pPr>
            <w:r>
              <w:rPr>
                <w:rFonts w:hint="default" w:ascii="宋体"/>
                <w:color w:val="auto"/>
                <w:lang w:val="en-US"/>
              </w:rPr>
              <w:t>10</w:t>
            </w:r>
          </w:p>
        </w:tc>
        <w:tc>
          <w:tcPr>
            <w:tcW w:w="3360" w:type="dxa"/>
            <w:tcBorders>
              <w:top w:val="single" w:color="auto" w:sz="4" w:space="0"/>
              <w:left w:val="single" w:color="auto" w:sz="4" w:space="0"/>
              <w:bottom w:val="single" w:color="auto" w:sz="4" w:space="0"/>
              <w:right w:val="single" w:color="auto" w:sz="4" w:space="0"/>
            </w:tcBorders>
            <w:noWrap w:val="0"/>
            <w:vAlign w:val="center"/>
          </w:tcPr>
          <w:p w14:paraId="2D83FDDE">
            <w:pPr>
              <w:spacing w:line="276" w:lineRule="auto"/>
              <w:jc w:val="both"/>
              <w:rPr>
                <w:rFonts w:hint="default" w:ascii="宋体" w:eastAsia="宋体"/>
                <w:color w:val="auto"/>
                <w:lang w:val="en-US" w:eastAsia="zh-CN"/>
              </w:rPr>
            </w:pPr>
            <w:r>
              <w:rPr>
                <w:rFonts w:hint="eastAsia" w:ascii="宋体"/>
                <w:color w:val="auto"/>
                <w:lang w:val="en-US" w:eastAsia="zh-CN"/>
              </w:rPr>
              <w:t>第三方附属设备</w:t>
            </w:r>
          </w:p>
        </w:tc>
        <w:tc>
          <w:tcPr>
            <w:tcW w:w="3284" w:type="dxa"/>
            <w:tcBorders>
              <w:top w:val="single" w:color="auto" w:sz="4" w:space="0"/>
              <w:left w:val="single" w:color="auto" w:sz="4" w:space="0"/>
              <w:bottom w:val="single" w:color="auto" w:sz="4" w:space="0"/>
              <w:right w:val="single" w:color="auto" w:sz="4" w:space="0"/>
            </w:tcBorders>
            <w:noWrap w:val="0"/>
            <w:vAlign w:val="center"/>
          </w:tcPr>
          <w:p w14:paraId="448ED944">
            <w:pPr>
              <w:spacing w:line="276" w:lineRule="auto"/>
              <w:jc w:val="both"/>
              <w:rPr>
                <w:rFonts w:hint="default" w:ascii="宋体" w:eastAsia="宋体"/>
                <w:color w:val="auto"/>
                <w:lang w:val="en-US" w:eastAsia="zh-CN"/>
              </w:rPr>
            </w:pPr>
            <w:r>
              <w:rPr>
                <w:rFonts w:hint="eastAsia" w:ascii="宋体"/>
                <w:color w:val="auto"/>
                <w:lang w:val="en-US" w:eastAsia="zh-CN"/>
              </w:rPr>
              <w:t>具备图文工作站</w:t>
            </w:r>
          </w:p>
        </w:tc>
        <w:tc>
          <w:tcPr>
            <w:tcW w:w="1152" w:type="dxa"/>
            <w:tcBorders>
              <w:top w:val="single" w:color="auto" w:sz="4" w:space="0"/>
              <w:left w:val="single" w:color="auto" w:sz="4" w:space="0"/>
              <w:bottom w:val="single" w:color="000000" w:sz="6" w:space="0"/>
              <w:right w:val="single" w:color="000000" w:sz="6" w:space="0"/>
            </w:tcBorders>
            <w:noWrap w:val="0"/>
            <w:vAlign w:val="center"/>
          </w:tcPr>
          <w:p w14:paraId="600868F5">
            <w:pPr>
              <w:spacing w:line="276" w:lineRule="auto"/>
              <w:jc w:val="both"/>
              <w:rPr>
                <w:rFonts w:ascii="宋体"/>
                <w:color w:val="auto"/>
              </w:rPr>
            </w:pPr>
          </w:p>
        </w:tc>
      </w:tr>
    </w:tbl>
    <w:p w14:paraId="246E346C">
      <w:pPr>
        <w:rPr>
          <w:sz w:val="36"/>
          <w:szCs w:val="36"/>
        </w:rPr>
      </w:pPr>
    </w:p>
    <w:p w14:paraId="57E9F5BC">
      <w:pPr>
        <w:spacing w:line="480" w:lineRule="auto"/>
        <w:jc w:val="center"/>
        <w:rPr>
          <w:rFonts w:hint="eastAsia" w:ascii="仿宋" w:hAnsi="仿宋" w:eastAsia="仿宋" w:cs="仿宋"/>
          <w:b/>
          <w:color w:val="auto"/>
          <w:sz w:val="36"/>
          <w:szCs w:val="36"/>
          <w:highlight w:val="none"/>
        </w:rPr>
      </w:pPr>
      <w:r>
        <w:rPr>
          <w:rFonts w:hint="default" w:ascii="Times New Roman" w:hAnsi="Times New Roman" w:eastAsia="宋体" w:cs="Times New Roman"/>
          <w:b/>
          <w:bCs/>
          <w:color w:val="auto"/>
          <w:spacing w:val="0"/>
          <w:kern w:val="0"/>
          <w:sz w:val="21"/>
          <w:szCs w:val="21"/>
          <w:highlight w:val="none"/>
        </w:rPr>
        <w:br w:type="page"/>
      </w:r>
      <w:r>
        <w:rPr>
          <w:rFonts w:hint="eastAsia" w:ascii="宋体" w:hAnsi="宋体" w:eastAsia="宋体" w:cs="宋体"/>
          <w:b/>
          <w:color w:val="auto"/>
          <w:sz w:val="32"/>
          <w:szCs w:val="32"/>
          <w:highlight w:val="none"/>
        </w:rPr>
        <w:t>高端彩色多普勒超声诊断仪技术规格</w:t>
      </w:r>
    </w:p>
    <w:p w14:paraId="3FA80FCA">
      <w:pPr>
        <w:pStyle w:val="18"/>
        <w:numPr>
          <w:ilvl w:val="0"/>
          <w:numId w:val="2"/>
        </w:numPr>
        <w:spacing w:line="360" w:lineRule="auto"/>
        <w:ind w:firstLine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设备名称：彩色多普勒超声系统</w:t>
      </w:r>
    </w:p>
    <w:p w14:paraId="5911D6D5">
      <w:pPr>
        <w:widowControl/>
        <w:spacing w:line="360" w:lineRule="auto"/>
        <w:ind w:firstLine="210" w:firstLineChars="100"/>
        <w:jc w:val="both"/>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rPr>
        <w:t>设备用途及说明：妇产科、腹部、胎儿心脏、新生儿、心脏、泌尿科、浅表组织与小器官、颅脑、肌骨、外周血管及科研的高档四维彩色多普勒超声诊断仪，尤其在妇产科、胎儿心脏、早孕检查，盆底超声、经阴道子宫输卵管超声造影领域具有突出优势，满足产科超声诊断，妇科疑难病例超声诊断，胎儿畸形产前诊断及科研。</w:t>
      </w:r>
    </w:p>
    <w:p w14:paraId="41D0CCB1">
      <w:pPr>
        <w:pStyle w:val="18"/>
        <w:numPr>
          <w:ilvl w:val="0"/>
          <w:numId w:val="2"/>
        </w:numPr>
        <w:spacing w:line="360" w:lineRule="auto"/>
        <w:ind w:firstLineChars="0"/>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系统技术规格及概述：</w:t>
      </w:r>
    </w:p>
    <w:p w14:paraId="1197FFFD">
      <w:pPr>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*3.1显示器：≥23英寸高分辨率彩色液晶显示器，显示器可以上下、左右及前后移动，屏幕亮度和对比度数字可调，显示器亮度可根据环境光自动调节。</w:t>
      </w:r>
    </w:p>
    <w:p w14:paraId="027C8A37">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3.2 ≥12英寸彩色触摸屏</w:t>
      </w: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触摸屏角度可以独立于主机调节（机身静止状态下，独立调节角度≥25度）</w:t>
      </w:r>
    </w:p>
    <w:p w14:paraId="20AC5A22">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3.3触摸屏支持手势控制（提供手势控制的证明图片），支持手写和带上橡胶手套触摸，支持翻页、显示隐藏的菜单、图像参数调节等；支持测量、放大、缩小、旋转和擦除投影的 3D/4D 图像；支持8个自定义双指手势功能:如冻结、存图、打印、开启某些成像模式和其他特殊功能</w:t>
      </w:r>
    </w:p>
    <w:p w14:paraId="2B009D0E">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3.4.</w:t>
      </w:r>
      <w:r>
        <w:rPr>
          <w:rFonts w:hint="eastAsia" w:ascii="宋体" w:hAnsi="宋体" w:eastAsia="宋体" w:cs="宋体"/>
          <w:color w:val="auto"/>
          <w:sz w:val="21"/>
          <w:szCs w:val="21"/>
          <w:highlight w:val="none"/>
        </w:rPr>
        <w:t xml:space="preserve"> </w:t>
      </w:r>
      <w:r>
        <w:rPr>
          <w:rFonts w:hint="eastAsia" w:ascii="宋体" w:hAnsi="宋体" w:eastAsia="宋体" w:cs="宋体"/>
          <w:color w:val="auto"/>
          <w:kern w:val="0"/>
          <w:sz w:val="21"/>
          <w:szCs w:val="21"/>
          <w:highlight w:val="none"/>
        </w:rPr>
        <w:t>触摸屏支持将最近使用过的检查探头和其模式，放置在一边，点击检查模式，即可一步直达切换到探头和其模式</w:t>
      </w:r>
    </w:p>
    <w:p w14:paraId="402E8D26">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3.5控制面板具有6向独立调节功能（即电动上下升降、左右旋转和前后平移）</w:t>
      </w:r>
    </w:p>
    <w:p w14:paraId="6D0E5E66">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3.6支持将显示器上的超声图像投影到触摸屏上，通过手指进行放大，描迹测量等操作（提供触摸屏投影、描迹证明图片）</w:t>
      </w:r>
    </w:p>
    <w:p w14:paraId="58DAEFFB">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3.7探头接口≥5个</w:t>
      </w:r>
    </w:p>
    <w:p w14:paraId="52DD0EB5">
      <w:pPr>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四、系统成像技术</w:t>
      </w:r>
    </w:p>
    <w:p w14:paraId="04CA0252">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4.1二维灰阶模式</w:t>
      </w:r>
    </w:p>
    <w:p w14:paraId="61C3E22A">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4.2谐波成像模式</w:t>
      </w:r>
    </w:p>
    <w:p w14:paraId="2AC17EFD">
      <w:pPr>
        <w:pStyle w:val="18"/>
        <w:numPr>
          <w:ilvl w:val="1"/>
          <w:numId w:val="3"/>
        </w:numPr>
        <w:spacing w:line="360" w:lineRule="auto"/>
        <w:ind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M型模式</w:t>
      </w:r>
    </w:p>
    <w:p w14:paraId="1891CBD1">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4.4彩色M型模式</w:t>
      </w:r>
    </w:p>
    <w:p w14:paraId="73770C38">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4.5解剖M型模式 (≥3条取样线) </w:t>
      </w:r>
    </w:p>
    <w:p w14:paraId="6D995E47">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4.6支持曲线M型模式</w:t>
      </w:r>
    </w:p>
    <w:p w14:paraId="6767EB17">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4.7彩色多普勒成像（包括彩色、能量、方向能量多普勒模式）</w:t>
      </w:r>
    </w:p>
    <w:p w14:paraId="770EA496">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4.8频谱多普勒成像（包括脉冲多普勒、高脉冲重复频率、连续波多普勒）</w:t>
      </w:r>
    </w:p>
    <w:p w14:paraId="45B33EA5">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4.9支持组织多普勒成像，</w:t>
      </w:r>
      <w:r>
        <w:rPr>
          <w:rFonts w:hint="eastAsia" w:ascii="宋体" w:hAnsi="宋体" w:eastAsia="宋体" w:cs="宋体"/>
          <w:color w:val="auto"/>
          <w:kern w:val="0"/>
          <w:sz w:val="21"/>
          <w:szCs w:val="21"/>
          <w:highlight w:val="none"/>
        </w:rPr>
        <w:t>包括组织速度多普勒成像、组织能量多普勒成像、组织频谱多普勒成像、组织M型模式四种成像模式</w:t>
      </w:r>
    </w:p>
    <w:p w14:paraId="3BA54206">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4.10 扩展成像，要求凸阵、线阵、容积、心脏探头可用</w:t>
      </w:r>
    </w:p>
    <w:p w14:paraId="111137BB">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4.11</w:t>
      </w:r>
      <w:r>
        <w:rPr>
          <w:rFonts w:hint="eastAsia" w:ascii="宋体" w:hAnsi="宋体" w:eastAsia="宋体" w:cs="宋体"/>
          <w:color w:val="auto"/>
          <w:kern w:val="0"/>
          <w:sz w:val="21"/>
          <w:szCs w:val="21"/>
          <w:highlight w:val="none"/>
        </w:rPr>
        <w:t>空间复合成像技术，做曲别针实验最高可显示9条线</w:t>
      </w:r>
    </w:p>
    <w:p w14:paraId="0718DBA7">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4.12 全域动态聚焦技术，基于全息域数据的连续 发射聚焦技术，明显提升图像均匀性，让 近，中，远场图像更加均匀一致（图像上无焦点显示，请附图）</w:t>
      </w:r>
    </w:p>
    <w:p w14:paraId="078C3A9E">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*4.13 声速匹配技术，可根据人体组织真实情况，一键实时自动匹配至最佳成像声速，并以具体数值（SSI值）在屏幕上显示（提供屏幕证明图片）</w:t>
      </w:r>
    </w:p>
    <w:p w14:paraId="775FD50C">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4.14 宽景拼接成像技术（非拓展成像）</w:t>
      </w:r>
    </w:p>
    <w:p w14:paraId="04F0C42B">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4.15支持二维宽景和能量宽景，具备扫查速度指示，可对采集过程中的图像进行回放，支持旋转，旋转角度大于等于300度。</w:t>
      </w:r>
    </w:p>
    <w:p w14:paraId="4CF19157">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4.16 宽景成像支持凸阵探头、线阵探头、腔内探头、相控阵探头</w:t>
      </w:r>
    </w:p>
    <w:p w14:paraId="755AE88F">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4.17 宽景拼接长度不小于100cm。</w:t>
      </w:r>
    </w:p>
    <w:p w14:paraId="2A00C2E2">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4.18斑点抑制成像</w:t>
      </w:r>
    </w:p>
    <w:p w14:paraId="70208CAF">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4.19频率复合成像</w:t>
      </w:r>
    </w:p>
    <w:p w14:paraId="4042725F">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4.20</w:t>
      </w:r>
      <w:r>
        <w:rPr>
          <w:rFonts w:hint="eastAsia" w:ascii="宋体" w:hAnsi="宋体" w:eastAsia="宋体" w:cs="宋体"/>
          <w:color w:val="auto"/>
          <w:kern w:val="0"/>
          <w:sz w:val="21"/>
          <w:szCs w:val="21"/>
          <w:highlight w:val="none"/>
        </w:rPr>
        <w:t>二维/彩色取样框角度独立偏转技术</w:t>
      </w:r>
    </w:p>
    <w:p w14:paraId="1BDC454C">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4.21实时双幅对比成像</w:t>
      </w:r>
    </w:p>
    <w:p w14:paraId="4CDC1779">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4.22至少具备独立的三种不同的血流成像技术，包括但不限于高分辨率血流成像、二维立体血流成像以及</w:t>
      </w:r>
      <w:r>
        <w:rPr>
          <w:rFonts w:hint="eastAsia" w:ascii="宋体" w:hAnsi="宋体" w:eastAsia="宋体" w:cs="宋体"/>
          <w:color w:val="auto"/>
          <w:kern w:val="0"/>
          <w:sz w:val="21"/>
          <w:szCs w:val="21"/>
          <w:highlight w:val="none"/>
        </w:rPr>
        <w:t>超微细血流成像技术或类似技术：</w:t>
      </w:r>
    </w:p>
    <w:p w14:paraId="6EEAB047">
      <w:pPr>
        <w:spacing w:line="360" w:lineRule="auto"/>
        <w:ind w:left="210" w:left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4.22.1 以上三种独立血流技术同时支持color和power模式</w:t>
      </w:r>
    </w:p>
    <w:p w14:paraId="785D3384">
      <w:pPr>
        <w:spacing w:line="360" w:lineRule="auto"/>
        <w:ind w:left="210" w:left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4.22.2 超微细血流成像可支持2D和3D微血流灌注的定量评估，其中2D下可分析彩色灰阶像素比，3D下可分析血管指数、血流指数和血管血流指数。</w:t>
      </w:r>
    </w:p>
    <w:p w14:paraId="42AF2B0A">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4.23 一键自动优化，要求一键快速优化造影图像、二维图像、彩色图像、彩色取样框位置、频谱图像、频谱取样门大小、取样门位置、偏转角度及造影图像</w:t>
      </w:r>
    </w:p>
    <w:p w14:paraId="0D3E616F">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全屏放大</w:t>
      </w:r>
    </w:p>
    <w:p w14:paraId="5F4629A8">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局部放大（支持前端、后端放大）</w:t>
      </w:r>
    </w:p>
    <w:p w14:paraId="071A9029">
      <w:pPr>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五、高级成像功能</w:t>
      </w:r>
    </w:p>
    <w:p w14:paraId="3BC0D3F3">
      <w:pPr>
        <w:spacing w:line="360" w:lineRule="auto"/>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5.1.造影成像</w:t>
      </w:r>
    </w:p>
    <w:p w14:paraId="66E1D416">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5.1.1造影成像功能支持腹部探头、浅表探头</w:t>
      </w:r>
    </w:p>
    <w:p w14:paraId="25C357C8">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5.1.2支持实时显示组织图像和造影图像，支持造影击碎，支持斑点噪声抑制，具备混合模式，支持造影图像和组织图像位置互换</w:t>
      </w:r>
    </w:p>
    <w:p w14:paraId="0E849424">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5.1.3支持微血管造影增强功能</w:t>
      </w:r>
    </w:p>
    <w:p w14:paraId="3E0C3FCD">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5.1.4支持低机械指数造影</w:t>
      </w:r>
    </w:p>
    <w:p w14:paraId="54C6E7E4">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5.1.5具有双计时器</w:t>
      </w:r>
    </w:p>
    <w:p w14:paraId="3A9B6872">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5.1.6造影定量分析功能，支持时间强度分析曲线，以表格的形式显示数据，取样点可跟踪感兴趣区运动，≥8个ROI</w:t>
      </w:r>
    </w:p>
    <w:p w14:paraId="23CADE8B">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 xml:space="preserve"> 具备一件摆正功能，可自动调整造影和组织图像至最佳展示位置。</w:t>
      </w:r>
    </w:p>
    <w:p w14:paraId="3F7355A4">
      <w:pPr>
        <w:spacing w:line="360" w:lineRule="auto"/>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5.2.弹性成像</w:t>
      </w:r>
    </w:p>
    <w:p w14:paraId="577D54F5">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5.2.1应变式弹性成像，具有压力提示，支持逐帧图像的压力大小查看，具有压力补偿技术</w:t>
      </w:r>
    </w:p>
    <w:p w14:paraId="08369473">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5.2.2 应变式弹性成像支持应变、应变率和应变直方图的测量，具有肿块周边组织与正常组织、肿块周边组织与肿块内组织弹性分析功能</w:t>
      </w:r>
    </w:p>
    <w:p w14:paraId="331D6397">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*5.2.3 剪切波弹性成像，支持凸阵探头、线阵探头、腔内探头和一线一凸双平面探头</w:t>
      </w:r>
    </w:p>
    <w:p w14:paraId="3E16272A">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5.2.4 剪切波定量弹性成像，具备组织硬度定量分析软件（支持多比值分析、柱状图分析）弹性定量的参数包括杨氏模量值、剪切模量值、剪切波速度，定量组织的硬度信息</w:t>
      </w:r>
    </w:p>
    <w:p w14:paraId="51E948BB">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*5.2.5 具有质控稳定性指数、质控图、质控指数等质控形式，可自动生成剪切波弹性检查数据报告，报告中包含平均数、中位数、IQR/Median等量化数据。</w:t>
      </w:r>
    </w:p>
    <w:p w14:paraId="2492BA05">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5.2．6 支持在同一切面下同时进行应变式弹性成像和剪切波弹性成像并实时双幅显示。</w:t>
      </w:r>
    </w:p>
    <w:p w14:paraId="74A03723">
      <w:pPr>
        <w:spacing w:line="360" w:lineRule="auto"/>
        <w:jc w:val="left"/>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rPr>
        <w:t xml:space="preserve">5.3 </w:t>
      </w:r>
      <w:r>
        <w:rPr>
          <w:rFonts w:hint="eastAsia" w:ascii="宋体" w:hAnsi="宋体" w:eastAsia="宋体" w:cs="宋体"/>
          <w:b/>
          <w:color w:val="auto"/>
          <w:sz w:val="21"/>
          <w:szCs w:val="21"/>
          <w:highlight w:val="none"/>
          <w:lang w:val="en-US" w:eastAsia="zh-CN"/>
        </w:rPr>
        <w:t>3D/4D容积成像功能</w:t>
      </w:r>
    </w:p>
    <w:p w14:paraId="1A9758FA">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5.3.1</w:t>
      </w:r>
      <w:r>
        <w:rPr>
          <w:rFonts w:hint="eastAsia" w:ascii="宋体" w:hAnsi="宋体" w:eastAsia="宋体" w:cs="宋体"/>
          <w:color w:val="auto"/>
          <w:sz w:val="21"/>
          <w:szCs w:val="21"/>
          <w:highlight w:val="none"/>
        </w:rPr>
        <w:t>支持妇产场景自动容积成像功能，通过自动识别当前切面的器官类型，自适应调节3D/4D扫描相关参数（例如取样框大小与位置、扫描质量、角度等），数据采集完成后自动选择适当的后处理方式（例如渲染模式、切面自动成像等），支持产科、妇科、生殖、盆底等应用。</w:t>
      </w:r>
    </w:p>
    <w:p w14:paraId="7B5E1F3D">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3.2</w:t>
      </w:r>
      <w:r>
        <w:rPr>
          <w:rFonts w:hint="eastAsia" w:ascii="宋体" w:hAnsi="宋体" w:eastAsia="宋体" w:cs="宋体"/>
          <w:color w:val="auto"/>
          <w:sz w:val="21"/>
          <w:szCs w:val="21"/>
          <w:highlight w:val="none"/>
        </w:rPr>
        <w:t>容积多光源渲染成像，支持光源数量</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3个，光源类型</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3种，可支持任意组合渲染，非传统单一点光源渲染成像。</w:t>
      </w:r>
    </w:p>
    <w:p w14:paraId="732AC18B">
      <w:pPr>
        <w:pStyle w:val="18"/>
        <w:spacing w:line="360" w:lineRule="auto"/>
        <w:ind w:left="0" w:lef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3.3</w:t>
      </w:r>
      <w:r>
        <w:rPr>
          <w:rFonts w:hint="eastAsia" w:ascii="宋体" w:hAnsi="宋体" w:eastAsia="宋体" w:cs="宋体"/>
          <w:color w:val="auto"/>
          <w:sz w:val="21"/>
          <w:szCs w:val="21"/>
          <w:highlight w:val="none"/>
        </w:rPr>
        <w:t>胎儿面部自动容积成像，可以自动的去除胎儿颜面部前面的遮挡物，使胎儿三维颜面部显示更清晰。同时可以一键调整胎儿面部的显示方向，支持正/反向橡皮擦。</w:t>
      </w:r>
    </w:p>
    <w:p w14:paraId="4FE63A83">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3.4</w:t>
      </w:r>
      <w:r>
        <w:rPr>
          <w:rFonts w:hint="eastAsia" w:ascii="宋体" w:hAnsi="宋体" w:eastAsia="宋体" w:cs="宋体"/>
          <w:color w:val="auto"/>
          <w:sz w:val="21"/>
          <w:szCs w:val="21"/>
          <w:highlight w:val="none"/>
        </w:rPr>
        <w:t>支持四维容积成像:MPR多平面成像、壁龛成像</w:t>
      </w:r>
    </w:p>
    <w:p w14:paraId="36F31101">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支持妇产场景自动二维成像运算功能，通过自动识别当前切面的器官类型，基于临床扫查场景的自动配置，包括图像参数自动设置，二维自动测量，血流分析自动设置及计算，包括子宫内膜和卵巢的二维自动测量等。</w:t>
      </w:r>
    </w:p>
    <w:p w14:paraId="59614603">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支持乳腺病灶自动分析功能，具备同一病灶同屏显示≥4相交切面图像，最多可支持≥6个病灶分析。可自动识别病灶边界，自动分析病灶形态，边缘，回声类型，后方回声，钙化及血流状态。分析结果自动进入报告。</w:t>
      </w:r>
    </w:p>
    <w:p w14:paraId="4D611F32">
      <w:pPr>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六、</w:t>
      </w:r>
      <w:r>
        <w:rPr>
          <w:rFonts w:hint="eastAsia" w:ascii="宋体" w:hAnsi="宋体" w:eastAsia="宋体" w:cs="宋体"/>
          <w:b/>
          <w:color w:val="auto"/>
          <w:sz w:val="21"/>
          <w:szCs w:val="21"/>
          <w:highlight w:val="none"/>
        </w:rPr>
        <w:t>测量/分析和报告</w:t>
      </w:r>
    </w:p>
    <w:p w14:paraId="6F71CCB8">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6.1全科测量包，自动生成报告：腹部、妇科、产科、心脏、泌尿、小器官、儿科、血管、急诊</w:t>
      </w:r>
    </w:p>
    <w:p w14:paraId="37A4DCF0">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6.2自动产科测量，要求自动测量≥6项胎儿发育评估指标</w:t>
      </w:r>
    </w:p>
    <w:p w14:paraId="77393FA5">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 自动NT测量</w:t>
      </w:r>
    </w:p>
    <w:p w14:paraId="18E18EB5">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胎儿心脏评估：用于胎儿心脏发育异常产前筛查评估，支持心脏15个测量项目，并同时获得心脏发育评分。</w:t>
      </w:r>
    </w:p>
    <w:p w14:paraId="0B191EB5">
      <w:pPr>
        <w:spacing w:line="360" w:lineRule="auto"/>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6.</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 xml:space="preserve"> </w:t>
      </w:r>
      <w:r>
        <w:rPr>
          <w:rFonts w:hint="eastAsia" w:ascii="宋体" w:hAnsi="宋体" w:eastAsia="宋体" w:cs="宋体"/>
          <w:b/>
          <w:bCs/>
          <w:color w:val="auto"/>
          <w:sz w:val="21"/>
          <w:szCs w:val="21"/>
          <w:highlight w:val="none"/>
          <w:lang w:val="en-US" w:eastAsia="zh-CN"/>
        </w:rPr>
        <w:t>3D/4D容积测量与分析</w:t>
      </w:r>
    </w:p>
    <w:p w14:paraId="2F55270E">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6.5.1</w:t>
      </w:r>
      <w:r>
        <w:rPr>
          <w:rFonts w:hint="eastAsia" w:ascii="宋体" w:hAnsi="宋体" w:eastAsia="宋体" w:cs="宋体"/>
          <w:color w:val="auto"/>
          <w:sz w:val="21"/>
          <w:szCs w:val="21"/>
          <w:highlight w:val="none"/>
        </w:rPr>
        <w:t>支持胎儿颅脑容积自动分析功能，基于胎儿颅脑3D容积数据，自动识别符合国际妇产超声学会ISUOG关于胎儿颅脑扫查的4个标准切面，并自动测量6项相关生物指标。</w:t>
      </w:r>
    </w:p>
    <w:p w14:paraId="34149D4C">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5.2</w:t>
      </w:r>
      <w:r>
        <w:rPr>
          <w:rFonts w:hint="eastAsia" w:ascii="宋体" w:hAnsi="宋体" w:eastAsia="宋体" w:cs="宋体"/>
          <w:color w:val="auto"/>
          <w:sz w:val="21"/>
          <w:szCs w:val="21"/>
          <w:highlight w:val="none"/>
        </w:rPr>
        <w:t xml:space="preserve"> 支持胎儿心脏容积自动切面识别功能，可基于STIC技术实现胎心容积下的检查切面自动获取，获取切面数量≥6个。</w:t>
      </w:r>
    </w:p>
    <w:p w14:paraId="3CF67D1F">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5.3</w:t>
      </w:r>
      <w:r>
        <w:rPr>
          <w:rFonts w:hint="eastAsia" w:ascii="宋体" w:hAnsi="宋体" w:eastAsia="宋体" w:cs="宋体"/>
          <w:color w:val="auto"/>
          <w:sz w:val="21"/>
          <w:szCs w:val="21"/>
          <w:highlight w:val="none"/>
        </w:rPr>
        <w:t xml:space="preserve"> 支持盆底超声智能解决方案，支持基于三大参考坐标系的盆腔2D自动测量，支持基于容积自动识别和自动容积成像的肛提肌裂孔全自动评估（自动识别、自动容积渲染成像、自动测量），支持肛提肌横断面全自动评估（自动识别、自动多切面成像、自动测量），支持肛门括约肌容积自动断层成像。。</w:t>
      </w:r>
    </w:p>
    <w:p w14:paraId="3DA113B3">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5.4</w:t>
      </w:r>
      <w:r>
        <w:rPr>
          <w:rFonts w:hint="eastAsia" w:ascii="宋体" w:hAnsi="宋体" w:eastAsia="宋体" w:cs="宋体"/>
          <w:color w:val="auto"/>
          <w:sz w:val="21"/>
          <w:szCs w:val="21"/>
          <w:highlight w:val="none"/>
        </w:rPr>
        <w:t xml:space="preserve"> 子宫内膜自动成像与容积分析功能，结合妇产</w:t>
      </w:r>
      <w:r>
        <w:rPr>
          <w:rFonts w:hint="eastAsia" w:ascii="宋体" w:hAnsi="宋体" w:eastAsia="宋体" w:cs="宋体"/>
          <w:color w:val="auto"/>
          <w:kern w:val="0"/>
          <w:sz w:val="21"/>
          <w:szCs w:val="21"/>
          <w:highlight w:val="none"/>
        </w:rPr>
        <w:t>场景</w:t>
      </w:r>
      <w:r>
        <w:rPr>
          <w:rFonts w:hint="eastAsia" w:ascii="宋体" w:hAnsi="宋体" w:eastAsia="宋体" w:cs="宋体"/>
          <w:color w:val="auto"/>
          <w:sz w:val="21"/>
          <w:szCs w:val="21"/>
          <w:highlight w:val="none"/>
        </w:rPr>
        <w:t>自动容积成像功能</w:t>
      </w:r>
      <w:r>
        <w:rPr>
          <w:rFonts w:hint="eastAsia" w:ascii="宋体" w:hAnsi="宋体" w:eastAsia="宋体" w:cs="宋体"/>
          <w:color w:val="auto"/>
          <w:kern w:val="0"/>
          <w:sz w:val="21"/>
          <w:szCs w:val="21"/>
          <w:highlight w:val="none"/>
        </w:rPr>
        <w:t>，可</w:t>
      </w:r>
      <w:r>
        <w:rPr>
          <w:rFonts w:hint="eastAsia" w:ascii="宋体" w:hAnsi="宋体" w:eastAsia="宋体" w:cs="宋体"/>
          <w:color w:val="auto"/>
          <w:sz w:val="21"/>
          <w:szCs w:val="21"/>
          <w:highlight w:val="none"/>
        </w:rPr>
        <w:t>自动识别子宫内膜场景，基于自动获取的容积数据完成子宫内膜冠状面自动成像、自动进行子宫内膜容积和厚度测量。</w:t>
      </w:r>
    </w:p>
    <w:p w14:paraId="0014F4F6">
      <w:pPr>
        <w:widowControl/>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5.5</w:t>
      </w:r>
      <w:r>
        <w:rPr>
          <w:rFonts w:hint="eastAsia" w:ascii="宋体" w:hAnsi="宋体" w:eastAsia="宋体" w:cs="宋体"/>
          <w:color w:val="auto"/>
          <w:sz w:val="21"/>
          <w:szCs w:val="21"/>
          <w:highlight w:val="none"/>
        </w:rPr>
        <w:t xml:space="preserve"> 颅内容积自动测量功能，可自动识别胎儿颅脑，基于颅脑的3D容积数据自动完成胎儿颅内立体轮廓显示和渲染，并自动获取胎儿颅内容积测量数据。</w:t>
      </w:r>
    </w:p>
    <w:p w14:paraId="1B7F09DD">
      <w:pPr>
        <w:widowControl/>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5.6</w:t>
      </w:r>
      <w:r>
        <w:rPr>
          <w:rFonts w:hint="eastAsia" w:ascii="宋体" w:hAnsi="宋体" w:eastAsia="宋体" w:cs="宋体"/>
          <w:color w:val="auto"/>
          <w:sz w:val="21"/>
          <w:szCs w:val="21"/>
          <w:highlight w:val="none"/>
        </w:rPr>
        <w:t xml:space="preserve"> 支持卵巢卵泡在2D和3D模式下的自动识别和自动测量。其中2D模式下可自动识别卵巢轮廓、大小，卵泡数量、大小并按照大小排序； 3D模式支持卵巢自动识别和渲染，以及卵巢体积的自动计算；支持卵泡和窦卵泡的自动识别、自动渲染成像并用以不同的颜色区分显示不同大小的卵泡或窦卵泡；支持卵巢间质比的自动计算。</w:t>
      </w:r>
    </w:p>
    <w:p w14:paraId="02503205">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支持自动胎心率测量，可支持在B模式及M模式下自动计算胎心率。（提供证明图片）。</w:t>
      </w:r>
    </w:p>
    <w:p w14:paraId="1E7FF10A">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 xml:space="preserve"> 支持小儿髋关节自动测量功能，可自动计算α角,β角，自动进行临床分型。</w:t>
      </w:r>
    </w:p>
    <w:p w14:paraId="75855F4F">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 xml:space="preserve"> 支持自动工作流协议，自动标注体位图、注释及自动切换检查模式，显著减少操作时间</w:t>
      </w:r>
    </w:p>
    <w:p w14:paraId="2E7284F5">
      <w:pPr>
        <w:pStyle w:val="10"/>
        <w:spacing w:before="0" w:beforeAutospacing="0" w:after="0" w:afterAutospacing="0" w:line="360" w:lineRule="auto"/>
        <w:rPr>
          <w:rFonts w:hint="eastAsia" w:ascii="宋体" w:hAnsi="宋体" w:eastAsia="宋体" w:cs="宋体"/>
          <w:color w:val="auto"/>
          <w:kern w:val="2"/>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 xml:space="preserve"> 内置</w:t>
      </w:r>
      <w:r>
        <w:rPr>
          <w:rFonts w:hint="eastAsia" w:ascii="宋体" w:hAnsi="宋体" w:eastAsia="宋体" w:cs="宋体"/>
          <w:color w:val="auto"/>
          <w:kern w:val="2"/>
          <w:sz w:val="21"/>
          <w:szCs w:val="21"/>
          <w:highlight w:val="none"/>
        </w:rPr>
        <w:t>生殖超声专用自定义评分模型及报告模板。</w:t>
      </w:r>
    </w:p>
    <w:p w14:paraId="7BB36801">
      <w:pPr>
        <w:pStyle w:val="10"/>
        <w:spacing w:before="0" w:beforeAutospacing="0" w:after="0" w:afterAutospacing="0" w:line="360" w:lineRule="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rPr>
        <w:t>6.1</w:t>
      </w:r>
      <w:r>
        <w:rPr>
          <w:rFonts w:hint="eastAsia" w:ascii="宋体" w:hAnsi="宋体" w:eastAsia="宋体" w:cs="宋体"/>
          <w:color w:val="auto"/>
          <w:kern w:val="2"/>
          <w:sz w:val="21"/>
          <w:szCs w:val="21"/>
          <w:highlight w:val="none"/>
          <w:lang w:val="en-US" w:eastAsia="zh-CN"/>
        </w:rPr>
        <w:t>0</w:t>
      </w:r>
      <w:r>
        <w:rPr>
          <w:rFonts w:hint="eastAsia" w:ascii="宋体" w:hAnsi="宋体" w:eastAsia="宋体" w:cs="宋体"/>
          <w:color w:val="auto"/>
          <w:kern w:val="2"/>
          <w:sz w:val="21"/>
          <w:szCs w:val="21"/>
          <w:highlight w:val="none"/>
        </w:rPr>
        <w:t xml:space="preserve"> 内置子宫畸形分类参考标准（欧洲ESHRE &amp; ESGE北美ASRM参考标准），要求附图。</w:t>
      </w:r>
    </w:p>
    <w:p w14:paraId="4F9A520C">
      <w:pPr>
        <w:spacing w:line="360" w:lineRule="auto"/>
        <w:jc w:val="left"/>
        <w:rPr>
          <w:rFonts w:hint="eastAsia" w:ascii="宋体" w:hAnsi="宋体" w:eastAsia="宋体" w:cs="宋体"/>
          <w:b/>
          <w:color w:val="auto"/>
          <w:kern w:val="0"/>
          <w:sz w:val="21"/>
          <w:szCs w:val="21"/>
          <w:highlight w:val="none"/>
        </w:rPr>
      </w:pPr>
      <w:r>
        <w:rPr>
          <w:rFonts w:hint="eastAsia" w:ascii="宋体" w:hAnsi="宋体" w:eastAsia="宋体" w:cs="宋体"/>
          <w:b/>
          <w:bCs/>
          <w:color w:val="auto"/>
          <w:kern w:val="0"/>
          <w:sz w:val="21"/>
          <w:szCs w:val="21"/>
          <w:highlight w:val="none"/>
        </w:rPr>
        <w:t>七 .</w:t>
      </w:r>
      <w:r>
        <w:rPr>
          <w:rFonts w:hint="eastAsia" w:ascii="宋体" w:hAnsi="宋体" w:eastAsia="宋体" w:cs="宋体"/>
          <w:b/>
          <w:color w:val="auto"/>
          <w:kern w:val="0"/>
          <w:sz w:val="21"/>
          <w:szCs w:val="21"/>
          <w:highlight w:val="none"/>
        </w:rPr>
        <w:t>电影回放、原始数据处理和检查存储管理系统</w:t>
      </w:r>
    </w:p>
    <w:p w14:paraId="6798EBF5">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7.1电影回放所有模式下可用，支持手动、自动回放，支持4D 电影回放</w:t>
      </w:r>
    </w:p>
    <w:p w14:paraId="6AE4637A">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7.2原始数据处理，最大可进行32项参数调节（包括B模式10种、M型模式6种、彩色模式7种、PW模式9种）</w:t>
      </w:r>
    </w:p>
    <w:p w14:paraId="6C5C1814">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7.3内置双硬盘设计（非外接，包括固态硬盘≥120GB和机械硬盘≥1TB），两个硬盘独立运行</w:t>
      </w:r>
    </w:p>
    <w:p w14:paraId="5FC2437D">
      <w:pPr>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7.4</w:t>
      </w:r>
      <w:r>
        <w:rPr>
          <w:rFonts w:hint="eastAsia" w:ascii="宋体" w:hAnsi="宋体" w:eastAsia="宋体" w:cs="宋体"/>
          <w:color w:val="auto"/>
          <w:kern w:val="0"/>
          <w:sz w:val="21"/>
          <w:szCs w:val="21"/>
          <w:highlight w:val="none"/>
        </w:rPr>
        <w:t>通过网络可在超声主机上一键将动态或静态图像传输至移动应用端群组内，设备已储存患者基本信息后仍可选是否传输患者姓名、检查部位、年龄、性别、检查时间。</w:t>
      </w:r>
    </w:p>
    <w:p w14:paraId="69D9F048">
      <w:pPr>
        <w:pStyle w:val="18"/>
        <w:numPr>
          <w:ilvl w:val="0"/>
          <w:numId w:val="4"/>
        </w:numPr>
        <w:spacing w:line="360" w:lineRule="auto"/>
        <w:ind w:firstLineChars="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系统技术参数及要求</w:t>
      </w:r>
    </w:p>
    <w:p w14:paraId="55E6C223">
      <w:pPr>
        <w:spacing w:line="360" w:lineRule="auto"/>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8.1二维灰阶模式</w:t>
      </w:r>
    </w:p>
    <w:p w14:paraId="6300EAA0">
      <w:pPr>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b/>
          <w:bCs/>
          <w:color w:val="auto"/>
          <w:kern w:val="0"/>
          <w:sz w:val="21"/>
          <w:szCs w:val="21"/>
          <w:highlight w:val="none"/>
        </w:rPr>
        <w:t>8.1.1</w:t>
      </w:r>
      <w:r>
        <w:rPr>
          <w:rFonts w:hint="eastAsia" w:ascii="宋体" w:hAnsi="宋体" w:eastAsia="宋体" w:cs="宋体"/>
          <w:color w:val="auto"/>
          <w:sz w:val="21"/>
          <w:szCs w:val="21"/>
          <w:highlight w:val="none"/>
        </w:rPr>
        <w:t xml:space="preserve">最大显示深度:≥40cm（提供图片证明） </w:t>
      </w:r>
    </w:p>
    <w:p w14:paraId="7A29A5CD">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8.1.2 TGC: ≥8段</w:t>
      </w:r>
    </w:p>
    <w:p w14:paraId="1894A1FA">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8.1.3 LGC: ≥8段</w:t>
      </w:r>
    </w:p>
    <w:p w14:paraId="7DA93531">
      <w:pPr>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8.2彩色多普勒成像</w:t>
      </w:r>
    </w:p>
    <w:p w14:paraId="53DFC270">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8.2.1 包括速度、速度方差、能量、方向能量显示等</w:t>
      </w:r>
    </w:p>
    <w:p w14:paraId="0F5A9EC8">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8.2.2取样框偏转: ≥±30度 (线阵探头)</w:t>
      </w:r>
    </w:p>
    <w:p w14:paraId="5F325569">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8.2.3支持B/C 同宽</w:t>
      </w:r>
    </w:p>
    <w:p w14:paraId="3C061505">
      <w:pPr>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8.3 频谱多普勒模式</w:t>
      </w:r>
    </w:p>
    <w:p w14:paraId="11B46145">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8.3.1最大速度: ≥7.60m/s（连续多普勒速度: ≥30m/s）</w:t>
      </w:r>
    </w:p>
    <w:p w14:paraId="62F57D81">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8.3.2最小速度: ≤1 mm /s（非噪声信号）</w:t>
      </w:r>
    </w:p>
    <w:p w14:paraId="304F48F3">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8.3.3 取样容积: 0.5-30mm ,支持所有探头（提供最大最小值的证明图片）</w:t>
      </w:r>
    </w:p>
    <w:p w14:paraId="6C3E5134">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8.3.4 偏转角度: ≥±30度 (线阵探头)</w:t>
      </w:r>
    </w:p>
    <w:p w14:paraId="2B9AA7F7">
      <w:pPr>
        <w:spacing w:line="360" w:lineRule="auto"/>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九. 连通性要求</w:t>
      </w:r>
    </w:p>
    <w:p w14:paraId="476BD90E">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9.1.支持网络连接</w:t>
      </w:r>
    </w:p>
    <w:p w14:paraId="5B260376">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9.2.具有远程图像通讯功能，超声机器内同时具有手机扫二维码和输入账号密码两种登录功能，可进行将静态和动态图像发送到指定的个体账户和群账户，手机和电脑等终端随时随地可以查看，并可以在手机和电脑端进行添加备注。</w:t>
      </w:r>
    </w:p>
    <w:p w14:paraId="284BFF77">
      <w:pPr>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b/>
          <w:bCs/>
          <w:color w:val="auto"/>
          <w:kern w:val="0"/>
          <w:sz w:val="21"/>
          <w:szCs w:val="21"/>
          <w:highlight w:val="none"/>
        </w:rPr>
        <w:t>十. 探头规格</w:t>
      </w:r>
    </w:p>
    <w:p w14:paraId="1A299359">
      <w:pPr>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10.1频率：超宽频带或变频探头</w:t>
      </w:r>
    </w:p>
    <w:p w14:paraId="203F6C3F">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10.2二维、彩色、多普勒均可独立变频</w:t>
      </w:r>
    </w:p>
    <w:p w14:paraId="02D86A8E">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10.3</w:t>
      </w:r>
      <w:r>
        <w:rPr>
          <w:rFonts w:hint="eastAsia" w:ascii="宋体" w:hAnsi="宋体" w:eastAsia="宋体" w:cs="宋体"/>
          <w:color w:val="auto"/>
          <w:kern w:val="0"/>
          <w:sz w:val="21"/>
          <w:szCs w:val="21"/>
          <w:highlight w:val="none"/>
        </w:rPr>
        <w:t>探头配置（4把）：单晶体凸阵探头、线阵探头、</w:t>
      </w:r>
      <w:r>
        <w:rPr>
          <w:rFonts w:hint="eastAsia" w:ascii="宋体" w:hAnsi="宋体" w:eastAsia="宋体" w:cs="宋体"/>
          <w:color w:val="auto"/>
          <w:sz w:val="21"/>
          <w:szCs w:val="21"/>
          <w:highlight w:val="none"/>
        </w:rPr>
        <w:t>腹部容积探头和腔内容积探头，可支持心脏单晶体探头、一线一凸双平面探头等。</w:t>
      </w:r>
    </w:p>
    <w:p w14:paraId="323D5B79">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10.4阵元：最大有效阵元数≥576阵元</w:t>
      </w:r>
    </w:p>
    <w:p w14:paraId="7DFE0F55">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10.5探头扫描频率：</w:t>
      </w:r>
    </w:p>
    <w:p w14:paraId="6F58CFD2">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单晶凸阵：超声频率</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1.2- 6.0 MHz</w:t>
      </w:r>
    </w:p>
    <w:p w14:paraId="3C9606A7">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电子线阵：超声频率4.0-15.0 MHz</w:t>
      </w:r>
    </w:p>
    <w:p w14:paraId="453C005B">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腹部容积探头：超声频率1.8- 8.2MHz</w:t>
      </w:r>
    </w:p>
    <w:p w14:paraId="15B3D6B0">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腔内容积探头：超声频率2.0-9.0MHz</w:t>
      </w:r>
    </w:p>
    <w:p w14:paraId="291DE867">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十一、外设和附件</w:t>
      </w:r>
    </w:p>
    <w:p w14:paraId="773B2DC3">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11.1内置一体化的耦合剂加热器，</w:t>
      </w:r>
      <w:r>
        <w:rPr>
          <w:rFonts w:hint="eastAsia" w:ascii="宋体" w:hAnsi="宋体" w:eastAsia="宋体" w:cs="宋体"/>
          <w:color w:val="auto"/>
          <w:kern w:val="0"/>
          <w:sz w:val="21"/>
          <w:szCs w:val="21"/>
          <w:highlight w:val="none"/>
        </w:rPr>
        <w:t>支持实体按键开关，温度多级可调，非外接设备。</w:t>
      </w:r>
    </w:p>
    <w:p w14:paraId="5D20198A">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11.2图文工作站一套（</w:t>
      </w:r>
      <w:r>
        <w:rPr>
          <w:rFonts w:hint="eastAsia" w:ascii="宋体" w:hAnsi="宋体" w:eastAsia="宋体" w:cs="宋体"/>
          <w:color w:val="auto"/>
          <w:sz w:val="21"/>
          <w:szCs w:val="21"/>
          <w:highlight w:val="none"/>
        </w:rPr>
        <w:t>采集卡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电脑一套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打印机</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稳压电源</w:t>
      </w:r>
      <w:r>
        <w:rPr>
          <w:rFonts w:hint="eastAsia" w:ascii="宋体" w:hAnsi="宋体" w:eastAsia="宋体" w:cs="宋体"/>
          <w:color w:val="auto"/>
          <w:sz w:val="21"/>
          <w:szCs w:val="21"/>
          <w:highlight w:val="none"/>
          <w:lang w:val="en-US" w:eastAsia="zh-CN"/>
        </w:rPr>
        <w:t>1台</w:t>
      </w:r>
    </w:p>
    <w:p w14:paraId="38EF5464">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11.3探头配置：4把，</w:t>
      </w:r>
      <w:r>
        <w:rPr>
          <w:rFonts w:hint="eastAsia" w:ascii="宋体" w:hAnsi="宋体" w:eastAsia="宋体" w:cs="宋体"/>
          <w:color w:val="auto"/>
          <w:sz w:val="21"/>
          <w:szCs w:val="21"/>
          <w:highlight w:val="none"/>
        </w:rPr>
        <w:t>腹部</w:t>
      </w:r>
      <w:r>
        <w:rPr>
          <w:rFonts w:hint="eastAsia" w:ascii="宋体" w:hAnsi="宋体" w:eastAsia="宋体" w:cs="宋体"/>
          <w:color w:val="auto"/>
          <w:sz w:val="21"/>
          <w:szCs w:val="21"/>
          <w:highlight w:val="none"/>
          <w:lang w:val="en-US" w:eastAsia="zh-CN"/>
        </w:rPr>
        <w:t>探头</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腔内容积探头</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腹部</w:t>
      </w:r>
      <w:r>
        <w:rPr>
          <w:rFonts w:hint="eastAsia" w:ascii="宋体" w:hAnsi="宋体" w:eastAsia="宋体" w:cs="宋体"/>
          <w:color w:val="auto"/>
          <w:sz w:val="21"/>
          <w:szCs w:val="21"/>
          <w:highlight w:val="none"/>
        </w:rPr>
        <w:t>容积探头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浅表</w:t>
      </w:r>
      <w:r>
        <w:rPr>
          <w:rFonts w:hint="eastAsia" w:ascii="宋体" w:hAnsi="宋体" w:eastAsia="宋体" w:cs="宋体"/>
          <w:color w:val="auto"/>
          <w:sz w:val="21"/>
          <w:szCs w:val="21"/>
          <w:highlight w:val="none"/>
          <w:lang w:val="en-US" w:eastAsia="zh-CN"/>
        </w:rPr>
        <w:t>探头各1把</w:t>
      </w:r>
    </w:p>
    <w:p w14:paraId="49E0B829">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11.4原厂</w:t>
      </w:r>
      <w:r>
        <w:rPr>
          <w:rFonts w:hint="eastAsia" w:ascii="宋体" w:hAnsi="宋体" w:eastAsia="宋体" w:cs="宋体"/>
          <w:color w:val="auto"/>
          <w:sz w:val="21"/>
          <w:szCs w:val="21"/>
          <w:highlight w:val="none"/>
        </w:rPr>
        <w:t>整机保修≥3年。</w:t>
      </w:r>
    </w:p>
    <w:p w14:paraId="0C6FA669">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11.5</w:t>
      </w:r>
      <w:r>
        <w:rPr>
          <w:rFonts w:hint="eastAsia" w:ascii="宋体" w:hAnsi="宋体" w:eastAsia="宋体" w:cs="宋体"/>
          <w:color w:val="auto"/>
          <w:sz w:val="21"/>
          <w:szCs w:val="21"/>
          <w:highlight w:val="none"/>
        </w:rPr>
        <w:t>每年≥2次免费保养</w:t>
      </w:r>
    </w:p>
    <w:p w14:paraId="1C35EA4C">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11.6免费</w:t>
      </w:r>
      <w:r>
        <w:rPr>
          <w:rFonts w:hint="eastAsia" w:ascii="宋体" w:hAnsi="宋体" w:eastAsia="宋体" w:cs="宋体"/>
          <w:color w:val="auto"/>
          <w:sz w:val="21"/>
          <w:szCs w:val="21"/>
          <w:highlight w:val="none"/>
        </w:rPr>
        <w:t>对接</w:t>
      </w:r>
      <w:r>
        <w:rPr>
          <w:rFonts w:hint="eastAsia" w:ascii="宋体" w:hAnsi="宋体" w:eastAsia="宋体" w:cs="宋体"/>
          <w:color w:val="auto"/>
          <w:sz w:val="21"/>
          <w:szCs w:val="21"/>
          <w:highlight w:val="none"/>
          <w:lang w:val="en-US" w:eastAsia="zh-CN"/>
        </w:rPr>
        <w:t>医院</w:t>
      </w:r>
      <w:r>
        <w:rPr>
          <w:rFonts w:hint="eastAsia" w:ascii="宋体" w:hAnsi="宋体" w:eastAsia="宋体" w:cs="宋体"/>
          <w:color w:val="auto"/>
          <w:sz w:val="21"/>
          <w:szCs w:val="21"/>
          <w:highlight w:val="none"/>
        </w:rPr>
        <w:t>his系统</w:t>
      </w:r>
    </w:p>
    <w:p w14:paraId="49287FA8">
      <w:pPr>
        <w:pStyle w:val="19"/>
        <w:pageBreakBefore w:val="0"/>
        <w:numPr>
          <w:ilvl w:val="0"/>
          <w:numId w:val="0"/>
        </w:numPr>
        <w:kinsoku/>
        <w:wordWrap/>
        <w:overflowPunct/>
        <w:topLinePunct w:val="0"/>
        <w:bidi w:val="0"/>
        <w:adjustRightInd/>
        <w:spacing w:beforeAutospacing="0" w:afterAutospacing="0" w:line="360" w:lineRule="auto"/>
        <w:ind w:right="0" w:rightChars="0"/>
        <w:jc w:val="left"/>
        <w:textAlignment w:val="auto"/>
        <w:rPr>
          <w:rFonts w:hint="default" w:ascii="Times New Roman" w:hAnsi="Times New Roman" w:eastAsia="宋体" w:cs="Times New Roman"/>
          <w:b/>
          <w:bCs/>
          <w:color w:val="auto"/>
          <w:spacing w:val="0"/>
          <w:kern w:val="0"/>
          <w:sz w:val="21"/>
          <w:szCs w:val="21"/>
          <w:highlight w:val="none"/>
        </w:rPr>
      </w:pPr>
    </w:p>
    <w:p w14:paraId="278F02B8">
      <w:pPr>
        <w:spacing w:line="48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超高档彩色多普勒超声波诊断仪</w:t>
      </w:r>
    </w:p>
    <w:p w14:paraId="31641842">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（全身应用型）公共参数</w:t>
      </w:r>
    </w:p>
    <w:p w14:paraId="13ADB9A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（一）设备用途</w:t>
      </w:r>
    </w:p>
    <w:p w14:paraId="62C477E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1．适用于腹部、心脏（含儿童及新生儿心脏）、妇产（含产科、妇科）、泌尿、浅表组织与小器官、血管及儿科的临床超声诊断。</w:t>
      </w:r>
    </w:p>
    <w:p w14:paraId="64F4978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（二）主机与显示系统</w:t>
      </w:r>
    </w:p>
    <w:p w14:paraId="78AA61A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★2．配置彩色液晶显示器，尺寸≥21英寸，支持上下、左右多方位调节。</w:t>
      </w:r>
    </w:p>
    <w:p w14:paraId="075B94A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★3．配置彩色液晶触摸屏，尺寸≥12英寸，支持手指触控及滑动翻页操作。</w:t>
      </w:r>
    </w:p>
    <w:p w14:paraId="552DBD6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4．操作面板支持上下高度及左右方向的调节（或旋转）。</w:t>
      </w:r>
    </w:p>
    <w:p w14:paraId="3973A92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5．探头接口≥5个，均可激活且相互通用。</w:t>
      </w:r>
    </w:p>
    <w:p w14:paraId="6499B92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6．主机内置二维灰阶成像单元、彩色多普勒成像单元、能量多普勒成像单元、脉冲波多普勒（PW）成像单元、连续波多普勒（CW）成像单元及三维（容积）成像单元。</w:t>
      </w:r>
    </w:p>
    <w:p w14:paraId="7A8F0A3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7．具备软件波束形成（全程动态聚焦／全域聚焦）成像技术。</w:t>
      </w:r>
    </w:p>
    <w:p w14:paraId="3DEA736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8．具备空间复合成像技术。</w:t>
      </w:r>
    </w:p>
    <w:p w14:paraId="5B12940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9．具备组织谐波成像技术。</w:t>
      </w:r>
    </w:p>
    <w:p w14:paraId="019C199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（三）探头</w:t>
      </w:r>
    </w:p>
    <w:p w14:paraId="250092D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10．配套探头不少于3个，至少包含腹部凸阵探头、高频线阵探头各1个。</w:t>
      </w:r>
    </w:p>
    <w:p w14:paraId="16FD865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11．支持凸阵、线阵、相控阵探头。</w:t>
      </w:r>
    </w:p>
    <w:p w14:paraId="43463DC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12．腹部凸阵探头：超声频率覆盖1.2—5.0 MHz。</w:t>
      </w:r>
    </w:p>
    <w:p w14:paraId="0ECB896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13．高频线阵探头：超声频率覆盖3.0—11.0 MHz。</w:t>
      </w:r>
    </w:p>
    <w:p w14:paraId="513F9E0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14．相控阵探头：扫描角度≥90°。</w:t>
      </w:r>
    </w:p>
    <w:p w14:paraId="329CD50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15．所配探头均为超宽频（宽频）变频探头，二维、谐波、彩色及频谱多普勒模式频率可独立调节。</w:t>
      </w:r>
    </w:p>
    <w:p w14:paraId="5DF88CF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（四）成像技术</w:t>
      </w:r>
    </w:p>
    <w:p w14:paraId="149D421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16．二维灰阶成像（B型）。</w:t>
      </w:r>
    </w:p>
    <w:p w14:paraId="0992047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17．M型成像。</w:t>
      </w:r>
    </w:p>
    <w:p w14:paraId="1309E9F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18．解剖M型成像。</w:t>
      </w:r>
    </w:p>
    <w:p w14:paraId="629064C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19．彩色多普勒成像，含彩色多普勒与能量多普勒模式。</w:t>
      </w:r>
    </w:p>
    <w:p w14:paraId="780BA0D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20．二维立体血流显示。</w:t>
      </w:r>
    </w:p>
    <w:p w14:paraId="3D5580A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21．频谱多普勒成像，具备脉冲波多普勒（PW）、连续波多普勒（CW）及高脉冲重复频率（HPRF）。</w:t>
      </w:r>
    </w:p>
    <w:p w14:paraId="3408AD9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22．频谱多普勒自动包络、自动测量与计算。</w:t>
      </w:r>
    </w:p>
    <w:p w14:paraId="5187122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23．双同步／三同步显示，支持二维、彩色多普勒与频谱多普勒同步显示。</w:t>
      </w:r>
    </w:p>
    <w:p w14:paraId="67AB7C1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24．组织多普勒成像（TDI），含彩色速度模式与频谱（脉冲波）模式。</w:t>
      </w:r>
    </w:p>
    <w:p w14:paraId="6C9F28D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25．超声造影成像，支持凸阵、线阵及相控阵探头。</w:t>
      </w:r>
    </w:p>
    <w:p w14:paraId="0673830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26．造影定量分析，具备时间强度曲线（TIC）分析及后处理功能。</w:t>
      </w:r>
    </w:p>
    <w:p w14:paraId="6EE4EA1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（六）测量与分析</w:t>
      </w:r>
    </w:p>
    <w:p w14:paraId="42C5CCA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27．一般测量：距离、面积、周长、体积、角度。</w:t>
      </w:r>
    </w:p>
    <w:p w14:paraId="703885E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28．多普勒血流测量与分析。</w:t>
      </w:r>
    </w:p>
    <w:p w14:paraId="0A8946A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29．心脏功能测量与分析。</w:t>
      </w:r>
    </w:p>
    <w:p w14:paraId="03135BA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30．血管（外周血管）测量与分析。</w:t>
      </w:r>
    </w:p>
    <w:p w14:paraId="205E1B5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31．报告管理：测量结果可自动进入报告，支持报告的存储、检索与打印。</w:t>
      </w:r>
    </w:p>
    <w:p w14:paraId="0A775CE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（七）图像存储与回放</w:t>
      </w:r>
    </w:p>
    <w:p w14:paraId="09A09B5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32．主机内置存储容量≥1 TB。</w:t>
      </w:r>
    </w:p>
    <w:p w14:paraId="0B3DEBD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33．具备图像存储与电影回放重现功能。</w:t>
      </w:r>
    </w:p>
    <w:p w14:paraId="71B93C2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34．具备病案管理单元，支持病人资料、报告、图像的存储、修改、检索与打印。</w:t>
      </w:r>
    </w:p>
    <w:p w14:paraId="1013929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35．支持同屏对比显示多个不同模式的动态、静态图像。</w:t>
      </w:r>
    </w:p>
    <w:p w14:paraId="682B0EC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36．支持动态图像、静态图像以通用格式导出（存储）至可移动存储媒介。</w:t>
      </w:r>
    </w:p>
    <w:p w14:paraId="132658E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（八）主要技术指标</w:t>
      </w:r>
    </w:p>
    <w:p w14:paraId="657CBD2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37．数字集成化TGC（时间增益补偿）分段≥8段。</w:t>
      </w:r>
    </w:p>
    <w:p w14:paraId="728F888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38．最大成像深度≥38 cm。</w:t>
      </w:r>
    </w:p>
    <w:p w14:paraId="564DF1D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39．凸阵探头，18 cm深度、全视野，二维帧频≥20帧／秒。</w:t>
      </w:r>
    </w:p>
    <w:p w14:paraId="683599B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40．相控阵探头，18 cm深度、扫描角度90°，二维帧频≥45帧／秒。</w:t>
      </w:r>
    </w:p>
    <w:p w14:paraId="0B1400B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41．脉冲波多普勒（PW）最大测量速度≥7.6 m/s。</w:t>
      </w:r>
    </w:p>
    <w:p w14:paraId="795406D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42．连续波多普勒（CW）最大测量速度≥20 m/s。</w:t>
      </w:r>
    </w:p>
    <w:p w14:paraId="342467D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43．取样容积（取样宽度）范围0.5—20 mm。</w:t>
      </w:r>
    </w:p>
    <w:p w14:paraId="715B9E91">
      <w:pPr>
        <w:spacing w:line="360" w:lineRule="auto"/>
        <w:rPr>
          <w:rFonts w:hint="eastAsia" w:ascii="宋体" w:hAnsi="宋体" w:eastAsia="宋体" w:cs="宋体"/>
          <w:color w:val="auto"/>
          <w:sz w:val="21"/>
          <w:szCs w:val="21"/>
          <w:highlight w:val="none"/>
        </w:rPr>
      </w:pPr>
    </w:p>
    <w:p w14:paraId="0ED6432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附加，（五）容积（三维／四维）成像</w:t>
      </w:r>
    </w:p>
    <w:p w14:paraId="4397BF6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附加27．支持灰阶三维／四维容积成像。</w:t>
      </w:r>
    </w:p>
    <w:p w14:paraId="202C4F1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附加：28．具备基于B型、M型、频谱多普勒及彩色多普勒模式的测量与分析功能。</w:t>
      </w:r>
    </w:p>
    <w:p w14:paraId="2A402C9C">
      <w:pPr>
        <w:spacing w:line="360" w:lineRule="auto"/>
        <w:rPr>
          <w:rFonts w:hint="eastAsia" w:ascii="宋体" w:hAnsi="宋体" w:eastAsia="宋体" w:cs="宋体"/>
          <w:color w:val="auto"/>
          <w:sz w:val="21"/>
          <w:szCs w:val="21"/>
          <w:highlight w:val="none"/>
        </w:rPr>
      </w:pPr>
    </w:p>
    <w:p w14:paraId="5767ABE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其他要求：</w:t>
      </w:r>
    </w:p>
    <w:p w14:paraId="754736A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全身：电脑一套  打印机 工作站 稳压电源 </w:t>
      </w:r>
    </w:p>
    <w:p w14:paraId="0D73860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腹部、阴超、心脏、浅表探头4个</w:t>
      </w:r>
    </w:p>
    <w:p w14:paraId="3F33734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整机保修大于等于3年。</w:t>
      </w:r>
    </w:p>
    <w:p w14:paraId="21458EB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每年2次免费保养</w:t>
      </w:r>
    </w:p>
    <w:p w14:paraId="100A070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一体化耦合剂加热器</w:t>
      </w:r>
    </w:p>
    <w:p w14:paraId="275302F4">
      <w:pPr>
        <w:spacing w:line="360" w:lineRule="auto"/>
        <w:jc w:val="center"/>
        <w:rPr>
          <w:rFonts w:hint="eastAsia" w:ascii="黑体" w:hAnsi="宋体" w:eastAsia="黑体" w:cs="宋体"/>
          <w:b/>
          <w:color w:val="auto"/>
          <w:kern w:val="0"/>
          <w:sz w:val="30"/>
          <w:szCs w:val="30"/>
          <w:highlight w:val="none"/>
          <w:lang w:val="en-US" w:eastAsia="zh-CN" w:bidi="ar-SA"/>
        </w:rPr>
      </w:pPr>
    </w:p>
    <w:p w14:paraId="7AC6C162">
      <w:pPr>
        <w:spacing w:line="360" w:lineRule="auto"/>
        <w:jc w:val="center"/>
        <w:rPr>
          <w:rFonts w:hint="eastAsia" w:ascii="宋体" w:hAnsi="宋体" w:eastAsia="宋体" w:cs="宋体"/>
          <w:b/>
          <w:color w:val="auto"/>
          <w:kern w:val="0"/>
          <w:sz w:val="32"/>
          <w:szCs w:val="32"/>
          <w:highlight w:val="none"/>
          <w:lang w:val="en-US" w:eastAsia="zh-CN" w:bidi="ar-SA"/>
        </w:rPr>
      </w:pPr>
      <w:r>
        <w:rPr>
          <w:rFonts w:hint="eastAsia" w:ascii="宋体" w:hAnsi="宋体" w:eastAsia="宋体" w:cs="宋体"/>
          <w:b/>
          <w:color w:val="auto"/>
          <w:kern w:val="0"/>
          <w:sz w:val="32"/>
          <w:szCs w:val="32"/>
          <w:highlight w:val="none"/>
          <w:lang w:val="en-US" w:eastAsia="zh-CN" w:bidi="ar-SA"/>
        </w:rPr>
        <w:t>便携式彩色多普勒超声诊断仪公共参数</w:t>
      </w:r>
    </w:p>
    <w:p w14:paraId="6603C87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（一）设备用途</w:t>
      </w:r>
    </w:p>
    <w:p w14:paraId="0C05E0E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1．适用于腹部、心脏、妇产（含产科、妇科）、浅表组织与小器官、血管的临床超声诊断。</w:t>
      </w:r>
    </w:p>
    <w:p w14:paraId="1DB4BE2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（二）主机与显示系统</w:t>
      </w:r>
    </w:p>
    <w:p w14:paraId="3D84F11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2．整机为一体式便携（笔记本式）彩色多普勒超声诊断系统，主机与显示单元一体化。</w:t>
      </w:r>
    </w:p>
    <w:p w14:paraId="2DC3048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3．配置彩色液晶显示器，尺寸≥15英寸。</w:t>
      </w:r>
    </w:p>
    <w:p w14:paraId="4286861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★4．整机重量（含电池）≤</w:t>
      </w:r>
      <w:r>
        <w:rPr>
          <w:rFonts w:hint="eastAsia" w:ascii="宋体" w:hAnsi="宋体" w:eastAsia="宋体" w:cs="宋体"/>
          <w:color w:val="auto"/>
          <w:sz w:val="21"/>
          <w:szCs w:val="21"/>
          <w:highlight w:val="none"/>
          <w:lang w:val="en-US" w:eastAsia="zh-CN"/>
        </w:rPr>
        <w:t>4.7</w:t>
      </w:r>
      <w:r>
        <w:rPr>
          <w:rFonts w:hint="eastAsia" w:ascii="宋体" w:hAnsi="宋体" w:eastAsia="宋体" w:cs="宋体"/>
          <w:color w:val="auto"/>
          <w:sz w:val="21"/>
          <w:szCs w:val="21"/>
          <w:highlight w:val="none"/>
        </w:rPr>
        <w:t xml:space="preserve"> kg。</w:t>
      </w:r>
    </w:p>
    <w:p w14:paraId="4776DE4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．主机内置二维灰阶成像单元、彩色多普勒血流成像单元、能量多普勒成像单元、脉冲波多普勒（PW）成像单元及连续波多普勒（CW）成像单元。</w:t>
      </w:r>
    </w:p>
    <w:p w14:paraId="0F22F3C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（三）探头</w:t>
      </w:r>
    </w:p>
    <w:p w14:paraId="1791F2A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．支持并配置凸阵探头与线阵探头。</w:t>
      </w:r>
    </w:p>
    <w:p w14:paraId="7F3672A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（四）成像技术</w:t>
      </w:r>
    </w:p>
    <w:p w14:paraId="297B5D9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．二维灰阶成像（B型）。</w:t>
      </w:r>
    </w:p>
    <w:p w14:paraId="0B9F102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．彩色M型成像。</w:t>
      </w:r>
    </w:p>
    <w:p w14:paraId="189471F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．解剖M型成像。</w:t>
      </w:r>
    </w:p>
    <w:p w14:paraId="02D3F0E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．彩色多普勒成像，含彩色多普勒与能量多普勒模式。</w:t>
      </w:r>
    </w:p>
    <w:p w14:paraId="4BEAA87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．频谱多普勒成像，具备脉冲波多普勒（PW）与连续波多普勒（CW）。</w:t>
      </w:r>
    </w:p>
    <w:p w14:paraId="75E6326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）测量与分析</w:t>
      </w:r>
    </w:p>
    <w:p w14:paraId="1750749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．具备基于B型、M型、频谱多普勒及彩色模式的测量与分析功能。</w:t>
      </w:r>
    </w:p>
    <w:p w14:paraId="1014569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．一般测量：距离、面积、周长等。</w:t>
      </w:r>
    </w:p>
    <w:p w14:paraId="4B04A8F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rPr>
        <w:t>．产科（妇产科）测量。</w:t>
      </w:r>
    </w:p>
    <w:p w14:paraId="5EC5C46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．血管内中膜（或血管）自动测量。</w:t>
      </w:r>
    </w:p>
    <w:p w14:paraId="6C4083B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rPr>
        <w:t>）图像存储与回放</w:t>
      </w:r>
    </w:p>
    <w:p w14:paraId="2CCD32A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．内置固态硬盘，容量≥500 GB。</w:t>
      </w:r>
    </w:p>
    <w:p w14:paraId="68F7B0A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rPr>
        <w:t>具备电影回放功能，支持手动及自动回放。</w:t>
      </w:r>
    </w:p>
    <w:p w14:paraId="6FC6E8C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18.</w:t>
      </w:r>
      <w:r>
        <w:rPr>
          <w:rFonts w:hint="eastAsia" w:ascii="宋体" w:hAnsi="宋体" w:eastAsia="宋体" w:cs="宋体"/>
          <w:color w:val="auto"/>
          <w:sz w:val="21"/>
          <w:szCs w:val="21"/>
          <w:highlight w:val="none"/>
        </w:rPr>
        <w:t>数字集成化TGC分段≥6段。</w:t>
      </w:r>
    </w:p>
    <w:p w14:paraId="234DD88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．脉冲波多普勒（PW）最大测量速度≥7.2 m/s。</w:t>
      </w:r>
    </w:p>
    <w:p w14:paraId="3724EAB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．连续波多普勒（CW）最大测量速度≥14.0 m/s。</w:t>
      </w:r>
    </w:p>
    <w:p w14:paraId="514BDF96">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 w:val="21"/>
          <w:szCs w:val="21"/>
          <w:highlight w:val="none"/>
        </w:rPr>
        <w:t>．内置可充电电池，支持脱离外接电源连续扫查。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时间</w:t>
      </w:r>
      <w:r>
        <w:rPr>
          <w:rFonts w:hint="eastAsia" w:ascii="宋体" w:hAnsi="宋体" w:eastAsia="宋体" w:cs="宋体"/>
          <w:color w:val="auto"/>
          <w:sz w:val="21"/>
          <w:szCs w:val="21"/>
          <w:highlight w:val="none"/>
          <w:lang w:eastAsia="zh-CN"/>
        </w:rPr>
        <w:t>）</w:t>
      </w:r>
    </w:p>
    <w:p w14:paraId="297FBEB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rPr>
        <w:t>．腹部凸阵探头：超声频率覆盖2.0—5.0 MHz。</w:t>
      </w:r>
    </w:p>
    <w:p w14:paraId="21D6059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rPr>
        <w:t>．高频线阵探头：超声频率覆盖6.0—12.0 MHz。</w:t>
      </w:r>
    </w:p>
    <w:p w14:paraId="46F2413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rPr>
        <w:t>．一键（自动）图像优化。</w:t>
      </w:r>
    </w:p>
    <w:p w14:paraId="4328F25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．穿刺针增强，应用于超声引导下的穿刺针体增强显示。</w:t>
      </w:r>
    </w:p>
    <w:p w14:paraId="3DB5B2A3">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其他配置：</w:t>
      </w:r>
    </w:p>
    <w:p w14:paraId="64EBDD43">
      <w:pPr>
        <w:numPr>
          <w:ilvl w:val="0"/>
          <w:numId w:val="5"/>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配备台车</w:t>
      </w:r>
    </w:p>
    <w:p w14:paraId="60BA712D">
      <w:pPr>
        <w:pStyle w:val="19"/>
        <w:pageBreakBefore w:val="0"/>
        <w:numPr>
          <w:ilvl w:val="0"/>
          <w:numId w:val="0"/>
        </w:numPr>
        <w:kinsoku/>
        <w:wordWrap/>
        <w:overflowPunct/>
        <w:topLinePunct w:val="0"/>
        <w:bidi w:val="0"/>
        <w:adjustRightInd/>
        <w:spacing w:beforeAutospacing="0" w:afterAutospacing="0" w:line="360" w:lineRule="auto"/>
        <w:ind w:right="0" w:rightChars="0"/>
        <w:jc w:val="left"/>
        <w:textAlignment w:val="auto"/>
        <w:rPr>
          <w:rFonts w:hint="default" w:ascii="黑体" w:hAnsi="宋体" w:eastAsia="黑体" w:cs="宋体"/>
          <w:b/>
          <w:color w:val="auto"/>
          <w:kern w:val="0"/>
          <w:sz w:val="30"/>
          <w:szCs w:val="30"/>
          <w:highlight w:val="none"/>
          <w:lang w:val="en-US" w:eastAsia="zh-CN" w:bidi="ar-SA"/>
        </w:rPr>
      </w:pPr>
    </w:p>
    <w:p w14:paraId="004A78DF">
      <w:pPr>
        <w:spacing w:line="360" w:lineRule="auto"/>
        <w:jc w:val="center"/>
        <w:rPr>
          <w:rFonts w:hint="eastAsia" w:ascii="宋体" w:hAnsi="宋体" w:eastAsia="宋体" w:cs="宋体"/>
          <w:b/>
          <w:color w:val="auto"/>
          <w:kern w:val="0"/>
          <w:sz w:val="32"/>
          <w:szCs w:val="32"/>
          <w:highlight w:val="none"/>
          <w:lang w:val="en-US" w:eastAsia="zh-CN" w:bidi="ar-SA"/>
        </w:rPr>
      </w:pPr>
      <w:r>
        <w:rPr>
          <w:rFonts w:hint="eastAsia" w:ascii="宋体" w:hAnsi="宋体" w:eastAsia="宋体" w:cs="宋体"/>
          <w:b/>
          <w:color w:val="auto"/>
          <w:kern w:val="0"/>
          <w:sz w:val="32"/>
          <w:szCs w:val="32"/>
          <w:highlight w:val="none"/>
          <w:lang w:val="en-US" w:eastAsia="zh-CN" w:bidi="ar-SA"/>
        </w:rPr>
        <w:t>麻醉机共同参数</w:t>
      </w:r>
    </w:p>
    <w:p w14:paraId="49AAAB9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一、整机与气源</w:t>
      </w:r>
    </w:p>
    <w:p w14:paraId="0943F8B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1.适用对象：均可用于成人、小儿、</w:t>
      </w:r>
      <w:r>
        <w:rPr>
          <w:rFonts w:hint="eastAsia" w:ascii="宋体" w:hAnsi="宋体" w:eastAsia="宋体" w:cs="宋体"/>
          <w:color w:val="auto"/>
          <w:sz w:val="21"/>
          <w:szCs w:val="21"/>
          <w:highlight w:val="none"/>
          <w:lang w:val="en-US" w:eastAsia="zh-CN"/>
        </w:rPr>
        <w:t>新生儿</w:t>
      </w:r>
      <w:r>
        <w:rPr>
          <w:rFonts w:hint="eastAsia" w:ascii="宋体" w:hAnsi="宋体" w:eastAsia="宋体" w:cs="宋体"/>
          <w:color w:val="auto"/>
          <w:sz w:val="21"/>
          <w:szCs w:val="21"/>
          <w:highlight w:val="none"/>
        </w:rPr>
        <w:t>麻醉手术。</w:t>
      </w:r>
    </w:p>
    <w:p w14:paraId="0BFC56C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2.气源：标配氧气、空气双气源；具备氧安全保护机制。</w:t>
      </w:r>
    </w:p>
    <w:p w14:paraId="5DD7A7D2">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电器一体化开关，具有开机自检、快速启动功能、待机功能。</w:t>
      </w:r>
    </w:p>
    <w:p w14:paraId="6692300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4.断电保障：配置后备电池</w:t>
      </w:r>
      <w:r>
        <w:rPr>
          <w:rFonts w:hint="eastAsia" w:ascii="宋体" w:hAnsi="宋体" w:eastAsia="宋体" w:cs="宋体"/>
          <w:color w:val="auto"/>
          <w:sz w:val="21"/>
          <w:szCs w:val="21"/>
          <w:highlight w:val="none"/>
          <w:lang w:val="en-US" w:eastAsia="zh-CN"/>
        </w:rPr>
        <w:t>≥90分钟</w:t>
      </w:r>
      <w:r>
        <w:rPr>
          <w:rFonts w:hint="eastAsia" w:ascii="宋体" w:hAnsi="宋体" w:eastAsia="宋体" w:cs="宋体"/>
          <w:color w:val="auto"/>
          <w:sz w:val="21"/>
          <w:szCs w:val="21"/>
          <w:highlight w:val="none"/>
        </w:rPr>
        <w:t>，支持断电后继续工作。</w:t>
      </w:r>
    </w:p>
    <w:p w14:paraId="07165CE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5.挥发罐：标配七氟醚挥发罐，具备压力、温度、流量补偿功能。</w:t>
      </w:r>
    </w:p>
    <w:p w14:paraId="4409C2E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二、呼吸回路</w:t>
      </w:r>
    </w:p>
    <w:p w14:paraId="0B23C9DB">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1.回路部件支持高温高压消毒</w:t>
      </w:r>
      <w:r>
        <w:rPr>
          <w:rFonts w:hint="eastAsia" w:ascii="宋体" w:hAnsi="宋体" w:eastAsia="宋体" w:cs="宋体"/>
          <w:color w:val="auto"/>
          <w:sz w:val="21"/>
          <w:szCs w:val="21"/>
          <w:highlight w:val="none"/>
          <w:lang w:val="en-US" w:eastAsia="zh-CN"/>
        </w:rPr>
        <w:t>≥130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p>
    <w:p w14:paraId="41069DE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具备CO₂旁路相关能力，机械通气过程中可更换钠石灰罐</w:t>
      </w:r>
    </w:p>
    <w:p w14:paraId="16D4209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三、呼吸机（气动电控，全中文操作显示）</w:t>
      </w:r>
    </w:p>
    <w:p w14:paraId="45939B5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1.基础通气模式：具备容量控制VCV、压力控制PCV、压力控制容量保证PCV‑VG、手动通气；具备窒息后备保护通气。</w:t>
      </w:r>
    </w:p>
    <w:p w14:paraId="27E7955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2.潮气量上限：最大潮气量均可达到1500ml。</w:t>
      </w:r>
    </w:p>
    <w:p w14:paraId="5F07104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3.呼吸频率范围上限均为100次/分钟。</w:t>
      </w:r>
    </w:p>
    <w:p w14:paraId="0BCB814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4.支持电子PEEP，屏幕设置，支持OFF关闭状态。</w:t>
      </w:r>
    </w:p>
    <w:p w14:paraId="246BB92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5.支持吸呼比大范围调节。</w:t>
      </w:r>
    </w:p>
    <w:p w14:paraId="3C433A5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四、显示与波形监测</w:t>
      </w:r>
    </w:p>
    <w:p w14:paraId="46A7FE4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1.彩色触控显示屏尺寸≥</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英寸。</w:t>
      </w:r>
    </w:p>
    <w:p w14:paraId="1B6F8CA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2.通气监测参数：可监测呼吸频率、潮气量、分钟通气量、吸呼比；气道压（峰压、平台压、平均压、PEEP）。</w:t>
      </w:r>
    </w:p>
    <w:p w14:paraId="32C5B57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3.波形：可显示压力‑时间、流速‑时间波形；支持压力‑容量环(P‑V)、流量‑容量环(F‑V)呼吸环监测。</w:t>
      </w:r>
    </w:p>
    <w:p w14:paraId="1436EF08">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4.麻醉气体：支持5种麻醉药吸入、呼出浓度监测，可计算MAC值；可扩展选配AG麻醉气体模块、BIS模块，对接监护设备。</w:t>
      </w:r>
    </w:p>
    <w:p w14:paraId="65C4448A">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附加：麻醉工作工作台，</w:t>
      </w:r>
    </w:p>
    <w:p w14:paraId="6A6F413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附加：</w:t>
      </w:r>
      <w:r>
        <w:rPr>
          <w:rFonts w:hint="eastAsia" w:ascii="宋体" w:hAnsi="宋体" w:eastAsia="宋体" w:cs="宋体"/>
          <w:color w:val="auto"/>
          <w:sz w:val="21"/>
          <w:szCs w:val="21"/>
          <w:highlight w:val="none"/>
        </w:rPr>
        <w:t>支持双挥发罐罐位</w:t>
      </w:r>
    </w:p>
    <w:p w14:paraId="4B0EE61C">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1.通用报警：包含氧浓度、气道压力、潮气量、分钟通气量、窒息等报警项目。</w:t>
      </w:r>
    </w:p>
    <w:p w14:paraId="31CBF6B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2.具备通气数据记录、趋势回顾功能。</w:t>
      </w:r>
    </w:p>
    <w:p w14:paraId="604C0152">
      <w:pPr>
        <w:widowControl w:val="0"/>
        <w:autoSpaceDE w:val="0"/>
        <w:autoSpaceDN w:val="0"/>
        <w:adjustRightInd w:val="0"/>
        <w:spacing w:line="360" w:lineRule="auto"/>
        <w:rPr>
          <w:rFonts w:hint="eastAsia" w:ascii="宋体" w:hAnsi="宋体" w:eastAsia="宋体" w:cs="宋体"/>
          <w:color w:val="auto"/>
          <w:kern w:val="2"/>
          <w:sz w:val="21"/>
          <w:szCs w:val="21"/>
          <w:highlight w:val="none"/>
          <w:lang w:val="en-US" w:eastAsia="zh-CN" w:bidi="ar-SA"/>
        </w:rPr>
      </w:pPr>
    </w:p>
    <w:p w14:paraId="3C71BE42">
      <w:pPr>
        <w:widowControl/>
        <w:spacing w:line="480" w:lineRule="exact"/>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除颤监护仪技术规格要求</w:t>
      </w:r>
    </w:p>
    <w:p w14:paraId="68BB6154">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重量：≤</w:t>
      </w:r>
      <w:r>
        <w:rPr>
          <w:rFonts w:ascii="宋体" w:hAnsi="宋体" w:eastAsia="宋体" w:cs="宋体"/>
          <w:color w:val="auto"/>
          <w:kern w:val="0"/>
          <w:sz w:val="24"/>
          <w:highlight w:val="none"/>
        </w:rPr>
        <w:t>6.</w:t>
      </w:r>
      <w:r>
        <w:rPr>
          <w:rFonts w:hint="eastAsia" w:ascii="宋体" w:hAnsi="宋体" w:eastAsia="宋体" w:cs="宋体"/>
          <w:color w:val="auto"/>
          <w:kern w:val="0"/>
          <w:sz w:val="24"/>
          <w:highlight w:val="none"/>
          <w:lang w:val="en-US" w:eastAsia="zh-CN"/>
        </w:rPr>
        <w:t>5</w:t>
      </w:r>
      <w:r>
        <w:rPr>
          <w:rFonts w:ascii="宋体" w:hAnsi="宋体" w:eastAsia="宋体" w:cs="宋体"/>
          <w:color w:val="auto"/>
          <w:kern w:val="0"/>
          <w:sz w:val="24"/>
          <w:highlight w:val="none"/>
        </w:rPr>
        <w:t>kg</w:t>
      </w:r>
      <w:r>
        <w:rPr>
          <w:rFonts w:hint="eastAsia" w:ascii="宋体" w:hAnsi="宋体" w:eastAsia="宋体" w:cs="宋体"/>
          <w:color w:val="auto"/>
          <w:kern w:val="0"/>
          <w:sz w:val="24"/>
          <w:highlight w:val="none"/>
        </w:rPr>
        <w:t>，含电池、体外板和心电导联线。</w:t>
      </w:r>
    </w:p>
    <w:p w14:paraId="7783247C">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Times New Roman"/>
          <w:color w:val="auto"/>
          <w:sz w:val="24"/>
          <w:highlight w:val="none"/>
        </w:rPr>
        <w:t>★</w:t>
      </w:r>
      <w:r>
        <w:rPr>
          <w:rFonts w:hint="eastAsia" w:ascii="宋体" w:hAnsi="宋体" w:eastAsia="宋体" w:cs="宋体"/>
          <w:color w:val="auto"/>
          <w:kern w:val="0"/>
          <w:sz w:val="24"/>
          <w:highlight w:val="none"/>
        </w:rPr>
        <w:t>彩色显示屏≥</w:t>
      </w:r>
      <w:r>
        <w:rPr>
          <w:rFonts w:ascii="宋体" w:hAnsi="宋体" w:eastAsia="宋体" w:cs="宋体"/>
          <w:color w:val="auto"/>
          <w:kern w:val="0"/>
          <w:sz w:val="24"/>
          <w:highlight w:val="none"/>
        </w:rPr>
        <w:t>7</w:t>
      </w:r>
      <w:r>
        <w:rPr>
          <w:rFonts w:hint="eastAsia" w:ascii="宋体" w:hAnsi="宋体" w:eastAsia="宋体" w:cs="宋体"/>
          <w:color w:val="auto"/>
          <w:kern w:val="0"/>
          <w:sz w:val="24"/>
          <w:highlight w:val="none"/>
        </w:rPr>
        <w:t>英寸, 分辨率800×</w:t>
      </w:r>
      <w:r>
        <w:rPr>
          <w:rFonts w:ascii="宋体" w:hAnsi="宋体" w:eastAsia="宋体" w:cs="宋体"/>
          <w:color w:val="auto"/>
          <w:kern w:val="0"/>
          <w:sz w:val="24"/>
          <w:highlight w:val="none"/>
        </w:rPr>
        <w:t>48</w:t>
      </w:r>
      <w:r>
        <w:rPr>
          <w:rFonts w:hint="eastAsia" w:ascii="宋体" w:hAnsi="宋体" w:eastAsia="宋体" w:cs="宋体"/>
          <w:color w:val="auto"/>
          <w:kern w:val="0"/>
          <w:sz w:val="24"/>
          <w:highlight w:val="none"/>
        </w:rPr>
        <w:t>0像素，可显示≥</w:t>
      </w:r>
      <w:r>
        <w:rPr>
          <w:rFonts w:ascii="宋体" w:hAnsi="宋体" w:eastAsia="宋体" w:cs="宋体"/>
          <w:color w:val="auto"/>
          <w:kern w:val="0"/>
          <w:sz w:val="24"/>
          <w:highlight w:val="none"/>
        </w:rPr>
        <w:t>3</w:t>
      </w:r>
      <w:r>
        <w:rPr>
          <w:rFonts w:hint="eastAsia" w:ascii="宋体" w:hAnsi="宋体" w:eastAsia="宋体" w:cs="宋体"/>
          <w:color w:val="auto"/>
          <w:kern w:val="0"/>
          <w:sz w:val="24"/>
          <w:highlight w:val="none"/>
        </w:rPr>
        <w:t>通道监护参数波形，有高对比度显示界面。</w:t>
      </w:r>
    </w:p>
    <w:p w14:paraId="3E5B2E4C">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支持中文操作界面。</w:t>
      </w:r>
    </w:p>
    <w:p w14:paraId="2F77D346">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屏幕显示心电波形扫描时间≥16s。</w:t>
      </w:r>
    </w:p>
    <w:p w14:paraId="2FF53FBF">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Times New Roman"/>
          <w:color w:val="auto"/>
          <w:sz w:val="24"/>
          <w:highlight w:val="none"/>
        </w:rPr>
        <w:t>★</w:t>
      </w:r>
      <w:r>
        <w:rPr>
          <w:rFonts w:hint="eastAsia" w:ascii="宋体" w:hAnsi="宋体" w:eastAsia="宋体" w:cs="宋体"/>
          <w:color w:val="auto"/>
          <w:kern w:val="0"/>
          <w:sz w:val="24"/>
          <w:highlight w:val="none"/>
        </w:rPr>
        <w:t>具备手动除颤、心电监护、呼吸监护</w:t>
      </w:r>
    </w:p>
    <w:p w14:paraId="35CA3956">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除颤采用双相波技术，具备自动阻抗补偿功能。</w:t>
      </w:r>
    </w:p>
    <w:p w14:paraId="4B093B00">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手动除颤分为同步和非同步两种方式，能量</w:t>
      </w:r>
      <w:r>
        <w:rPr>
          <w:rFonts w:hint="eastAsia" w:ascii="宋体" w:hAnsi="宋体" w:eastAsia="宋体" w:cs="宋体"/>
          <w:color w:val="auto"/>
          <w:kern w:val="0"/>
          <w:sz w:val="24"/>
          <w:highlight w:val="none"/>
          <w:lang w:val="en-US" w:eastAsia="zh-CN"/>
        </w:rPr>
        <w:t>可调</w:t>
      </w:r>
      <w:r>
        <w:rPr>
          <w:rFonts w:hint="eastAsia" w:ascii="宋体" w:hAnsi="宋体" w:eastAsia="宋体" w:cs="宋体"/>
          <w:color w:val="auto"/>
          <w:kern w:val="0"/>
          <w:sz w:val="24"/>
          <w:highlight w:val="none"/>
        </w:rPr>
        <w:t>，可通过体外电极板进行能量选择，最大能量可达360J。</w:t>
      </w:r>
    </w:p>
    <w:p w14:paraId="5A90D732">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可配置体内除颤手柄，体内手动除颤能力选择：1</w:t>
      </w:r>
      <w:r>
        <w:rPr>
          <w:rFonts w:hint="eastAsia" w:ascii="宋体" w:hAnsi="宋体" w:eastAsia="宋体" w:cs="宋体"/>
          <w:color w:val="auto"/>
          <w:kern w:val="0"/>
          <w:sz w:val="24"/>
          <w:highlight w:val="none"/>
          <w:lang w:val="en-US" w:eastAsia="zh-CN"/>
        </w:rPr>
        <w:t>-50J</w:t>
      </w:r>
    </w:p>
    <w:p w14:paraId="4EBF9A32">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体外除颤电极板同时支持成人和小儿，一体化设计，支持快速切换。</w:t>
      </w:r>
    </w:p>
    <w:p w14:paraId="0BF475DE">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电极板支持能量选择，充电和放电三步操作，满足单人除颤操作。</w:t>
      </w:r>
    </w:p>
    <w:p w14:paraId="5378AC80">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AED除颤功能提供中文语音和中文提醒功能，对于抢救过程支持自动录音功能</w:t>
      </w:r>
    </w:p>
    <w:p w14:paraId="2844BE44">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除颤充电迅速，充电至200J≤</w:t>
      </w:r>
      <w:r>
        <w:rPr>
          <w:rFonts w:ascii="宋体" w:hAnsi="宋体" w:eastAsia="宋体" w:cs="宋体"/>
          <w:color w:val="auto"/>
          <w:kern w:val="0"/>
          <w:sz w:val="24"/>
          <w:highlight w:val="none"/>
        </w:rPr>
        <w:t>4</w:t>
      </w:r>
      <w:r>
        <w:rPr>
          <w:rFonts w:hint="eastAsia" w:ascii="宋体" w:hAnsi="宋体" w:eastAsia="宋体" w:cs="宋体"/>
          <w:color w:val="auto"/>
          <w:kern w:val="0"/>
          <w:sz w:val="24"/>
          <w:highlight w:val="none"/>
        </w:rPr>
        <w:t>s。</w:t>
      </w:r>
    </w:p>
    <w:p w14:paraId="06D76628">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支持病人接触状态和阻抗值实时显示。</w:t>
      </w:r>
    </w:p>
    <w:p w14:paraId="30BC9BD4">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支持配置体外起搏功能，起搏分为固定和按需两种模式。具备降速起搏功能。</w:t>
      </w:r>
    </w:p>
    <w:p w14:paraId="5A6DB0FB">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心电波形速度支持</w:t>
      </w:r>
      <w:r>
        <w:rPr>
          <w:rFonts w:ascii="宋体" w:hAnsi="宋体" w:eastAsia="宋体" w:cs="宋体"/>
          <w:color w:val="auto"/>
          <w:kern w:val="0"/>
          <w:sz w:val="24"/>
          <w:highlight w:val="none"/>
        </w:rPr>
        <w:t>50 mm/s</w:t>
      </w:r>
      <w:r>
        <w:rPr>
          <w:rFonts w:hint="eastAsia" w:ascii="宋体" w:hAnsi="宋体" w:eastAsia="宋体" w:cs="宋体"/>
          <w:color w:val="auto"/>
          <w:kern w:val="0"/>
          <w:sz w:val="24"/>
          <w:highlight w:val="none"/>
        </w:rPr>
        <w:t>、</w:t>
      </w:r>
      <w:r>
        <w:rPr>
          <w:rFonts w:ascii="宋体" w:hAnsi="宋体" w:eastAsia="宋体" w:cs="宋体"/>
          <w:color w:val="auto"/>
          <w:kern w:val="0"/>
          <w:sz w:val="24"/>
          <w:highlight w:val="none"/>
        </w:rPr>
        <w:t>25 mm/s</w:t>
      </w:r>
      <w:r>
        <w:rPr>
          <w:rFonts w:hint="eastAsia" w:ascii="宋体" w:hAnsi="宋体" w:eastAsia="宋体" w:cs="宋体"/>
          <w:color w:val="auto"/>
          <w:kern w:val="0"/>
          <w:sz w:val="24"/>
          <w:highlight w:val="none"/>
        </w:rPr>
        <w:t>、</w:t>
      </w:r>
      <w:r>
        <w:rPr>
          <w:rFonts w:ascii="宋体" w:hAnsi="宋体" w:eastAsia="宋体" w:cs="宋体"/>
          <w:color w:val="auto"/>
          <w:kern w:val="0"/>
          <w:sz w:val="24"/>
          <w:highlight w:val="none"/>
        </w:rPr>
        <w:t>12.5 mm/s</w:t>
      </w:r>
      <w:r>
        <w:rPr>
          <w:rFonts w:hint="eastAsia" w:ascii="宋体" w:hAnsi="宋体" w:eastAsia="宋体" w:cs="宋体"/>
          <w:color w:val="auto"/>
          <w:kern w:val="0"/>
          <w:sz w:val="24"/>
          <w:highlight w:val="none"/>
        </w:rPr>
        <w:t>、</w:t>
      </w:r>
      <w:r>
        <w:rPr>
          <w:rFonts w:ascii="宋体" w:hAnsi="宋体" w:eastAsia="宋体" w:cs="宋体"/>
          <w:color w:val="auto"/>
          <w:kern w:val="0"/>
          <w:sz w:val="24"/>
          <w:highlight w:val="none"/>
        </w:rPr>
        <w:t>6.25 mm/s</w:t>
      </w:r>
      <w:r>
        <w:rPr>
          <w:rFonts w:hint="eastAsia" w:ascii="宋体" w:hAnsi="宋体" w:eastAsia="宋体" w:cs="宋体"/>
          <w:color w:val="auto"/>
          <w:kern w:val="0"/>
          <w:sz w:val="24"/>
          <w:highlight w:val="none"/>
        </w:rPr>
        <w:t>。</w:t>
      </w:r>
    </w:p>
    <w:p w14:paraId="67D2A801">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通过心电电极片可监测的心律失常分析种类≥2</w:t>
      </w:r>
      <w:r>
        <w:rPr>
          <w:rFonts w:ascii="宋体" w:hAnsi="宋体" w:eastAsia="宋体" w:cs="宋体"/>
          <w:color w:val="auto"/>
          <w:kern w:val="0"/>
          <w:sz w:val="24"/>
          <w:highlight w:val="none"/>
        </w:rPr>
        <w:t>0</w:t>
      </w:r>
      <w:r>
        <w:rPr>
          <w:rFonts w:hint="eastAsia" w:ascii="宋体" w:hAnsi="宋体" w:eastAsia="宋体" w:cs="宋体"/>
          <w:color w:val="auto"/>
          <w:kern w:val="0"/>
          <w:sz w:val="24"/>
          <w:highlight w:val="none"/>
        </w:rPr>
        <w:t>种。</w:t>
      </w:r>
    </w:p>
    <w:p w14:paraId="4E23E2B4">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可选配监护功能：血氧饱和度、无创血压。</w:t>
      </w:r>
    </w:p>
    <w:p w14:paraId="43387FD0">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提供的监护参数适用于成人，小儿和新生儿，并通过</w:t>
      </w:r>
      <w:r>
        <w:rPr>
          <w:rFonts w:ascii="宋体" w:hAnsi="宋体" w:eastAsia="宋体" w:cs="宋体"/>
          <w:color w:val="auto"/>
          <w:kern w:val="0"/>
          <w:sz w:val="24"/>
          <w:highlight w:val="none"/>
        </w:rPr>
        <w:t>国家三类注册</w:t>
      </w:r>
      <w:r>
        <w:rPr>
          <w:rFonts w:hint="eastAsia" w:ascii="宋体" w:hAnsi="宋体" w:eastAsia="宋体" w:cs="宋体"/>
          <w:color w:val="auto"/>
          <w:kern w:val="0"/>
          <w:sz w:val="24"/>
          <w:highlight w:val="none"/>
        </w:rPr>
        <w:t>。</w:t>
      </w:r>
      <w:bookmarkStart w:id="1" w:name="OLE_LINK26"/>
      <w:bookmarkStart w:id="2" w:name="OLE_LINK27"/>
    </w:p>
    <w:p w14:paraId="3DDE914F">
      <w:pPr>
        <w:widowControl/>
        <w:numPr>
          <w:ilvl w:val="0"/>
          <w:numId w:val="6"/>
        </w:numPr>
        <w:spacing w:line="480" w:lineRule="exact"/>
        <w:ind w:left="778" w:hanging="420"/>
        <w:jc w:val="left"/>
        <w:rPr>
          <w:rFonts w:ascii="宋体" w:hAnsi="宋体" w:eastAsia="宋体" w:cs="宋体"/>
          <w:strike/>
          <w:color w:val="auto"/>
          <w:kern w:val="0"/>
          <w:sz w:val="24"/>
          <w:highlight w:val="none"/>
        </w:rPr>
      </w:pPr>
      <w:r>
        <w:rPr>
          <w:rFonts w:hint="eastAsia" w:ascii="宋体" w:hAnsi="宋体" w:eastAsia="宋体" w:cs="宋体"/>
          <w:color w:val="auto"/>
          <w:kern w:val="0"/>
          <w:sz w:val="24"/>
          <w:highlight w:val="none"/>
        </w:rPr>
        <w:t>无创血压收缩压测量范围：25-290mmHg（成人）、25-240mmHg（小儿）、25-140mmHg（新生儿），舒张压测量范围：10-250mmHg（成人）、10-200mmHg（小儿），10-115mmHg（新生儿）。</w:t>
      </w:r>
      <w:bookmarkEnd w:id="1"/>
      <w:bookmarkEnd w:id="2"/>
    </w:p>
    <w:p w14:paraId="07D95B85">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标配1块</w:t>
      </w:r>
      <w:r>
        <w:rPr>
          <w:rFonts w:hint="eastAsia" w:ascii="宋体" w:hAnsi="宋体" w:eastAsia="宋体" w:cs="宋体"/>
          <w:color w:val="auto"/>
          <w:kern w:val="0"/>
          <w:sz w:val="24"/>
          <w:highlight w:val="none"/>
          <w:lang w:val="en-US" w:eastAsia="zh-CN"/>
        </w:rPr>
        <w:t>智能理</w:t>
      </w:r>
      <w:r>
        <w:rPr>
          <w:rFonts w:hint="eastAsia" w:ascii="宋体" w:hAnsi="宋体" w:eastAsia="宋体" w:cs="宋体"/>
          <w:color w:val="auto"/>
          <w:kern w:val="0"/>
          <w:sz w:val="24"/>
          <w:highlight w:val="none"/>
        </w:rPr>
        <w:t>电池，可支持200J除颤≥300次。</w:t>
      </w:r>
    </w:p>
    <w:p w14:paraId="7E917BBD">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具备生理报警和技术报警功能，通过声音、文字和灯光3种方式进行报警。</w:t>
      </w:r>
    </w:p>
    <w:p w14:paraId="494EB88E">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配置50mm记录纸记录仪，自动打印除颤记录，单次波形记录时间最大不小于3</w:t>
      </w:r>
      <w:r>
        <w:rPr>
          <w:rFonts w:ascii="宋体" w:hAnsi="宋体" w:eastAsia="宋体" w:cs="宋体"/>
          <w:color w:val="auto"/>
          <w:kern w:val="0"/>
          <w:sz w:val="24"/>
          <w:highlight w:val="none"/>
        </w:rPr>
        <w:t>0</w:t>
      </w:r>
      <w:r>
        <w:rPr>
          <w:rFonts w:hint="eastAsia" w:ascii="宋体" w:hAnsi="宋体" w:eastAsia="宋体" w:cs="宋体"/>
          <w:color w:val="auto"/>
          <w:kern w:val="0"/>
          <w:sz w:val="24"/>
          <w:highlight w:val="none"/>
        </w:rPr>
        <w:t>s；支持连续波形记录。</w:t>
      </w:r>
    </w:p>
    <w:p w14:paraId="1F8F4F75">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可存储至少</w:t>
      </w:r>
      <w:r>
        <w:rPr>
          <w:rFonts w:ascii="宋体" w:hAnsi="宋体" w:eastAsia="宋体" w:cs="宋体"/>
          <w:color w:val="auto"/>
          <w:kern w:val="0"/>
          <w:sz w:val="24"/>
          <w:highlight w:val="none"/>
        </w:rPr>
        <w:t>10</w:t>
      </w:r>
      <w:r>
        <w:rPr>
          <w:rFonts w:hint="eastAsia" w:ascii="宋体" w:hAnsi="宋体" w:eastAsia="宋体" w:cs="宋体"/>
          <w:color w:val="auto"/>
          <w:kern w:val="0"/>
          <w:sz w:val="24"/>
          <w:highlight w:val="none"/>
        </w:rPr>
        <w:t>小时连续ECG波形，数据可导出至电脑查看。</w:t>
      </w:r>
    </w:p>
    <w:p w14:paraId="1A7AD73F">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关机状态下设备支持每天定时自动运行自检，支持定期自动大能量自检。</w:t>
      </w:r>
    </w:p>
    <w:p w14:paraId="77733FF1">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设备自检后支持对于自检报告进行自动打印或按需打印。</w:t>
      </w:r>
    </w:p>
    <w:p w14:paraId="07C48B22">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具备良好的防尘防水性能，防尘防水级别IP44。</w:t>
      </w:r>
    </w:p>
    <w:p w14:paraId="0DD8C480">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具备优异的抗跌落性能，裸机可承受6面0.75m跌落冲击。</w:t>
      </w:r>
    </w:p>
    <w:p w14:paraId="3A949F47">
      <w:pPr>
        <w:widowControl/>
        <w:numPr>
          <w:ilvl w:val="0"/>
          <w:numId w:val="6"/>
        </w:numPr>
        <w:spacing w:line="480" w:lineRule="exact"/>
        <w:ind w:left="778" w:hanging="42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工作环境，温度范围：0°C-45°C，湿度范围：15%-95%，大气压范围：</w:t>
      </w:r>
      <w:r>
        <w:rPr>
          <w:rFonts w:ascii="宋体" w:hAnsi="宋体" w:eastAsia="宋体" w:cs="宋体"/>
          <w:color w:val="auto"/>
          <w:kern w:val="0"/>
          <w:sz w:val="24"/>
          <w:highlight w:val="none"/>
        </w:rPr>
        <w:t xml:space="preserve">57.0 kPa </w:t>
      </w:r>
      <w:r>
        <w:rPr>
          <w:rFonts w:hint="eastAsia" w:ascii="宋体" w:hAnsi="宋体" w:eastAsia="宋体" w:cs="宋体"/>
          <w:color w:val="auto"/>
          <w:kern w:val="0"/>
          <w:sz w:val="24"/>
          <w:highlight w:val="none"/>
        </w:rPr>
        <w:t>～</w:t>
      </w:r>
      <w:r>
        <w:rPr>
          <w:rFonts w:ascii="宋体" w:hAnsi="宋体" w:eastAsia="宋体" w:cs="宋体"/>
          <w:color w:val="auto"/>
          <w:kern w:val="0"/>
          <w:sz w:val="24"/>
          <w:highlight w:val="none"/>
        </w:rPr>
        <w:t xml:space="preserve"> 106.2 kPa</w:t>
      </w:r>
      <w:r>
        <w:rPr>
          <w:rFonts w:hint="eastAsia" w:ascii="宋体" w:hAnsi="宋体" w:eastAsia="宋体" w:cs="宋体"/>
          <w:color w:val="auto"/>
          <w:kern w:val="0"/>
          <w:sz w:val="24"/>
          <w:highlight w:val="none"/>
        </w:rPr>
        <w:t>。</w:t>
      </w:r>
    </w:p>
    <w:p w14:paraId="73330BB5">
      <w:pPr>
        <w:pStyle w:val="19"/>
        <w:pageBreakBefore w:val="0"/>
        <w:numPr>
          <w:ilvl w:val="0"/>
          <w:numId w:val="0"/>
        </w:numPr>
        <w:kinsoku/>
        <w:wordWrap/>
        <w:overflowPunct/>
        <w:topLinePunct w:val="0"/>
        <w:bidi w:val="0"/>
        <w:adjustRightInd/>
        <w:spacing w:beforeAutospacing="0" w:afterAutospacing="0" w:line="360" w:lineRule="auto"/>
        <w:ind w:right="0" w:rightChars="0"/>
        <w:jc w:val="left"/>
        <w:textAlignment w:val="auto"/>
        <w:rPr>
          <w:rFonts w:hint="default" w:ascii="Times New Roman" w:hAnsi="Times New Roman" w:eastAsia="宋体" w:cs="Times New Roman"/>
          <w:b/>
          <w:bCs/>
          <w:color w:val="auto"/>
          <w:spacing w:val="0"/>
          <w:kern w:val="0"/>
          <w:sz w:val="21"/>
          <w:szCs w:val="21"/>
          <w:highlight w:val="none"/>
        </w:rPr>
      </w:pPr>
    </w:p>
    <w:p w14:paraId="1B7E78C0">
      <w:pPr>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转运对接床共同参数</w:t>
      </w:r>
    </w:p>
    <w:p w14:paraId="4582A16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一、整机用途与结构</w:t>
      </w:r>
    </w:p>
    <w:p w14:paraId="7F432DB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2.采用双车对接结构，对接总长度约3610‑3650mm；单车床面宽度均为640mm。</w:t>
      </w:r>
    </w:p>
    <w:p w14:paraId="4E864AD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3.具备升降调节功能，可调节床体高度。</w:t>
      </w:r>
    </w:p>
    <w:p w14:paraId="2E9BF57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4.背板靠背角度可调。</w:t>
      </w:r>
    </w:p>
    <w:p w14:paraId="35CCE2F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二、安全与锁止机构</w:t>
      </w:r>
    </w:p>
    <w:p w14:paraId="28949A2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1.两车对接具备自动锁止+机械双重保险卡扣；</w:t>
      </w:r>
    </w:p>
    <w:p w14:paraId="3049A0A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2.配置Φ150mm中控静音脚轮，带有导向轮。</w:t>
      </w:r>
    </w:p>
    <w:p w14:paraId="0AE2BFA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配置顺滑平移轨道，实现免抬患者转运。</w:t>
      </w:r>
    </w:p>
    <w:p w14:paraId="347163D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三、护栏、材质及配件</w:t>
      </w:r>
    </w:p>
    <w:p w14:paraId="1F299E8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3.标配医用床垫、约束带、输液架基础配套附件。</w:t>
      </w:r>
    </w:p>
    <w:p w14:paraId="6963A83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4.脚轮具备中控制动功能，转运到位可锁止固定。</w:t>
      </w:r>
    </w:p>
    <w:p w14:paraId="5516E03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附加：</w:t>
      </w:r>
      <w:r>
        <w:rPr>
          <w:rFonts w:hint="eastAsia" w:ascii="宋体" w:hAnsi="宋体" w:eastAsia="宋体" w:cs="宋体"/>
          <w:color w:val="auto"/>
          <w:sz w:val="21"/>
          <w:szCs w:val="21"/>
          <w:highlight w:val="none"/>
        </w:rPr>
        <w:t>属于Ⅰ类医疗器械，用于手术室患者无需搬动，两车对接完成平移转运。</w:t>
      </w:r>
    </w:p>
    <w:p w14:paraId="1A75423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附加：</w:t>
      </w:r>
      <w:r>
        <w:rPr>
          <w:rFonts w:hint="eastAsia" w:ascii="宋体" w:hAnsi="宋体" w:eastAsia="宋体" w:cs="宋体"/>
          <w:color w:val="auto"/>
          <w:sz w:val="21"/>
          <w:szCs w:val="21"/>
          <w:highlight w:val="none"/>
        </w:rPr>
        <w:t>配备可折叠PP材质护栏，起到防护作用。</w:t>
      </w:r>
    </w:p>
    <w:p w14:paraId="0AEE26D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车架采用铝合金材质，耐腐蚀，可耐受消毒剂擦拭。</w:t>
      </w:r>
    </w:p>
    <w:p w14:paraId="4FE4148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护栏采用一体吹塑成型，具备升起，落下，可平放，三种形态功能，护栏板有角度指示，有输液管凹槽</w:t>
      </w:r>
    </w:p>
    <w:p w14:paraId="5BA31E85">
      <w:pPr>
        <w:pStyle w:val="19"/>
        <w:pageBreakBefore w:val="0"/>
        <w:numPr>
          <w:ilvl w:val="0"/>
          <w:numId w:val="0"/>
        </w:numPr>
        <w:kinsoku/>
        <w:wordWrap/>
        <w:overflowPunct/>
        <w:topLinePunct w:val="0"/>
        <w:bidi w:val="0"/>
        <w:adjustRightInd/>
        <w:spacing w:beforeAutospacing="0" w:afterAutospacing="0" w:line="360" w:lineRule="auto"/>
        <w:ind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车辆整体配备四个刹车踏板，便于护理人员操作，底部配备两段式托盘，可放杂物</w:t>
      </w:r>
    </w:p>
    <w:p w14:paraId="35708517">
      <w:pPr>
        <w:pStyle w:val="19"/>
        <w:pageBreakBefore w:val="0"/>
        <w:numPr>
          <w:ilvl w:val="0"/>
          <w:numId w:val="0"/>
        </w:numPr>
        <w:kinsoku/>
        <w:wordWrap/>
        <w:overflowPunct/>
        <w:topLinePunct w:val="0"/>
        <w:bidi w:val="0"/>
        <w:adjustRightInd/>
        <w:spacing w:beforeAutospacing="0" w:afterAutospacing="0" w:line="360" w:lineRule="auto"/>
        <w:ind w:right="0" w:rightChars="0"/>
        <w:jc w:val="left"/>
        <w:textAlignment w:val="auto"/>
        <w:rPr>
          <w:rFonts w:hint="eastAsia" w:ascii="宋体" w:hAnsi="宋体" w:eastAsia="宋体" w:cs="宋体"/>
          <w:color w:val="auto"/>
          <w:sz w:val="21"/>
          <w:szCs w:val="21"/>
          <w:highlight w:val="none"/>
        </w:rPr>
      </w:pPr>
    </w:p>
    <w:p w14:paraId="7BDDDAD6">
      <w:pPr>
        <w:pStyle w:val="20"/>
        <w:spacing w:line="360" w:lineRule="auto"/>
        <w:jc w:val="center"/>
        <w:rPr>
          <w:rFonts w:hint="eastAsia" w:ascii="宋体" w:hAnsi="宋体" w:eastAsia="宋体" w:cs="宋体"/>
          <w:b/>
          <w:bCs/>
          <w:color w:val="auto"/>
          <w:sz w:val="32"/>
          <w:szCs w:val="32"/>
          <w:highlight w:val="none"/>
          <w:lang w:val="en-US" w:eastAsia="zh-CN" w:bidi="ar-SA"/>
        </w:rPr>
      </w:pPr>
      <w:r>
        <w:rPr>
          <w:rFonts w:hint="eastAsia" w:ascii="宋体" w:hAnsi="宋体" w:eastAsia="宋体" w:cs="宋体"/>
          <w:b/>
          <w:bCs/>
          <w:color w:val="auto"/>
          <w:sz w:val="32"/>
          <w:szCs w:val="32"/>
          <w:highlight w:val="none"/>
          <w:lang w:val="en-US" w:eastAsia="zh-CN" w:bidi="ar-SA"/>
        </w:rPr>
        <w:t>电动综合手术床技术配置要求</w:t>
      </w:r>
    </w:p>
    <w:p w14:paraId="5329FB40">
      <w:pPr>
        <w:pStyle w:val="20"/>
        <w:numPr>
          <w:ilvl w:val="0"/>
          <w:numId w:val="7"/>
        </w:numPr>
        <w:spacing w:line="360" w:lineRule="auto"/>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手术床采用电动液压动力系统，可电动调节实现台面升降、头脚倾、左右倾、背板上下折、解锁锁定</w:t>
      </w:r>
      <w:r>
        <w:rPr>
          <w:rFonts w:hint="eastAsia" w:ascii="宋体" w:hAnsi="宋体" w:eastAsia="宋体" w:cs="宋体"/>
          <w:color w:val="auto"/>
          <w:sz w:val="24"/>
          <w:szCs w:val="24"/>
          <w:highlight w:val="none"/>
          <w:lang w:eastAsia="zh-CN"/>
        </w:rPr>
        <w:t>。</w:t>
      </w:r>
    </w:p>
    <w:p w14:paraId="46B062C6">
      <w:pPr>
        <w:pStyle w:val="20"/>
        <w:numPr>
          <w:ilvl w:val="0"/>
          <w:numId w:val="7"/>
        </w:numPr>
        <w:spacing w:line="360" w:lineRule="auto"/>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手术床具备多种电动控制方式，包括线控器、备用面板</w:t>
      </w:r>
      <w:r>
        <w:rPr>
          <w:rFonts w:hint="eastAsia" w:ascii="宋体" w:hAnsi="宋体" w:eastAsia="宋体" w:cs="宋体"/>
          <w:color w:val="auto"/>
          <w:sz w:val="24"/>
          <w:szCs w:val="24"/>
          <w:highlight w:val="none"/>
          <w:lang w:val="en-US" w:eastAsia="zh-CN"/>
        </w:rPr>
        <w:t>等多种方式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且每</w:t>
      </w:r>
      <w:r>
        <w:rPr>
          <w:rFonts w:hint="eastAsia" w:ascii="宋体" w:hAnsi="宋体" w:eastAsia="宋体" w:cs="宋体"/>
          <w:color w:val="auto"/>
          <w:sz w:val="24"/>
          <w:szCs w:val="24"/>
          <w:highlight w:val="none"/>
        </w:rPr>
        <w:t>套控制方式相互独立。确保手术床在一套控制系统发生故障时，另一套仍能可靠运行</w:t>
      </w:r>
      <w:r>
        <w:rPr>
          <w:rFonts w:hint="eastAsia" w:ascii="宋体" w:hAnsi="宋体" w:eastAsia="宋体" w:cs="宋体"/>
          <w:color w:val="auto"/>
          <w:sz w:val="24"/>
          <w:szCs w:val="24"/>
          <w:highlight w:val="none"/>
          <w:lang w:eastAsia="zh-CN"/>
        </w:rPr>
        <w:t>。</w:t>
      </w:r>
    </w:p>
    <w:p w14:paraId="0604DF34">
      <w:pPr>
        <w:widowControl w:val="0"/>
        <w:numPr>
          <w:ilvl w:val="0"/>
          <w:numId w:val="7"/>
        </w:numPr>
        <w:spacing w:line="360" w:lineRule="auto"/>
        <w:ind w:left="420" w:hanging="420" w:firstLineChars="0"/>
        <w:jc w:val="both"/>
        <w:rPr>
          <w:rFonts w:hint="eastAsia" w:ascii="宋体" w:hAnsi="宋体" w:eastAsia="宋体" w:cs="宋体"/>
          <w:color w:val="auto"/>
          <w:sz w:val="24"/>
          <w:szCs w:val="24"/>
          <w:highlight w:val="none"/>
          <w:lang w:val="en-US" w:eastAsia="zh-CN" w:bidi="ar-SA"/>
        </w:rPr>
      </w:pPr>
      <w:bookmarkStart w:id="3" w:name="OLE_LINK6"/>
      <w:bookmarkStart w:id="4" w:name="_Hlk191943391"/>
      <w:r>
        <w:rPr>
          <w:rFonts w:hint="eastAsia" w:ascii="宋体" w:hAnsi="宋体" w:eastAsia="宋体" w:cs="宋体"/>
          <w:color w:val="auto"/>
          <w:sz w:val="24"/>
          <w:szCs w:val="24"/>
          <w:highlight w:val="none"/>
          <w:lang w:val="en-US" w:eastAsia="zh-CN" w:bidi="ar-SA"/>
        </w:rPr>
        <w:t>★</w:t>
      </w:r>
      <w:bookmarkEnd w:id="3"/>
      <w:r>
        <w:rPr>
          <w:rFonts w:hint="eastAsia" w:ascii="宋体" w:hAnsi="宋体" w:eastAsia="宋体" w:cs="宋体"/>
          <w:color w:val="auto"/>
          <w:sz w:val="24"/>
          <w:szCs w:val="24"/>
          <w:highlight w:val="none"/>
          <w:lang w:val="en-US" w:eastAsia="zh-CN" w:bidi="ar-SA"/>
        </w:rPr>
        <w:t>手术床床垫采用多层复合技术，由质地柔软的记忆海绵材料制成，手术床床垫厚度为80mm, 减少压疮发生风险，同时床垫接缝处采用超声波无缝烫接技术，透气孔采用双层防水透气膜结构设计。</w:t>
      </w:r>
    </w:p>
    <w:bookmarkEnd w:id="4"/>
    <w:p w14:paraId="6F39409B">
      <w:pPr>
        <w:widowControl w:val="0"/>
        <w:numPr>
          <w:ilvl w:val="0"/>
          <w:numId w:val="7"/>
        </w:numPr>
        <w:spacing w:line="360" w:lineRule="auto"/>
        <w:ind w:left="420" w:hanging="420" w:firstLineChars="0"/>
        <w:jc w:val="both"/>
        <w:rPr>
          <w:rFonts w:hint="eastAsia" w:ascii="宋体" w:hAnsi="宋体" w:eastAsia="宋体" w:cs="宋体"/>
          <w:color w:val="auto"/>
          <w:sz w:val="24"/>
          <w:szCs w:val="24"/>
          <w:highlight w:val="none"/>
          <w:lang w:val="en-US" w:eastAsia="zh-CN" w:bidi="ar-SA"/>
        </w:rPr>
      </w:pPr>
      <w:bookmarkStart w:id="5" w:name="OLE_LINK9"/>
      <w:r>
        <w:rPr>
          <w:rFonts w:hint="eastAsia" w:ascii="宋体" w:hAnsi="宋体" w:eastAsia="宋体" w:cs="宋体"/>
          <w:color w:val="auto"/>
          <w:sz w:val="24"/>
          <w:szCs w:val="24"/>
          <w:highlight w:val="none"/>
          <w:lang w:val="en-US" w:eastAsia="zh-CN" w:bidi="ar-SA"/>
        </w:rPr>
        <w:t>★手术台床垫皮层通过TB117-2013防火等级测试。</w:t>
      </w:r>
    </w:p>
    <w:bookmarkEnd w:id="5"/>
    <w:p w14:paraId="61EF04FB">
      <w:pPr>
        <w:pStyle w:val="20"/>
        <w:numPr>
          <w:ilvl w:val="0"/>
          <w:numId w:val="7"/>
        </w:numPr>
        <w:spacing w:line="360" w:lineRule="auto"/>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手术床腿板采用一键快插式连接结构，不需要再进行二次旋钮解锁腿板，</w:t>
      </w:r>
      <w:bookmarkStart w:id="6" w:name="_Hlk191946753"/>
      <w:r>
        <w:rPr>
          <w:rFonts w:hint="eastAsia" w:ascii="宋体" w:hAnsi="宋体" w:eastAsia="宋体" w:cs="宋体"/>
          <w:color w:val="auto"/>
          <w:sz w:val="24"/>
          <w:szCs w:val="24"/>
          <w:highlight w:val="none"/>
        </w:rPr>
        <w:t>同时采用气弹簧腿板设计，便于操作。</w:t>
      </w:r>
      <w:bookmarkEnd w:id="6"/>
    </w:p>
    <w:p w14:paraId="64908CF4">
      <w:pPr>
        <w:pStyle w:val="20"/>
        <w:numPr>
          <w:ilvl w:val="0"/>
          <w:numId w:val="7"/>
        </w:numPr>
        <w:spacing w:line="360" w:lineRule="auto"/>
        <w:ind w:firstLineChars="0"/>
        <w:rPr>
          <w:rFonts w:hint="eastAsia" w:ascii="宋体" w:hAnsi="宋体" w:eastAsia="宋体" w:cs="宋体"/>
          <w:color w:val="auto"/>
          <w:sz w:val="24"/>
          <w:szCs w:val="24"/>
          <w:highlight w:val="none"/>
        </w:rPr>
      </w:pPr>
      <w:bookmarkStart w:id="7" w:name="OLE_LINK8"/>
      <w:bookmarkStart w:id="8" w:name="OLE_LINK11"/>
      <w:r>
        <w:rPr>
          <w:rFonts w:hint="eastAsia" w:ascii="宋体" w:hAnsi="宋体" w:eastAsia="宋体" w:cs="宋体"/>
          <w:color w:val="auto"/>
          <w:sz w:val="24"/>
          <w:szCs w:val="24"/>
          <w:highlight w:val="none"/>
        </w:rPr>
        <w:t>★</w:t>
      </w:r>
      <w:bookmarkEnd w:id="7"/>
      <w:r>
        <w:rPr>
          <w:rFonts w:hint="eastAsia" w:ascii="宋体" w:hAnsi="宋体" w:eastAsia="宋体" w:cs="宋体"/>
          <w:color w:val="auto"/>
          <w:sz w:val="24"/>
          <w:szCs w:val="24"/>
          <w:highlight w:val="none"/>
        </w:rPr>
        <w:t>手术床底罩表面平整无凹陷，底座厚度≤150mm</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同时底座在手术床腿端有U型凹槽设计，便于术中放置污物桶。</w:t>
      </w:r>
    </w:p>
    <w:bookmarkEnd w:id="8"/>
    <w:p w14:paraId="3DAD7027">
      <w:pPr>
        <w:widowControl w:val="0"/>
        <w:numPr>
          <w:ilvl w:val="0"/>
          <w:numId w:val="7"/>
        </w:numPr>
        <w:spacing w:line="360" w:lineRule="auto"/>
        <w:ind w:left="420" w:hanging="420" w:firstLineChars="0"/>
        <w:jc w:val="both"/>
        <w:rPr>
          <w:rFonts w:hint="eastAsia" w:ascii="宋体" w:hAnsi="宋体" w:eastAsia="宋体" w:cs="宋体"/>
          <w:color w:val="auto"/>
          <w:sz w:val="24"/>
          <w:szCs w:val="24"/>
          <w:highlight w:val="none"/>
          <w:lang w:val="en-US" w:eastAsia="zh-CN" w:bidi="ar-SA"/>
        </w:rPr>
      </w:pPr>
      <w:bookmarkStart w:id="9" w:name="OLE_LINK10"/>
      <w:r>
        <w:rPr>
          <w:rFonts w:hint="eastAsia" w:ascii="宋体" w:hAnsi="宋体" w:eastAsia="宋体" w:cs="宋体"/>
          <w:color w:val="auto"/>
          <w:sz w:val="24"/>
          <w:szCs w:val="24"/>
          <w:highlight w:val="none"/>
          <w:lang w:val="en-US" w:eastAsia="zh-CN" w:bidi="ar-SA"/>
        </w:rPr>
        <w:t>★手术床防水等级≥IPX5。</w:t>
      </w:r>
    </w:p>
    <w:bookmarkEnd w:id="9"/>
    <w:p w14:paraId="0D0B3BE3">
      <w:pPr>
        <w:pStyle w:val="20"/>
        <w:numPr>
          <w:ilvl w:val="0"/>
          <w:numId w:val="7"/>
        </w:numPr>
        <w:spacing w:line="360" w:lineRule="auto"/>
        <w:ind w:firstLineChars="0"/>
        <w:rPr>
          <w:rFonts w:hint="eastAsia" w:ascii="宋体" w:hAnsi="宋体" w:eastAsia="宋体" w:cs="宋体"/>
          <w:color w:val="auto"/>
          <w:sz w:val="24"/>
          <w:szCs w:val="24"/>
          <w:highlight w:val="none"/>
        </w:rPr>
      </w:pPr>
      <w:bookmarkStart w:id="10" w:name="_Hlk191943062"/>
      <w:r>
        <w:rPr>
          <w:rFonts w:hint="eastAsia" w:ascii="宋体" w:hAnsi="宋体" w:eastAsia="宋体" w:cs="宋体"/>
          <w:color w:val="auto"/>
          <w:sz w:val="24"/>
          <w:szCs w:val="24"/>
          <w:highlight w:val="none"/>
        </w:rPr>
        <w:t>手术床可一键预设正、反屈曲位，同时具备一键0位功能。</w:t>
      </w:r>
      <w:bookmarkEnd w:id="10"/>
    </w:p>
    <w:p w14:paraId="4ED5FD0B">
      <w:pPr>
        <w:pStyle w:val="20"/>
        <w:numPr>
          <w:ilvl w:val="0"/>
          <w:numId w:val="7"/>
        </w:numPr>
        <w:spacing w:line="360" w:lineRule="auto"/>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手术床配有高性能充电电池，可满足不少于60 次手术需要，同时遥控器配有高性能充电电池，满足不少于120 次手术需要。</w:t>
      </w:r>
    </w:p>
    <w:p w14:paraId="48563375">
      <w:pPr>
        <w:pStyle w:val="20"/>
        <w:numPr>
          <w:ilvl w:val="0"/>
          <w:numId w:val="7"/>
        </w:numPr>
        <w:spacing w:line="360" w:lineRule="auto"/>
        <w:ind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★手术床承载重量≥290kg。</w:t>
      </w:r>
    </w:p>
    <w:p w14:paraId="4AC05CA2">
      <w:pPr>
        <w:pStyle w:val="20"/>
        <w:numPr>
          <w:ilvl w:val="0"/>
          <w:numId w:val="7"/>
        </w:numPr>
        <w:spacing w:line="360" w:lineRule="auto"/>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w:t>
      </w:r>
    </w:p>
    <w:p w14:paraId="7D8F9A86">
      <w:pPr>
        <w:pStyle w:val="20"/>
        <w:numPr>
          <w:ilvl w:val="0"/>
          <w:numId w:val="8"/>
        </w:numPr>
        <w:spacing w:line="360" w:lineRule="auto"/>
        <w:ind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手术床宽度：520</w:t>
      </w:r>
      <w:bookmarkStart w:id="11" w:name="OLE_LINK5"/>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20</w:t>
      </w:r>
      <w:bookmarkEnd w:id="11"/>
      <w:r>
        <w:rPr>
          <w:rFonts w:hint="eastAsia" w:ascii="宋体" w:hAnsi="宋体" w:eastAsia="宋体" w:cs="宋体"/>
          <w:color w:val="auto"/>
          <w:sz w:val="24"/>
          <w:szCs w:val="24"/>
          <w:highlight w:val="none"/>
        </w:rPr>
        <w:t>mm，长度2080±</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mm</w:t>
      </w:r>
    </w:p>
    <w:p w14:paraId="517F7018">
      <w:pPr>
        <w:pStyle w:val="20"/>
        <w:numPr>
          <w:ilvl w:val="0"/>
          <w:numId w:val="8"/>
        </w:numPr>
        <w:spacing w:line="360" w:lineRule="auto"/>
        <w:ind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纵向最大倾斜角度（头倾）：≥30°</w:t>
      </w:r>
    </w:p>
    <w:p w14:paraId="39A05E41">
      <w:pPr>
        <w:pStyle w:val="20"/>
        <w:numPr>
          <w:ilvl w:val="0"/>
          <w:numId w:val="8"/>
        </w:numPr>
        <w:spacing w:line="360" w:lineRule="auto"/>
        <w:ind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纵向最大倾斜角度（脚倾）：≥25°</w:t>
      </w:r>
    </w:p>
    <w:p w14:paraId="3D2DD385">
      <w:pPr>
        <w:pStyle w:val="20"/>
        <w:numPr>
          <w:ilvl w:val="0"/>
          <w:numId w:val="8"/>
        </w:numPr>
        <w:spacing w:line="360" w:lineRule="auto"/>
        <w:ind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侧向最大倾斜角度（左倾/右倾）：≥21°</w:t>
      </w:r>
    </w:p>
    <w:p w14:paraId="149B919A">
      <w:pPr>
        <w:pStyle w:val="20"/>
        <w:numPr>
          <w:ilvl w:val="0"/>
          <w:numId w:val="8"/>
        </w:numPr>
        <w:spacing w:line="360" w:lineRule="auto"/>
        <w:ind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头板最大倾斜角度：上折≥60°，下折≥90°</w:t>
      </w:r>
    </w:p>
    <w:p w14:paraId="467905BF">
      <w:pPr>
        <w:pStyle w:val="20"/>
        <w:numPr>
          <w:ilvl w:val="0"/>
          <w:numId w:val="8"/>
        </w:numPr>
        <w:spacing w:line="360" w:lineRule="auto"/>
        <w:ind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背板最大倾斜角度：上折≥75°，下折≥45°</w:t>
      </w:r>
    </w:p>
    <w:p w14:paraId="780F9B87">
      <w:pPr>
        <w:pStyle w:val="20"/>
        <w:numPr>
          <w:ilvl w:val="0"/>
          <w:numId w:val="8"/>
        </w:numPr>
        <w:spacing w:line="360" w:lineRule="auto"/>
        <w:ind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腿板最大倾斜角度：上折≥40°；下折≥90°</w:t>
      </w:r>
    </w:p>
    <w:p w14:paraId="4676075A">
      <w:pPr>
        <w:pStyle w:val="20"/>
        <w:numPr>
          <w:ilvl w:val="0"/>
          <w:numId w:val="8"/>
        </w:numPr>
        <w:spacing w:line="360" w:lineRule="auto"/>
        <w:ind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手术床最低台面：≤680mm</w:t>
      </w:r>
    </w:p>
    <w:p w14:paraId="167A14B1">
      <w:pPr>
        <w:pStyle w:val="20"/>
        <w:numPr>
          <w:ilvl w:val="0"/>
          <w:numId w:val="8"/>
        </w:numPr>
        <w:spacing w:line="360" w:lineRule="auto"/>
        <w:ind w:firstLineChars="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手术床最高台面：≥1035mm</w:t>
      </w:r>
    </w:p>
    <w:p w14:paraId="26785D54">
      <w:pPr>
        <w:pStyle w:val="20"/>
        <w:numPr>
          <w:ilvl w:val="0"/>
          <w:numId w:val="8"/>
        </w:numPr>
        <w:spacing w:line="360" w:lineRule="auto"/>
        <w:ind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手术床基本配置要求：</w:t>
      </w:r>
    </w:p>
    <w:p w14:paraId="1AB0ECA6">
      <w:pPr>
        <w:pStyle w:val="20"/>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配记忆海绵床垫，头板，主机（包含背板，坐板），</w:t>
      </w:r>
      <w:r>
        <w:rPr>
          <w:rFonts w:hint="eastAsia" w:ascii="宋体" w:hAnsi="宋体" w:eastAsia="宋体" w:cs="宋体"/>
          <w:color w:val="auto"/>
          <w:sz w:val="24"/>
          <w:szCs w:val="24"/>
          <w:highlight w:val="none"/>
          <w:lang w:eastAsia="zh-CN"/>
        </w:rPr>
        <w:t>腰桥，</w:t>
      </w:r>
      <w:r>
        <w:rPr>
          <w:rFonts w:hint="eastAsia" w:ascii="宋体" w:hAnsi="宋体" w:eastAsia="宋体" w:cs="宋体"/>
          <w:color w:val="auto"/>
          <w:sz w:val="24"/>
          <w:szCs w:val="24"/>
          <w:highlight w:val="none"/>
        </w:rPr>
        <w:t>分体式腿板，备用面板，有线遥控器，托手架一对（含夹持器），麻醉屏架（含夹持器）</w:t>
      </w:r>
    </w:p>
    <w:p w14:paraId="1223901F">
      <w:pPr>
        <w:numPr>
          <w:ilvl w:val="0"/>
          <w:numId w:val="0"/>
        </w:numPr>
        <w:ind w:leftChars="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lang w:val="en-US" w:eastAsia="zh-CN"/>
        </w:rPr>
        <w:t>病人</w:t>
      </w:r>
      <w:r>
        <w:rPr>
          <w:rFonts w:hint="eastAsia" w:ascii="宋体" w:hAnsi="宋体" w:eastAsia="宋体" w:cs="宋体"/>
          <w:b/>
          <w:bCs/>
          <w:color w:val="auto"/>
          <w:sz w:val="32"/>
          <w:szCs w:val="32"/>
          <w:highlight w:val="none"/>
        </w:rPr>
        <w:t>监护仪技术参数</w:t>
      </w:r>
    </w:p>
    <w:p w14:paraId="16462838">
      <w:pPr>
        <w:numPr>
          <w:ilvl w:val="0"/>
          <w:numId w:val="0"/>
        </w:numPr>
        <w:ind w:leftChars="0"/>
        <w:jc w:val="both"/>
        <w:rPr>
          <w:rFonts w:hint="eastAsia" w:ascii="宋体" w:hAnsi="宋体" w:eastAsia="宋体" w:cs="宋体"/>
          <w:b/>
          <w:bCs/>
          <w:color w:val="auto"/>
          <w:sz w:val="32"/>
          <w:szCs w:val="32"/>
          <w:highlight w:val="none"/>
        </w:rPr>
      </w:pPr>
    </w:p>
    <w:p w14:paraId="736CC3BB">
      <w:pPr>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1、液晶显示屏≧8.4英寸、无风扇设计，安静、节能，不影响病人休息，同时降低交叉感染的可能性，监护病人类型包括成人、小儿、新生儿。</w:t>
      </w:r>
    </w:p>
    <w:p w14:paraId="448AE1A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2、标准配置可监测心电，呼吸，无创血压，血氧饱和度，脉搏和体温</w:t>
      </w:r>
    </w:p>
    <w:p w14:paraId="45F000C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3、至少同时显示6道波形；支持5导心电同屏显示以及心电波形级联显示、心电滤波方式至少包括诊断、手术、监护。</w:t>
      </w:r>
    </w:p>
    <w:p w14:paraId="050FF95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4、具有三/五导联心电监测功能并可自由切换；心率来源至少包括心电、血氧、心电/血氧自动、心电/血氧同时。</w:t>
      </w:r>
    </w:p>
    <w:p w14:paraId="6A2BFE9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5、具有全导联心电检监测功能，支持12种导联方式。 </w:t>
      </w:r>
    </w:p>
    <w:p w14:paraId="12481DB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6、提供手动，自动，连续、序列和整点5种测量模式。</w:t>
      </w:r>
    </w:p>
    <w:p w14:paraId="3E6BD8F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7、具有报警事件回放功能，报警事件存储和回顾≧72个。</w:t>
      </w:r>
    </w:p>
    <w:p w14:paraId="3E4251C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8、具有波形冻结及冻结波形回顾功能。</w:t>
      </w:r>
    </w:p>
    <w:p w14:paraId="41BB195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9、具有网络接口：提供网络接口组建中央监护系统</w:t>
      </w:r>
    </w:p>
    <w:p w14:paraId="0D105CC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10、支持记录功能：具有内置记录仪接口，可选配内置记录仪，实现打印功能。</w:t>
      </w:r>
    </w:p>
    <w:p w14:paraId="23BB15D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11、配置内置可充电电池。</w:t>
      </w:r>
    </w:p>
    <w:p w14:paraId="2D1B4E00">
      <w:pPr>
        <w:pStyle w:val="7"/>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★12、监护仪设计使用年限≥10年。</w:t>
      </w:r>
    </w:p>
    <w:p w14:paraId="3A58458C">
      <w:pPr>
        <w:spacing w:line="360" w:lineRule="auto"/>
        <w:ind w:firstLine="210" w:firstLineChars="100"/>
        <w:rPr>
          <w:rFonts w:hint="eastAsia" w:ascii="宋体" w:hAnsi="宋体" w:eastAsia="宋体" w:cs="宋体"/>
          <w:color w:val="auto"/>
          <w:sz w:val="21"/>
          <w:szCs w:val="21"/>
          <w:highlight w:val="none"/>
        </w:rPr>
      </w:pPr>
    </w:p>
    <w:p w14:paraId="528ED099">
      <w:pPr>
        <w:jc w:val="cente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可视喉镜共同参数</w:t>
      </w:r>
    </w:p>
    <w:p w14:paraId="4474332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一、整机与显示主机</w:t>
      </w:r>
    </w:p>
    <w:p w14:paraId="0E851F3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1.设备组成：包含显示主机、镜片/窥视手柄部件、充电配套装置。</w:t>
      </w:r>
    </w:p>
    <w:p w14:paraId="0DF76D2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2.显示屏：液晶屏尺寸≥3.0英寸；显示屏支持多角度旋转调节（前后、左右转动）。</w:t>
      </w:r>
    </w:p>
    <w:p w14:paraId="3DDF565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3.供电方式：内置可充电电池，具备低电量提醒。</w:t>
      </w:r>
    </w:p>
    <w:p w14:paraId="01226A1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4.影像功能：支持拍照、录像功能，可本地存储影像资料；</w:t>
      </w:r>
    </w:p>
    <w:p w14:paraId="353EBEF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成像与光源</w:t>
      </w:r>
    </w:p>
    <w:p w14:paraId="613BBCA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载高清摄像头+LED冷光源</w:t>
      </w:r>
    </w:p>
    <w:p w14:paraId="3EF9CE7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三、适配患者</w:t>
      </w:r>
    </w:p>
    <w:p w14:paraId="33AB7D4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1.可适配不同年龄段、不同体型患者的气管插管；支持多种规格镜片。</w:t>
      </w:r>
    </w:p>
    <w:p w14:paraId="253EDDB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附加：</w:t>
      </w:r>
      <w:r>
        <w:rPr>
          <w:rFonts w:hint="eastAsia" w:ascii="宋体" w:hAnsi="宋体" w:eastAsia="宋体" w:cs="宋体"/>
          <w:color w:val="auto"/>
          <w:sz w:val="21"/>
          <w:szCs w:val="21"/>
          <w:highlight w:val="none"/>
        </w:rPr>
        <w:t>支持USB接口实现照片、视频数据导出。</w:t>
      </w:r>
    </w:p>
    <w:p w14:paraId="1E48C43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2.具备镜头防雾相关技术，避免插管过程起雾造成视野模糊。</w:t>
      </w:r>
    </w:p>
    <w:p w14:paraId="4CDC330A">
      <w:pPr>
        <w:pStyle w:val="7"/>
        <w:rPr>
          <w:rFonts w:hint="eastAsia" w:ascii="Times New Roman" w:hAnsi="Times New Roman" w:cs="Times New Roman"/>
          <w:color w:val="auto"/>
          <w:highlight w:val="none"/>
        </w:rPr>
      </w:pPr>
    </w:p>
    <w:p w14:paraId="3AFD80CE">
      <w:pPr>
        <w:jc w:val="cente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新生儿辐射保暖台共有参数</w:t>
      </w:r>
    </w:p>
    <w:p w14:paraId="48CD67F8">
      <w:pPr>
        <w:spacing w:line="360" w:lineRule="auto"/>
        <w:jc w:val="both"/>
        <w:rPr>
          <w:rFonts w:hint="eastAsia" w:ascii="宋体" w:hAnsi="宋体" w:eastAsia="宋体" w:cs="宋体"/>
          <w:b/>
          <w:bCs/>
          <w:color w:val="auto"/>
          <w:sz w:val="21"/>
          <w:szCs w:val="21"/>
          <w:highlight w:val="none"/>
        </w:rPr>
      </w:pPr>
    </w:p>
    <w:p w14:paraId="10FB4907">
      <w:pPr>
        <w:spacing w:line="360" w:lineRule="auto"/>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一、基础功能与结构共有参数</w:t>
      </w:r>
    </w:p>
    <w:p w14:paraId="301B8969">
      <w:pPr>
        <w:spacing w:line="360" w:lineRule="auto"/>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1.设备用途：用于新生儿敞开式护理、抢救及体温调节。</w:t>
      </w:r>
    </w:p>
    <w:p w14:paraId="79CD328A">
      <w:pPr>
        <w:spacing w:line="360" w:lineRule="auto"/>
        <w:jc w:val="both"/>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2.控温模式：支持肤温模式、手控（手动）模式</w:t>
      </w:r>
      <w:r>
        <w:rPr>
          <w:rFonts w:hint="eastAsia" w:ascii="宋体" w:hAnsi="宋体" w:eastAsia="宋体" w:cs="宋体"/>
          <w:b w:val="0"/>
          <w:bCs w:val="0"/>
          <w:color w:val="auto"/>
          <w:sz w:val="21"/>
          <w:szCs w:val="21"/>
          <w:highlight w:val="none"/>
          <w:lang w:eastAsia="zh-CN"/>
        </w:rPr>
        <w:t>。</w:t>
      </w:r>
    </w:p>
    <w:p w14:paraId="16A35A9B">
      <w:pPr>
        <w:spacing w:line="360" w:lineRule="auto"/>
        <w:jc w:val="both"/>
        <w:rPr>
          <w:rFonts w:hint="eastAsia" w:ascii="宋体" w:hAnsi="宋体" w:eastAsia="宋体" w:cs="宋体"/>
          <w:b w:val="0"/>
          <w:bCs w:val="0"/>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温控范围</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肤温模式下控制温度范围：3</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℃～37.5℃</w:t>
      </w:r>
    </w:p>
    <w:p w14:paraId="2F392052">
      <w:pPr>
        <w:spacing w:line="360" w:lineRule="auto"/>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.辐射头：辐射箱（辐射头）水平角度可调</w:t>
      </w:r>
      <w:r>
        <w:rPr>
          <w:rFonts w:hint="eastAsia" w:ascii="宋体" w:hAnsi="宋体" w:eastAsia="宋体" w:cs="宋体"/>
          <w:b w:val="0"/>
          <w:bCs w:val="0"/>
          <w:color w:val="auto"/>
          <w:sz w:val="21"/>
          <w:szCs w:val="21"/>
          <w:highlight w:val="none"/>
          <w:lang w:eastAsia="zh-CN"/>
        </w:rPr>
        <w:t>。</w:t>
      </w:r>
    </w:p>
    <w:p w14:paraId="346FFCA6">
      <w:pPr>
        <w:spacing w:line="360" w:lineRule="auto"/>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.婴儿床倾斜角度无极可调</w:t>
      </w:r>
    </w:p>
    <w:p w14:paraId="25BC93E1">
      <w:pPr>
        <w:spacing w:line="360" w:lineRule="auto"/>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rPr>
        <w:t>.安全报警：具备多种故障报警提示，多重安全防护，独立超温保护。</w:t>
      </w:r>
    </w:p>
    <w:p w14:paraId="124A80A4">
      <w:pPr>
        <w:spacing w:line="360" w:lineRule="auto"/>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7</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 xml:space="preserve"> APGAR计时评分功能：具备APGAR评分计时声光提示</w:t>
      </w:r>
    </w:p>
    <w:p w14:paraId="467BABF8">
      <w:pPr>
        <w:spacing w:line="360" w:lineRule="auto"/>
        <w:jc w:val="both"/>
        <w:rPr>
          <w:rFonts w:hint="eastAsia" w:ascii="宋体" w:hAnsi="宋体" w:eastAsia="宋体" w:cs="宋体"/>
          <w:b w:val="0"/>
          <w:bCs w:val="0"/>
          <w:color w:val="auto"/>
          <w:sz w:val="21"/>
          <w:szCs w:val="21"/>
          <w:highlight w:val="none"/>
        </w:rPr>
      </w:pPr>
      <w:r>
        <w:rPr>
          <w:rFonts w:hint="eastAsia" w:ascii="宋体" w:hAnsi="宋体" w:eastAsia="宋体" w:cs="宋体"/>
          <w:b/>
          <w:bCs/>
          <w:color w:val="auto"/>
          <w:sz w:val="21"/>
          <w:szCs w:val="21"/>
          <w:highlight w:val="none"/>
        </w:rPr>
        <w:t>二、共有标配附件/结构</w:t>
      </w:r>
    </w:p>
    <w:p w14:paraId="4943D96B">
      <w:pPr>
        <w:spacing w:line="360" w:lineRule="auto"/>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1.婴儿床板可以翻转拆卸</w:t>
      </w:r>
    </w:p>
    <w:p w14:paraId="3958F778">
      <w:pPr>
        <w:spacing w:line="360" w:lineRule="auto"/>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2.配备照明灯，用于新生儿检查、夜间观察。</w:t>
      </w:r>
    </w:p>
    <w:p w14:paraId="0D65EFCD">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附加</w:t>
      </w:r>
      <w:r>
        <w:rPr>
          <w:rFonts w:hint="eastAsia" w:ascii="宋体" w:hAnsi="宋体" w:eastAsia="宋体" w:cs="宋体"/>
          <w:color w:val="auto"/>
          <w:sz w:val="21"/>
          <w:szCs w:val="21"/>
          <w:highlight w:val="none"/>
        </w:rPr>
        <w:t>：输液架、托盘等组件</w:t>
      </w:r>
      <w:r>
        <w:rPr>
          <w:rFonts w:hint="eastAsia" w:ascii="宋体" w:hAnsi="宋体" w:eastAsia="宋体" w:cs="宋体"/>
          <w:color w:val="auto"/>
          <w:sz w:val="21"/>
          <w:szCs w:val="21"/>
          <w:highlight w:val="none"/>
          <w:lang w:val="en-US" w:eastAsia="zh-CN"/>
        </w:rPr>
        <w:t>.</w:t>
      </w:r>
    </w:p>
    <w:p w14:paraId="12C4277F">
      <w:pPr>
        <w:widowControl/>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报警项目：断电报警，传感器报警，偏差报警，超温报警，设置报警、检查报警系统提示</w:t>
      </w:r>
    </w:p>
    <w:p w14:paraId="20CB72FF">
      <w:pPr>
        <w:widowControl/>
        <w:numPr>
          <w:ilvl w:val="0"/>
          <w:numId w:val="0"/>
        </w:num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保暖台使用期限</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质保两年。</w:t>
      </w:r>
    </w:p>
    <w:p w14:paraId="70747FC2">
      <w:pPr>
        <w:jc w:val="cente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可视喉镜共同参数</w:t>
      </w:r>
    </w:p>
    <w:p w14:paraId="66E1371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一、整机与显示主机</w:t>
      </w:r>
    </w:p>
    <w:p w14:paraId="060C342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1.设备组成：包含显示主机、镜片/窥视手柄部件、充电配套装置。</w:t>
      </w:r>
    </w:p>
    <w:p w14:paraId="6A25C4F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2.显示屏：液晶屏尺寸≥3.0英寸；显示屏支持多角度旋转调节（前后、左右转动）。</w:t>
      </w:r>
    </w:p>
    <w:p w14:paraId="4239530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3.供电方式：内置可充电电池，具备低电量提醒。</w:t>
      </w:r>
    </w:p>
    <w:p w14:paraId="373AB6A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4.影像功能：支持拍照、录像功能，可本地存储影像资料；</w:t>
      </w:r>
    </w:p>
    <w:p w14:paraId="5E35ADF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成像与光源</w:t>
      </w:r>
    </w:p>
    <w:p w14:paraId="0E89A28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载高清摄像头+LED冷光源</w:t>
      </w:r>
    </w:p>
    <w:p w14:paraId="0198CFC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三、适配患者</w:t>
      </w:r>
    </w:p>
    <w:p w14:paraId="5008DFE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1.可适配不同年龄段、不同体型患者的气管插管；支持多种规格镜片。</w:t>
      </w:r>
    </w:p>
    <w:p w14:paraId="61DB941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附加：</w:t>
      </w:r>
      <w:r>
        <w:rPr>
          <w:rFonts w:hint="eastAsia" w:ascii="宋体" w:hAnsi="宋体" w:eastAsia="宋体" w:cs="宋体"/>
          <w:color w:val="auto"/>
          <w:sz w:val="21"/>
          <w:szCs w:val="21"/>
          <w:highlight w:val="none"/>
        </w:rPr>
        <w:t>支持USB接口实现照片、视频数据导出。</w:t>
      </w:r>
    </w:p>
    <w:p w14:paraId="23A0796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2.具备镜头防雾相关技术，避免插管过程起雾造成视野模糊。</w:t>
      </w:r>
    </w:p>
    <w:p w14:paraId="2D967D16">
      <w:pPr>
        <w:spacing w:line="360" w:lineRule="auto"/>
        <w:rPr>
          <w:rFonts w:hint="eastAsia" w:ascii="宋体" w:hAnsi="宋体" w:eastAsia="宋体" w:cs="宋体"/>
          <w:color w:val="auto"/>
          <w:sz w:val="21"/>
          <w:szCs w:val="21"/>
          <w:highlight w:val="none"/>
          <w:lang w:val="en-US" w:eastAsia="zh-CN"/>
        </w:rPr>
      </w:pPr>
    </w:p>
    <w:p w14:paraId="7C0A513C">
      <w:pPr>
        <w:spacing w:line="360" w:lineRule="auto"/>
        <w:jc w:val="center"/>
        <w:rPr>
          <w:rFonts w:hint="eastAsia" w:ascii="仿宋" w:hAnsi="仿宋" w:eastAsia="仿宋" w:cs="仿宋"/>
          <w:b/>
          <w:bCs/>
          <w:color w:val="auto"/>
          <w:sz w:val="30"/>
          <w:szCs w:val="30"/>
          <w:highlight w:val="none"/>
          <w:lang w:val="en-US" w:eastAsia="zh-CN"/>
        </w:rPr>
      </w:pPr>
    </w:p>
    <w:p w14:paraId="29C5FF73">
      <w:pPr>
        <w:jc w:val="cente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高频电刀技术参数</w:t>
      </w:r>
    </w:p>
    <w:p w14:paraId="4E2B343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 工作模式：具备单极、双极模式</w:t>
      </w:r>
    </w:p>
    <w:p w14:paraId="255069A1">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.允许最大功率切割</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100W</w:t>
      </w:r>
    </w:p>
    <w:p w14:paraId="5A74A95A">
      <w:pPr>
        <w:numPr>
          <w:ilvl w:val="0"/>
          <w:numId w:val="0"/>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单极凝性能：1～90W（负载≥500Ω），要求功率连续可调，</w:t>
      </w:r>
    </w:p>
    <w:p w14:paraId="24BDB35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.双极性能：1～60W（负载≥100Ω）,要求功率连续可调 </w:t>
      </w:r>
    </w:p>
    <w:p w14:paraId="66CCC876">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.具备接触质量监督系统（REM） </w:t>
      </w:r>
    </w:p>
    <w:p w14:paraId="16318C9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.开机自动检测系统和自动报警提示功能：自动检测错误代码和自动 报警错误提示。 </w:t>
      </w:r>
    </w:p>
    <w:p w14:paraId="3E1809E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.满足临床科室要求，主要适用于妇科宫颈LEEP手术过程中的病变组织的切割与凝固。</w:t>
      </w:r>
    </w:p>
    <w:p w14:paraId="14A7A1B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 xml:space="preserve">. 适用范围：配合单极和双极附件处理妇科宫颈组织切割和凝血 </w:t>
      </w:r>
    </w:p>
    <w:p w14:paraId="4F8BCD8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.脚踏开关防水等级≥ IPX8。</w:t>
      </w:r>
    </w:p>
    <w:p w14:paraId="2AF79E4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.吸烟系统技术参数：.四级过滤，采用进口过滤器，有效过滤≤0.</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μm以上颗粒烟雾、灰尘以及细菌微生物等污染物。细菌和病毒的滤除率大于99.999%（提供使用说明书）。</w:t>
      </w:r>
    </w:p>
    <w:p w14:paraId="111F630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附加：1</w:t>
      </w:r>
      <w:r>
        <w:rPr>
          <w:rFonts w:hint="eastAsia" w:ascii="宋体" w:hAnsi="宋体" w:eastAsia="宋体" w:cs="宋体"/>
          <w:color w:val="auto"/>
          <w:sz w:val="21"/>
          <w:szCs w:val="21"/>
          <w:highlight w:val="none"/>
        </w:rPr>
        <w:t>.混切:混切性能：1～100W（负载≥500Ω），要求功率连续可调 。</w:t>
      </w:r>
    </w:p>
    <w:p w14:paraId="159F035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附加：2</w:t>
      </w:r>
      <w:r>
        <w:rPr>
          <w:rFonts w:hint="eastAsia" w:ascii="宋体" w:hAnsi="宋体" w:eastAsia="宋体" w:cs="宋体"/>
          <w:color w:val="auto"/>
          <w:sz w:val="21"/>
          <w:szCs w:val="21"/>
          <w:highlight w:val="none"/>
        </w:rPr>
        <w:t>.配备多种类型的手术电极，标准接口，可以兼容其他品牌。</w:t>
      </w:r>
    </w:p>
    <w:p w14:paraId="278946FD">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附加：质保两年（非人为损坏）</w:t>
      </w:r>
    </w:p>
    <w:p w14:paraId="4C3E480B">
      <w:pPr>
        <w:spacing w:line="360" w:lineRule="auto"/>
        <w:rPr>
          <w:rFonts w:hint="eastAsia" w:ascii="宋体" w:hAnsi="宋体" w:eastAsia="宋体" w:cs="宋体"/>
          <w:color w:val="auto"/>
          <w:sz w:val="21"/>
          <w:szCs w:val="21"/>
          <w:highlight w:val="none"/>
          <w:lang w:val="en-US" w:eastAsia="zh-CN"/>
        </w:rPr>
      </w:pPr>
    </w:p>
    <w:p w14:paraId="631D52D2">
      <w:pPr>
        <w:jc w:val="cente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4K宫腔镜摄像系统参数</w:t>
      </w:r>
    </w:p>
    <w:p w14:paraId="1759D37D">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一、摄像主机</w:t>
      </w:r>
    </w:p>
    <w:p w14:paraId="4138B6B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★1.图像分辨率</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3840×2160，超高清分辨率。</w:t>
      </w:r>
    </w:p>
    <w:p w14:paraId="76BD9E79">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2.防护等级CF级别</w:t>
      </w:r>
      <w:r>
        <w:rPr>
          <w:rFonts w:hint="eastAsia" w:ascii="宋体" w:hAnsi="宋体" w:eastAsia="宋体" w:cs="宋体"/>
          <w:color w:val="auto"/>
          <w:sz w:val="21"/>
          <w:szCs w:val="21"/>
          <w:highlight w:val="none"/>
          <w:lang w:eastAsia="zh-CN"/>
        </w:rPr>
        <w:t>。</w:t>
      </w:r>
    </w:p>
    <w:p w14:paraId="013E216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3.图像处理器有彩色显示屏，屏幕≥7英寸，触摸屏操作，可以在显示屏中操作参数及设置。</w:t>
      </w:r>
    </w:p>
    <w:p w14:paraId="756D043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4.具有图像数字变焦功能，支持</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倍</w:t>
      </w:r>
      <w:r>
        <w:rPr>
          <w:rFonts w:hint="eastAsia" w:ascii="宋体" w:hAnsi="宋体" w:eastAsia="宋体" w:cs="宋体"/>
          <w:color w:val="auto"/>
          <w:sz w:val="21"/>
          <w:szCs w:val="21"/>
          <w:highlight w:val="none"/>
        </w:rPr>
        <w:t>电子放大。</w:t>
      </w:r>
    </w:p>
    <w:p w14:paraId="6942941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.主机自带刻录功能，可以通过优盘或硬盘自由录像，具有至少一个USB接口，用于录像。</w:t>
      </w:r>
    </w:p>
    <w:p w14:paraId="1053EC8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.录制视频的分辨率3840×2160或者1920×1080可选。</w:t>
      </w:r>
    </w:p>
    <w:p w14:paraId="37907FA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.具有录像截屏功能。</w:t>
      </w:r>
    </w:p>
    <w:p w14:paraId="00FF60CC">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.接口：</w:t>
      </w:r>
      <w:r>
        <w:rPr>
          <w:rFonts w:hint="eastAsia" w:ascii="宋体" w:hAnsi="宋体" w:eastAsia="宋体" w:cs="宋体"/>
          <w:color w:val="auto"/>
          <w:sz w:val="21"/>
          <w:szCs w:val="21"/>
          <w:highlight w:val="none"/>
          <w:lang w:val="en-US" w:eastAsia="zh-CN"/>
        </w:rPr>
        <w:t>包含</w:t>
      </w:r>
      <w:r>
        <w:rPr>
          <w:rFonts w:hint="eastAsia" w:ascii="宋体" w:hAnsi="宋体" w:eastAsia="宋体" w:cs="宋体"/>
          <w:color w:val="auto"/>
          <w:sz w:val="21"/>
          <w:szCs w:val="21"/>
          <w:highlight w:val="none"/>
          <w:lang w:eastAsia="zh-CN"/>
        </w:rPr>
        <w:t>12</w:t>
      </w:r>
      <w:r>
        <w:rPr>
          <w:rFonts w:hint="eastAsia" w:ascii="宋体" w:hAnsi="宋体" w:eastAsia="宋体" w:cs="宋体"/>
          <w:color w:val="auto"/>
          <w:sz w:val="21"/>
          <w:szCs w:val="21"/>
          <w:highlight w:val="none"/>
          <w:lang w:val="en-US" w:eastAsia="zh-CN"/>
        </w:rPr>
        <w:t>G-SDI、HDMI、DVI接口，具备 2 路高清信号输出</w:t>
      </w:r>
    </w:p>
    <w:p w14:paraId="0B60B811">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二、4K摄像头 </w:t>
      </w:r>
    </w:p>
    <w:p w14:paraId="73D1D7E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1.可采集3840×2160分辨率图像。</w:t>
      </w:r>
    </w:p>
    <w:p w14:paraId="2DFACE0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2.具有≥3个自定义摄像头按键，可实现白平衡、拍照、录像、电子放大、光谱染色、图像翻转等功能设置。</w:t>
      </w:r>
    </w:p>
    <w:p w14:paraId="753539F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3.摄像头防护等级：≥IPX7。</w:t>
      </w:r>
    </w:p>
    <w:p w14:paraId="78063411">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三、LED冷光源 </w:t>
      </w:r>
    </w:p>
    <w:p w14:paraId="77455B2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1.具有主机光源联动功能。</w:t>
      </w:r>
    </w:p>
    <w:p w14:paraId="40400AF5">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2.防电击程度分类为：CF 级别防护。</w:t>
      </w:r>
    </w:p>
    <w:p w14:paraId="7EA51B4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.白光冷光源的输出总光通量应≥1000Lm。</w:t>
      </w:r>
    </w:p>
    <w:p w14:paraId="27E7A43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.LED灯泡工作寿命≥40000小时。</w:t>
      </w:r>
    </w:p>
    <w:p w14:paraId="70FD1CA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.具有高温报警、灯泡寿命警示功能。</w:t>
      </w:r>
    </w:p>
    <w:p w14:paraId="6317BF66">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四、4K显示器 </w:t>
      </w:r>
    </w:p>
    <w:p w14:paraId="44F75AA5">
      <w:pPr>
        <w:numPr>
          <w:ilvl w:val="0"/>
          <w:numId w:val="9"/>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4K医用LCD监视器，尺寸27英寸。</w:t>
      </w:r>
    </w:p>
    <w:p w14:paraId="304835D1">
      <w:pPr>
        <w:numPr>
          <w:ilvl w:val="0"/>
          <w:numId w:val="10"/>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支持4K 60Hz超高清显示。</w:t>
      </w:r>
    </w:p>
    <w:p w14:paraId="0A871D4E">
      <w:pPr>
        <w:numPr>
          <w:ilvl w:val="0"/>
          <w:numId w:val="10"/>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分辨率≥3840*2160，超高清图像显示；</w:t>
      </w:r>
    </w:p>
    <w:p w14:paraId="0CA6EDD9">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五、膨宫机 </w:t>
      </w:r>
    </w:p>
    <w:p w14:paraId="21BD5D1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1.设备类型：I类</w:t>
      </w:r>
      <w:r>
        <w:rPr>
          <w:rFonts w:hint="eastAsia" w:ascii="宋体" w:hAnsi="宋体" w:eastAsia="宋体" w:cs="宋体"/>
          <w:color w:val="auto"/>
          <w:sz w:val="21"/>
          <w:szCs w:val="21"/>
          <w:highlight w:val="none"/>
          <w:lang w:val="en-US" w:eastAsia="zh-CN"/>
        </w:rPr>
        <w:t>B</w:t>
      </w:r>
      <w:r>
        <w:rPr>
          <w:rFonts w:hint="eastAsia" w:ascii="宋体" w:hAnsi="宋体" w:eastAsia="宋体" w:cs="宋体"/>
          <w:color w:val="auto"/>
          <w:sz w:val="21"/>
          <w:szCs w:val="21"/>
          <w:highlight w:val="none"/>
        </w:rPr>
        <w:t>F型</w:t>
      </w:r>
    </w:p>
    <w:p w14:paraId="32FF3481">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2.压力设置范围： </w:t>
      </w:r>
      <w:r>
        <w:rPr>
          <w:rFonts w:hint="eastAsia" w:ascii="宋体" w:hAnsi="宋体" w:eastAsia="宋体" w:cs="宋体"/>
          <w:color w:val="auto"/>
          <w:sz w:val="21"/>
          <w:szCs w:val="21"/>
          <w:highlight w:val="none"/>
          <w:lang w:val="en-US" w:eastAsia="zh-CN"/>
        </w:rPr>
        <w:t>37.5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337.5</w:t>
      </w:r>
      <w:r>
        <w:rPr>
          <w:rFonts w:hint="eastAsia" w:ascii="宋体" w:hAnsi="宋体" w:eastAsia="宋体" w:cs="宋体"/>
          <w:color w:val="auto"/>
          <w:sz w:val="21"/>
          <w:szCs w:val="21"/>
          <w:highlight w:val="none"/>
        </w:rPr>
        <w:t>mmHg，</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压力显示支持</w:t>
      </w:r>
      <w:r>
        <w:rPr>
          <w:rFonts w:hint="eastAsia" w:ascii="宋体" w:hAnsi="宋体" w:eastAsia="宋体" w:cs="宋体"/>
          <w:color w:val="auto"/>
          <w:sz w:val="21"/>
          <w:szCs w:val="21"/>
          <w:highlight w:val="none"/>
        </w:rPr>
        <w:t>mmHg</w:t>
      </w:r>
      <w:r>
        <w:rPr>
          <w:rFonts w:hint="eastAsia" w:ascii="宋体" w:hAnsi="宋体" w:eastAsia="宋体" w:cs="宋体"/>
          <w:color w:val="auto"/>
          <w:sz w:val="21"/>
          <w:szCs w:val="21"/>
          <w:highlight w:val="none"/>
          <w:lang w:val="en-US" w:eastAsia="zh-CN"/>
        </w:rPr>
        <w:t>或kPa单位，</w:t>
      </w:r>
      <w:r>
        <w:rPr>
          <w:rFonts w:hint="eastAsia" w:ascii="宋体" w:hAnsi="宋体" w:eastAsia="宋体" w:cs="宋体"/>
          <w:color w:val="auto"/>
          <w:sz w:val="21"/>
          <w:szCs w:val="21"/>
          <w:highlight w:val="none"/>
        </w:rPr>
        <w:t>冲洗流速范围：0-500mL/min</w:t>
      </w:r>
    </w:p>
    <w:p w14:paraId="4DEFB2F4">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六、常规宫腔检查镜</w:t>
      </w:r>
    </w:p>
    <w:p w14:paraId="5F122E9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1.宫腔镜直径≤4mm， 30度视野方向，工作长度≥300mm；</w:t>
      </w:r>
    </w:p>
    <w:p w14:paraId="060FFCD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.配备可持续灌流用内鞘；</w:t>
      </w:r>
    </w:p>
    <w:p w14:paraId="76F8ADC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.配备可持续灌流用外鞘</w:t>
      </w:r>
    </w:p>
    <w:p w14:paraId="1E4DB1EE">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.镜子可进行高温高压</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等温等离子</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环氧乙烷灭菌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低温灭菌。</w:t>
      </w:r>
    </w:p>
    <w:p w14:paraId="54B9C407">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rPr>
        <w:t>、双极等离子主机</w:t>
      </w:r>
    </w:p>
    <w:p w14:paraId="234A7C1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.操作屏幕尺寸≥6寸。</w:t>
      </w:r>
    </w:p>
    <w:p w14:paraId="1109A04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.等离子双极模式的工作频率≥300kHz。</w:t>
      </w:r>
    </w:p>
    <w:p w14:paraId="3512CBC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.输出功率：等离子电切1-2</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0W可调，等离子电凝1-120W可调。</w:t>
      </w:r>
    </w:p>
    <w:p w14:paraId="798BFB5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可选：</w:t>
      </w:r>
      <w:r>
        <w:rPr>
          <w:rFonts w:hint="eastAsia" w:ascii="宋体" w:hAnsi="宋体" w:eastAsia="宋体" w:cs="宋体"/>
          <w:color w:val="auto"/>
          <w:sz w:val="21"/>
          <w:szCs w:val="21"/>
          <w:highlight w:val="none"/>
        </w:rPr>
        <w:t>1.包含：显示器、电脑、打印机、台车</w:t>
      </w:r>
    </w:p>
    <w:p w14:paraId="5DFB142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可选：2</w:t>
      </w:r>
      <w:r>
        <w:rPr>
          <w:rFonts w:hint="eastAsia" w:ascii="宋体" w:hAnsi="宋体" w:eastAsia="宋体" w:cs="宋体"/>
          <w:color w:val="auto"/>
          <w:sz w:val="21"/>
          <w:szCs w:val="21"/>
          <w:highlight w:val="none"/>
        </w:rPr>
        <w:t>.高性能台车，监视器支架可以俯仰和水平旋转；</w:t>
      </w:r>
    </w:p>
    <w:p w14:paraId="20740C5C">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可选：3.</w:t>
      </w:r>
      <w:r>
        <w:rPr>
          <w:rFonts w:hint="eastAsia" w:ascii="宋体" w:hAnsi="宋体" w:eastAsia="宋体" w:cs="宋体"/>
          <w:color w:val="auto"/>
          <w:sz w:val="21"/>
          <w:szCs w:val="21"/>
          <w:highlight w:val="none"/>
        </w:rPr>
        <w:t>主机具备多种光源联动功能：光源未打开、调光线缆未正确连接，或导光束未插入时，监视器画面上有图文提示。</w:t>
      </w:r>
    </w:p>
    <w:p w14:paraId="4C96787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可选：</w:t>
      </w:r>
      <w:r>
        <w:rPr>
          <w:rFonts w:hint="eastAsia" w:ascii="宋体" w:hAnsi="宋体" w:eastAsia="宋体" w:cs="宋体"/>
          <w:color w:val="auto"/>
          <w:sz w:val="21"/>
          <w:szCs w:val="21"/>
          <w:highlight w:val="none"/>
        </w:rPr>
        <w:t>视角为水平≥178°，垂直≥178°，满足手术室不同人员站位观看需求。</w:t>
      </w:r>
    </w:p>
    <w:p w14:paraId="2230F39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可选：4</w:t>
      </w:r>
      <w:r>
        <w:rPr>
          <w:rFonts w:hint="eastAsia" w:ascii="宋体" w:hAnsi="宋体" w:eastAsia="宋体" w:cs="宋体"/>
          <w:color w:val="auto"/>
          <w:sz w:val="21"/>
          <w:szCs w:val="21"/>
          <w:highlight w:val="none"/>
        </w:rPr>
        <w:t>.具有过压减压功能，安全控制宫腔压力，具有过压报警功能。</w:t>
      </w:r>
    </w:p>
    <w:p w14:paraId="67F4FE3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可选：5</w:t>
      </w:r>
      <w:r>
        <w:rPr>
          <w:rFonts w:hint="eastAsia" w:ascii="宋体" w:hAnsi="宋体" w:eastAsia="宋体" w:cs="宋体"/>
          <w:color w:val="auto"/>
          <w:sz w:val="21"/>
          <w:szCs w:val="21"/>
          <w:highlight w:val="none"/>
        </w:rPr>
        <w:t>.配备活检钳、异物钳、剪刀各一把</w:t>
      </w:r>
    </w:p>
    <w:p w14:paraId="0B4F2DF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可选：6</w:t>
      </w:r>
      <w:r>
        <w:rPr>
          <w:rFonts w:hint="eastAsia" w:ascii="宋体" w:hAnsi="宋体" w:eastAsia="宋体" w:cs="宋体"/>
          <w:color w:val="auto"/>
          <w:sz w:val="21"/>
          <w:szCs w:val="21"/>
          <w:highlight w:val="none"/>
        </w:rPr>
        <w:t>.宫腔镜景深≥1-90mm，极近景依旧清晰，远近移动无需反复对焦</w:t>
      </w:r>
    </w:p>
    <w:p w14:paraId="3F687083">
      <w:pPr>
        <w:spacing w:line="360" w:lineRule="auto"/>
        <w:rPr>
          <w:rFonts w:hint="eastAsia" w:ascii="宋体" w:hAnsi="宋体" w:eastAsia="宋体" w:cs="宋体"/>
          <w:color w:val="auto"/>
          <w:sz w:val="21"/>
          <w:szCs w:val="21"/>
          <w:highlight w:val="none"/>
        </w:rPr>
      </w:pPr>
    </w:p>
    <w:p w14:paraId="75FA22AB">
      <w:pPr>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电子阴道镜参数（公共参数）</w:t>
      </w:r>
    </w:p>
    <w:p w14:paraId="2FFB28F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一、整机要求</w:t>
      </w:r>
    </w:p>
    <w:p w14:paraId="65F6C4F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1.设备使用年限：10年（提供设备铭牌图片并加盖厂家公章）。</w:t>
      </w:r>
    </w:p>
    <w:p w14:paraId="29B2C32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二、具体参数</w:t>
      </w:r>
    </w:p>
    <w:p w14:paraId="6494463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1.镜头具有自动聚焦和</w:t>
      </w:r>
      <w:r>
        <w:rPr>
          <w:rFonts w:hint="eastAsia" w:ascii="宋体" w:hAnsi="宋体" w:eastAsia="宋体" w:cs="宋体"/>
          <w:color w:val="auto"/>
          <w:sz w:val="21"/>
          <w:szCs w:val="21"/>
          <w:highlight w:val="none"/>
          <w:lang w:val="en-US" w:eastAsia="zh-CN"/>
        </w:rPr>
        <w:t>手动调焦功能</w:t>
      </w:r>
      <w:r>
        <w:rPr>
          <w:rFonts w:hint="eastAsia" w:ascii="宋体" w:hAnsi="宋体" w:eastAsia="宋体" w:cs="宋体"/>
          <w:color w:val="auto"/>
          <w:sz w:val="21"/>
          <w:szCs w:val="21"/>
          <w:highlight w:val="none"/>
        </w:rPr>
        <w:t>。</w:t>
      </w:r>
    </w:p>
    <w:p w14:paraId="7C8ED02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★2.成像系统水平分辨率≥1300TVL，图片分辨率是384</w:t>
      </w:r>
      <w:r>
        <w:rPr>
          <w:rFonts w:hint="eastAsia" w:ascii="宋体" w:hAnsi="宋体" w:eastAsia="宋体" w:cs="宋体"/>
          <w:color w:val="auto"/>
          <w:sz w:val="21"/>
          <w:szCs w:val="21"/>
          <w:highlight w:val="none"/>
          <w:lang w:val="en-US" w:eastAsia="zh-CN"/>
        </w:rPr>
        <w:t>0x</w:t>
      </w:r>
      <w:r>
        <w:rPr>
          <w:rFonts w:hint="eastAsia" w:ascii="宋体" w:hAnsi="宋体" w:eastAsia="宋体" w:cs="宋体"/>
          <w:color w:val="auto"/>
          <w:sz w:val="21"/>
          <w:szCs w:val="21"/>
          <w:highlight w:val="none"/>
          <w:lang w:eastAsia="zh-CN"/>
        </w:rPr>
        <w:t>216</w:t>
      </w:r>
      <w:r>
        <w:rPr>
          <w:rFonts w:hint="eastAsia" w:ascii="宋体" w:hAnsi="宋体" w:eastAsia="宋体" w:cs="宋体"/>
          <w:color w:val="auto"/>
          <w:sz w:val="21"/>
          <w:szCs w:val="21"/>
          <w:highlight w:val="none"/>
          <w:lang w:val="en-US" w:eastAsia="zh-CN"/>
        </w:rPr>
        <w:t>0高清分辨率</w:t>
      </w:r>
      <w:r>
        <w:rPr>
          <w:rFonts w:hint="eastAsia" w:ascii="宋体" w:hAnsi="宋体" w:eastAsia="宋体" w:cs="宋体"/>
          <w:color w:val="auto"/>
          <w:sz w:val="21"/>
          <w:szCs w:val="21"/>
          <w:highlight w:val="none"/>
        </w:rPr>
        <w:t>（提供检测报告并加盖厂家公章）。</w:t>
      </w:r>
    </w:p>
    <w:p w14:paraId="703213A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有效操作距离不窄于：250mm-3</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0mm。</w:t>
      </w:r>
    </w:p>
    <w:p w14:paraId="0DCD85D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.支持</w:t>
      </w:r>
      <w:r>
        <w:rPr>
          <w:rFonts w:hint="eastAsia" w:ascii="宋体" w:hAnsi="宋体" w:eastAsia="宋体" w:cs="宋体"/>
          <w:color w:val="auto"/>
          <w:sz w:val="21"/>
          <w:szCs w:val="21"/>
          <w:highlight w:val="none"/>
          <w:lang w:val="en-US" w:eastAsia="zh-CN"/>
        </w:rPr>
        <w:t>多种</w:t>
      </w:r>
      <w:r>
        <w:rPr>
          <w:rFonts w:hint="eastAsia" w:ascii="宋体" w:hAnsi="宋体" w:eastAsia="宋体" w:cs="宋体"/>
          <w:color w:val="auto"/>
          <w:sz w:val="21"/>
          <w:szCs w:val="21"/>
          <w:highlight w:val="none"/>
        </w:rPr>
        <w:t>采图方式。</w:t>
      </w:r>
    </w:p>
    <w:p w14:paraId="2BD2928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.提供阴道镜RCI诊断评估方法，智能提示病变级别。</w:t>
      </w:r>
    </w:p>
    <w:p w14:paraId="748E1BC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.具有DICOM 3.0 数据交换接口，可支持下载病人</w:t>
      </w:r>
      <w:r>
        <w:rPr>
          <w:rFonts w:hint="eastAsia" w:ascii="宋体" w:hAnsi="宋体" w:eastAsia="宋体" w:cs="宋体"/>
          <w:color w:val="auto"/>
          <w:sz w:val="21"/>
          <w:szCs w:val="21"/>
          <w:highlight w:val="none"/>
          <w:lang w:val="en-US" w:eastAsia="zh-CN"/>
        </w:rPr>
        <w:t>信息</w:t>
      </w:r>
      <w:r>
        <w:rPr>
          <w:rFonts w:hint="eastAsia" w:ascii="宋体" w:hAnsi="宋体" w:eastAsia="宋体" w:cs="宋体"/>
          <w:color w:val="auto"/>
          <w:sz w:val="21"/>
          <w:szCs w:val="21"/>
          <w:highlight w:val="none"/>
        </w:rPr>
        <w:t>。</w:t>
      </w:r>
    </w:p>
    <w:p w14:paraId="35550F4F">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.具有DICOM 3.0 数据交换接口。方便对接医院系统</w:t>
      </w:r>
      <w:r>
        <w:rPr>
          <w:rFonts w:hint="eastAsia" w:ascii="宋体" w:hAnsi="宋体" w:eastAsia="宋体" w:cs="宋体"/>
          <w:color w:val="auto"/>
          <w:sz w:val="21"/>
          <w:szCs w:val="21"/>
          <w:highlight w:val="none"/>
          <w:lang w:eastAsia="zh-CN"/>
        </w:rPr>
        <w:t>。</w:t>
      </w:r>
    </w:p>
    <w:p w14:paraId="53CB8296">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.采用全金属模具结构可升降直立式支架，镜头可调，确保其使用的稳定性，升降固定可靠性及操作的灵敏性。</w:t>
      </w:r>
    </w:p>
    <w:p w14:paraId="448D742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附加：1</w:t>
      </w:r>
      <w:r>
        <w:rPr>
          <w:rFonts w:hint="eastAsia" w:ascii="宋体" w:hAnsi="宋体" w:eastAsia="宋体" w:cs="宋体"/>
          <w:color w:val="auto"/>
          <w:sz w:val="21"/>
          <w:szCs w:val="21"/>
          <w:highlight w:val="none"/>
        </w:rPr>
        <w:t>.配备镜头手柄硅胶保护套。</w:t>
      </w:r>
    </w:p>
    <w:p w14:paraId="028EA0F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附加：2.</w:t>
      </w:r>
      <w:r>
        <w:rPr>
          <w:rFonts w:hint="eastAsia" w:ascii="宋体" w:hAnsi="宋体" w:eastAsia="宋体" w:cs="宋体"/>
          <w:color w:val="auto"/>
          <w:sz w:val="21"/>
          <w:szCs w:val="21"/>
          <w:highlight w:val="none"/>
        </w:rPr>
        <w:t>支持1-60倍连续变倍</w:t>
      </w:r>
    </w:p>
    <w:p w14:paraId="0765D4F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附加：3</w:t>
      </w:r>
      <w:r>
        <w:rPr>
          <w:rFonts w:hint="eastAsia" w:ascii="宋体" w:hAnsi="宋体" w:eastAsia="宋体" w:cs="宋体"/>
          <w:color w:val="auto"/>
          <w:sz w:val="21"/>
          <w:szCs w:val="21"/>
          <w:highlight w:val="none"/>
        </w:rPr>
        <w:t>.具有发送随访微信、短信功能。</w:t>
      </w:r>
    </w:p>
    <w:p w14:paraId="1D13F817">
      <w:pPr>
        <w:jc w:val="center"/>
        <w:rPr>
          <w:rFonts w:hint="eastAsia" w:ascii="仿宋" w:hAnsi="仿宋" w:eastAsia="仿宋" w:cs="仿宋"/>
          <w:b/>
          <w:bCs/>
          <w:color w:val="auto"/>
          <w:sz w:val="36"/>
          <w:szCs w:val="36"/>
          <w:highlight w:val="none"/>
          <w:lang w:val="en-US" w:eastAsia="zh-CN"/>
        </w:rPr>
      </w:pPr>
    </w:p>
    <w:p w14:paraId="3AE1398A">
      <w:pPr>
        <w:jc w:val="center"/>
        <w:rPr>
          <w:rFonts w:hint="eastAsia" w:ascii="仿宋" w:hAnsi="仿宋" w:eastAsia="仿宋" w:cs="仿宋"/>
          <w:b/>
          <w:bCs/>
          <w:color w:val="auto"/>
          <w:sz w:val="36"/>
          <w:szCs w:val="36"/>
          <w:highlight w:val="none"/>
          <w:lang w:val="en-US" w:eastAsia="zh-CN"/>
        </w:rPr>
      </w:pPr>
      <w:bookmarkStart w:id="12" w:name="OLE_LINK1"/>
      <w:r>
        <w:rPr>
          <w:rFonts w:hint="eastAsia" w:ascii="仿宋" w:hAnsi="仿宋" w:eastAsia="仿宋" w:cs="仿宋"/>
          <w:b/>
          <w:bCs/>
          <w:color w:val="auto"/>
          <w:sz w:val="36"/>
          <w:szCs w:val="36"/>
          <w:highlight w:val="none"/>
          <w:lang w:val="en-US" w:eastAsia="zh-CN"/>
        </w:rPr>
        <w:t>经皮黄疸仪参数</w:t>
      </w:r>
    </w:p>
    <w:p w14:paraId="5EAABC1D">
      <w:pPr>
        <w:pStyle w:val="4"/>
        <w:keepNext w:val="0"/>
        <w:keepLines w:val="0"/>
        <w:widowControl/>
        <w:suppressLineNumbers w:val="0"/>
        <w:spacing w:line="360" w:lineRule="auto"/>
        <w:rPr>
          <w:rFonts w:hint="eastAsia" w:ascii="宋体" w:hAnsi="宋体" w:eastAsia="宋体" w:cs="宋体"/>
          <w:b w:val="0"/>
          <w:bCs w:val="0"/>
          <w:color w:val="auto"/>
          <w:spacing w:val="-4"/>
          <w:sz w:val="21"/>
          <w:szCs w:val="21"/>
          <w:highlight w:val="none"/>
        </w:rPr>
      </w:pPr>
      <w:r>
        <w:rPr>
          <w:rFonts w:hint="eastAsia" w:ascii="宋体" w:hAnsi="宋体" w:eastAsia="宋体" w:cs="宋体"/>
          <w:b w:val="0"/>
          <w:bCs w:val="0"/>
          <w:color w:val="auto"/>
          <w:spacing w:val="-4"/>
          <w:kern w:val="2"/>
          <w:sz w:val="21"/>
          <w:szCs w:val="21"/>
          <w:highlight w:val="none"/>
          <w:lang w:val="en-US" w:eastAsia="zh-CN" w:bidi="ar-SA"/>
        </w:rPr>
        <w:t>适用范围：适用于新生儿胆红素水平无创筛查，可用于光疗前、光疗期间及光疗后胆红素检测</w:t>
      </w:r>
    </w:p>
    <w:p w14:paraId="7ABE0814">
      <w:pPr>
        <w:numPr>
          <w:ilvl w:val="0"/>
          <w:numId w:val="11"/>
        </w:numPr>
        <w:spacing w:line="360" w:lineRule="auto"/>
        <w:ind w:left="425" w:leftChars="0" w:hanging="425" w:firstLineChars="0"/>
        <w:rPr>
          <w:rStyle w:val="14"/>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4"/>
          <w:sz w:val="21"/>
          <w:szCs w:val="21"/>
          <w:highlight w:val="none"/>
        </w:rPr>
        <w:t>测量单位同时显示功能：可分别显示μmol/L 、mg/dL</w:t>
      </w:r>
      <w:r>
        <w:rPr>
          <w:rFonts w:hint="eastAsia" w:ascii="宋体" w:hAnsi="宋体" w:eastAsia="宋体" w:cs="宋体"/>
          <w:b w:val="0"/>
          <w:bCs w:val="0"/>
          <w:color w:val="auto"/>
          <w:spacing w:val="-4"/>
          <w:sz w:val="21"/>
          <w:szCs w:val="21"/>
          <w:highlight w:val="none"/>
          <w:lang w:eastAsia="zh-CN"/>
        </w:rPr>
        <w:t>；</w:t>
      </w:r>
    </w:p>
    <w:p w14:paraId="5B1E7B5A">
      <w:pPr>
        <w:pStyle w:val="20"/>
        <w:numPr>
          <w:ilvl w:val="0"/>
          <w:numId w:val="11"/>
        </w:numPr>
        <w:spacing w:line="360" w:lineRule="auto"/>
        <w:ind w:left="425" w:leftChars="0" w:hanging="425"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示值误差</w:t>
      </w:r>
      <w:r>
        <w:rPr>
          <w:rFonts w:hint="eastAsia" w:ascii="宋体" w:hAnsi="宋体" w:eastAsia="宋体" w:cs="宋体"/>
          <w:b w:val="0"/>
          <w:bCs w:val="0"/>
          <w:color w:val="auto"/>
          <w:sz w:val="21"/>
          <w:szCs w:val="21"/>
          <w:highlight w:val="none"/>
        </w:rPr>
        <w:t>：≥25.0 mg/dL (425μmol/L)</w:t>
      </w:r>
      <w:r>
        <w:rPr>
          <w:rFonts w:hint="eastAsia" w:ascii="宋体" w:hAnsi="宋体" w:eastAsia="宋体" w:cs="宋体"/>
          <w:b w:val="0"/>
          <w:bCs w:val="0"/>
          <w:color w:val="auto"/>
          <w:sz w:val="21"/>
          <w:szCs w:val="21"/>
          <w:highlight w:val="none"/>
          <w:lang w:eastAsia="zh-CN"/>
        </w:rPr>
        <w:t>；</w:t>
      </w:r>
    </w:p>
    <w:p w14:paraId="08376234">
      <w:pPr>
        <w:pStyle w:val="20"/>
        <w:numPr>
          <w:ilvl w:val="0"/>
          <w:numId w:val="11"/>
        </w:numPr>
        <w:spacing w:line="360" w:lineRule="auto"/>
        <w:ind w:left="425" w:leftChars="0" w:hanging="425"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准确度：± 1.5 mg/dL （±25.5μmol/L）</w:t>
      </w:r>
      <w:r>
        <w:rPr>
          <w:rFonts w:hint="eastAsia" w:ascii="宋体" w:hAnsi="宋体" w:eastAsia="宋体" w:cs="宋体"/>
          <w:b w:val="0"/>
          <w:bCs w:val="0"/>
          <w:color w:val="auto"/>
          <w:sz w:val="21"/>
          <w:szCs w:val="21"/>
          <w:highlight w:val="none"/>
          <w:lang w:eastAsia="zh-CN"/>
        </w:rPr>
        <w:t>；</w:t>
      </w:r>
    </w:p>
    <w:p w14:paraId="72991DCB">
      <w:pPr>
        <w:pStyle w:val="20"/>
        <w:numPr>
          <w:ilvl w:val="0"/>
          <w:numId w:val="11"/>
        </w:numPr>
        <w:spacing w:after="78" w:afterLines="25" w:line="360" w:lineRule="auto"/>
        <w:ind w:left="425" w:leftChars="0" w:hanging="425"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精密度</w:t>
      </w:r>
      <w:r>
        <w:rPr>
          <w:rFonts w:hint="eastAsia" w:ascii="宋体" w:hAnsi="宋体" w:eastAsia="宋体" w:cs="宋体"/>
          <w:b w:val="0"/>
          <w:bCs w:val="0"/>
          <w:color w:val="auto"/>
          <w:sz w:val="21"/>
          <w:szCs w:val="21"/>
          <w:highlight w:val="none"/>
        </w:rPr>
        <w:t>：≤3%</w:t>
      </w:r>
      <w:r>
        <w:rPr>
          <w:rFonts w:hint="eastAsia" w:ascii="宋体" w:hAnsi="宋体" w:eastAsia="宋体" w:cs="宋体"/>
          <w:b w:val="0"/>
          <w:bCs w:val="0"/>
          <w:color w:val="auto"/>
          <w:sz w:val="21"/>
          <w:szCs w:val="21"/>
          <w:highlight w:val="none"/>
          <w:lang w:eastAsia="zh-CN"/>
        </w:rPr>
        <w:t>；</w:t>
      </w:r>
    </w:p>
    <w:p w14:paraId="62B475ED">
      <w:pPr>
        <w:pStyle w:val="20"/>
        <w:numPr>
          <w:ilvl w:val="0"/>
          <w:numId w:val="11"/>
        </w:numPr>
        <w:spacing w:after="78" w:afterLines="25" w:line="360" w:lineRule="auto"/>
        <w:ind w:left="425" w:leftChars="0" w:hanging="425" w:firstLineChars="0"/>
        <w:rPr>
          <w:rStyle w:val="14"/>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校验屏</w:t>
      </w:r>
      <w:r>
        <w:rPr>
          <w:rFonts w:hint="eastAsia" w:ascii="宋体" w:hAnsi="宋体" w:eastAsia="宋体" w:cs="宋体"/>
          <w:b w:val="0"/>
          <w:bCs w:val="0"/>
          <w:color w:val="auto"/>
          <w:sz w:val="21"/>
          <w:szCs w:val="21"/>
          <w:highlight w:val="none"/>
        </w:rPr>
        <w:t>：预定值为“0”的检查屏；</w:t>
      </w:r>
    </w:p>
    <w:p w14:paraId="48226313">
      <w:pPr>
        <w:numPr>
          <w:ilvl w:val="0"/>
          <w:numId w:val="11"/>
        </w:numPr>
        <w:spacing w:line="360" w:lineRule="auto"/>
        <w:ind w:left="425" w:leftChars="0" w:hanging="425" w:firstLineChars="0"/>
        <w:rPr>
          <w:rStyle w:val="14"/>
          <w:rFonts w:hint="eastAsia" w:ascii="宋体" w:hAnsi="宋体" w:eastAsia="宋体" w:cs="宋体"/>
          <w:b w:val="0"/>
          <w:bCs w:val="0"/>
          <w:color w:val="auto"/>
          <w:sz w:val="21"/>
          <w:szCs w:val="21"/>
          <w:highlight w:val="none"/>
        </w:rPr>
      </w:pPr>
      <w:r>
        <w:rPr>
          <w:rStyle w:val="14"/>
          <w:rFonts w:hint="eastAsia" w:ascii="宋体" w:hAnsi="宋体" w:eastAsia="宋体" w:cs="宋体"/>
          <w:b w:val="0"/>
          <w:bCs w:val="0"/>
          <w:color w:val="auto"/>
          <w:sz w:val="21"/>
          <w:szCs w:val="21"/>
          <w:highlight w:val="none"/>
        </w:rPr>
        <w:t>平均测量功能</w:t>
      </w:r>
      <w:r>
        <w:rPr>
          <w:rFonts w:hint="eastAsia" w:ascii="宋体" w:hAnsi="宋体" w:eastAsia="宋体" w:cs="宋体"/>
          <w:b w:val="0"/>
          <w:bCs w:val="0"/>
          <w:color w:val="auto"/>
          <w:sz w:val="21"/>
          <w:szCs w:val="21"/>
          <w:highlight w:val="none"/>
        </w:rPr>
        <w:t>：支持多次测量求取平均值，测量次数范围都包含</w:t>
      </w:r>
      <w:r>
        <w:rPr>
          <w:rStyle w:val="14"/>
          <w:rFonts w:hint="eastAsia" w:ascii="宋体" w:hAnsi="宋体" w:eastAsia="宋体" w:cs="宋体"/>
          <w:b w:val="0"/>
          <w:bCs w:val="0"/>
          <w:color w:val="auto"/>
          <w:sz w:val="21"/>
          <w:szCs w:val="21"/>
          <w:highlight w:val="none"/>
        </w:rPr>
        <w:t>1</w:t>
      </w:r>
      <w:r>
        <w:rPr>
          <w:rStyle w:val="14"/>
          <w:rFonts w:hint="eastAsia" w:ascii="宋体" w:hAnsi="宋体" w:eastAsia="宋体" w:cs="宋体"/>
          <w:b w:val="0"/>
          <w:bCs w:val="0"/>
          <w:color w:val="auto"/>
          <w:sz w:val="21"/>
          <w:szCs w:val="21"/>
          <w:highlight w:val="none"/>
        </w:rPr>
        <w:noBreakHyphen/>
      </w:r>
      <w:r>
        <w:rPr>
          <w:rStyle w:val="14"/>
          <w:rFonts w:hint="eastAsia" w:ascii="宋体" w:hAnsi="宋体" w:eastAsia="宋体" w:cs="宋体"/>
          <w:b w:val="0"/>
          <w:bCs w:val="0"/>
          <w:color w:val="auto"/>
          <w:sz w:val="21"/>
          <w:szCs w:val="21"/>
          <w:highlight w:val="none"/>
        </w:rPr>
        <w:t>5 次区间</w:t>
      </w:r>
      <w:r>
        <w:rPr>
          <w:rStyle w:val="14"/>
          <w:rFonts w:hint="eastAsia" w:ascii="宋体" w:hAnsi="宋体" w:eastAsia="宋体" w:cs="宋体"/>
          <w:b w:val="0"/>
          <w:bCs w:val="0"/>
          <w:color w:val="auto"/>
          <w:sz w:val="21"/>
          <w:szCs w:val="21"/>
          <w:highlight w:val="none"/>
          <w:lang w:eastAsia="zh-CN"/>
        </w:rPr>
        <w:t>；</w:t>
      </w:r>
    </w:p>
    <w:p w14:paraId="0F702868">
      <w:pPr>
        <w:numPr>
          <w:ilvl w:val="0"/>
          <w:numId w:val="11"/>
        </w:numPr>
        <w:spacing w:line="360" w:lineRule="auto"/>
        <w:ind w:left="425" w:leftChars="0" w:hanging="425" w:firstLineChars="0"/>
        <w:rPr>
          <w:rFonts w:hint="eastAsia" w:ascii="宋体" w:hAnsi="宋体" w:eastAsia="宋体" w:cs="宋体"/>
          <w:b w:val="0"/>
          <w:bCs w:val="0"/>
          <w:color w:val="auto"/>
          <w:sz w:val="21"/>
          <w:szCs w:val="21"/>
          <w:highlight w:val="none"/>
        </w:rPr>
      </w:pPr>
      <w:r>
        <w:rPr>
          <w:rStyle w:val="14"/>
          <w:rFonts w:hint="eastAsia" w:ascii="宋体" w:hAnsi="宋体" w:eastAsia="宋体" w:cs="宋体"/>
          <w:b w:val="0"/>
          <w:bCs w:val="0"/>
          <w:color w:val="auto"/>
          <w:sz w:val="21"/>
          <w:szCs w:val="21"/>
          <w:highlight w:val="none"/>
        </w:rPr>
        <w:t>电池电量提示</w:t>
      </w:r>
      <w:r>
        <w:rPr>
          <w:rFonts w:hint="eastAsia" w:ascii="宋体" w:hAnsi="宋体" w:eastAsia="宋体" w:cs="宋体"/>
          <w:b w:val="0"/>
          <w:bCs w:val="0"/>
          <w:color w:val="auto"/>
          <w:sz w:val="21"/>
          <w:szCs w:val="21"/>
          <w:highlight w:val="none"/>
        </w:rPr>
        <w:t>：具备电池低电压、电量检测提醒功能</w:t>
      </w:r>
      <w:r>
        <w:rPr>
          <w:rFonts w:hint="eastAsia" w:ascii="宋体" w:hAnsi="宋体" w:eastAsia="宋体" w:cs="宋体"/>
          <w:b w:val="0"/>
          <w:bCs w:val="0"/>
          <w:color w:val="auto"/>
          <w:sz w:val="21"/>
          <w:szCs w:val="21"/>
          <w:highlight w:val="none"/>
          <w:lang w:eastAsia="zh-CN"/>
        </w:rPr>
        <w:t>；</w:t>
      </w:r>
    </w:p>
    <w:p w14:paraId="67262B9C">
      <w:pPr>
        <w:numPr>
          <w:ilvl w:val="0"/>
          <w:numId w:val="11"/>
        </w:numPr>
        <w:spacing w:line="360" w:lineRule="auto"/>
        <w:ind w:left="425" w:leftChars="0" w:hanging="425" w:firstLineChars="0"/>
        <w:rPr>
          <w:rFonts w:hint="eastAsia" w:ascii="宋体" w:hAnsi="宋体" w:eastAsia="宋体" w:cs="宋体"/>
          <w:b w:val="0"/>
          <w:bCs w:val="0"/>
          <w:color w:val="auto"/>
          <w:sz w:val="21"/>
          <w:szCs w:val="21"/>
          <w:highlight w:val="none"/>
        </w:rPr>
      </w:pPr>
      <w:r>
        <w:rPr>
          <w:rStyle w:val="14"/>
          <w:rFonts w:hint="eastAsia" w:ascii="宋体" w:hAnsi="宋体" w:eastAsia="宋体" w:cs="宋体"/>
          <w:b w:val="0"/>
          <w:bCs w:val="0"/>
          <w:color w:val="auto"/>
          <w:sz w:val="21"/>
          <w:szCs w:val="21"/>
          <w:highlight w:val="none"/>
        </w:rPr>
        <w:t>数据存储</w:t>
      </w:r>
      <w:r>
        <w:rPr>
          <w:rFonts w:hint="eastAsia" w:ascii="宋体" w:hAnsi="宋体" w:eastAsia="宋体" w:cs="宋体"/>
          <w:b w:val="0"/>
          <w:bCs w:val="0"/>
          <w:color w:val="auto"/>
          <w:sz w:val="21"/>
          <w:szCs w:val="21"/>
          <w:highlight w:val="none"/>
        </w:rPr>
        <w:t>：具备历史测量数据存储功能</w:t>
      </w:r>
      <w:r>
        <w:rPr>
          <w:rFonts w:hint="eastAsia" w:ascii="宋体" w:hAnsi="宋体" w:eastAsia="宋体" w:cs="宋体"/>
          <w:b w:val="0"/>
          <w:bCs w:val="0"/>
          <w:color w:val="auto"/>
          <w:sz w:val="21"/>
          <w:szCs w:val="21"/>
          <w:highlight w:val="none"/>
          <w:lang w:eastAsia="zh-CN"/>
        </w:rPr>
        <w:t>。</w:t>
      </w:r>
    </w:p>
    <w:p w14:paraId="1B490BB9">
      <w:pPr>
        <w:pStyle w:val="5"/>
        <w:numPr>
          <w:ilvl w:val="0"/>
          <w:numId w:val="11"/>
        </w:numPr>
        <w:spacing w:before="0" w:after="0" w:line="360" w:lineRule="auto"/>
        <w:ind w:left="425" w:leftChars="0" w:hanging="425" w:firstLineChars="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光源：LED闪光灯。</w:t>
      </w:r>
    </w:p>
    <w:p w14:paraId="61D9BA94">
      <w:pPr>
        <w:numPr>
          <w:ilvl w:val="0"/>
          <w:numId w:val="0"/>
        </w:numPr>
        <w:spacing w:line="360" w:lineRule="auto"/>
        <w:ind w:leftChars="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使用期限：≥6年</w:t>
      </w:r>
    </w:p>
    <w:p w14:paraId="5E84B215">
      <w:pPr>
        <w:numPr>
          <w:ilvl w:val="0"/>
          <w:numId w:val="0"/>
        </w:numPr>
        <w:spacing w:line="360" w:lineRule="auto"/>
        <w:ind w:leftChars="0"/>
        <w:rPr>
          <w:rFonts w:hint="eastAsia" w:ascii="宋体" w:hAnsi="宋体" w:eastAsia="宋体" w:cs="宋体"/>
          <w:b w:val="0"/>
          <w:bCs w:val="0"/>
          <w:color w:val="auto"/>
          <w:spacing w:val="-4"/>
          <w:sz w:val="21"/>
          <w:szCs w:val="21"/>
          <w:highlight w:val="none"/>
          <w:lang w:eastAsia="zh-CN"/>
        </w:rPr>
      </w:pPr>
      <w:r>
        <w:rPr>
          <w:rFonts w:hint="eastAsia" w:ascii="宋体" w:hAnsi="宋体" w:eastAsia="宋体" w:cs="宋体"/>
          <w:b w:val="0"/>
          <w:bCs w:val="0"/>
          <w:color w:val="auto"/>
          <w:spacing w:val="-4"/>
          <w:sz w:val="21"/>
          <w:szCs w:val="21"/>
          <w:highlight w:val="none"/>
          <w:lang w:val="en-US" w:eastAsia="zh-CN"/>
        </w:rPr>
        <w:t>附加参数：</w:t>
      </w:r>
      <w:r>
        <w:rPr>
          <w:rFonts w:hint="eastAsia" w:ascii="宋体" w:hAnsi="宋体" w:eastAsia="宋体" w:cs="宋体"/>
          <w:b w:val="0"/>
          <w:bCs w:val="0"/>
          <w:color w:val="auto"/>
          <w:spacing w:val="-4"/>
          <w:sz w:val="21"/>
          <w:szCs w:val="21"/>
          <w:highlight w:val="none"/>
        </w:rPr>
        <w:t>电源与电池</w:t>
      </w:r>
      <w:r>
        <w:rPr>
          <w:rFonts w:hint="eastAsia" w:ascii="宋体" w:hAnsi="宋体" w:eastAsia="宋体" w:cs="宋体"/>
          <w:b w:val="0"/>
          <w:bCs w:val="0"/>
          <w:color w:val="auto"/>
          <w:spacing w:val="-4"/>
          <w:sz w:val="21"/>
          <w:szCs w:val="21"/>
          <w:highlight w:val="none"/>
          <w:lang w:eastAsia="zh-CN"/>
        </w:rPr>
        <w:t>：</w:t>
      </w:r>
      <w:r>
        <w:rPr>
          <w:rFonts w:hint="eastAsia" w:ascii="宋体" w:hAnsi="宋体" w:eastAsia="宋体" w:cs="宋体"/>
          <w:b w:val="0"/>
          <w:bCs w:val="0"/>
          <w:color w:val="auto"/>
          <w:spacing w:val="-4"/>
          <w:sz w:val="21"/>
          <w:szCs w:val="21"/>
          <w:highlight w:val="none"/>
        </w:rPr>
        <w:t>采用内置可充电锂电池供电</w:t>
      </w:r>
      <w:r>
        <w:rPr>
          <w:rFonts w:hint="eastAsia" w:ascii="宋体" w:hAnsi="宋体" w:eastAsia="宋体" w:cs="宋体"/>
          <w:b w:val="0"/>
          <w:bCs w:val="0"/>
          <w:color w:val="auto"/>
          <w:spacing w:val="-4"/>
          <w:sz w:val="21"/>
          <w:szCs w:val="21"/>
          <w:highlight w:val="none"/>
          <w:lang w:eastAsia="zh-CN"/>
        </w:rPr>
        <w:t>。</w:t>
      </w:r>
    </w:p>
    <w:p w14:paraId="7D48F415">
      <w:pPr>
        <w:pStyle w:val="5"/>
        <w:spacing w:before="0" w:after="0"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pacing w:val="-4"/>
          <w:sz w:val="21"/>
          <w:szCs w:val="21"/>
          <w:highlight w:val="none"/>
          <w:lang w:val="en-US" w:eastAsia="zh-CN"/>
        </w:rPr>
        <w:t>附加条件：质保期两年。</w:t>
      </w:r>
    </w:p>
    <w:p w14:paraId="16703C94">
      <w:pPr>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胎儿监护仪共有技术参数</w:t>
      </w:r>
    </w:p>
    <w:p w14:paraId="1254E14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监护参数：胎心率（FHR），宫缩压力（TOCO），胎动（FM）；</w:t>
      </w:r>
    </w:p>
    <w:p w14:paraId="06BB893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≥8英寸高清显示屏，0-60°翻转，使操作简单方便；</w:t>
      </w:r>
    </w:p>
    <w:p w14:paraId="174CB041">
      <w:pPr>
        <w:numPr>
          <w:ilvl w:val="0"/>
          <w:numId w:val="12"/>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超声频率：1MHz（或2MHz）；</w:t>
      </w:r>
    </w:p>
    <w:p w14:paraId="675D3596">
      <w:pPr>
        <w:numPr>
          <w:ilvl w:val="0"/>
          <w:numId w:val="12"/>
        </w:numPr>
        <w:spacing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胎心率测量范围：50bpm～240bpm；</w:t>
      </w:r>
    </w:p>
    <w:p w14:paraId="142D1D8A">
      <w:pPr>
        <w:numPr>
          <w:ilvl w:val="0"/>
          <w:numId w:val="12"/>
        </w:numPr>
        <w:spacing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胎心率测量精度：±2bpm；</w:t>
      </w:r>
    </w:p>
    <w:p w14:paraId="0C9FB4D5">
      <w:pPr>
        <w:numPr>
          <w:ilvl w:val="0"/>
          <w:numId w:val="12"/>
        </w:numPr>
        <w:spacing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宫缩压力范围：0单位～100单位；宫缩归零方式：自动，手动；</w:t>
      </w:r>
    </w:p>
    <w:p w14:paraId="6C327F3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胎动：手动或自动检测，显示并打印胎儿活动图；</w:t>
      </w:r>
    </w:p>
    <w:p w14:paraId="0FB63B9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内置CTG评分报告功能：具有KREBS评分、FISCHER评分、NST评分等功能；</w:t>
      </w:r>
    </w:p>
    <w:p w14:paraId="402985D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胎心、宫缩探头防水等级≥IPX8；</w:t>
      </w:r>
    </w:p>
    <w:p w14:paraId="03F0AA0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支持单胎、双胎监测；具有超声传感器信号质量指示功能；具有胎监分析功能；</w:t>
      </w:r>
    </w:p>
    <w:p w14:paraId="099C8EE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内置式152mm（或150mm）宽行打印，符合国际标准，连续准确记录胎心率、宫缩压曲线及胎儿活动曲线；</w:t>
      </w:r>
    </w:p>
    <w:p w14:paraId="52A374A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配备大容量电池；配备胎动打标器；内置USB接口；内置通讯接口，可与中央站组成网络系统；</w:t>
      </w:r>
    </w:p>
    <w:p w14:paraId="6ED2326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附加：有线胎心探头、宫压探头；无线胎心探头、宫压探头</w:t>
      </w:r>
    </w:p>
    <w:p w14:paraId="46725197">
      <w:pPr>
        <w:jc w:val="center"/>
        <w:rPr>
          <w:rFonts w:hint="eastAsia" w:ascii="仿宋" w:hAnsi="仿宋" w:eastAsia="仿宋" w:cs="仿宋"/>
          <w:b/>
          <w:bCs/>
          <w:color w:val="auto"/>
          <w:sz w:val="36"/>
          <w:szCs w:val="36"/>
          <w:highlight w:val="none"/>
          <w:lang w:val="en-US" w:eastAsia="zh-CN"/>
        </w:rPr>
      </w:pPr>
    </w:p>
    <w:p w14:paraId="55418979">
      <w:pPr>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胎儿监护仪共有技术参数</w:t>
      </w:r>
    </w:p>
    <w:p w14:paraId="7C9026C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1、一体化有线/无线</w:t>
      </w:r>
      <w:r>
        <w:rPr>
          <w:rFonts w:hint="eastAsia" w:ascii="宋体" w:hAnsi="宋体" w:eastAsia="宋体" w:cs="宋体"/>
          <w:color w:val="auto"/>
          <w:sz w:val="21"/>
          <w:szCs w:val="21"/>
          <w:highlight w:val="none"/>
        </w:rPr>
        <w:t>监护参数：胎心率（FHR），宫缩压力（TOCO），胎动（FM）；</w:t>
      </w:r>
    </w:p>
    <w:p w14:paraId="2B3021B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≥8英寸高清显示屏，0-60°翻转，使操作简单方便；</w:t>
      </w:r>
    </w:p>
    <w:p w14:paraId="413D44E2">
      <w:pPr>
        <w:numPr>
          <w:ilvl w:val="0"/>
          <w:numId w:val="13"/>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超声频率：1MHz（或2MHz）；</w:t>
      </w:r>
    </w:p>
    <w:p w14:paraId="3EDFEA07">
      <w:pPr>
        <w:numPr>
          <w:ilvl w:val="0"/>
          <w:numId w:val="13"/>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胎心率测量范围：50bpm～240bpm；胎心率测量精度：±2bpm；</w:t>
      </w:r>
    </w:p>
    <w:p w14:paraId="0DA13A5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宫缩压力范围：0单位～100单位；宫缩归零方式：自动，手动；</w:t>
      </w:r>
    </w:p>
    <w:p w14:paraId="63DC746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胎动：手动或自动检测，显示并打印胎儿活动图；</w:t>
      </w:r>
    </w:p>
    <w:p w14:paraId="2BC2CD4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内置CTG评分报告功能：具有KREBS评分、FISCHER评分、NST评分等功能；</w:t>
      </w:r>
    </w:p>
    <w:p w14:paraId="5BB8270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胎心、宫缩探头防水等级≥IPX8；</w:t>
      </w:r>
    </w:p>
    <w:p w14:paraId="78195EE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支持单胎、双胎监测；具有超声传感器信号质量指示功能；具有胎监分析功能；</w:t>
      </w:r>
    </w:p>
    <w:p w14:paraId="0148D76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内置式152mm（或150mm）宽行打印，符合国际标准，连续准确记录胎心率、宫缩压曲线及胎儿活动曲线；</w:t>
      </w:r>
    </w:p>
    <w:p w14:paraId="3AEB71B6">
      <w:pPr>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配备大容量电池；配备胎动打标器；内置USB接口；内置通讯接口，可与中央站组成网络系统；</w:t>
      </w:r>
    </w:p>
    <w:p w14:paraId="41E61570">
      <w:pPr>
        <w:rPr>
          <w:rFonts w:hint="eastAsia" w:ascii="宋体" w:hAnsi="宋体" w:eastAsia="宋体" w:cs="宋体"/>
          <w:color w:val="auto"/>
          <w:sz w:val="21"/>
          <w:szCs w:val="21"/>
          <w:highlight w:val="none"/>
        </w:rPr>
      </w:pPr>
    </w:p>
    <w:p w14:paraId="717F376C">
      <w:pPr>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胎儿脐血流检测仪</w:t>
      </w:r>
    </w:p>
    <w:p w14:paraId="2B28B6EC">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一、临床血流动力学检测参数</w:t>
      </w:r>
    </w:p>
    <w:p w14:paraId="1E9CD45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1.S/D（脐动脉收缩期/舒张末期流速比值）</w:t>
      </w:r>
    </w:p>
    <w:p w14:paraId="770FEF8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2.RI（阻力指数）</w:t>
      </w:r>
    </w:p>
    <w:p w14:paraId="723E9B9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3.PI（搏动指数）</w:t>
      </w:r>
    </w:p>
    <w:p w14:paraId="0BDA266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4.FVR（快速流速比）</w:t>
      </w:r>
    </w:p>
    <w:p w14:paraId="4BC3232E">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二、图谱采集与识别共有功能</w:t>
      </w:r>
    </w:p>
    <w:p w14:paraId="26CED03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1.实时显示脐血流彩色频谱波形</w:t>
      </w:r>
    </w:p>
    <w:p w14:paraId="6DBA36A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2.双向血流自动识别</w:t>
      </w:r>
    </w:p>
    <w:p w14:paraId="7AA8803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3.血流音频监听，可收听脐血流声音</w:t>
      </w:r>
    </w:p>
    <w:p w14:paraId="0208EF9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4.可任意截取典型频谱进行自动分析</w:t>
      </w:r>
    </w:p>
    <w:p w14:paraId="23BE771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自动频谱包络、自动测算指标</w:t>
      </w:r>
    </w:p>
    <w:p w14:paraId="46334D5F">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三、辅助诊断功能</w:t>
      </w:r>
    </w:p>
    <w:p w14:paraId="36E27B7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机内内置各孕周脐血流正常值参考数据库，可与检测结果对照辅助判读</w:t>
      </w:r>
    </w:p>
    <w:p w14:paraId="005158D1">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四、病案与数据管理</w:t>
      </w:r>
    </w:p>
    <w:p w14:paraId="3A74333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1.大容量病案存储，可保存上万份孕妇检查档案</w:t>
      </w:r>
    </w:p>
    <w:p w14:paraId="1B824E5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2.病例检索、历史档案回放功能</w:t>
      </w:r>
    </w:p>
    <w:p w14:paraId="03DF001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3.支持同一孕妇多次检查建档管理</w:t>
      </w:r>
    </w:p>
    <w:p w14:paraId="31798944">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五、软件与报告输出</w:t>
      </w:r>
    </w:p>
    <w:p w14:paraId="271307C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彩色图文报告打印，支持A4纸张输出</w:t>
      </w:r>
    </w:p>
    <w:p w14:paraId="16ED7E5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可输出包含频谱波形+测量数值的完整检查报告</w:t>
      </w:r>
    </w:p>
    <w:p w14:paraId="4F2886E0">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六、通用安全与适用属性</w:t>
      </w:r>
    </w:p>
    <w:p w14:paraId="5F55F38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1.采用多普勒超声无创检测，无需采血，适合产科产前筛查、高危妊娠监护</w:t>
      </w:r>
    </w:p>
    <w:p w14:paraId="5D2C3ECD">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2.符合医用电气安全标准，低超声声强，产科安全</w:t>
      </w:r>
    </w:p>
    <w:p w14:paraId="0013C572">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附加参数：电脑一体机、移动推车式、彩色打印机</w:t>
      </w:r>
    </w:p>
    <w:p w14:paraId="1EF07393">
      <w:pPr>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妊高征监测系统</w:t>
      </w:r>
    </w:p>
    <w:p w14:paraId="055A36D0">
      <w:pPr>
        <w:numPr>
          <w:ilvl w:val="0"/>
          <w:numId w:val="0"/>
        </w:numPr>
        <w:jc w:val="both"/>
        <w:rPr>
          <w:rFonts w:hint="eastAsia" w:ascii="黑体" w:hAnsi="黑体" w:eastAsia="黑体" w:cs="黑体"/>
          <w:b/>
          <w:bCs/>
          <w:color w:val="auto"/>
          <w:sz w:val="30"/>
          <w:szCs w:val="30"/>
          <w:highlight w:val="none"/>
        </w:rPr>
      </w:pPr>
    </w:p>
    <w:p w14:paraId="6BB169A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原理：无创桡动脉脉搏波采集，血流动力学模型评估，用于妊娠期高血压疾病早期筛查、风险评估、高危妊娠监测。</w:t>
      </w:r>
    </w:p>
    <w:p w14:paraId="42A86474">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一、可输出的共同临床检测指标</w:t>
      </w:r>
    </w:p>
    <w:p w14:paraId="17919CB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1.血压相关：收缩压Ps、舒张压Pd、平均动脉压MAP、脉压差DP</w:t>
      </w:r>
    </w:p>
    <w:p w14:paraId="042594B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2.血管状态：总外周阻力TPR、血管顺应性AC、波形系数K</w:t>
      </w:r>
    </w:p>
    <w:p w14:paraId="73A6B53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3.心脏功能：心率HR、每搏输出量SV、每分心输出量CO、心搏指数SI、心脏指数CI、体表面积BSA</w:t>
      </w:r>
    </w:p>
    <w:p w14:paraId="24C6319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4.血液状态：有效血容量BV、全血粘度V</w:t>
      </w:r>
    </w:p>
    <w:p w14:paraId="1AE260B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.体质指标：体重指数BMI</w:t>
      </w:r>
    </w:p>
    <w:p w14:paraId="43BBDBA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.妊高筛查核心：妊高征风险/患病相关评估指数</w:t>
      </w:r>
    </w:p>
    <w:p w14:paraId="00258344">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二、硬件采集共有特性</w:t>
      </w:r>
    </w:p>
    <w:p w14:paraId="14FA53F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1.桡动脉脉搏波压力传感器采集，无创、无需采血，可重复多次测量</w:t>
      </w:r>
    </w:p>
    <w:p w14:paraId="385E85B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2.信号放大处理，识别有效脉搏波形，可显示原始脉搏波</w:t>
      </w:r>
    </w:p>
    <w:p w14:paraId="161CD29C">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三、软件共有功能</w:t>
      </w:r>
    </w:p>
    <w:p w14:paraId="69CA10B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内置不同孕周孕妇正常参考数据库，自动标注指标是否异常</w:t>
      </w:r>
    </w:p>
    <w:p w14:paraId="2091451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.病案数据库存储，可保存大量孕妇检查档案</w:t>
      </w:r>
    </w:p>
    <w:p w14:paraId="3073657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病案检索：可按姓名、病案号、日期查询、回放历史记录</w:t>
      </w:r>
    </w:p>
    <w:p w14:paraId="422CDAE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支持同一孕妇多次建档，纵向查看指标变化趋势</w:t>
      </w:r>
    </w:p>
    <w:p w14:paraId="423DF01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自动生成A4规格图文报告（含波形、全部参数、参考范围、风险提示）并打印</w:t>
      </w:r>
    </w:p>
    <w:p w14:paraId="7E2D9BC6">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自动完成血流动力学参数运算，配套辅助诊断、风险分级提示</w:t>
      </w:r>
    </w:p>
    <w:p w14:paraId="349EB5E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附加：打印机、</w:t>
      </w:r>
      <w:r>
        <w:rPr>
          <w:rFonts w:hint="eastAsia" w:ascii="宋体" w:hAnsi="宋体" w:eastAsia="宋体" w:cs="宋体"/>
          <w:color w:val="auto"/>
          <w:sz w:val="21"/>
          <w:szCs w:val="21"/>
          <w:highlight w:val="none"/>
        </w:rPr>
        <w:t>一体化推车配置</w:t>
      </w:r>
    </w:p>
    <w:p w14:paraId="2E71C966">
      <w:pPr>
        <w:spacing w:line="360" w:lineRule="auto"/>
        <w:rPr>
          <w:rFonts w:hint="eastAsia" w:ascii="宋体" w:hAnsi="宋体" w:eastAsia="宋体" w:cs="宋体"/>
          <w:color w:val="auto"/>
          <w:sz w:val="21"/>
          <w:szCs w:val="21"/>
          <w:highlight w:val="none"/>
        </w:rPr>
      </w:pPr>
    </w:p>
    <w:p w14:paraId="27E3D5E2">
      <w:pPr>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婴儿培养箱招标参数</w:t>
      </w:r>
    </w:p>
    <w:p w14:paraId="57C2938A">
      <w:pPr>
        <w:pStyle w:val="18"/>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技术参数要求：</w:t>
      </w:r>
    </w:p>
    <w:p w14:paraId="251FFF8F">
      <w:pPr>
        <w:pStyle w:val="18"/>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jc w:val="both"/>
        <w:textAlignment w:val="auto"/>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lang w:val="en-US"/>
        </w:rPr>
        <w:t>1. 温度控制：具有箱温控制功能。</w:t>
      </w:r>
    </w:p>
    <w:p w14:paraId="1C04B63F">
      <w:pPr>
        <w:pStyle w:val="18"/>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jc w:val="both"/>
        <w:textAlignment w:val="auto"/>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lang w:val="en-US"/>
        </w:rPr>
        <w:t>2. 箱温控制范围：20℃～3</w:t>
      </w:r>
      <w:r>
        <w:rPr>
          <w:rFonts w:hint="eastAsia" w:ascii="宋体" w:hAnsi="宋体" w:eastAsia="宋体" w:cs="宋体"/>
          <w:bCs/>
          <w:color w:val="auto"/>
          <w:sz w:val="21"/>
          <w:szCs w:val="21"/>
          <w:highlight w:val="none"/>
          <w:lang w:val="en-US" w:eastAsia="zh-CN"/>
        </w:rPr>
        <w:t>7</w:t>
      </w:r>
      <w:r>
        <w:rPr>
          <w:rFonts w:hint="eastAsia" w:ascii="宋体" w:hAnsi="宋体" w:eastAsia="宋体" w:cs="宋体"/>
          <w:bCs/>
          <w:color w:val="auto"/>
          <w:sz w:val="21"/>
          <w:szCs w:val="21"/>
          <w:highlight w:val="none"/>
          <w:lang w:val="en-US"/>
        </w:rPr>
        <w:t>℃。</w:t>
      </w:r>
    </w:p>
    <w:p w14:paraId="12F43894">
      <w:pPr>
        <w:pStyle w:val="18"/>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jc w:val="both"/>
        <w:textAlignment w:val="auto"/>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lang w:val="en-US"/>
        </w:rPr>
        <w:t>3. 升温时间≤3</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lang w:val="en-US"/>
        </w:rPr>
        <w:t>min。</w:t>
      </w:r>
    </w:p>
    <w:p w14:paraId="03817B4C">
      <w:pPr>
        <w:pStyle w:val="18"/>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jc w:val="both"/>
        <w:textAlignment w:val="auto"/>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lang w:val="en-US"/>
        </w:rPr>
        <w:t>4. 具有湿度控制功能，湿度控制范围：30%～9</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lang w:val="en-US"/>
        </w:rPr>
        <w:t>%。</w:t>
      </w:r>
    </w:p>
    <w:p w14:paraId="30D36979">
      <w:pPr>
        <w:pStyle w:val="18"/>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jc w:val="both"/>
        <w:textAlignment w:val="auto"/>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lang w:val="en-US"/>
        </w:rPr>
        <w:t>5. 支持婴儿床倾斜角度调节功能。</w:t>
      </w:r>
    </w:p>
    <w:p w14:paraId="065A7417">
      <w:pPr>
        <w:pStyle w:val="18"/>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jc w:val="both"/>
        <w:textAlignment w:val="auto"/>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lang w:val="en-US"/>
        </w:rPr>
        <w:t>6. 工作噪音≤</w:t>
      </w:r>
      <w:r>
        <w:rPr>
          <w:rFonts w:hint="eastAsia" w:ascii="宋体" w:hAnsi="宋体" w:eastAsia="宋体" w:cs="宋体"/>
          <w:bCs/>
          <w:color w:val="auto"/>
          <w:sz w:val="21"/>
          <w:szCs w:val="21"/>
          <w:highlight w:val="none"/>
          <w:lang w:val="en-US" w:eastAsia="zh-CN"/>
        </w:rPr>
        <w:t>50</w:t>
      </w:r>
      <w:r>
        <w:rPr>
          <w:rFonts w:hint="eastAsia" w:ascii="宋体" w:hAnsi="宋体" w:eastAsia="宋体" w:cs="宋体"/>
          <w:bCs/>
          <w:color w:val="auto"/>
          <w:sz w:val="21"/>
          <w:szCs w:val="21"/>
          <w:highlight w:val="none"/>
          <w:lang w:val="en-US"/>
        </w:rPr>
        <w:t>dB，提供舒适的治疗环境。</w:t>
      </w:r>
    </w:p>
    <w:p w14:paraId="4B70EE72">
      <w:pPr>
        <w:pStyle w:val="18"/>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jc w:val="both"/>
        <w:textAlignment w:val="auto"/>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lang w:val="en-US" w:eastAsia="zh-CN"/>
        </w:rPr>
        <w:t>7</w:t>
      </w:r>
      <w:r>
        <w:rPr>
          <w:rFonts w:hint="eastAsia" w:ascii="宋体" w:hAnsi="宋体" w:eastAsia="宋体" w:cs="宋体"/>
          <w:bCs/>
          <w:color w:val="auto"/>
          <w:sz w:val="21"/>
          <w:szCs w:val="21"/>
          <w:highlight w:val="none"/>
          <w:lang w:val="en-US"/>
        </w:rPr>
        <w:t>. 配备大存储抽屉</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lang w:val="en-US"/>
        </w:rPr>
        <w:t>方便存储。</w:t>
      </w:r>
    </w:p>
    <w:p w14:paraId="1BAD82E4">
      <w:pPr>
        <w:pStyle w:val="18"/>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jc w:val="both"/>
        <w:textAlignment w:val="auto"/>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lang w:val="en-US" w:eastAsia="zh-CN"/>
        </w:rPr>
        <w:t>8</w:t>
      </w:r>
      <w:r>
        <w:rPr>
          <w:rFonts w:hint="eastAsia" w:ascii="宋体" w:hAnsi="宋体" w:eastAsia="宋体" w:cs="宋体"/>
          <w:bCs/>
          <w:color w:val="auto"/>
          <w:sz w:val="21"/>
          <w:szCs w:val="21"/>
          <w:highlight w:val="none"/>
          <w:lang w:val="en-US"/>
        </w:rPr>
        <w:t>. 配备输液架、托盘。</w:t>
      </w:r>
    </w:p>
    <w:p w14:paraId="0CA4979D">
      <w:pPr>
        <w:pStyle w:val="18"/>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jc w:val="both"/>
        <w:textAlignment w:val="auto"/>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lang w:val="en-US" w:eastAsia="zh-CN"/>
        </w:rPr>
        <w:t>9</w:t>
      </w:r>
      <w:r>
        <w:rPr>
          <w:rFonts w:hint="eastAsia" w:ascii="宋体" w:hAnsi="宋体" w:eastAsia="宋体" w:cs="宋体"/>
          <w:bCs/>
          <w:color w:val="auto"/>
          <w:sz w:val="21"/>
          <w:szCs w:val="21"/>
          <w:highlight w:val="none"/>
          <w:lang w:val="en-US"/>
        </w:rPr>
        <w:t>. 产品使用寿命≥10年。</w:t>
      </w:r>
    </w:p>
    <w:p w14:paraId="393FC75C">
      <w:pPr>
        <w:pStyle w:val="18"/>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jc w:val="both"/>
        <w:textAlignment w:val="auto"/>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lang w:val="en-US"/>
        </w:rPr>
        <w:t>. 配备上蓝光治疗仪。</w:t>
      </w:r>
    </w:p>
    <w:p w14:paraId="58F5534B">
      <w:pPr>
        <w:spacing w:line="360" w:lineRule="auto"/>
        <w:rPr>
          <w:rFonts w:hint="eastAsia" w:ascii="宋体" w:hAnsi="宋体" w:eastAsia="宋体" w:cs="宋体"/>
          <w:color w:val="auto"/>
          <w:sz w:val="21"/>
          <w:szCs w:val="21"/>
          <w:highlight w:val="none"/>
        </w:rPr>
      </w:pPr>
    </w:p>
    <w:p w14:paraId="4A8C3526">
      <w:pPr>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无创呼吸机参数</w:t>
      </w:r>
    </w:p>
    <w:p w14:paraId="333A3D5D">
      <w:pPr>
        <w:numPr>
          <w:ilvl w:val="0"/>
          <w:numId w:val="0"/>
        </w:numPr>
        <w:wordWrap w:val="0"/>
        <w:ind w:leftChars="0" w:right="600" w:rightChars="0"/>
        <w:rPr>
          <w:rFonts w:ascii="宋体" w:hAnsi="宋体" w:eastAsia="宋体" w:cs="Times New Roman"/>
          <w:b/>
          <w:bCs/>
          <w:color w:val="auto"/>
          <w:sz w:val="30"/>
          <w:szCs w:val="30"/>
          <w:highlight w:val="none"/>
        </w:rPr>
      </w:pPr>
    </w:p>
    <w:p w14:paraId="460640D1">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1.适用范围：新生儿（含早产儿）和30kg以下的儿童；</w:t>
      </w:r>
    </w:p>
    <w:p w14:paraId="048C3927">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2.显示屏：</w:t>
      </w:r>
      <w:r>
        <w:rPr>
          <w:rFonts w:ascii="Times New Roman" w:hAnsi="宋体" w:eastAsia="宋体" w:cs="Times New Roman"/>
          <w:color w:val="auto"/>
          <w:sz w:val="21"/>
          <w:szCs w:val="21"/>
          <w:highlight w:val="none"/>
          <w:lang w:val="en-US"/>
        </w:rPr>
        <w:t>≥</w:t>
      </w:r>
      <w:r>
        <w:rPr>
          <w:rFonts w:ascii="宋体" w:hAnsi="宋体" w:eastAsia="宋体" w:cs="Times New Roman"/>
          <w:color w:val="auto"/>
          <w:sz w:val="21"/>
          <w:szCs w:val="21"/>
          <w:highlight w:val="none"/>
        </w:rPr>
        <w:t>6.0英寸触摸屏；</w:t>
      </w:r>
    </w:p>
    <w:p w14:paraId="6B5AF667">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3.监测参数：压力（气道峰压、平均压）、自主呼吸频率、血氧饱和度/吸入氧浓度；</w:t>
      </w:r>
    </w:p>
    <w:p w14:paraId="07FDB328">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4.图形显示：压力－时间波形、流量柱状图显示流量；</w:t>
      </w:r>
    </w:p>
    <w:p w14:paraId="0BA1BCEC">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5.内置电子空氧混合器，氧浓度调节范围：21%-100%，精度±3%；</w:t>
      </w:r>
    </w:p>
    <w:p w14:paraId="513AFAE7">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6.内置氧传感器，监测范围0-100%，精度±2%；</w:t>
      </w:r>
    </w:p>
    <w:p w14:paraId="43975277">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7.具有经鼻持续气道正压通气：NCPAP；</w:t>
      </w:r>
    </w:p>
    <w:p w14:paraId="6E6AFB64">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8.参数设定：</w:t>
      </w:r>
    </w:p>
    <w:p w14:paraId="6FCFA572">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吸气压力：2.0cmH₂O-20cmH₂O；</w:t>
      </w:r>
    </w:p>
    <w:p w14:paraId="58868BCA">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呼吸频率：1/min-120/min；</w:t>
      </w:r>
    </w:p>
    <w:p w14:paraId="5F84A3E7">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流量调节：2L/min-20L/min；</w:t>
      </w:r>
    </w:p>
    <w:p w14:paraId="42D0C89A">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高压时间：0.1s～15s；</w:t>
      </w:r>
    </w:p>
    <w:p w14:paraId="67C6F425">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低压时间：0.2s～30s；</w:t>
      </w:r>
    </w:p>
    <w:p w14:paraId="416954BE">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HFNC高流量氧疗模式：流量可调范围上限≥2</w:t>
      </w:r>
      <w:r>
        <w:rPr>
          <w:rFonts w:hint="eastAsia" w:ascii="宋体" w:hAnsi="宋体" w:eastAsia="宋体" w:cs="Times New Roman"/>
          <w:color w:val="auto"/>
          <w:sz w:val="21"/>
          <w:szCs w:val="21"/>
          <w:highlight w:val="none"/>
        </w:rPr>
        <w:t>0</w:t>
      </w:r>
      <w:r>
        <w:rPr>
          <w:rFonts w:ascii="宋体" w:hAnsi="宋体" w:eastAsia="宋体" w:cs="Times New Roman"/>
          <w:color w:val="auto"/>
          <w:sz w:val="21"/>
          <w:szCs w:val="21"/>
          <w:highlight w:val="none"/>
        </w:rPr>
        <w:t>L/min；</w:t>
      </w:r>
    </w:p>
    <w:p w14:paraId="207E6621">
      <w:pPr>
        <w:wordWrap w:val="0"/>
        <w:spacing w:line="360" w:lineRule="auto"/>
        <w:ind w:right="600"/>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9.</w:t>
      </w:r>
      <w:r>
        <w:rPr>
          <w:rFonts w:ascii="宋体" w:hAnsi="宋体" w:eastAsia="宋体" w:cs="Times New Roman"/>
          <w:color w:val="auto"/>
          <w:sz w:val="21"/>
          <w:szCs w:val="21"/>
          <w:highlight w:val="none"/>
        </w:rPr>
        <w:t>.支持快氧通气：通气持续时间可调，最长时间120s，氧浓度22%～100%可调；</w:t>
      </w:r>
    </w:p>
    <w:p w14:paraId="682D565B">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1</w:t>
      </w:r>
      <w:r>
        <w:rPr>
          <w:rFonts w:hint="eastAsia" w:ascii="宋体" w:hAnsi="宋体" w:eastAsia="宋体" w:cs="Times New Roman"/>
          <w:color w:val="auto"/>
          <w:sz w:val="21"/>
          <w:szCs w:val="21"/>
          <w:highlight w:val="none"/>
          <w:lang w:val="en-US" w:eastAsia="zh-CN"/>
        </w:rPr>
        <w:t>0</w:t>
      </w:r>
      <w:r>
        <w:rPr>
          <w:rFonts w:ascii="宋体" w:hAnsi="宋体" w:eastAsia="宋体" w:cs="Times New Roman"/>
          <w:color w:val="auto"/>
          <w:sz w:val="21"/>
          <w:szCs w:val="21"/>
          <w:highlight w:val="none"/>
        </w:rPr>
        <w:t>.支持手动通气，通气时间1s-15s可调；</w:t>
      </w:r>
    </w:p>
    <w:p w14:paraId="2F296F68">
      <w:pPr>
        <w:wordWrap w:val="0"/>
        <w:spacing w:line="360" w:lineRule="auto"/>
        <w:ind w:right="600"/>
        <w:rPr>
          <w:rFonts w:ascii="宋体" w:hAnsi="宋体" w:eastAsia="宋体" w:cs="Times New Roman"/>
          <w:color w:val="auto"/>
          <w:sz w:val="21"/>
          <w:szCs w:val="21"/>
          <w:highlight w:val="none"/>
        </w:rPr>
      </w:pPr>
      <w:r>
        <w:rPr>
          <w:rFonts w:ascii="宋体" w:hAnsi="宋体" w:eastAsia="宋体" w:cs="Times New Roman"/>
          <w:color w:val="auto"/>
          <w:sz w:val="21"/>
          <w:szCs w:val="21"/>
          <w:highlight w:val="none"/>
        </w:rPr>
        <w:t>1</w:t>
      </w:r>
      <w:r>
        <w:rPr>
          <w:rFonts w:hint="eastAsia" w:ascii="宋体" w:hAnsi="宋体" w:eastAsia="宋体" w:cs="Times New Roman"/>
          <w:color w:val="auto"/>
          <w:sz w:val="21"/>
          <w:szCs w:val="21"/>
          <w:highlight w:val="none"/>
          <w:lang w:val="en-US" w:eastAsia="zh-CN"/>
        </w:rPr>
        <w:t>1</w:t>
      </w:r>
      <w:r>
        <w:rPr>
          <w:rFonts w:ascii="宋体" w:hAnsi="宋体" w:eastAsia="宋体" w:cs="Times New Roman"/>
          <w:color w:val="auto"/>
          <w:sz w:val="21"/>
          <w:szCs w:val="21"/>
          <w:highlight w:val="none"/>
        </w:rPr>
        <w:t>.具有日志功能、趋势图和趋势表功能，并支持存储和导出功能；</w:t>
      </w:r>
    </w:p>
    <w:p w14:paraId="09B561AE">
      <w:pPr>
        <w:spacing w:line="360" w:lineRule="auto"/>
        <w:rPr>
          <w:rFonts w:hint="eastAsia" w:ascii="宋体" w:hAnsi="宋体" w:eastAsia="宋体" w:cs="宋体"/>
          <w:color w:val="auto"/>
          <w:sz w:val="21"/>
          <w:szCs w:val="21"/>
          <w:highlight w:val="none"/>
          <w:lang w:val="en-US" w:eastAsia="zh-CN"/>
        </w:rPr>
      </w:pPr>
    </w:p>
    <w:p w14:paraId="557D8310">
      <w:pPr>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新生儿专用监护仪技术参数</w:t>
      </w:r>
    </w:p>
    <w:p w14:paraId="4DC0CE12">
      <w:pPr>
        <w:spacing w:line="360" w:lineRule="auto"/>
        <w:ind w:firstLine="480"/>
        <w:rPr>
          <w:rFonts w:ascii="Times New Roman" w:hAnsi="Times New Roman" w:eastAsia="宋体" w:cs="Times New Roman"/>
          <w:color w:val="auto"/>
          <w:sz w:val="21"/>
          <w:szCs w:val="21"/>
          <w:highlight w:val="none"/>
        </w:rPr>
      </w:pPr>
      <w:r>
        <w:rPr>
          <w:rFonts w:ascii="宋体" w:hAnsi="宋体" w:eastAsia="宋体" w:cs="Times New Roman"/>
          <w:color w:val="auto"/>
          <w:sz w:val="21"/>
          <w:szCs w:val="21"/>
          <w:highlight w:val="none"/>
        </w:rPr>
        <w:t>1. 不小于10英寸高清液晶触摸屏，分辨率≥1280×800像素，屏幕正面纯平设计；屏幕采用电容屏技术（非电阻屏），具有智能光感器，支持自动调节屏幕亮度功能。</w:t>
      </w:r>
    </w:p>
    <w:p w14:paraId="08400322">
      <w:pPr>
        <w:spacing w:line="360" w:lineRule="auto"/>
        <w:ind w:firstLine="480"/>
        <w:rPr>
          <w:rFonts w:ascii="Times New Roman" w:hAnsi="Times New Roman" w:eastAsia="宋体" w:cs="Times New Roman"/>
          <w:color w:val="auto"/>
          <w:sz w:val="21"/>
          <w:szCs w:val="21"/>
          <w:highlight w:val="none"/>
        </w:rPr>
      </w:pPr>
      <w:r>
        <w:rPr>
          <w:rFonts w:ascii="宋体" w:hAnsi="宋体" w:eastAsia="宋体" w:cs="Times New Roman"/>
          <w:color w:val="auto"/>
          <w:sz w:val="21"/>
          <w:szCs w:val="21"/>
          <w:highlight w:val="none"/>
        </w:rPr>
        <w:t>2. 安全规格：ECG、TEMP、SpO2、NIBP监测参数抗电击程度为防除颤CF型。</w:t>
      </w:r>
    </w:p>
    <w:p w14:paraId="7EA47AC3">
      <w:pPr>
        <w:spacing w:line="360" w:lineRule="auto"/>
        <w:ind w:firstLine="480"/>
        <w:rPr>
          <w:rFonts w:ascii="Times New Roman" w:hAnsi="Times New Roman" w:eastAsia="宋体" w:cs="Times New Roman"/>
          <w:color w:val="auto"/>
          <w:sz w:val="21"/>
          <w:szCs w:val="21"/>
          <w:highlight w:val="none"/>
        </w:rPr>
      </w:pPr>
      <w:r>
        <w:rPr>
          <w:rFonts w:ascii="宋体" w:hAnsi="宋体" w:eastAsia="宋体" w:cs="Times New Roman"/>
          <w:color w:val="auto"/>
          <w:sz w:val="21"/>
          <w:szCs w:val="21"/>
          <w:highlight w:val="none"/>
        </w:rPr>
        <w:t>3. 配置心电、呼吸、无创血压、血氧饱和度、脉搏和双通道体温参数监测。</w:t>
      </w:r>
    </w:p>
    <w:p w14:paraId="2CBCEBEA">
      <w:pPr>
        <w:spacing w:line="360" w:lineRule="auto"/>
        <w:ind w:firstLine="480"/>
        <w:rPr>
          <w:rFonts w:ascii="Times New Roman" w:hAnsi="Times New Roman" w:eastAsia="宋体" w:cs="Times New Roman"/>
          <w:color w:val="auto"/>
          <w:sz w:val="21"/>
          <w:szCs w:val="21"/>
          <w:highlight w:val="none"/>
        </w:rPr>
      </w:pPr>
      <w:r>
        <w:rPr>
          <w:rFonts w:ascii="宋体" w:hAnsi="宋体" w:eastAsia="宋体" w:cs="Times New Roman"/>
          <w:color w:val="auto"/>
          <w:sz w:val="21"/>
          <w:szCs w:val="21"/>
          <w:highlight w:val="none"/>
        </w:rPr>
        <w:t>4. 支持3导、5导心电监测，具有智能导联脱落、多导联同步分析功能。</w:t>
      </w:r>
    </w:p>
    <w:p w14:paraId="23CDE65F">
      <w:pPr>
        <w:spacing w:line="360" w:lineRule="auto"/>
        <w:ind w:firstLine="480"/>
        <w:rPr>
          <w:rFonts w:ascii="Times New Roman" w:hAnsi="Times New Roman" w:eastAsia="宋体" w:cs="Times New Roman"/>
          <w:color w:val="auto"/>
          <w:sz w:val="21"/>
          <w:szCs w:val="21"/>
          <w:highlight w:val="none"/>
        </w:rPr>
      </w:pPr>
      <w:r>
        <w:rPr>
          <w:rFonts w:ascii="宋体" w:hAnsi="宋体" w:eastAsia="宋体" w:cs="Times New Roman"/>
          <w:color w:val="auto"/>
          <w:sz w:val="21"/>
          <w:szCs w:val="21"/>
          <w:highlight w:val="none"/>
        </w:rPr>
        <w:t>5. 可提供SpO2、PR和灌注指数(PI)参数的实时监测。</w:t>
      </w:r>
    </w:p>
    <w:p w14:paraId="32F12A91">
      <w:pPr>
        <w:spacing w:line="360" w:lineRule="auto"/>
        <w:ind w:firstLine="480"/>
        <w:rPr>
          <w:rFonts w:ascii="Times New Roman" w:hAnsi="Times New Roman" w:eastAsia="宋体" w:cs="Times New Roman"/>
          <w:color w:val="auto"/>
          <w:sz w:val="21"/>
          <w:szCs w:val="21"/>
          <w:highlight w:val="none"/>
        </w:rPr>
      </w:pPr>
      <w:r>
        <w:rPr>
          <w:rFonts w:ascii="宋体" w:hAnsi="宋体" w:eastAsia="宋体" w:cs="Times New Roman"/>
          <w:color w:val="auto"/>
          <w:sz w:val="21"/>
          <w:szCs w:val="21"/>
          <w:highlight w:val="none"/>
        </w:rPr>
        <w:t>6. NIBP测量至少提供手动、自动、连续、序列4种测量模式，并提供24小时血压统计结果；NIBP新生儿测量范围：收缩压40-140mmHg，舒张压10-115mmHg，平均压20-125mmHg。</w:t>
      </w:r>
    </w:p>
    <w:p w14:paraId="3FC55070">
      <w:pPr>
        <w:spacing w:line="360" w:lineRule="auto"/>
        <w:ind w:firstLine="480"/>
        <w:rPr>
          <w:rFonts w:ascii="Times New Roman" w:hAnsi="Times New Roman" w:eastAsia="宋体" w:cs="Times New Roman"/>
          <w:color w:val="auto"/>
          <w:sz w:val="21"/>
          <w:szCs w:val="21"/>
          <w:highlight w:val="none"/>
        </w:rPr>
      </w:pPr>
      <w:r>
        <w:rPr>
          <w:rFonts w:ascii="宋体" w:hAnsi="宋体" w:eastAsia="宋体" w:cs="Times New Roman"/>
          <w:color w:val="auto"/>
          <w:sz w:val="21"/>
          <w:szCs w:val="21"/>
          <w:highlight w:val="none"/>
        </w:rPr>
        <w:t>7. 提供多种新生儿监护界面，至少包括呼吸氧合界面、大字体界面、单血氧界面；具有CCHD新生儿危重先心病筛查临床辅助应用功能。</w:t>
      </w:r>
    </w:p>
    <w:p w14:paraId="34B16ED3">
      <w:pPr>
        <w:spacing w:line="360" w:lineRule="auto"/>
        <w:ind w:firstLine="480"/>
        <w:rPr>
          <w:rFonts w:ascii="Times New Roman" w:hAnsi="Times New Roman" w:eastAsia="宋体" w:cs="Times New Roman"/>
          <w:color w:val="auto"/>
          <w:sz w:val="21"/>
          <w:szCs w:val="21"/>
          <w:highlight w:val="none"/>
        </w:rPr>
      </w:pPr>
      <w:r>
        <w:rPr>
          <w:rFonts w:ascii="宋体" w:hAnsi="宋体" w:eastAsia="宋体" w:cs="Times New Roman"/>
          <w:color w:val="auto"/>
          <w:sz w:val="21"/>
          <w:szCs w:val="21"/>
          <w:highlight w:val="none"/>
        </w:rPr>
        <w:t>8. 支持≥48小时全息波形的存储与回顾，支持手动/自动设置报警限功能。</w:t>
      </w:r>
    </w:p>
    <w:p w14:paraId="163F4F51">
      <w:pPr>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血气分析仪公共参数</w:t>
      </w:r>
    </w:p>
    <w:p w14:paraId="15D33EF3">
      <w:pPr>
        <w:pStyle w:val="18"/>
        <w:numPr>
          <w:ilvl w:val="0"/>
          <w:numId w:val="14"/>
        </w:numPr>
        <w:spacing w:line="360" w:lineRule="auto"/>
        <w:ind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检测原理：电化学法</w:t>
      </w:r>
    </w:p>
    <w:p w14:paraId="6FF58770">
      <w:pPr>
        <w:pStyle w:val="18"/>
        <w:numPr>
          <w:ilvl w:val="0"/>
          <w:numId w:val="14"/>
        </w:numPr>
        <w:spacing w:line="360" w:lineRule="auto"/>
        <w:ind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检测项目</w:t>
      </w:r>
      <w:r>
        <w:rPr>
          <w:rFonts w:hint="eastAsia" w:ascii="宋体" w:hAnsi="宋体" w:eastAsia="宋体" w:cs="宋体"/>
          <w:color w:val="auto"/>
          <w:sz w:val="21"/>
          <w:szCs w:val="21"/>
          <w:highlight w:val="none"/>
          <w:lang w:eastAsia="zh-CN"/>
        </w:rPr>
        <w:t>：pH、PO₂、PCO₂、K⁺、Na⁺、Cl⁻、Ca²⁺、乳酸 Lac、葡萄糖 Glu，并自动输出 BE、HCO₃⁻等衍生计算参数</w:t>
      </w:r>
    </w:p>
    <w:p w14:paraId="66F51B20">
      <w:pPr>
        <w:pStyle w:val="18"/>
        <w:numPr>
          <w:ilvl w:val="0"/>
          <w:numId w:val="14"/>
        </w:numPr>
        <w:spacing w:line="360" w:lineRule="auto"/>
        <w:ind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检测时间：单样本检测时间≤120 s</w:t>
      </w:r>
    </w:p>
    <w:p w14:paraId="3D8FF6E0">
      <w:pPr>
        <w:pStyle w:val="18"/>
        <w:numPr>
          <w:ilvl w:val="0"/>
          <w:numId w:val="14"/>
        </w:numPr>
        <w:spacing w:line="360" w:lineRule="auto"/>
        <w:ind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样本类型：全血，支持动脉血、静脉血、</w:t>
      </w:r>
      <w:r>
        <w:rPr>
          <w:rFonts w:hint="eastAsia" w:ascii="宋体" w:hAnsi="宋体" w:eastAsia="宋体" w:cs="宋体"/>
          <w:color w:val="auto"/>
          <w:sz w:val="21"/>
          <w:szCs w:val="21"/>
          <w:highlight w:val="none"/>
          <w:lang w:val="en-US" w:eastAsia="zh-CN"/>
        </w:rPr>
        <w:t>末梢</w:t>
      </w:r>
      <w:r>
        <w:rPr>
          <w:rFonts w:hint="eastAsia" w:ascii="宋体" w:hAnsi="宋体" w:eastAsia="宋体" w:cs="宋体"/>
          <w:color w:val="auto"/>
          <w:sz w:val="21"/>
          <w:szCs w:val="21"/>
          <w:highlight w:val="none"/>
          <w:lang w:eastAsia="zh-CN"/>
        </w:rPr>
        <w:t>血检测</w:t>
      </w:r>
    </w:p>
    <w:p w14:paraId="7C5FDD09">
      <w:pPr>
        <w:pStyle w:val="18"/>
        <w:numPr>
          <w:ilvl w:val="0"/>
          <w:numId w:val="14"/>
        </w:numPr>
        <w:spacing w:line="360" w:lineRule="auto"/>
        <w:ind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样本用量：单次样本用量≤120μL</w:t>
      </w:r>
    </w:p>
    <w:p w14:paraId="733EDF39">
      <w:pPr>
        <w:pStyle w:val="18"/>
        <w:numPr>
          <w:ilvl w:val="0"/>
          <w:numId w:val="14"/>
        </w:numPr>
        <w:spacing w:line="360" w:lineRule="auto"/>
        <w:ind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进样方式：</w:t>
      </w:r>
      <w:r>
        <w:rPr>
          <w:rFonts w:hint="eastAsia" w:ascii="宋体" w:hAnsi="宋体" w:eastAsia="宋体" w:cs="宋体"/>
          <w:color w:val="auto"/>
          <w:sz w:val="21"/>
          <w:szCs w:val="21"/>
          <w:highlight w:val="none"/>
          <w:lang w:val="en-US" w:eastAsia="zh-CN"/>
        </w:rPr>
        <w:t>水平自动抽取</w:t>
      </w:r>
    </w:p>
    <w:p w14:paraId="289EB8B1">
      <w:pPr>
        <w:pStyle w:val="18"/>
        <w:numPr>
          <w:ilvl w:val="0"/>
          <w:numId w:val="14"/>
        </w:numPr>
        <w:spacing w:line="360" w:lineRule="auto"/>
        <w:ind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操作交互：全中文操作界面，可存储检测记录</w:t>
      </w:r>
    </w:p>
    <w:p w14:paraId="041E2115">
      <w:pPr>
        <w:pStyle w:val="18"/>
        <w:numPr>
          <w:ilvl w:val="0"/>
          <w:numId w:val="14"/>
        </w:numPr>
        <w:spacing w:line="360" w:lineRule="auto"/>
        <w:ind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质控管理：支持高低水平质控检测，自动保存质控数据</w:t>
      </w:r>
    </w:p>
    <w:p w14:paraId="760E57D5">
      <w:pPr>
        <w:pStyle w:val="18"/>
        <w:numPr>
          <w:ilvl w:val="0"/>
          <w:numId w:val="14"/>
        </w:numPr>
        <w:spacing w:line="360" w:lineRule="auto"/>
        <w:ind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报告输出：支持本机内置打印、外接打印机输出检验报告</w:t>
      </w:r>
    </w:p>
    <w:p w14:paraId="63DA1ECA">
      <w:pPr>
        <w:pStyle w:val="18"/>
        <w:numPr>
          <w:ilvl w:val="0"/>
          <w:numId w:val="14"/>
        </w:numPr>
        <w:spacing w:line="360" w:lineRule="auto"/>
        <w:ind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系统对接：支持LIS 系统双向通讯</w:t>
      </w:r>
    </w:p>
    <w:p w14:paraId="5CC57B16">
      <w:pPr>
        <w:pStyle w:val="18"/>
        <w:numPr>
          <w:ilvl w:val="0"/>
          <w:numId w:val="14"/>
        </w:numPr>
        <w:spacing w:line="360" w:lineRule="auto"/>
        <w:ind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报警功能：设备故障声光报警，自动保存设备运行日志</w:t>
      </w:r>
    </w:p>
    <w:p w14:paraId="68440039">
      <w:pPr>
        <w:pStyle w:val="18"/>
        <w:numPr>
          <w:ilvl w:val="0"/>
          <w:numId w:val="14"/>
        </w:numPr>
        <w:spacing w:line="360" w:lineRule="auto"/>
        <w:ind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环境条件：工作环境温度 10℃～30℃，相对湿度≤80%</w:t>
      </w:r>
    </w:p>
    <w:p w14:paraId="74E95350">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除颤监护仪技术规格要求</w:t>
      </w:r>
    </w:p>
    <w:p w14:paraId="54D045DE">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重量：≤</w:t>
      </w:r>
      <w:r>
        <w:rPr>
          <w:rFonts w:ascii="宋体" w:hAnsi="宋体" w:eastAsia="宋体" w:cs="宋体"/>
          <w:color w:val="auto"/>
          <w:kern w:val="0"/>
          <w:sz w:val="21"/>
          <w:szCs w:val="21"/>
          <w:highlight w:val="none"/>
        </w:rPr>
        <w:t>6.</w:t>
      </w:r>
      <w:r>
        <w:rPr>
          <w:rFonts w:hint="eastAsia" w:ascii="宋体" w:hAnsi="宋体" w:eastAsia="宋体" w:cs="宋体"/>
          <w:color w:val="auto"/>
          <w:kern w:val="0"/>
          <w:sz w:val="21"/>
          <w:szCs w:val="21"/>
          <w:highlight w:val="none"/>
          <w:lang w:val="en-US" w:eastAsia="zh-CN"/>
        </w:rPr>
        <w:t>5</w:t>
      </w:r>
      <w:r>
        <w:rPr>
          <w:rFonts w:ascii="宋体" w:hAnsi="宋体" w:eastAsia="宋体" w:cs="宋体"/>
          <w:color w:val="auto"/>
          <w:kern w:val="0"/>
          <w:sz w:val="21"/>
          <w:szCs w:val="21"/>
          <w:highlight w:val="none"/>
        </w:rPr>
        <w:t>kg</w:t>
      </w:r>
      <w:r>
        <w:rPr>
          <w:rFonts w:hint="eastAsia" w:ascii="宋体" w:hAnsi="宋体" w:eastAsia="宋体" w:cs="宋体"/>
          <w:color w:val="auto"/>
          <w:kern w:val="0"/>
          <w:sz w:val="21"/>
          <w:szCs w:val="21"/>
          <w:highlight w:val="none"/>
        </w:rPr>
        <w:t>，含电池、体外板和心电导联线。</w:t>
      </w:r>
    </w:p>
    <w:p w14:paraId="197C5E39">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Times New Roman"/>
          <w:color w:val="auto"/>
          <w:sz w:val="21"/>
          <w:szCs w:val="21"/>
          <w:highlight w:val="none"/>
        </w:rPr>
        <w:t>★</w:t>
      </w:r>
      <w:r>
        <w:rPr>
          <w:rFonts w:hint="eastAsia" w:ascii="宋体" w:hAnsi="宋体" w:eastAsia="宋体" w:cs="宋体"/>
          <w:color w:val="auto"/>
          <w:kern w:val="0"/>
          <w:sz w:val="21"/>
          <w:szCs w:val="21"/>
          <w:highlight w:val="none"/>
        </w:rPr>
        <w:t>彩色显示屏≥</w:t>
      </w:r>
      <w:r>
        <w:rPr>
          <w:rFonts w:ascii="宋体" w:hAnsi="宋体" w:eastAsia="宋体" w:cs="宋体"/>
          <w:color w:val="auto"/>
          <w:kern w:val="0"/>
          <w:sz w:val="21"/>
          <w:szCs w:val="21"/>
          <w:highlight w:val="none"/>
        </w:rPr>
        <w:t>7</w:t>
      </w:r>
      <w:r>
        <w:rPr>
          <w:rFonts w:hint="eastAsia" w:ascii="宋体" w:hAnsi="宋体" w:eastAsia="宋体" w:cs="宋体"/>
          <w:color w:val="auto"/>
          <w:kern w:val="0"/>
          <w:sz w:val="21"/>
          <w:szCs w:val="21"/>
          <w:highlight w:val="none"/>
        </w:rPr>
        <w:t>英寸, 分辨率800×</w:t>
      </w:r>
      <w:r>
        <w:rPr>
          <w:rFonts w:ascii="宋体" w:hAnsi="宋体" w:eastAsia="宋体" w:cs="宋体"/>
          <w:color w:val="auto"/>
          <w:kern w:val="0"/>
          <w:sz w:val="21"/>
          <w:szCs w:val="21"/>
          <w:highlight w:val="none"/>
        </w:rPr>
        <w:t>48</w:t>
      </w:r>
      <w:r>
        <w:rPr>
          <w:rFonts w:hint="eastAsia" w:ascii="宋体" w:hAnsi="宋体" w:eastAsia="宋体" w:cs="宋体"/>
          <w:color w:val="auto"/>
          <w:kern w:val="0"/>
          <w:sz w:val="21"/>
          <w:szCs w:val="21"/>
          <w:highlight w:val="none"/>
        </w:rPr>
        <w:t>0像素，可显示≥</w:t>
      </w:r>
      <w:r>
        <w:rPr>
          <w:rFonts w:ascii="宋体" w:hAnsi="宋体" w:eastAsia="宋体" w:cs="宋体"/>
          <w:color w:val="auto"/>
          <w:kern w:val="0"/>
          <w:sz w:val="21"/>
          <w:szCs w:val="21"/>
          <w:highlight w:val="none"/>
        </w:rPr>
        <w:t>3</w:t>
      </w:r>
      <w:r>
        <w:rPr>
          <w:rFonts w:hint="eastAsia" w:ascii="宋体" w:hAnsi="宋体" w:eastAsia="宋体" w:cs="宋体"/>
          <w:color w:val="auto"/>
          <w:kern w:val="0"/>
          <w:sz w:val="21"/>
          <w:szCs w:val="21"/>
          <w:highlight w:val="none"/>
        </w:rPr>
        <w:t>通道监护参数波形，有高对比度显示界面。</w:t>
      </w:r>
    </w:p>
    <w:p w14:paraId="0B633E11">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支持中文操作界面。</w:t>
      </w:r>
    </w:p>
    <w:p w14:paraId="17C8B959">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屏幕显示心电波形扫描时间≥16s。</w:t>
      </w:r>
    </w:p>
    <w:p w14:paraId="6BDC2089">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Times New Roman"/>
          <w:color w:val="auto"/>
          <w:sz w:val="21"/>
          <w:szCs w:val="21"/>
          <w:highlight w:val="none"/>
        </w:rPr>
        <w:t>★</w:t>
      </w:r>
      <w:r>
        <w:rPr>
          <w:rFonts w:hint="eastAsia" w:ascii="宋体" w:hAnsi="宋体" w:eastAsia="宋体" w:cs="宋体"/>
          <w:color w:val="auto"/>
          <w:kern w:val="0"/>
          <w:sz w:val="21"/>
          <w:szCs w:val="21"/>
          <w:highlight w:val="none"/>
        </w:rPr>
        <w:t>具备手动除颤、心电监护、呼吸监护</w:t>
      </w:r>
    </w:p>
    <w:p w14:paraId="6B2F51D0">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除颤采用双相波技术，具备自动阻抗补偿功能。</w:t>
      </w:r>
    </w:p>
    <w:p w14:paraId="16268D74">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手动除颤分为同步和非同步两种方式，能量</w:t>
      </w:r>
      <w:r>
        <w:rPr>
          <w:rFonts w:hint="eastAsia" w:ascii="宋体" w:hAnsi="宋体" w:eastAsia="宋体" w:cs="宋体"/>
          <w:color w:val="auto"/>
          <w:kern w:val="0"/>
          <w:sz w:val="21"/>
          <w:szCs w:val="21"/>
          <w:highlight w:val="none"/>
          <w:lang w:val="en-US" w:eastAsia="zh-CN"/>
        </w:rPr>
        <w:t>可调</w:t>
      </w:r>
      <w:r>
        <w:rPr>
          <w:rFonts w:hint="eastAsia" w:ascii="宋体" w:hAnsi="宋体" w:eastAsia="宋体" w:cs="宋体"/>
          <w:color w:val="auto"/>
          <w:kern w:val="0"/>
          <w:sz w:val="21"/>
          <w:szCs w:val="21"/>
          <w:highlight w:val="none"/>
        </w:rPr>
        <w:t>，可通过体外电极板进行能量选择，最大能量可达360J。</w:t>
      </w:r>
    </w:p>
    <w:p w14:paraId="37497031">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可配置体内除颤手柄，体内手动除颤能力选择：1</w:t>
      </w:r>
      <w:r>
        <w:rPr>
          <w:rFonts w:hint="eastAsia" w:ascii="宋体" w:hAnsi="宋体" w:eastAsia="宋体" w:cs="宋体"/>
          <w:color w:val="auto"/>
          <w:kern w:val="0"/>
          <w:sz w:val="21"/>
          <w:szCs w:val="21"/>
          <w:highlight w:val="none"/>
          <w:lang w:val="en-US" w:eastAsia="zh-CN"/>
        </w:rPr>
        <w:t>-50J</w:t>
      </w:r>
    </w:p>
    <w:p w14:paraId="32180CE3">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体外除颤电极板同时支持成人和小儿，一体化设计，支持快速切换。</w:t>
      </w:r>
    </w:p>
    <w:p w14:paraId="3DAC268A">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电极板支持能量选择，充电和放电三步操作，满足单人除颤操作。</w:t>
      </w:r>
    </w:p>
    <w:p w14:paraId="731A4FB2">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AED除颤功能提供中文语音和中文提醒功能，对于抢救过程支持自动录音功能</w:t>
      </w:r>
    </w:p>
    <w:p w14:paraId="26BDABFB">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除颤充电迅速，充电至200J≤</w:t>
      </w:r>
      <w:r>
        <w:rPr>
          <w:rFonts w:ascii="宋体" w:hAnsi="宋体" w:eastAsia="宋体" w:cs="宋体"/>
          <w:color w:val="auto"/>
          <w:kern w:val="0"/>
          <w:sz w:val="21"/>
          <w:szCs w:val="21"/>
          <w:highlight w:val="none"/>
        </w:rPr>
        <w:t>4</w:t>
      </w:r>
      <w:r>
        <w:rPr>
          <w:rFonts w:hint="eastAsia" w:ascii="宋体" w:hAnsi="宋体" w:eastAsia="宋体" w:cs="宋体"/>
          <w:color w:val="auto"/>
          <w:kern w:val="0"/>
          <w:sz w:val="21"/>
          <w:szCs w:val="21"/>
          <w:highlight w:val="none"/>
        </w:rPr>
        <w:t>s。</w:t>
      </w:r>
    </w:p>
    <w:p w14:paraId="799D0736">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支持病人接触状态和阻抗值实时显示。</w:t>
      </w:r>
    </w:p>
    <w:p w14:paraId="2B1E5E6D">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支持配置体外起搏功能，起搏分为固定和按需两种模式。具备降速起搏功能。</w:t>
      </w:r>
    </w:p>
    <w:p w14:paraId="3ABFF384">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心电波形速度支持</w:t>
      </w:r>
      <w:r>
        <w:rPr>
          <w:rFonts w:ascii="宋体" w:hAnsi="宋体" w:eastAsia="宋体" w:cs="宋体"/>
          <w:color w:val="auto"/>
          <w:kern w:val="0"/>
          <w:sz w:val="21"/>
          <w:szCs w:val="21"/>
          <w:highlight w:val="none"/>
        </w:rPr>
        <w:t>50 mm/s</w:t>
      </w:r>
      <w:r>
        <w:rPr>
          <w:rFonts w:hint="eastAsia" w:ascii="宋体" w:hAnsi="宋体" w:eastAsia="宋体" w:cs="宋体"/>
          <w:color w:val="auto"/>
          <w:kern w:val="0"/>
          <w:sz w:val="21"/>
          <w:szCs w:val="21"/>
          <w:highlight w:val="none"/>
        </w:rPr>
        <w:t>、</w:t>
      </w:r>
      <w:r>
        <w:rPr>
          <w:rFonts w:ascii="宋体" w:hAnsi="宋体" w:eastAsia="宋体" w:cs="宋体"/>
          <w:color w:val="auto"/>
          <w:kern w:val="0"/>
          <w:sz w:val="21"/>
          <w:szCs w:val="21"/>
          <w:highlight w:val="none"/>
        </w:rPr>
        <w:t>25 mm/s</w:t>
      </w:r>
      <w:r>
        <w:rPr>
          <w:rFonts w:hint="eastAsia" w:ascii="宋体" w:hAnsi="宋体" w:eastAsia="宋体" w:cs="宋体"/>
          <w:color w:val="auto"/>
          <w:kern w:val="0"/>
          <w:sz w:val="21"/>
          <w:szCs w:val="21"/>
          <w:highlight w:val="none"/>
        </w:rPr>
        <w:t>、</w:t>
      </w:r>
      <w:r>
        <w:rPr>
          <w:rFonts w:ascii="宋体" w:hAnsi="宋体" w:eastAsia="宋体" w:cs="宋体"/>
          <w:color w:val="auto"/>
          <w:kern w:val="0"/>
          <w:sz w:val="21"/>
          <w:szCs w:val="21"/>
          <w:highlight w:val="none"/>
        </w:rPr>
        <w:t>12.5 mm/s</w:t>
      </w:r>
      <w:r>
        <w:rPr>
          <w:rFonts w:hint="eastAsia" w:ascii="宋体" w:hAnsi="宋体" w:eastAsia="宋体" w:cs="宋体"/>
          <w:color w:val="auto"/>
          <w:kern w:val="0"/>
          <w:sz w:val="21"/>
          <w:szCs w:val="21"/>
          <w:highlight w:val="none"/>
        </w:rPr>
        <w:t>、</w:t>
      </w:r>
      <w:r>
        <w:rPr>
          <w:rFonts w:ascii="宋体" w:hAnsi="宋体" w:eastAsia="宋体" w:cs="宋体"/>
          <w:color w:val="auto"/>
          <w:kern w:val="0"/>
          <w:sz w:val="21"/>
          <w:szCs w:val="21"/>
          <w:highlight w:val="none"/>
        </w:rPr>
        <w:t>6.25 mm/s</w:t>
      </w:r>
      <w:r>
        <w:rPr>
          <w:rFonts w:hint="eastAsia" w:ascii="宋体" w:hAnsi="宋体" w:eastAsia="宋体" w:cs="宋体"/>
          <w:color w:val="auto"/>
          <w:kern w:val="0"/>
          <w:sz w:val="21"/>
          <w:szCs w:val="21"/>
          <w:highlight w:val="none"/>
        </w:rPr>
        <w:t>。</w:t>
      </w:r>
    </w:p>
    <w:p w14:paraId="44A8708A">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通过心电电极片可监测的心律失常分析种类≥2</w:t>
      </w:r>
      <w:r>
        <w:rPr>
          <w:rFonts w:ascii="宋体" w:hAnsi="宋体" w:eastAsia="宋体" w:cs="宋体"/>
          <w:color w:val="auto"/>
          <w:kern w:val="0"/>
          <w:sz w:val="21"/>
          <w:szCs w:val="21"/>
          <w:highlight w:val="none"/>
        </w:rPr>
        <w:t>0</w:t>
      </w:r>
      <w:r>
        <w:rPr>
          <w:rFonts w:hint="eastAsia" w:ascii="宋体" w:hAnsi="宋体" w:eastAsia="宋体" w:cs="宋体"/>
          <w:color w:val="auto"/>
          <w:kern w:val="0"/>
          <w:sz w:val="21"/>
          <w:szCs w:val="21"/>
          <w:highlight w:val="none"/>
        </w:rPr>
        <w:t>种。</w:t>
      </w:r>
    </w:p>
    <w:p w14:paraId="2EBFDD4A">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可选配监护功能：血氧饱和度、无创血压。</w:t>
      </w:r>
    </w:p>
    <w:p w14:paraId="10F70C41">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提供的监护参数适用于成人，小儿和新生儿，并通过</w:t>
      </w:r>
      <w:r>
        <w:rPr>
          <w:rFonts w:ascii="宋体" w:hAnsi="宋体" w:eastAsia="宋体" w:cs="宋体"/>
          <w:color w:val="auto"/>
          <w:kern w:val="0"/>
          <w:sz w:val="21"/>
          <w:szCs w:val="21"/>
          <w:highlight w:val="none"/>
        </w:rPr>
        <w:t>国家三类注册</w:t>
      </w:r>
      <w:r>
        <w:rPr>
          <w:rFonts w:hint="eastAsia" w:ascii="宋体" w:hAnsi="宋体" w:eastAsia="宋体" w:cs="宋体"/>
          <w:color w:val="auto"/>
          <w:kern w:val="0"/>
          <w:sz w:val="21"/>
          <w:szCs w:val="21"/>
          <w:highlight w:val="none"/>
        </w:rPr>
        <w:t>。</w:t>
      </w:r>
    </w:p>
    <w:p w14:paraId="66E50DE9">
      <w:pPr>
        <w:widowControl/>
        <w:numPr>
          <w:ilvl w:val="0"/>
          <w:numId w:val="6"/>
        </w:numPr>
        <w:spacing w:line="480" w:lineRule="exact"/>
        <w:ind w:left="778" w:hanging="420"/>
        <w:jc w:val="left"/>
        <w:rPr>
          <w:rFonts w:ascii="宋体" w:hAnsi="宋体" w:eastAsia="宋体" w:cs="宋体"/>
          <w:strike/>
          <w:color w:val="auto"/>
          <w:kern w:val="0"/>
          <w:sz w:val="21"/>
          <w:szCs w:val="21"/>
          <w:highlight w:val="none"/>
        </w:rPr>
      </w:pPr>
      <w:r>
        <w:rPr>
          <w:rFonts w:hint="eastAsia" w:ascii="宋体" w:hAnsi="宋体" w:eastAsia="宋体" w:cs="宋体"/>
          <w:color w:val="auto"/>
          <w:kern w:val="0"/>
          <w:sz w:val="21"/>
          <w:szCs w:val="21"/>
          <w:highlight w:val="none"/>
        </w:rPr>
        <w:t>无创血压收缩压测量范围：25-290mmHg（成人）、25-240mmHg（小儿）、25-140mmHg（新生儿），舒张压测量范围：10-250mmHg（成人）、10-200mmHg（小儿），10-115mmHg（新生儿）。</w:t>
      </w:r>
    </w:p>
    <w:p w14:paraId="0D2ECD28">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标配1块</w:t>
      </w:r>
      <w:r>
        <w:rPr>
          <w:rFonts w:hint="eastAsia" w:ascii="宋体" w:hAnsi="宋体" w:eastAsia="宋体" w:cs="宋体"/>
          <w:color w:val="auto"/>
          <w:kern w:val="0"/>
          <w:sz w:val="21"/>
          <w:szCs w:val="21"/>
          <w:highlight w:val="none"/>
          <w:lang w:val="en-US" w:eastAsia="zh-CN"/>
        </w:rPr>
        <w:t>智能理</w:t>
      </w:r>
      <w:r>
        <w:rPr>
          <w:rFonts w:hint="eastAsia" w:ascii="宋体" w:hAnsi="宋体" w:eastAsia="宋体" w:cs="宋体"/>
          <w:color w:val="auto"/>
          <w:kern w:val="0"/>
          <w:sz w:val="21"/>
          <w:szCs w:val="21"/>
          <w:highlight w:val="none"/>
        </w:rPr>
        <w:t>电池，可支持200J除颤≥300次。</w:t>
      </w:r>
    </w:p>
    <w:p w14:paraId="26619DA6">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具备生理报警和技术报警功能，通过声音、文字和灯光3种方式进行报警。</w:t>
      </w:r>
    </w:p>
    <w:p w14:paraId="5F42FC0E">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配置50mm记录纸记录仪，自动打印除颤记录，单次波形记录时间最大不小于3</w:t>
      </w:r>
      <w:r>
        <w:rPr>
          <w:rFonts w:ascii="宋体" w:hAnsi="宋体" w:eastAsia="宋体" w:cs="宋体"/>
          <w:color w:val="auto"/>
          <w:kern w:val="0"/>
          <w:sz w:val="21"/>
          <w:szCs w:val="21"/>
          <w:highlight w:val="none"/>
        </w:rPr>
        <w:t>0</w:t>
      </w:r>
      <w:r>
        <w:rPr>
          <w:rFonts w:hint="eastAsia" w:ascii="宋体" w:hAnsi="宋体" w:eastAsia="宋体" w:cs="宋体"/>
          <w:color w:val="auto"/>
          <w:kern w:val="0"/>
          <w:sz w:val="21"/>
          <w:szCs w:val="21"/>
          <w:highlight w:val="none"/>
        </w:rPr>
        <w:t>s；支持连续波形记录。</w:t>
      </w:r>
    </w:p>
    <w:p w14:paraId="6A17CE9B">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可存储至少</w:t>
      </w:r>
      <w:r>
        <w:rPr>
          <w:rFonts w:ascii="宋体" w:hAnsi="宋体" w:eastAsia="宋体" w:cs="宋体"/>
          <w:color w:val="auto"/>
          <w:kern w:val="0"/>
          <w:sz w:val="21"/>
          <w:szCs w:val="21"/>
          <w:highlight w:val="none"/>
        </w:rPr>
        <w:t>10</w:t>
      </w:r>
      <w:r>
        <w:rPr>
          <w:rFonts w:hint="eastAsia" w:ascii="宋体" w:hAnsi="宋体" w:eastAsia="宋体" w:cs="宋体"/>
          <w:color w:val="auto"/>
          <w:kern w:val="0"/>
          <w:sz w:val="21"/>
          <w:szCs w:val="21"/>
          <w:highlight w:val="none"/>
        </w:rPr>
        <w:t>小时连续ECG波形，数据可导出至电脑查看。</w:t>
      </w:r>
    </w:p>
    <w:p w14:paraId="270F2FF8">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关机状态下设备支持每天定时自动运行自检，支持定期自动大能量自检。</w:t>
      </w:r>
    </w:p>
    <w:p w14:paraId="368534C1">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设备自检后支持对于自检报告进行自动打印或按需打印。</w:t>
      </w:r>
    </w:p>
    <w:p w14:paraId="11AA74FB">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具备良好的防尘防水性能，防尘防水级别IP44。</w:t>
      </w:r>
    </w:p>
    <w:p w14:paraId="123E7E1D">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具备优异的抗跌落性能，裸机可承受6面0.75m跌落冲击。</w:t>
      </w:r>
    </w:p>
    <w:p w14:paraId="2C7A3269">
      <w:pPr>
        <w:widowControl/>
        <w:numPr>
          <w:ilvl w:val="0"/>
          <w:numId w:val="6"/>
        </w:numPr>
        <w:spacing w:line="480" w:lineRule="exact"/>
        <w:ind w:left="778" w:hanging="420"/>
        <w:jc w:val="left"/>
        <w:rPr>
          <w:rFonts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工作环境，温度范围：0°C-45°C，湿度范围：15%-95%，大气压范围：</w:t>
      </w:r>
      <w:r>
        <w:rPr>
          <w:rFonts w:ascii="宋体" w:hAnsi="宋体" w:eastAsia="宋体" w:cs="宋体"/>
          <w:color w:val="auto"/>
          <w:kern w:val="0"/>
          <w:sz w:val="21"/>
          <w:szCs w:val="21"/>
          <w:highlight w:val="none"/>
        </w:rPr>
        <w:t xml:space="preserve">57.0 kPa </w:t>
      </w:r>
      <w:r>
        <w:rPr>
          <w:rFonts w:hint="eastAsia" w:ascii="宋体" w:hAnsi="宋体" w:eastAsia="宋体" w:cs="宋体"/>
          <w:color w:val="auto"/>
          <w:kern w:val="0"/>
          <w:sz w:val="21"/>
          <w:szCs w:val="21"/>
          <w:highlight w:val="none"/>
        </w:rPr>
        <w:t>～</w:t>
      </w:r>
      <w:r>
        <w:rPr>
          <w:rFonts w:ascii="宋体" w:hAnsi="宋体" w:eastAsia="宋体" w:cs="宋体"/>
          <w:color w:val="auto"/>
          <w:kern w:val="0"/>
          <w:sz w:val="21"/>
          <w:szCs w:val="21"/>
          <w:highlight w:val="none"/>
        </w:rPr>
        <w:t xml:space="preserve"> 106.2 kPa</w:t>
      </w:r>
      <w:r>
        <w:rPr>
          <w:rFonts w:hint="eastAsia" w:ascii="宋体" w:hAnsi="宋体" w:eastAsia="宋体" w:cs="宋体"/>
          <w:color w:val="auto"/>
          <w:kern w:val="0"/>
          <w:sz w:val="21"/>
          <w:szCs w:val="21"/>
          <w:highlight w:val="none"/>
        </w:rPr>
        <w:t>。</w:t>
      </w:r>
    </w:p>
    <w:p w14:paraId="11A873EC">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全胸振荡排痰机技术参数</w:t>
      </w:r>
    </w:p>
    <w:p w14:paraId="333A4115">
      <w:pPr>
        <w:keepNext w:val="0"/>
        <w:keepLines w:val="0"/>
        <w:pageBreakBefore w:val="0"/>
        <w:widowControl w:val="0"/>
        <w:kinsoku/>
        <w:wordWrap/>
        <w:overflowPunct/>
        <w:topLinePunct w:val="0"/>
        <w:bidi w:val="0"/>
        <w:snapToGrid/>
        <w:spacing w:line="600"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en-US" w:eastAsia="zh-CN" w:bidi="ar"/>
        </w:rPr>
        <w:t>1、</w:t>
      </w:r>
      <w:r>
        <w:rPr>
          <w:rFonts w:hint="eastAsia" w:ascii="宋体" w:hAnsi="宋体" w:eastAsia="宋体" w:cs="宋体"/>
          <w:color w:val="auto"/>
          <w:sz w:val="21"/>
          <w:szCs w:val="21"/>
          <w:highlight w:val="none"/>
          <w:lang w:eastAsia="zh-CN" w:bidi="ar"/>
        </w:rPr>
        <w:t>治疗时间设定</w:t>
      </w:r>
      <w:r>
        <w:rPr>
          <w:rFonts w:hint="eastAsia" w:ascii="宋体" w:hAnsi="宋体" w:eastAsia="宋体" w:cs="宋体"/>
          <w:color w:val="auto"/>
          <w:sz w:val="21"/>
          <w:szCs w:val="21"/>
          <w:highlight w:val="none"/>
          <w:lang w:bidi="ar"/>
        </w:rPr>
        <w:t>范围：1min～</w:t>
      </w:r>
      <w:r>
        <w:rPr>
          <w:rFonts w:hint="eastAsia" w:ascii="宋体" w:hAnsi="宋体" w:eastAsia="宋体" w:cs="宋体"/>
          <w:color w:val="auto"/>
          <w:sz w:val="21"/>
          <w:szCs w:val="21"/>
          <w:highlight w:val="none"/>
          <w:lang w:val="en-US" w:eastAsia="zh-CN" w:bidi="ar"/>
        </w:rPr>
        <w:t>60</w:t>
      </w:r>
      <w:r>
        <w:rPr>
          <w:rFonts w:hint="eastAsia" w:ascii="宋体" w:hAnsi="宋体" w:eastAsia="宋体" w:cs="宋体"/>
          <w:color w:val="auto"/>
          <w:sz w:val="21"/>
          <w:szCs w:val="21"/>
          <w:highlight w:val="none"/>
          <w:lang w:bidi="ar"/>
        </w:rPr>
        <w:t>min。</w:t>
      </w:r>
    </w:p>
    <w:p w14:paraId="19457B22">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auto"/>
        <w:ind w:leftChars="0"/>
        <w:textAlignment w:val="auto"/>
        <w:rPr>
          <w:rFonts w:hint="eastAsia" w:ascii="宋体" w:hAnsi="宋体" w:eastAsia="宋体" w:cs="宋体"/>
          <w:color w:val="auto"/>
          <w:sz w:val="21"/>
          <w:szCs w:val="21"/>
          <w:highlight w:val="none"/>
          <w:vertAlign w:val="baseline"/>
          <w:lang w:val="en-US" w:eastAsia="zh-CN" w:bidi="ar"/>
        </w:rPr>
      </w:pPr>
      <w:r>
        <w:rPr>
          <w:rFonts w:hint="eastAsia" w:ascii="宋体" w:hAnsi="宋体" w:eastAsia="宋体" w:cs="宋体"/>
          <w:color w:val="auto"/>
          <w:sz w:val="21"/>
          <w:szCs w:val="21"/>
          <w:highlight w:val="none"/>
          <w:lang w:val="en-US" w:eastAsia="zh-CN" w:bidi="ar"/>
        </w:rPr>
        <w:t>2、</w:t>
      </w:r>
      <w:r>
        <w:rPr>
          <w:rFonts w:hint="eastAsia" w:ascii="宋体" w:hAnsi="宋体" w:eastAsia="宋体" w:cs="宋体"/>
          <w:color w:val="auto"/>
          <w:sz w:val="21"/>
          <w:szCs w:val="21"/>
          <w:highlight w:val="none"/>
          <w:lang w:eastAsia="zh-CN" w:bidi="ar"/>
        </w:rPr>
        <w:t>气动压力调节范围：</w:t>
      </w:r>
      <w:r>
        <w:rPr>
          <w:rFonts w:hint="eastAsia" w:ascii="宋体" w:hAnsi="宋体" w:eastAsia="宋体" w:cs="宋体"/>
          <w:color w:val="auto"/>
          <w:sz w:val="21"/>
          <w:szCs w:val="21"/>
          <w:highlight w:val="none"/>
          <w:lang w:val="en-US" w:eastAsia="zh-CN" w:bidi="ar"/>
        </w:rPr>
        <w:t>至少包含</w:t>
      </w:r>
      <w:r>
        <w:rPr>
          <w:rFonts w:hint="eastAsia" w:ascii="宋体" w:hAnsi="宋体" w:eastAsia="宋体" w:cs="宋体"/>
          <w:color w:val="auto"/>
          <w:sz w:val="21"/>
          <w:szCs w:val="21"/>
          <w:highlight w:val="none"/>
          <w:vertAlign w:val="baseline"/>
          <w:lang w:val="en-US" w:eastAsia="zh-CN" w:bidi="ar"/>
        </w:rPr>
        <w:t>0.5kPa</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vertAlign w:val="baseline"/>
          <w:lang w:val="en-US" w:eastAsia="zh-CN" w:bidi="ar"/>
        </w:rPr>
        <w:t>3.2kPa。</w:t>
      </w:r>
    </w:p>
    <w:p w14:paraId="318DA968">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auto"/>
        <w:ind w:leftChars="0"/>
        <w:textAlignment w:val="auto"/>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val="en-US" w:eastAsia="zh-CN" w:bidi="ar"/>
        </w:rPr>
        <w:t>3、</w:t>
      </w:r>
      <w:r>
        <w:rPr>
          <w:rFonts w:hint="eastAsia" w:ascii="宋体" w:hAnsi="宋体" w:eastAsia="宋体" w:cs="宋体"/>
          <w:color w:val="auto"/>
          <w:sz w:val="21"/>
          <w:szCs w:val="21"/>
          <w:highlight w:val="none"/>
          <w:lang w:eastAsia="zh-CN" w:bidi="ar"/>
        </w:rPr>
        <w:t>气动</w:t>
      </w:r>
      <w:r>
        <w:rPr>
          <w:rFonts w:hint="eastAsia" w:ascii="宋体" w:hAnsi="宋体" w:eastAsia="宋体" w:cs="宋体"/>
          <w:color w:val="auto"/>
          <w:sz w:val="21"/>
          <w:szCs w:val="21"/>
          <w:highlight w:val="none"/>
          <w:lang w:bidi="ar"/>
        </w:rPr>
        <w:t>频率设置范围：</w:t>
      </w:r>
      <w:r>
        <w:rPr>
          <w:rFonts w:hint="eastAsia" w:ascii="宋体" w:hAnsi="宋体" w:eastAsia="宋体" w:cs="宋体"/>
          <w:color w:val="auto"/>
          <w:sz w:val="21"/>
          <w:szCs w:val="21"/>
          <w:highlight w:val="none"/>
          <w:lang w:val="en-US" w:eastAsia="zh-CN" w:bidi="ar"/>
        </w:rPr>
        <w:t>最大频率值大于等于13</w:t>
      </w:r>
      <w:r>
        <w:rPr>
          <w:rFonts w:hint="eastAsia" w:ascii="宋体" w:hAnsi="宋体" w:eastAsia="宋体" w:cs="宋体"/>
          <w:color w:val="auto"/>
          <w:sz w:val="21"/>
          <w:szCs w:val="21"/>
          <w:highlight w:val="none"/>
        </w:rPr>
        <w:t>Hz</w:t>
      </w:r>
      <w:r>
        <w:rPr>
          <w:rFonts w:hint="eastAsia" w:ascii="宋体" w:hAnsi="宋体" w:eastAsia="宋体" w:cs="宋体"/>
          <w:color w:val="auto"/>
          <w:sz w:val="21"/>
          <w:szCs w:val="21"/>
          <w:highlight w:val="none"/>
          <w:lang w:bidi="ar"/>
        </w:rPr>
        <w:t>。</w:t>
      </w:r>
    </w:p>
    <w:p w14:paraId="14786384">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auto"/>
        <w:ind w:leftChars="0"/>
        <w:textAlignment w:val="auto"/>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val="en-US" w:eastAsia="zh-CN" w:bidi="ar"/>
        </w:rPr>
        <w:t>4、</w:t>
      </w:r>
      <w:r>
        <w:rPr>
          <w:rFonts w:hint="eastAsia" w:ascii="宋体" w:hAnsi="宋体" w:eastAsia="宋体" w:cs="宋体"/>
          <w:color w:val="auto"/>
          <w:sz w:val="21"/>
          <w:szCs w:val="21"/>
          <w:highlight w:val="none"/>
          <w:lang w:eastAsia="zh-CN" w:bidi="ar"/>
        </w:rPr>
        <w:t>工作模式：</w:t>
      </w:r>
      <w:r>
        <w:rPr>
          <w:rFonts w:hint="eastAsia" w:ascii="宋体" w:hAnsi="宋体" w:eastAsia="宋体" w:cs="宋体"/>
          <w:color w:val="auto"/>
          <w:sz w:val="21"/>
          <w:szCs w:val="21"/>
          <w:highlight w:val="none"/>
          <w:lang w:val="en-US" w:eastAsia="zh-CN" w:bidi="ar"/>
        </w:rPr>
        <w:t>至少包含</w:t>
      </w:r>
      <w:r>
        <w:rPr>
          <w:rFonts w:hint="eastAsia" w:ascii="宋体" w:hAnsi="宋体" w:eastAsia="宋体" w:cs="宋体"/>
          <w:color w:val="auto"/>
          <w:sz w:val="21"/>
          <w:szCs w:val="21"/>
          <w:highlight w:val="none"/>
          <w:vertAlign w:val="baseline"/>
          <w:lang w:val="en-US" w:eastAsia="zh-CN" w:bidi="ar"/>
        </w:rPr>
        <w:t>手动模式、固定模式和自定义模式</w:t>
      </w:r>
      <w:r>
        <w:rPr>
          <w:rFonts w:hint="eastAsia" w:ascii="宋体" w:hAnsi="宋体" w:eastAsia="宋体" w:cs="宋体"/>
          <w:color w:val="auto"/>
          <w:sz w:val="21"/>
          <w:szCs w:val="21"/>
          <w:highlight w:val="none"/>
          <w:lang w:bidi="ar"/>
        </w:rPr>
        <w:t>。</w:t>
      </w:r>
    </w:p>
    <w:p w14:paraId="4AFAE009">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auto"/>
        <w:textAlignment w:val="auto"/>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保险功能：</w:t>
      </w:r>
      <w:r>
        <w:rPr>
          <w:rFonts w:hint="eastAsia" w:ascii="宋体" w:hAnsi="宋体" w:eastAsia="宋体" w:cs="宋体"/>
          <w:color w:val="auto"/>
          <w:sz w:val="21"/>
          <w:szCs w:val="21"/>
          <w:highlight w:val="none"/>
          <w:lang w:val="en-US" w:eastAsia="zh-CN" w:bidi="ar"/>
        </w:rPr>
        <w:t>设备手持控制器具备启动和暂停振动功能。</w:t>
      </w:r>
    </w:p>
    <w:p w14:paraId="077FDAD4">
      <w:pPr>
        <w:keepNext w:val="0"/>
        <w:keepLines w:val="0"/>
        <w:pageBreakBefore w:val="0"/>
        <w:widowControl w:val="0"/>
        <w:kinsoku/>
        <w:wordWrap/>
        <w:overflowPunct/>
        <w:topLinePunct w:val="0"/>
        <w:bidi w:val="0"/>
        <w:snapToGrid/>
        <w:spacing w:line="60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全胸充气气囊</w:t>
      </w:r>
      <w:r>
        <w:rPr>
          <w:rFonts w:hint="eastAsia" w:ascii="宋体" w:hAnsi="宋体" w:eastAsia="宋体" w:cs="宋体"/>
          <w:color w:val="auto"/>
          <w:sz w:val="21"/>
          <w:szCs w:val="21"/>
          <w:highlight w:val="none"/>
          <w:lang w:val="en-US" w:eastAsia="zh-CN"/>
        </w:rPr>
        <w:t>内衬和外罩衣可单独拆卸清洗消毒</w:t>
      </w:r>
      <w:r>
        <w:rPr>
          <w:rFonts w:hint="eastAsia" w:ascii="宋体" w:hAnsi="宋体" w:eastAsia="宋体" w:cs="宋体"/>
          <w:color w:val="auto"/>
          <w:sz w:val="21"/>
          <w:szCs w:val="21"/>
          <w:highlight w:val="none"/>
          <w:lang w:eastAsia="zh-CN"/>
        </w:rPr>
        <w:t>。</w:t>
      </w:r>
    </w:p>
    <w:p w14:paraId="323801A4">
      <w:pPr>
        <w:keepNext w:val="0"/>
        <w:keepLines w:val="0"/>
        <w:pageBreakBefore w:val="0"/>
        <w:widowControl w:val="0"/>
        <w:numPr>
          <w:ilvl w:val="0"/>
          <w:numId w:val="0"/>
        </w:numPr>
        <w:kinsoku/>
        <w:wordWrap/>
        <w:overflowPunct/>
        <w:topLinePunct w:val="0"/>
        <w:bidi w:val="0"/>
        <w:snapToGrid/>
        <w:spacing w:line="600" w:lineRule="auto"/>
        <w:ind w:left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7、显示方式：</w:t>
      </w:r>
      <w:r>
        <w:rPr>
          <w:rFonts w:hint="eastAsia" w:ascii="宋体" w:hAnsi="宋体" w:eastAsia="宋体" w:cs="宋体"/>
          <w:color w:val="auto"/>
          <w:sz w:val="21"/>
          <w:szCs w:val="21"/>
          <w:highlight w:val="none"/>
          <w:lang w:val="en-US" w:eastAsia="zh-CN"/>
        </w:rPr>
        <w:t>液晶屏显示</w:t>
      </w:r>
      <w:r>
        <w:rPr>
          <w:rFonts w:hint="eastAsia" w:ascii="宋体" w:hAnsi="宋体" w:eastAsia="宋体" w:cs="宋体"/>
          <w:color w:val="auto"/>
          <w:sz w:val="21"/>
          <w:szCs w:val="21"/>
          <w:highlight w:val="none"/>
        </w:rPr>
        <w:t>，中文菜单操作，清晰直观</w:t>
      </w:r>
      <w:r>
        <w:rPr>
          <w:rFonts w:hint="eastAsia" w:ascii="宋体" w:hAnsi="宋体" w:eastAsia="宋体" w:cs="宋体"/>
          <w:color w:val="auto"/>
          <w:sz w:val="21"/>
          <w:szCs w:val="21"/>
          <w:highlight w:val="none"/>
          <w:lang w:eastAsia="zh-CN"/>
        </w:rPr>
        <w:t>。</w:t>
      </w:r>
    </w:p>
    <w:p w14:paraId="1E631E68">
      <w:pPr>
        <w:keepNext w:val="0"/>
        <w:keepLines w:val="0"/>
        <w:pageBreakBefore w:val="0"/>
        <w:widowControl w:val="0"/>
        <w:kinsoku/>
        <w:wordWrap/>
        <w:overflowPunct/>
        <w:topLinePunct w:val="0"/>
        <w:bidi w:val="0"/>
        <w:snapToGrid/>
        <w:spacing w:line="60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8、结构形式：</w:t>
      </w:r>
      <w:r>
        <w:rPr>
          <w:rFonts w:hint="eastAsia" w:ascii="宋体" w:hAnsi="宋体" w:eastAsia="宋体" w:cs="宋体"/>
          <w:color w:val="auto"/>
          <w:sz w:val="21"/>
          <w:szCs w:val="21"/>
          <w:highlight w:val="none"/>
        </w:rPr>
        <w:t>推车</w:t>
      </w:r>
      <w:r>
        <w:rPr>
          <w:rFonts w:hint="eastAsia" w:ascii="宋体" w:hAnsi="宋体" w:eastAsia="宋体" w:cs="宋体"/>
          <w:color w:val="auto"/>
          <w:sz w:val="21"/>
          <w:szCs w:val="21"/>
          <w:highlight w:val="none"/>
          <w:lang w:val="en-US" w:eastAsia="zh-CN"/>
        </w:rPr>
        <w:t>.</w:t>
      </w:r>
    </w:p>
    <w:p w14:paraId="70D9A2A6">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洗胃机共同参数</w:t>
      </w:r>
    </w:p>
    <w:p w14:paraId="61DC84BE">
      <w:pPr>
        <w:spacing w:beforeLines="0" w:afterLines="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洗胃压力：47kPa-55kPa</w:t>
      </w:r>
    </w:p>
    <w:p w14:paraId="23484289">
      <w:pPr>
        <w:spacing w:beforeLines="0" w:afterLines="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出胃液量：≤450ml/次</w:t>
      </w:r>
    </w:p>
    <w:p w14:paraId="4772F464">
      <w:pPr>
        <w:spacing w:beforeLines="0" w:afterLines="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进胃液量：≤350ml/次</w:t>
      </w:r>
    </w:p>
    <w:p w14:paraId="54BCD230">
      <w:pPr>
        <w:spacing w:beforeLines="0" w:afterLines="0"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4、 </w:t>
      </w:r>
      <w:r>
        <w:rPr>
          <w:rFonts w:hint="eastAsia" w:ascii="宋体" w:hAnsi="宋体" w:eastAsia="宋体" w:cs="宋体"/>
          <w:color w:val="auto"/>
          <w:sz w:val="21"/>
          <w:szCs w:val="21"/>
          <w:highlight w:val="none"/>
          <w:lang w:val="en-US" w:eastAsia="zh-CN"/>
        </w:rPr>
        <w:t>具备液量平衡功能；</w:t>
      </w:r>
    </w:p>
    <w:p w14:paraId="1B034B4D">
      <w:pPr>
        <w:spacing w:beforeLines="0" w:afterLines="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压力设置状态（调压）: 47kPa-60 kPa</w:t>
      </w:r>
    </w:p>
    <w:p w14:paraId="182D3555">
      <w:pPr>
        <w:spacing w:beforeLines="0" w:afterLines="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 噪声：≤6</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dB(A)</w:t>
      </w:r>
    </w:p>
    <w:p w14:paraId="71A96E2B">
      <w:pPr>
        <w:spacing w:beforeLines="0" w:afterLines="0"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7、 输入功率：≤80W</w:t>
      </w:r>
      <w:r>
        <w:rPr>
          <w:rFonts w:hint="eastAsia" w:ascii="宋体" w:hAnsi="宋体" w:eastAsia="宋体" w:cs="宋体"/>
          <w:color w:val="auto"/>
          <w:sz w:val="21"/>
          <w:szCs w:val="21"/>
          <w:highlight w:val="none"/>
          <w:lang w:val="en-US" w:eastAsia="zh-CN"/>
        </w:rPr>
        <w:t>或小于150VA</w:t>
      </w:r>
    </w:p>
    <w:p w14:paraId="08883595">
      <w:pPr>
        <w:spacing w:beforeLines="0" w:afterLines="0"/>
        <w:jc w:val="left"/>
        <w:rPr>
          <w:rFonts w:hint="eastAsia" w:ascii="仿宋" w:hAnsi="仿宋" w:eastAsia="仿宋" w:cs="仿宋"/>
          <w:color w:val="auto"/>
          <w:sz w:val="32"/>
          <w:szCs w:val="32"/>
          <w:highlight w:val="none"/>
        </w:rPr>
      </w:pPr>
    </w:p>
    <w:p w14:paraId="454EB5DC">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全自动化学发光仪招标参数</w:t>
      </w:r>
    </w:p>
    <w:p w14:paraId="6635800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1.测定方法：为保障反应系统的稳定性，化学发光（包含酶促或电化学发光免疫测定（CLIA）；双抗体夹心法、间接法和竞争法；吖啶酯直接化学发光；磁微粒化学发光法）</w:t>
      </w:r>
    </w:p>
    <w:p w14:paraId="32C08ED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★2.检测速度：为提高检测效率，单机测试速度≥</w:t>
      </w:r>
      <w:r>
        <w:rPr>
          <w:rFonts w:hint="eastAsia" w:ascii="宋体" w:hAnsi="宋体" w:eastAsia="宋体" w:cs="宋体"/>
          <w:color w:val="auto"/>
          <w:sz w:val="21"/>
          <w:szCs w:val="21"/>
          <w:highlight w:val="none"/>
          <w:lang w:val="en-US" w:eastAsia="zh-CN"/>
        </w:rPr>
        <w:t>600</w:t>
      </w:r>
      <w:r>
        <w:rPr>
          <w:rFonts w:hint="eastAsia" w:ascii="宋体" w:hAnsi="宋体" w:eastAsia="宋体" w:cs="宋体"/>
          <w:color w:val="auto"/>
          <w:sz w:val="21"/>
          <w:szCs w:val="21"/>
          <w:highlight w:val="none"/>
        </w:rPr>
        <w:t>T/H</w:t>
      </w:r>
    </w:p>
    <w:p w14:paraId="4A26280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3.进样方式：轨道式进样</w:t>
      </w:r>
    </w:p>
    <w:p w14:paraId="0C078E1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4.加样钢针：具备吸液检测、空吸检测、防撞检测功能</w:t>
      </w:r>
    </w:p>
    <w:p w14:paraId="7BF24868">
      <w:pPr>
        <w:spacing w:line="360" w:lineRule="auto"/>
        <w:rPr>
          <w:rFonts w:hint="eastAsia" w:ascii="宋体" w:hAnsi="宋体" w:eastAsia="宋体" w:cs="宋体"/>
          <w:color w:val="auto"/>
          <w:sz w:val="21"/>
          <w:szCs w:val="21"/>
          <w:highlight w:val="none"/>
          <w:vertAlign w:val="superscript"/>
          <w:lang w:val="en-US" w:eastAsia="zh-CN"/>
        </w:rPr>
      </w:pPr>
      <w:r>
        <w:rPr>
          <w:rFonts w:hint="eastAsia" w:ascii="宋体" w:hAnsi="宋体" w:eastAsia="宋体" w:cs="宋体"/>
          <w:color w:val="auto"/>
          <w:sz w:val="21"/>
          <w:szCs w:val="21"/>
          <w:highlight w:val="none"/>
        </w:rPr>
        <w:t>5.携带污染率：保障结果准确性，系统整体携带污染率≤</w:t>
      </w:r>
      <w:r>
        <w:rPr>
          <w:rFonts w:hint="eastAsia" w:ascii="宋体" w:hAnsi="宋体" w:eastAsia="宋体" w:cs="宋体"/>
          <w:color w:val="auto"/>
          <w:sz w:val="21"/>
          <w:szCs w:val="21"/>
          <w:highlight w:val="none"/>
          <w:lang w:val="en-US" w:eastAsia="zh-CN"/>
        </w:rPr>
        <w:t>0.1ppm</w:t>
      </w:r>
    </w:p>
    <w:p w14:paraId="7AED56A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★6.孵育位数量：为保障检验速度，孵育位≥</w:t>
      </w:r>
      <w:r>
        <w:rPr>
          <w:rFonts w:hint="eastAsia" w:ascii="宋体" w:hAnsi="宋体" w:eastAsia="宋体" w:cs="宋体"/>
          <w:color w:val="auto"/>
          <w:sz w:val="21"/>
          <w:szCs w:val="21"/>
          <w:highlight w:val="none"/>
          <w:lang w:val="en-US" w:eastAsia="zh-CN"/>
        </w:rPr>
        <w:t>200</w:t>
      </w:r>
      <w:r>
        <w:rPr>
          <w:rFonts w:hint="eastAsia" w:ascii="宋体" w:hAnsi="宋体" w:eastAsia="宋体" w:cs="宋体"/>
          <w:color w:val="auto"/>
          <w:sz w:val="21"/>
          <w:szCs w:val="21"/>
          <w:highlight w:val="none"/>
        </w:rPr>
        <w:t>个</w:t>
      </w:r>
    </w:p>
    <w:p w14:paraId="397CBD7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7.反应杯装载：一次最大添加≥1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00个</w:t>
      </w:r>
    </w:p>
    <w:p w14:paraId="6A3157A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★8.试剂位：单模块试剂位≥</w:t>
      </w:r>
      <w:r>
        <w:rPr>
          <w:rFonts w:hint="eastAsia" w:ascii="宋体" w:hAnsi="宋体" w:eastAsia="宋体" w:cs="宋体"/>
          <w:color w:val="auto"/>
          <w:sz w:val="21"/>
          <w:szCs w:val="21"/>
          <w:highlight w:val="none"/>
          <w:lang w:val="en-US" w:eastAsia="zh-CN"/>
        </w:rPr>
        <w:t>50</w:t>
      </w:r>
      <w:r>
        <w:rPr>
          <w:rFonts w:hint="eastAsia" w:ascii="宋体" w:hAnsi="宋体" w:eastAsia="宋体" w:cs="宋体"/>
          <w:color w:val="auto"/>
          <w:sz w:val="21"/>
          <w:szCs w:val="21"/>
          <w:highlight w:val="none"/>
        </w:rPr>
        <w:t>个</w:t>
      </w:r>
    </w:p>
    <w:p w14:paraId="47803E6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9.配套项目：为了满足临床检测需求，配套项目≥</w:t>
      </w:r>
      <w:r>
        <w:rPr>
          <w:rFonts w:hint="eastAsia" w:ascii="宋体" w:hAnsi="宋体" w:eastAsia="宋体" w:cs="宋体"/>
          <w:color w:val="auto"/>
          <w:sz w:val="21"/>
          <w:szCs w:val="21"/>
          <w:highlight w:val="none"/>
          <w:lang w:val="en-US" w:eastAsia="zh-CN"/>
        </w:rPr>
        <w:t>120</w:t>
      </w:r>
      <w:r>
        <w:rPr>
          <w:rFonts w:hint="eastAsia" w:ascii="宋体" w:hAnsi="宋体" w:eastAsia="宋体" w:cs="宋体"/>
          <w:color w:val="auto"/>
          <w:sz w:val="21"/>
          <w:szCs w:val="21"/>
          <w:highlight w:val="none"/>
        </w:rPr>
        <w:t>项</w:t>
      </w:r>
    </w:p>
    <w:p w14:paraId="5BE2E86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10.试剂更换：支持不停机更换试剂</w:t>
      </w:r>
    </w:p>
    <w:p w14:paraId="73A61CD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11.可扩展性：可升级流水线</w:t>
      </w:r>
    </w:p>
    <w:p w14:paraId="25F83A1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12.混匀方式：为了减少携带污染，采用非接触式混匀</w:t>
      </w:r>
    </w:p>
    <w:p w14:paraId="0602F66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13.传染病检测项目：乙肝五项（均为全定量检测试剂）、丙型肝炎病毒IgG抗体、人类免疫缺陷病毒抗体、梅毒螺旋体抗体</w:t>
      </w:r>
    </w:p>
    <w:p w14:paraId="549AF4F9">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14.妇幼群体常见呼吸道病毒检测项目：肺炎支原体IgM抗体、肺炎衣原体IgM抗体、甲型流感病毒IgM抗体、乙型流感病毒IgM抗体</w:t>
      </w:r>
    </w:p>
    <w:p w14:paraId="1F48360C">
      <w:pPr>
        <w:spacing w:line="360" w:lineRule="auto"/>
        <w:rPr>
          <w:rFonts w:hint="eastAsia" w:ascii="宋体" w:hAnsi="宋体" w:eastAsia="宋体" w:cs="宋体"/>
          <w:color w:val="auto"/>
          <w:sz w:val="21"/>
          <w:szCs w:val="21"/>
          <w:highlight w:val="none"/>
        </w:rPr>
      </w:pPr>
    </w:p>
    <w:p w14:paraId="1E472078">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全自动生化分析仪招标参数</w:t>
      </w:r>
    </w:p>
    <w:p w14:paraId="4A3A37A2">
      <w:pPr>
        <w:widowControl/>
        <w:spacing w:line="360" w:lineRule="auto"/>
        <w:jc w:val="left"/>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bidi="ar"/>
        </w:rPr>
        <w:t>、分析方法：终点法、速率法、固定时间法、两点法、动力学法皆可</w:t>
      </w:r>
    </w:p>
    <w:p w14:paraId="0A2F9FD4">
      <w:pPr>
        <w:widowControl/>
        <w:spacing w:line="360" w:lineRule="auto"/>
        <w:jc w:val="left"/>
        <w:rPr>
          <w:rFonts w:hint="eastAsia" w:ascii="宋体" w:hAnsi="宋体" w:eastAsia="宋体" w:cs="宋体"/>
          <w:color w:val="auto"/>
          <w:kern w:val="0"/>
          <w:sz w:val="21"/>
          <w:szCs w:val="21"/>
          <w:highlight w:val="none"/>
          <w:lang w:bidi="ar"/>
        </w:rPr>
      </w:pP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bidi="ar"/>
        </w:rPr>
        <w:t>、处理能力：单机光学比色法恒速≥2000测试/小时</w:t>
      </w:r>
    </w:p>
    <w:p w14:paraId="0447C9C3">
      <w:pPr>
        <w:widowControl/>
        <w:spacing w:line="360" w:lineRule="auto"/>
        <w:jc w:val="left"/>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、单模块仪器项目数：≥7</w:t>
      </w: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项</w:t>
      </w:r>
    </w:p>
    <w:p w14:paraId="0EC45CC2">
      <w:pPr>
        <w:widowControl/>
        <w:spacing w:line="360" w:lineRule="auto"/>
        <w:jc w:val="left"/>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bidi="ar"/>
        </w:rPr>
        <w:t>、进样模块：轨道式进样</w:t>
      </w:r>
    </w:p>
    <w:p w14:paraId="6D7D8E6A">
      <w:pPr>
        <w:widowControl/>
        <w:spacing w:line="360" w:lineRule="auto"/>
        <w:jc w:val="left"/>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bidi="ar"/>
        </w:rPr>
        <w:t>、样本探针功能：自动液面检测、防撞检测</w:t>
      </w:r>
      <w:r>
        <w:rPr>
          <w:rFonts w:hint="eastAsia" w:ascii="宋体" w:hAnsi="宋体" w:eastAsia="宋体" w:cs="宋体"/>
          <w:color w:val="auto"/>
          <w:kern w:val="0"/>
          <w:sz w:val="21"/>
          <w:szCs w:val="21"/>
          <w:highlight w:val="none"/>
          <w:lang w:eastAsia="zh-CN" w:bidi="ar"/>
        </w:rPr>
        <w:t>。</w:t>
      </w:r>
    </w:p>
    <w:p w14:paraId="1A2D62F3">
      <w:pPr>
        <w:widowControl/>
        <w:spacing w:line="360" w:lineRule="auto"/>
        <w:jc w:val="left"/>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bidi="ar"/>
        </w:rPr>
        <w:t>、样本针携带污染≤0.1</w:t>
      </w:r>
      <w:r>
        <w:rPr>
          <w:rFonts w:hint="eastAsia" w:ascii="宋体" w:hAnsi="宋体" w:eastAsia="宋体" w:cs="宋体"/>
          <w:color w:val="auto"/>
          <w:kern w:val="0"/>
          <w:sz w:val="21"/>
          <w:szCs w:val="21"/>
          <w:highlight w:val="none"/>
          <w:lang w:val="en-US" w:eastAsia="zh-CN" w:bidi="ar"/>
        </w:rPr>
        <w:t>ppm</w:t>
      </w:r>
    </w:p>
    <w:p w14:paraId="7DD250A5">
      <w:pPr>
        <w:widowControl/>
        <w:spacing w:line="360" w:lineRule="auto"/>
        <w:jc w:val="left"/>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bidi="ar"/>
        </w:rPr>
        <w:t>、温控系统：恒温</w:t>
      </w:r>
    </w:p>
    <w:p w14:paraId="5BA7F662">
      <w:pPr>
        <w:widowControl/>
        <w:spacing w:line="360" w:lineRule="auto"/>
        <w:jc w:val="left"/>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8</w:t>
      </w:r>
      <w:r>
        <w:rPr>
          <w:rFonts w:hint="eastAsia" w:ascii="宋体" w:hAnsi="宋体" w:eastAsia="宋体" w:cs="宋体"/>
          <w:color w:val="auto"/>
          <w:kern w:val="0"/>
          <w:sz w:val="21"/>
          <w:szCs w:val="21"/>
          <w:highlight w:val="none"/>
          <w:lang w:bidi="ar"/>
        </w:rPr>
        <w:t>、反应盘比色杯≥400个</w:t>
      </w:r>
      <w:r>
        <w:rPr>
          <w:rFonts w:hint="eastAsia" w:ascii="宋体" w:hAnsi="宋体" w:eastAsia="宋体" w:cs="宋体"/>
          <w:color w:val="auto"/>
          <w:kern w:val="0"/>
          <w:sz w:val="21"/>
          <w:szCs w:val="21"/>
          <w:highlight w:val="none"/>
          <w:lang w:val="en-US" w:eastAsia="zh-CN" w:bidi="ar"/>
        </w:rPr>
        <w:t>永久比色杯</w:t>
      </w:r>
      <w:r>
        <w:rPr>
          <w:rFonts w:hint="eastAsia" w:ascii="宋体" w:hAnsi="宋体" w:eastAsia="宋体" w:cs="宋体"/>
          <w:color w:val="auto"/>
          <w:kern w:val="0"/>
          <w:sz w:val="21"/>
          <w:szCs w:val="21"/>
          <w:highlight w:val="none"/>
          <w:lang w:bidi="ar"/>
        </w:rPr>
        <w:t>。</w:t>
      </w:r>
    </w:p>
    <w:p w14:paraId="750ADA4A">
      <w:pPr>
        <w:widowControl/>
        <w:spacing w:line="360" w:lineRule="auto"/>
        <w:jc w:val="left"/>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9</w:t>
      </w:r>
      <w:r>
        <w:rPr>
          <w:rFonts w:hint="eastAsia" w:ascii="宋体" w:hAnsi="宋体" w:eastAsia="宋体" w:cs="宋体"/>
          <w:color w:val="auto"/>
          <w:kern w:val="0"/>
          <w:sz w:val="21"/>
          <w:szCs w:val="21"/>
          <w:highlight w:val="none"/>
          <w:lang w:bidi="ar"/>
        </w:rPr>
        <w:t>、最小反应液体积≤80ul；</w:t>
      </w:r>
    </w:p>
    <w:p w14:paraId="37779000">
      <w:pPr>
        <w:widowControl/>
        <w:spacing w:line="360" w:lineRule="auto"/>
        <w:jc w:val="left"/>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 w:val="21"/>
          <w:szCs w:val="21"/>
          <w:highlight w:val="none"/>
          <w:lang w:val="en-US" w:eastAsia="zh-CN" w:bidi="ar"/>
        </w:rPr>
        <w:t>0</w:t>
      </w:r>
      <w:r>
        <w:rPr>
          <w:rFonts w:hint="eastAsia" w:ascii="宋体" w:hAnsi="宋体" w:eastAsia="宋体" w:cs="宋体"/>
          <w:color w:val="auto"/>
          <w:kern w:val="0"/>
          <w:sz w:val="21"/>
          <w:szCs w:val="21"/>
          <w:highlight w:val="none"/>
          <w:lang w:bidi="ar"/>
        </w:rPr>
        <w:t>、吸光度的线性范围：0-3.5Abs；</w:t>
      </w:r>
    </w:p>
    <w:p w14:paraId="736E3304">
      <w:pPr>
        <w:widowControl/>
        <w:spacing w:line="360" w:lineRule="auto"/>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bidi="ar"/>
        </w:rPr>
        <w:t>、分光系统：光栅后分光</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val="en-US" w:eastAsia="zh-CN" w:bidi="ar"/>
        </w:rPr>
        <w:t>波长≥16；</w:t>
      </w:r>
    </w:p>
    <w:p w14:paraId="541CBAB5">
      <w:pPr>
        <w:widowControl/>
        <w:numPr>
          <w:ilvl w:val="0"/>
          <w:numId w:val="0"/>
        </w:numPr>
        <w:spacing w:line="360" w:lineRule="auto"/>
        <w:jc w:val="left"/>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12、</w:t>
      </w:r>
      <w:r>
        <w:rPr>
          <w:rFonts w:hint="eastAsia" w:ascii="宋体" w:hAnsi="宋体" w:eastAsia="宋体" w:cs="宋体"/>
          <w:color w:val="auto"/>
          <w:kern w:val="0"/>
          <w:sz w:val="21"/>
          <w:szCs w:val="21"/>
          <w:highlight w:val="none"/>
          <w:lang w:bidi="ar"/>
        </w:rPr>
        <w:t>波长范围：340-800 nm；</w:t>
      </w:r>
    </w:p>
    <w:p w14:paraId="2516F914">
      <w:pPr>
        <w:widowControl/>
        <w:numPr>
          <w:ilvl w:val="0"/>
          <w:numId w:val="0"/>
        </w:numPr>
        <w:spacing w:line="360" w:lineRule="auto"/>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13、原厂配套检测生化项目进入JCTLM列表≥14项；</w:t>
      </w:r>
    </w:p>
    <w:p w14:paraId="3ED09978">
      <w:pPr>
        <w:widowControl/>
        <w:numPr>
          <w:ilvl w:val="0"/>
          <w:numId w:val="0"/>
        </w:numPr>
        <w:spacing w:line="360" w:lineRule="auto"/>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14、厂家配套可报告结果的原厂试剂项目数量≥110项；</w:t>
      </w:r>
    </w:p>
    <w:p w14:paraId="4DA0235E">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尿干化沉渣一体机参数</w:t>
      </w:r>
    </w:p>
    <w:p w14:paraId="20EE9CB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技术要求</w:t>
      </w:r>
    </w:p>
    <w:p w14:paraId="58B5503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检测方法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流式图像技术/光电比色法/反射光度计法/静态摄像显微镜检 </w:t>
      </w:r>
    </w:p>
    <w:p w14:paraId="76BFA28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检测项目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干化学检测参数≥14项，尿有形成分自动识别分类项目≥25项</w:t>
      </w:r>
    </w:p>
    <w:p w14:paraId="08FB228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理化检测项目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具备浊度、颜色、比重、电导率（可选）检测功能</w:t>
      </w:r>
    </w:p>
    <w:p w14:paraId="39158AE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测试速度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干化学测试模式≥</w:t>
      </w:r>
      <w:r>
        <w:rPr>
          <w:rFonts w:hint="eastAsia" w:ascii="宋体" w:hAnsi="宋体" w:eastAsia="宋体" w:cs="宋体"/>
          <w:color w:val="auto"/>
          <w:sz w:val="21"/>
          <w:szCs w:val="21"/>
          <w:highlight w:val="none"/>
          <w:lang w:val="en-US" w:eastAsia="zh-CN"/>
        </w:rPr>
        <w:t>240</w:t>
      </w:r>
      <w:r>
        <w:rPr>
          <w:rFonts w:hint="eastAsia" w:ascii="宋体" w:hAnsi="宋体" w:eastAsia="宋体" w:cs="宋体"/>
          <w:color w:val="auto"/>
          <w:sz w:val="21"/>
          <w:szCs w:val="21"/>
          <w:highlight w:val="none"/>
        </w:rPr>
        <w:t>个样本/小时；</w:t>
      </w:r>
    </w:p>
    <w:p w14:paraId="7D1FBDA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有形成分模式≥</w:t>
      </w:r>
      <w:r>
        <w:rPr>
          <w:rFonts w:hint="eastAsia" w:ascii="宋体" w:hAnsi="宋体" w:eastAsia="宋体" w:cs="宋体"/>
          <w:color w:val="auto"/>
          <w:sz w:val="21"/>
          <w:szCs w:val="21"/>
          <w:highlight w:val="none"/>
          <w:lang w:val="en-US" w:eastAsia="zh-CN"/>
        </w:rPr>
        <w:t>80</w:t>
      </w:r>
      <w:r>
        <w:rPr>
          <w:rFonts w:hint="eastAsia" w:ascii="宋体" w:hAnsi="宋体" w:eastAsia="宋体" w:cs="宋体"/>
          <w:color w:val="auto"/>
          <w:sz w:val="21"/>
          <w:szCs w:val="21"/>
          <w:highlight w:val="none"/>
        </w:rPr>
        <w:t>个样本/小时；</w:t>
      </w:r>
    </w:p>
    <w:p w14:paraId="0CAB3D3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联合测试模式≥</w:t>
      </w:r>
      <w:r>
        <w:rPr>
          <w:rFonts w:hint="eastAsia" w:ascii="宋体" w:hAnsi="宋体" w:eastAsia="宋体" w:cs="宋体"/>
          <w:color w:val="auto"/>
          <w:sz w:val="21"/>
          <w:szCs w:val="21"/>
          <w:highlight w:val="none"/>
          <w:lang w:val="en-US" w:eastAsia="zh-CN"/>
        </w:rPr>
        <w:t>80</w:t>
      </w:r>
      <w:r>
        <w:rPr>
          <w:rFonts w:hint="eastAsia" w:ascii="宋体" w:hAnsi="宋体" w:eastAsia="宋体" w:cs="宋体"/>
          <w:color w:val="auto"/>
          <w:sz w:val="21"/>
          <w:szCs w:val="21"/>
          <w:highlight w:val="none"/>
        </w:rPr>
        <w:t>个样本/小时。</w:t>
      </w:r>
    </w:p>
    <w:p w14:paraId="00288AD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校准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支持原厂校准</w:t>
      </w:r>
    </w:p>
    <w:p w14:paraId="148D9F6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质控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支持原厂质控</w:t>
      </w:r>
    </w:p>
    <w:p w14:paraId="4BDA21E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急诊功能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独立急诊位，优先检测急诊样本</w:t>
      </w:r>
    </w:p>
    <w:p w14:paraId="2BCCF58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样本条形码识别</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具备样本条码自动识别功能</w:t>
      </w:r>
    </w:p>
    <w:p w14:paraId="73BC990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连接LIS系统</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支持与LIS系统双向通讯</w:t>
      </w:r>
    </w:p>
    <w:p w14:paraId="1B616CF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测试结果存储容量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可存储测试结果≥10万条</w:t>
      </w:r>
    </w:p>
    <w:p w14:paraId="38F517E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携带污染率</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≤0.05%</w:t>
      </w:r>
    </w:p>
    <w:p w14:paraId="5488067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红细胞形态学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可提供红细胞形态信息</w:t>
      </w:r>
    </w:p>
    <w:p w14:paraId="2BD805A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穿刺吸样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支持穿刺吸样，无需人工开盖，避免气溶胶污染。</w:t>
      </w:r>
    </w:p>
    <w:p w14:paraId="1212919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可选待测样本容量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单次装载待测样本容量≥50个</w:t>
      </w:r>
    </w:p>
    <w:p w14:paraId="19D120D0">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血流变分析仪公共参数</w:t>
      </w:r>
    </w:p>
    <w:p w14:paraId="6C0B2A4C">
      <w:pPr>
        <w:pStyle w:val="18"/>
        <w:numPr>
          <w:ilvl w:val="0"/>
          <w:numId w:val="15"/>
        </w:numPr>
        <w:spacing w:line="360" w:lineRule="auto"/>
        <w:ind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整机功能：全自动一体化检测，用于心脑血管疾病风险筛查评估</w:t>
      </w:r>
    </w:p>
    <w:p w14:paraId="24C4A2FC">
      <w:pPr>
        <w:pStyle w:val="18"/>
        <w:numPr>
          <w:ilvl w:val="0"/>
          <w:numId w:val="15"/>
        </w:numPr>
        <w:spacing w:line="360" w:lineRule="auto"/>
        <w:ind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检测原理：压力传感式检测原理</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lang w:eastAsia="zh-CN"/>
        </w:rPr>
        <w:t>锥板式检测原理</w:t>
      </w:r>
    </w:p>
    <w:p w14:paraId="49E9F180">
      <w:pPr>
        <w:pStyle w:val="18"/>
        <w:numPr>
          <w:ilvl w:val="0"/>
          <w:numId w:val="15"/>
        </w:numPr>
        <w:spacing w:line="360" w:lineRule="auto"/>
        <w:ind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切变率范围</w:t>
      </w:r>
      <w:r>
        <w:rPr>
          <w:rFonts w:hint="eastAsia" w:ascii="宋体" w:hAnsi="宋体" w:eastAsia="宋体" w:cs="宋体"/>
          <w:color w:val="auto"/>
          <w:sz w:val="21"/>
          <w:szCs w:val="21"/>
          <w:highlight w:val="none"/>
          <w:lang w:eastAsia="zh-CN"/>
        </w:rPr>
        <w:t>：1s～200s，覆盖临床低、中、高切变率检测需求。</w:t>
      </w:r>
    </w:p>
    <w:p w14:paraId="1E272F5E">
      <w:pPr>
        <w:pStyle w:val="18"/>
        <w:numPr>
          <w:ilvl w:val="0"/>
          <w:numId w:val="15"/>
        </w:numPr>
        <w:spacing w:line="360" w:lineRule="auto"/>
        <w:ind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标本用量：</w:t>
      </w:r>
      <w:r>
        <w:rPr>
          <w:rFonts w:hint="eastAsia" w:ascii="宋体" w:hAnsi="宋体" w:eastAsia="宋体" w:cs="宋体"/>
          <w:color w:val="auto"/>
          <w:sz w:val="21"/>
          <w:szCs w:val="21"/>
          <w:highlight w:val="none"/>
        </w:rPr>
        <w:t>全血单次检测≤1.0mL</w:t>
      </w:r>
    </w:p>
    <w:p w14:paraId="62DB97F8">
      <w:pPr>
        <w:pStyle w:val="18"/>
        <w:numPr>
          <w:ilvl w:val="0"/>
          <w:numId w:val="15"/>
        </w:numPr>
        <w:spacing w:line="360" w:lineRule="auto"/>
        <w:ind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全血粘度 CV≤</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%；血浆粘度 CV≤1</w:t>
      </w: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rPr>
        <w:t>%</w:t>
      </w:r>
    </w:p>
    <w:p w14:paraId="65B4B4AA">
      <w:pPr>
        <w:pStyle w:val="18"/>
        <w:numPr>
          <w:ilvl w:val="0"/>
          <w:numId w:val="15"/>
        </w:numPr>
        <w:spacing w:line="360" w:lineRule="auto"/>
        <w:ind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温控系统：检测腔 37℃±0.1℃恒温控制</w:t>
      </w:r>
    </w:p>
    <w:p w14:paraId="120AEC80">
      <w:pPr>
        <w:pStyle w:val="18"/>
        <w:numPr>
          <w:ilvl w:val="0"/>
          <w:numId w:val="15"/>
        </w:numPr>
        <w:spacing w:line="360" w:lineRule="auto"/>
        <w:ind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进样方式：全自动进样</w:t>
      </w:r>
      <w:r>
        <w:rPr>
          <w:rFonts w:hint="eastAsia" w:ascii="宋体" w:hAnsi="宋体" w:eastAsia="宋体" w:cs="宋体"/>
          <w:color w:val="auto"/>
          <w:sz w:val="21"/>
          <w:szCs w:val="21"/>
          <w:highlight w:val="none"/>
          <w:lang w:eastAsia="zh-CN"/>
        </w:rPr>
        <w:t>、急诊样本优先插入检测无需停机。</w:t>
      </w:r>
    </w:p>
    <w:p w14:paraId="44647D74">
      <w:pPr>
        <w:pStyle w:val="18"/>
        <w:numPr>
          <w:ilvl w:val="0"/>
          <w:numId w:val="15"/>
        </w:numPr>
        <w:spacing w:line="360" w:lineRule="auto"/>
        <w:ind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操作交互：全中文操作界面，实时展示检测曲线与样本结果</w:t>
      </w:r>
    </w:p>
    <w:p w14:paraId="57DF6FCA">
      <w:pPr>
        <w:pStyle w:val="18"/>
        <w:numPr>
          <w:ilvl w:val="0"/>
          <w:numId w:val="15"/>
        </w:numPr>
        <w:spacing w:line="360" w:lineRule="auto"/>
        <w:ind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管路清洗：全自动管路清洗功能，检测结束自动清洗管路</w:t>
      </w:r>
    </w:p>
    <w:p w14:paraId="0025A469">
      <w:pPr>
        <w:pStyle w:val="18"/>
        <w:numPr>
          <w:ilvl w:val="0"/>
          <w:numId w:val="15"/>
        </w:numPr>
        <w:spacing w:line="360" w:lineRule="auto"/>
        <w:ind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分析软件：自动计算全套血流变指标，内置临床参考区间；自动生成图文检验报告</w:t>
      </w:r>
    </w:p>
    <w:p w14:paraId="1FC6EE78">
      <w:pPr>
        <w:pStyle w:val="18"/>
        <w:numPr>
          <w:ilvl w:val="0"/>
          <w:numId w:val="15"/>
        </w:numPr>
        <w:spacing w:line="360" w:lineRule="auto"/>
        <w:ind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系统对接：支持 LIS 系统双向通讯</w:t>
      </w:r>
    </w:p>
    <w:p w14:paraId="789EDC4D">
      <w:pPr>
        <w:pStyle w:val="18"/>
        <w:numPr>
          <w:ilvl w:val="0"/>
          <w:numId w:val="15"/>
        </w:numPr>
        <w:spacing w:line="360" w:lineRule="auto"/>
        <w:ind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报警功能</w:t>
      </w:r>
      <w:r>
        <w:rPr>
          <w:rFonts w:hint="eastAsia" w:ascii="宋体" w:hAnsi="宋体" w:eastAsia="宋体" w:cs="宋体"/>
          <w:color w:val="auto"/>
          <w:sz w:val="21"/>
          <w:szCs w:val="21"/>
          <w:highlight w:val="none"/>
          <w:lang w:eastAsia="zh-CN"/>
        </w:rPr>
        <w:t>：故障代码提示，自动保存报警日志。</w:t>
      </w:r>
    </w:p>
    <w:p w14:paraId="759624A3">
      <w:pPr>
        <w:pStyle w:val="18"/>
        <w:numPr>
          <w:ilvl w:val="0"/>
          <w:numId w:val="15"/>
        </w:numPr>
        <w:spacing w:line="360" w:lineRule="auto"/>
        <w:ind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工作环境温度 10℃～30℃；相对湿度 30%～80%</w:t>
      </w:r>
    </w:p>
    <w:p w14:paraId="3083F37E">
      <w:pPr>
        <w:spacing w:line="360" w:lineRule="auto"/>
        <w:rPr>
          <w:rFonts w:hint="eastAsia" w:ascii="宋体" w:hAnsi="宋体" w:eastAsia="宋体" w:cs="宋体"/>
          <w:color w:val="auto"/>
          <w:sz w:val="21"/>
          <w:szCs w:val="21"/>
          <w:highlight w:val="none"/>
        </w:rPr>
      </w:pPr>
    </w:p>
    <w:p w14:paraId="4CE04715">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全自动凝血分析仪系统</w:t>
      </w:r>
    </w:p>
    <w:p w14:paraId="1984862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1.检测原理：含凝固法、发色底物法、免疫比浊法等检测方法；</w:t>
      </w:r>
    </w:p>
    <w:p w14:paraId="29CC211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★2.检测速度：单台设备PT：≥400测试/小时</w:t>
      </w:r>
    </w:p>
    <w:p w14:paraId="580A8D1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3.检测通道：单台设备检测通道≥</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个</w:t>
      </w:r>
    </w:p>
    <w:p w14:paraId="0918A29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4.试剂位：单台设备具备冷藏功能</w:t>
      </w:r>
      <w:r>
        <w:rPr>
          <w:rFonts w:hint="eastAsia" w:ascii="宋体" w:hAnsi="宋体" w:eastAsia="宋体" w:cs="宋体"/>
          <w:color w:val="auto"/>
          <w:sz w:val="21"/>
          <w:szCs w:val="21"/>
          <w:highlight w:val="none"/>
        </w:rPr>
        <w:tab/>
      </w:r>
    </w:p>
    <w:p w14:paraId="0F06E16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5.急诊位：具备独立急诊专用进样通道</w:t>
      </w:r>
    </w:p>
    <w:p w14:paraId="6F7B678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6.样本针：液面感应功能</w:t>
      </w:r>
    </w:p>
    <w:p w14:paraId="02E6541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7.试剂针：防撞、液面感应</w:t>
      </w:r>
    </w:p>
    <w:p w14:paraId="33D35F4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8.反应杯：一次性装载≥</w:t>
      </w:r>
      <w:r>
        <w:rPr>
          <w:rFonts w:hint="eastAsia" w:ascii="宋体" w:hAnsi="宋体" w:eastAsia="宋体" w:cs="宋体"/>
          <w:color w:val="auto"/>
          <w:sz w:val="21"/>
          <w:szCs w:val="21"/>
          <w:highlight w:val="none"/>
          <w:lang w:val="en-US" w:eastAsia="zh-CN"/>
        </w:rPr>
        <w:t>500</w:t>
      </w:r>
      <w:r>
        <w:rPr>
          <w:rFonts w:hint="eastAsia" w:ascii="宋体" w:hAnsi="宋体" w:eastAsia="宋体" w:cs="宋体"/>
          <w:color w:val="auto"/>
          <w:sz w:val="21"/>
          <w:szCs w:val="21"/>
          <w:highlight w:val="none"/>
        </w:rPr>
        <w:t>个反应杯</w:t>
      </w:r>
    </w:p>
    <w:p w14:paraId="3092DEAD">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自动粪便处理分析系统参数</w:t>
      </w:r>
    </w:p>
    <w:p w14:paraId="00C0A013">
      <w:pPr>
        <w:numPr>
          <w:ilvl w:val="0"/>
          <w:numId w:val="16"/>
        </w:numPr>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主要技术参数及要求：</w:t>
      </w:r>
    </w:p>
    <w:p w14:paraId="5416EC39">
      <w:pPr>
        <w:pStyle w:val="18"/>
        <w:numPr>
          <w:ilvl w:val="0"/>
          <w:numId w:val="17"/>
        </w:numPr>
        <w:spacing w:line="360" w:lineRule="auto"/>
        <w:ind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检测项目；用于临床粪便样本的理学指标、有形成分镜检检测；与检测试剂盒配套使用，进行免疫学指标检测。</w:t>
      </w:r>
    </w:p>
    <w:p w14:paraId="3069E8D3">
      <w:pPr>
        <w:numPr>
          <w:ilvl w:val="0"/>
          <w:numId w:val="17"/>
        </w:numPr>
        <w:spacing w:line="360" w:lineRule="auto"/>
        <w:ind w:left="420" w:leftChars="0" w:hanging="42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自动化检测：能实现一次性完成镜检和生化检测项目，全程无需人员值守，无需直接接触标本。</w:t>
      </w:r>
    </w:p>
    <w:p w14:paraId="45893EB9">
      <w:pPr>
        <w:widowControl w:val="0"/>
        <w:numPr>
          <w:ilvl w:val="0"/>
          <w:numId w:val="17"/>
        </w:numPr>
        <w:spacing w:line="360" w:lineRule="auto"/>
        <w:ind w:left="420" w:leftChars="0" w:hanging="420" w:firstLine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检测卡板位：试剂卡仓数量≥4个，支持同时测试1～6个项目，一次性可装载试剂卡不少于80张。</w:t>
      </w:r>
    </w:p>
    <w:p w14:paraId="14EF6146">
      <w:pPr>
        <w:pStyle w:val="18"/>
        <w:numPr>
          <w:ilvl w:val="0"/>
          <w:numId w:val="17"/>
        </w:numPr>
        <w:spacing w:line="360" w:lineRule="auto"/>
        <w:ind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显微镜检拍照与结果自动判读；</w:t>
      </w:r>
    </w:p>
    <w:p w14:paraId="76DE8B9C">
      <w:pPr>
        <w:pStyle w:val="18"/>
        <w:numPr>
          <w:ilvl w:val="0"/>
          <w:numId w:val="17"/>
        </w:numPr>
        <w:spacing w:line="360" w:lineRule="auto"/>
        <w:ind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样本检测速度： ≥</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0标本/小时。</w:t>
      </w:r>
    </w:p>
    <w:p w14:paraId="31F36DCF">
      <w:pPr>
        <w:pStyle w:val="18"/>
        <w:numPr>
          <w:ilvl w:val="0"/>
          <w:numId w:val="17"/>
        </w:numPr>
        <w:spacing w:line="360" w:lineRule="auto"/>
        <w:ind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进样方式：流水线式连续进样</w:t>
      </w:r>
    </w:p>
    <w:p w14:paraId="7FF3B74A">
      <w:pPr>
        <w:pStyle w:val="18"/>
        <w:numPr>
          <w:ilvl w:val="0"/>
          <w:numId w:val="17"/>
        </w:numPr>
        <w:spacing w:line="360" w:lineRule="auto"/>
        <w:ind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混匀方式：全自动完成搅拌</w:t>
      </w:r>
    </w:p>
    <w:p w14:paraId="74E0A408">
      <w:pPr>
        <w:numPr>
          <w:ilvl w:val="0"/>
          <w:numId w:val="17"/>
        </w:numPr>
        <w:spacing w:line="360" w:lineRule="auto"/>
        <w:ind w:left="420" w:leftChars="0" w:hanging="42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信息化：支持双向LIS，实现病例管理的信息化，标准化。</w:t>
      </w:r>
    </w:p>
    <w:p w14:paraId="70D310F3">
      <w:pPr>
        <w:pStyle w:val="18"/>
        <w:numPr>
          <w:ilvl w:val="0"/>
          <w:numId w:val="0"/>
        </w:numPr>
        <w:spacing w:line="360" w:lineRule="auto"/>
        <w:ind w:leftChars="0"/>
        <w:rPr>
          <w:rFonts w:hint="eastAsia" w:ascii="宋体" w:hAnsi="宋体" w:eastAsia="宋体" w:cs="宋体"/>
          <w:color w:val="auto"/>
          <w:sz w:val="21"/>
          <w:szCs w:val="21"/>
          <w:highlight w:val="none"/>
        </w:rPr>
      </w:pPr>
    </w:p>
    <w:p w14:paraId="64847FD4">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全自动核酸提取仪</w:t>
      </w:r>
    </w:p>
    <w:p w14:paraId="5162BA60">
      <w:pPr>
        <w:spacing w:line="400" w:lineRule="exact"/>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一、性能参数</w:t>
      </w:r>
    </w:p>
    <w:p w14:paraId="7E70027F">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1、样品通量：1-</w:t>
      </w:r>
      <w:r>
        <w:rPr>
          <w:rFonts w:hint="eastAsia" w:ascii="宋体" w:hAnsi="宋体" w:eastAsia="宋体" w:cs="宋体"/>
          <w:color w:val="auto"/>
          <w:kern w:val="0"/>
          <w:sz w:val="21"/>
          <w:szCs w:val="21"/>
          <w:highlight w:val="none"/>
          <w:lang w:val="en-US"/>
        </w:rPr>
        <w:t>96</w:t>
      </w:r>
      <w:r>
        <w:rPr>
          <w:rFonts w:hint="eastAsia" w:ascii="宋体" w:hAnsi="宋体" w:eastAsia="宋体" w:cs="宋体"/>
          <w:color w:val="auto"/>
          <w:kern w:val="0"/>
          <w:sz w:val="21"/>
          <w:szCs w:val="21"/>
          <w:highlight w:val="none"/>
        </w:rPr>
        <w:t>；</w:t>
      </w:r>
    </w:p>
    <w:p w14:paraId="07FB560A">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bCs/>
          <w:color w:val="auto"/>
          <w:kern w:val="0"/>
          <w:sz w:val="21"/>
          <w:szCs w:val="21"/>
          <w:highlight w:val="none"/>
          <w:lang w:eastAsia="zh-CN"/>
        </w:rPr>
      </w:pPr>
      <w:r>
        <w:rPr>
          <w:rFonts w:hint="eastAsia" w:ascii="宋体" w:hAnsi="宋体" w:eastAsia="宋体" w:cs="宋体"/>
          <w:color w:val="auto"/>
          <w:kern w:val="0"/>
          <w:sz w:val="21"/>
          <w:szCs w:val="21"/>
          <w:highlight w:val="none"/>
        </w:rPr>
        <w:t>2、</w:t>
      </w:r>
      <w:r>
        <w:rPr>
          <w:rFonts w:hint="eastAsia" w:ascii="宋体" w:hAnsi="宋体" w:eastAsia="宋体" w:cs="宋体"/>
          <w:bCs/>
          <w:color w:val="auto"/>
          <w:kern w:val="0"/>
          <w:sz w:val="21"/>
          <w:szCs w:val="21"/>
          <w:highlight w:val="none"/>
        </w:rPr>
        <w:t>处理样本体积：常规20ul-</w:t>
      </w:r>
      <w:r>
        <w:rPr>
          <w:rFonts w:hint="eastAsia" w:ascii="宋体" w:hAnsi="宋体" w:eastAsia="宋体" w:cs="宋体"/>
          <w:bCs/>
          <w:color w:val="auto"/>
          <w:kern w:val="0"/>
          <w:sz w:val="21"/>
          <w:szCs w:val="21"/>
          <w:highlight w:val="none"/>
          <w:lang w:val="en-US" w:eastAsia="zh-CN"/>
        </w:rPr>
        <w:t>1000</w:t>
      </w:r>
      <w:r>
        <w:rPr>
          <w:rFonts w:hint="eastAsia" w:ascii="宋体" w:hAnsi="宋体" w:eastAsia="宋体" w:cs="宋体"/>
          <w:bCs/>
          <w:color w:val="auto"/>
          <w:kern w:val="0"/>
          <w:sz w:val="21"/>
          <w:szCs w:val="21"/>
          <w:highlight w:val="none"/>
        </w:rPr>
        <w:t>ul</w:t>
      </w:r>
      <w:r>
        <w:rPr>
          <w:rFonts w:hint="eastAsia" w:ascii="宋体" w:hAnsi="宋体" w:eastAsia="宋体" w:cs="宋体"/>
          <w:bCs/>
          <w:color w:val="auto"/>
          <w:kern w:val="0"/>
          <w:sz w:val="21"/>
          <w:szCs w:val="21"/>
          <w:highlight w:val="none"/>
          <w:lang w:eastAsia="zh-CN"/>
        </w:rPr>
        <w:t>。</w:t>
      </w:r>
    </w:p>
    <w:p w14:paraId="2AAF9CF1">
      <w:pPr>
        <w:pStyle w:val="11"/>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bCs/>
          <w:color w:val="auto"/>
          <w:kern w:val="0"/>
          <w:sz w:val="21"/>
          <w:szCs w:val="21"/>
          <w:highlight w:val="none"/>
          <w:lang w:val="en-US" w:eastAsia="zh-CN"/>
        </w:rPr>
        <w:t>3、样本类型：</w:t>
      </w:r>
      <w:r>
        <w:rPr>
          <w:rFonts w:hint="eastAsia" w:ascii="宋体" w:hAnsi="宋体" w:eastAsia="宋体" w:cs="宋体"/>
          <w:color w:val="auto"/>
          <w:kern w:val="0"/>
          <w:sz w:val="21"/>
          <w:szCs w:val="21"/>
          <w:highlight w:val="none"/>
        </w:rPr>
        <w:t>提取纯化病毒、细菌、动物和植物组织等生物样本中的DNA和RNA；适用于咽拭子、鼻咽拭子、痰液、肺泡灌洗液、全血、血浆、粪便等各种样本类型。</w:t>
      </w:r>
    </w:p>
    <w:p w14:paraId="736CF0EB">
      <w:pPr>
        <w:pStyle w:val="11"/>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4、纯化原理：</w:t>
      </w:r>
      <w:r>
        <w:rPr>
          <w:rFonts w:hint="eastAsia" w:ascii="宋体" w:hAnsi="宋体" w:eastAsia="宋体" w:cs="宋体"/>
          <w:color w:val="auto"/>
          <w:sz w:val="21"/>
          <w:szCs w:val="21"/>
          <w:highlight w:val="none"/>
        </w:rPr>
        <w:t>磁珠法提取纯化技术</w:t>
      </w:r>
    </w:p>
    <w:p w14:paraId="540A90B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bCs/>
          <w:color w:val="auto"/>
          <w:kern w:val="0"/>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bCs/>
          <w:color w:val="auto"/>
          <w:kern w:val="0"/>
          <w:sz w:val="21"/>
          <w:szCs w:val="21"/>
          <w:highlight w:val="none"/>
        </w:rPr>
        <w:t>磁珠回收效率：≥9</w:t>
      </w:r>
      <w:r>
        <w:rPr>
          <w:rFonts w:hint="eastAsia" w:ascii="宋体" w:hAnsi="宋体" w:eastAsia="宋体" w:cs="宋体"/>
          <w:bCs/>
          <w:color w:val="auto"/>
          <w:kern w:val="0"/>
          <w:sz w:val="21"/>
          <w:szCs w:val="21"/>
          <w:highlight w:val="none"/>
          <w:lang w:val="en-US" w:eastAsia="zh-CN"/>
        </w:rPr>
        <w:t>8</w:t>
      </w:r>
      <w:r>
        <w:rPr>
          <w:rFonts w:hint="eastAsia" w:ascii="宋体" w:hAnsi="宋体" w:eastAsia="宋体" w:cs="宋体"/>
          <w:bCs/>
          <w:color w:val="auto"/>
          <w:kern w:val="0"/>
          <w:sz w:val="21"/>
          <w:szCs w:val="21"/>
          <w:highlight w:val="none"/>
        </w:rPr>
        <w:t>%</w:t>
      </w:r>
    </w:p>
    <w:p w14:paraId="4B2A238F">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Cs/>
          <w:color w:val="auto"/>
          <w:kern w:val="0"/>
          <w:sz w:val="21"/>
          <w:szCs w:val="21"/>
          <w:highlight w:val="none"/>
          <w:lang w:val="en-US" w:eastAsia="zh-CN"/>
        </w:rPr>
        <w:t>6</w:t>
      </w:r>
      <w:r>
        <w:rPr>
          <w:rFonts w:hint="eastAsia" w:ascii="宋体" w:hAnsi="宋体" w:eastAsia="宋体" w:cs="宋体"/>
          <w:bCs/>
          <w:color w:val="auto"/>
          <w:kern w:val="0"/>
          <w:sz w:val="21"/>
          <w:szCs w:val="21"/>
          <w:highlight w:val="none"/>
        </w:rPr>
        <w:t>、操作时间：</w:t>
      </w:r>
      <w:r>
        <w:rPr>
          <w:rFonts w:hint="eastAsia" w:ascii="宋体" w:hAnsi="宋体" w:eastAsia="宋体" w:cs="宋体"/>
          <w:b w:val="0"/>
          <w:bCs w:val="0"/>
          <w:color w:val="auto"/>
          <w:kern w:val="0"/>
          <w:sz w:val="21"/>
          <w:szCs w:val="21"/>
          <w:highlight w:val="none"/>
          <w:lang w:val="en-US" w:eastAsia="zh-CN"/>
        </w:rPr>
        <w:t>快提模式：15-22分钟/次；通用模式：30-50分钟/次。</w:t>
      </w:r>
    </w:p>
    <w:p w14:paraId="5258D47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、加热温度：裂解加热温度和洗脱加热温度均为室温-</w:t>
      </w:r>
      <w:r>
        <w:rPr>
          <w:rFonts w:hint="eastAsia" w:ascii="宋体" w:hAnsi="宋体" w:eastAsia="宋体" w:cs="宋体"/>
          <w:color w:val="auto"/>
          <w:kern w:val="0"/>
          <w:sz w:val="21"/>
          <w:szCs w:val="21"/>
          <w:highlight w:val="none"/>
          <w:lang w:val="en-US" w:eastAsia="zh-CN"/>
        </w:rPr>
        <w:t>120</w:t>
      </w:r>
      <w:r>
        <w:rPr>
          <w:rFonts w:hint="eastAsia" w:ascii="宋体" w:hAnsi="宋体" w:eastAsia="宋体" w:cs="宋体"/>
          <w:color w:val="auto"/>
          <w:kern w:val="0"/>
          <w:sz w:val="21"/>
          <w:szCs w:val="21"/>
          <w:highlight w:val="none"/>
        </w:rPr>
        <w:t>℃。</w:t>
      </w:r>
    </w:p>
    <w:p w14:paraId="4047586A">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、混合模式</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震荡混合，多模式多档速度可调</w:t>
      </w:r>
    </w:p>
    <w:p w14:paraId="67D8BB45">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w:t>
      </w:r>
      <w:r>
        <w:rPr>
          <w:rFonts w:hint="eastAsia" w:ascii="宋体" w:hAnsi="宋体" w:eastAsia="宋体" w:cs="宋体"/>
          <w:bCs/>
          <w:color w:val="auto"/>
          <w:kern w:val="0"/>
          <w:sz w:val="21"/>
          <w:szCs w:val="21"/>
          <w:highlight w:val="none"/>
        </w:rPr>
        <w:t>磁棒结构：采用整体式磁棒, 独立丝杆结构,有防振处理，</w:t>
      </w:r>
      <w:r>
        <w:rPr>
          <w:rFonts w:hint="eastAsia" w:ascii="宋体" w:hAnsi="宋体" w:eastAsia="宋体" w:cs="宋体"/>
          <w:bCs/>
          <w:color w:val="auto"/>
          <w:kern w:val="0"/>
          <w:sz w:val="21"/>
          <w:szCs w:val="21"/>
          <w:highlight w:val="none"/>
          <w:lang w:val="en-US" w:eastAsia="zh-CN"/>
        </w:rPr>
        <w:t>磁材料</w:t>
      </w:r>
      <w:r>
        <w:rPr>
          <w:rFonts w:hint="eastAsia" w:ascii="宋体" w:hAnsi="宋体" w:eastAsia="宋体" w:cs="宋体"/>
          <w:color w:val="auto"/>
          <w:sz w:val="21"/>
          <w:szCs w:val="21"/>
          <w:highlight w:val="none"/>
        </w:rPr>
        <w:t>高斯强度高达5000及以上，保证磁吸效果</w:t>
      </w:r>
      <w:r>
        <w:rPr>
          <w:rFonts w:hint="eastAsia" w:ascii="宋体" w:hAnsi="宋体" w:eastAsia="宋体" w:cs="宋体"/>
          <w:color w:val="auto"/>
          <w:sz w:val="21"/>
          <w:szCs w:val="21"/>
          <w:highlight w:val="none"/>
          <w:lang w:eastAsia="zh-CN"/>
        </w:rPr>
        <w:t>。</w:t>
      </w:r>
    </w:p>
    <w:p w14:paraId="2BE524CE">
      <w:pPr>
        <w:pStyle w:val="11"/>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磁套类型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通用八联磁棒套，方便用户操作。</w:t>
      </w:r>
    </w:p>
    <w:p w14:paraId="071C5DF6">
      <w:pPr>
        <w:pStyle w:val="11"/>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lang w:val="en-US" w:eastAsia="zh-CN"/>
        </w:rPr>
        <w:t>11</w:t>
      </w:r>
      <w:r>
        <w:rPr>
          <w:rFonts w:hint="eastAsia" w:ascii="宋体" w:hAnsi="宋体" w:eastAsia="宋体" w:cs="宋体"/>
          <w:bCs/>
          <w:color w:val="auto"/>
          <w:kern w:val="0"/>
          <w:sz w:val="21"/>
          <w:szCs w:val="21"/>
          <w:highlight w:val="none"/>
        </w:rPr>
        <w:t>、操作界面：中文操作系统，平板电脑触控操作</w:t>
      </w:r>
      <w:r>
        <w:rPr>
          <w:rFonts w:hint="eastAsia" w:ascii="宋体" w:hAnsi="宋体" w:eastAsia="宋体" w:cs="宋体"/>
          <w:bCs/>
          <w:color w:val="auto"/>
          <w:kern w:val="0"/>
          <w:sz w:val="21"/>
          <w:szCs w:val="21"/>
          <w:highlight w:val="none"/>
          <w:lang w:eastAsia="zh-CN"/>
        </w:rPr>
        <w:t>。</w:t>
      </w:r>
    </w:p>
    <w:p w14:paraId="485B740A">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lang w:val="en-US" w:eastAsia="zh-CN"/>
        </w:rPr>
        <w:t>12</w:t>
      </w:r>
      <w:r>
        <w:rPr>
          <w:rFonts w:hint="eastAsia" w:ascii="宋体" w:hAnsi="宋体" w:eastAsia="宋体" w:cs="宋体"/>
          <w:bCs/>
          <w:color w:val="auto"/>
          <w:kern w:val="0"/>
          <w:sz w:val="21"/>
          <w:szCs w:val="21"/>
          <w:highlight w:val="none"/>
        </w:rPr>
        <w:t>、污染控制：</w:t>
      </w:r>
      <w:r>
        <w:rPr>
          <w:rFonts w:hint="eastAsia" w:ascii="宋体" w:hAnsi="宋体" w:eastAsia="宋体" w:cs="宋体"/>
          <w:color w:val="auto"/>
          <w:kern w:val="0"/>
          <w:sz w:val="21"/>
          <w:szCs w:val="21"/>
          <w:highlight w:val="none"/>
          <w:lang w:bidi="ar"/>
        </w:rPr>
        <w:t>外排式HEPA过滤独立风路设计，其中的生物滤棉可吸附其中的核酸气溶胶，</w:t>
      </w:r>
      <w:r>
        <w:rPr>
          <w:rFonts w:hint="eastAsia" w:ascii="宋体" w:hAnsi="宋体" w:eastAsia="宋体" w:cs="宋体"/>
          <w:color w:val="auto"/>
          <w:sz w:val="21"/>
          <w:szCs w:val="21"/>
          <w:highlight w:val="none"/>
        </w:rPr>
        <w:t>严格控制孔间污染及批次污染，杜绝交叉污染</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同时</w:t>
      </w:r>
      <w:r>
        <w:rPr>
          <w:rFonts w:hint="eastAsia" w:ascii="宋体" w:hAnsi="宋体" w:eastAsia="宋体" w:cs="宋体"/>
          <w:bCs/>
          <w:color w:val="auto"/>
          <w:kern w:val="0"/>
          <w:sz w:val="21"/>
          <w:szCs w:val="21"/>
          <w:highlight w:val="none"/>
        </w:rPr>
        <w:t>内置可定时紫外消毒装置</w:t>
      </w:r>
    </w:p>
    <w:p w14:paraId="5F107B54">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bCs/>
          <w:color w:val="auto"/>
          <w:kern w:val="0"/>
          <w:sz w:val="21"/>
          <w:szCs w:val="21"/>
          <w:highlight w:val="none"/>
          <w:lang w:val="en-US" w:eastAsia="zh-CN"/>
        </w:rPr>
        <w:t>13</w:t>
      </w:r>
      <w:r>
        <w:rPr>
          <w:rFonts w:hint="eastAsia" w:ascii="宋体" w:hAnsi="宋体" w:eastAsia="宋体" w:cs="宋体"/>
          <w:bCs/>
          <w:color w:val="auto"/>
          <w:kern w:val="0"/>
          <w:sz w:val="21"/>
          <w:szCs w:val="21"/>
          <w:highlight w:val="none"/>
        </w:rPr>
        <w:t>、</w:t>
      </w:r>
      <w:r>
        <w:rPr>
          <w:rFonts w:hint="eastAsia" w:ascii="宋体" w:hAnsi="宋体" w:eastAsia="宋体" w:cs="宋体"/>
          <w:color w:val="auto"/>
          <w:kern w:val="0"/>
          <w:sz w:val="21"/>
          <w:szCs w:val="21"/>
          <w:highlight w:val="none"/>
        </w:rPr>
        <w:t>内部程序和管理：内建20组模式程序（可存储 &gt;100组程序），可自由灵活编辑提取程序。</w:t>
      </w:r>
    </w:p>
    <w:p w14:paraId="6E23F07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、试剂种类：</w:t>
      </w:r>
      <w:r>
        <w:rPr>
          <w:rFonts w:hint="eastAsia" w:ascii="宋体" w:hAnsi="宋体" w:eastAsia="宋体" w:cs="宋体"/>
          <w:color w:val="auto"/>
          <w:sz w:val="21"/>
          <w:szCs w:val="21"/>
          <w:highlight w:val="none"/>
        </w:rPr>
        <w:t>磁珠法试剂，能提供1人份/板、8人份/板、16人份/板的核酸提取试剂能满足各种标本量的提取任务，减少试剂无谓的损耗。</w:t>
      </w:r>
    </w:p>
    <w:p w14:paraId="5B340C39">
      <w:pPr>
        <w:spacing w:line="400" w:lineRule="exact"/>
        <w:jc w:val="left"/>
        <w:rPr>
          <w:rFonts w:hint="eastAsia" w:ascii="宋体" w:hAnsi="宋体" w:eastAsia="宋体" w:cs="宋体"/>
          <w:b/>
          <w:bCs/>
          <w:color w:val="auto"/>
          <w:kern w:val="0"/>
          <w:sz w:val="21"/>
          <w:szCs w:val="21"/>
          <w:highlight w:val="none"/>
        </w:rPr>
      </w:pPr>
      <w:r>
        <w:rPr>
          <w:rFonts w:hint="eastAsia" w:ascii="宋体" w:hAnsi="宋体" w:eastAsia="宋体" w:cs="宋体"/>
          <w:b/>
          <w:color w:val="auto"/>
          <w:sz w:val="21"/>
          <w:szCs w:val="21"/>
          <w:highlight w:val="none"/>
          <w:lang w:val="en-US" w:eastAsia="zh-CN"/>
        </w:rPr>
        <w:t>二</w:t>
      </w:r>
      <w:r>
        <w:rPr>
          <w:rFonts w:hint="eastAsia" w:ascii="宋体" w:hAnsi="宋体" w:eastAsia="宋体" w:cs="宋体"/>
          <w:b/>
          <w:color w:val="auto"/>
          <w:sz w:val="21"/>
          <w:szCs w:val="21"/>
          <w:highlight w:val="none"/>
        </w:rPr>
        <w:t>、</w:t>
      </w:r>
      <w:r>
        <w:rPr>
          <w:rFonts w:hint="eastAsia" w:ascii="宋体" w:hAnsi="宋体" w:eastAsia="宋体" w:cs="宋体"/>
          <w:b/>
          <w:bCs/>
          <w:color w:val="auto"/>
          <w:kern w:val="0"/>
          <w:sz w:val="21"/>
          <w:szCs w:val="21"/>
          <w:highlight w:val="none"/>
        </w:rPr>
        <w:t>配置要求描述：</w:t>
      </w:r>
    </w:p>
    <w:p w14:paraId="0F2EF2C6">
      <w:pPr>
        <w:widowControl/>
        <w:spacing w:line="52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1、主机包括：核酸提取仪主机一套（包括主机一台，电源线一套，接地端一个）。</w:t>
      </w:r>
    </w:p>
    <w:p w14:paraId="132843E9">
      <w:pPr>
        <w:widowControl/>
        <w:spacing w:line="520" w:lineRule="exact"/>
        <w:rPr>
          <w:rFonts w:hint="eastAsia" w:ascii="宋体" w:hAnsi="宋体" w:eastAsia="宋体" w:cs="宋体"/>
          <w:color w:val="auto"/>
          <w:spacing w:val="20"/>
          <w:sz w:val="21"/>
          <w:szCs w:val="21"/>
          <w:highlight w:val="none"/>
        </w:rPr>
      </w:pPr>
      <w:r>
        <w:rPr>
          <w:rFonts w:hint="eastAsia" w:ascii="宋体" w:hAnsi="宋体" w:eastAsia="宋体" w:cs="宋体"/>
          <w:color w:val="auto"/>
          <w:kern w:val="0"/>
          <w:sz w:val="21"/>
          <w:szCs w:val="21"/>
          <w:highlight w:val="none"/>
        </w:rPr>
        <w:t>2、装机试剂：一套。</w:t>
      </w:r>
    </w:p>
    <w:p w14:paraId="2DB10BF7">
      <w:pPr>
        <w:spacing w:line="400" w:lineRule="exact"/>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三</w:t>
      </w:r>
      <w:r>
        <w:rPr>
          <w:rFonts w:hint="eastAsia" w:ascii="宋体" w:hAnsi="宋体" w:eastAsia="宋体" w:cs="宋体"/>
          <w:b/>
          <w:bCs/>
          <w:color w:val="auto"/>
          <w:kern w:val="0"/>
          <w:sz w:val="21"/>
          <w:szCs w:val="21"/>
          <w:highlight w:val="none"/>
        </w:rPr>
        <w:t>、售后服务</w:t>
      </w:r>
    </w:p>
    <w:p w14:paraId="5470C4A4">
      <w:pPr>
        <w:spacing w:line="40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1、免费现场安装培训，主机免费保修</w:t>
      </w:r>
      <w:r>
        <w:rPr>
          <w:rFonts w:hint="eastAsia" w:ascii="宋体" w:hAnsi="宋体" w:eastAsia="宋体" w:cs="宋体"/>
          <w:color w:val="auto"/>
          <w:kern w:val="0"/>
          <w:sz w:val="21"/>
          <w:szCs w:val="21"/>
          <w:highlight w:val="none"/>
          <w:lang w:val="en-US" w:eastAsia="zh-CN"/>
        </w:rPr>
        <w:t>两年</w:t>
      </w:r>
      <w:r>
        <w:rPr>
          <w:rFonts w:hint="eastAsia" w:ascii="宋体" w:hAnsi="宋体" w:eastAsia="宋体" w:cs="宋体"/>
          <w:color w:val="auto"/>
          <w:kern w:val="0"/>
          <w:sz w:val="21"/>
          <w:szCs w:val="21"/>
          <w:highlight w:val="none"/>
        </w:rPr>
        <w:t xml:space="preserve">，终身维护。 </w:t>
      </w:r>
    </w:p>
    <w:p w14:paraId="60DD8529">
      <w:pPr>
        <w:widowControl/>
        <w:spacing w:line="520" w:lineRule="exac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 有专职的售后服务人员，能够2小时内响应，48小时内现场支援。</w:t>
      </w:r>
    </w:p>
    <w:p w14:paraId="0A3DAE67">
      <w:pPr>
        <w:jc w:val="center"/>
        <w:rPr>
          <w:rFonts w:hint="eastAsia" w:ascii="仿宋" w:hAnsi="仿宋" w:eastAsia="仿宋" w:cs="仿宋"/>
          <w:b/>
          <w:bCs w:val="0"/>
          <w:color w:val="auto"/>
          <w:sz w:val="36"/>
          <w:szCs w:val="36"/>
          <w:highlight w:val="none"/>
          <w:lang w:val="en-US" w:eastAsia="zh-CN"/>
        </w:rPr>
      </w:pPr>
    </w:p>
    <w:p w14:paraId="39D249F8">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微生物培养监测仪技术参数</w:t>
      </w:r>
    </w:p>
    <w:p w14:paraId="3589DF47">
      <w:pPr>
        <w:spacing w:line="48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 检测原理：比色法</w:t>
      </w:r>
      <w:r>
        <w:rPr>
          <w:rFonts w:hint="eastAsia" w:ascii="宋体" w:hAnsi="宋体" w:eastAsia="宋体" w:cs="宋体"/>
          <w:color w:val="auto"/>
          <w:sz w:val="21"/>
          <w:szCs w:val="21"/>
          <w:highlight w:val="none"/>
          <w:lang w:val="en-US" w:eastAsia="zh-CN"/>
        </w:rPr>
        <w:t>/光电传感法</w:t>
      </w:r>
    </w:p>
    <w:p w14:paraId="026DA72F">
      <w:pPr>
        <w:numPr>
          <w:ilvl w:val="0"/>
          <w:numId w:val="18"/>
        </w:numPr>
        <w:spacing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标本位：单机检测瓶位≥</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0个</w:t>
      </w:r>
    </w:p>
    <w:p w14:paraId="71602EC4">
      <w:pPr>
        <w:numPr>
          <w:ilvl w:val="0"/>
          <w:numId w:val="18"/>
        </w:numPr>
        <w:spacing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样本类型：血液、脑脊液、胸水、腹水等无菌体液样本；兼容需氧、厌氧、儿童专用血培养瓶</w:t>
      </w:r>
    </w:p>
    <w:p w14:paraId="0CDA1E48">
      <w:pPr>
        <w:numPr>
          <w:ilvl w:val="0"/>
          <w:numId w:val="18"/>
        </w:numPr>
        <w:spacing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检测菌株：需氧菌 厌氧菌</w:t>
      </w:r>
    </w:p>
    <w:p w14:paraId="4772399D">
      <w:pPr>
        <w:numPr>
          <w:ilvl w:val="0"/>
          <w:numId w:val="18"/>
        </w:numPr>
        <w:spacing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数据管理：支持lis双向通信</w:t>
      </w:r>
    </w:p>
    <w:p w14:paraId="567CE923">
      <w:pPr>
        <w:numPr>
          <w:ilvl w:val="0"/>
          <w:numId w:val="18"/>
        </w:numPr>
        <w:spacing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软件分析功能：自动判读阴阳性结果，</w:t>
      </w:r>
    </w:p>
    <w:p w14:paraId="6591233C">
      <w:pPr>
        <w:numPr>
          <w:ilvl w:val="0"/>
          <w:numId w:val="18"/>
        </w:numPr>
        <w:spacing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培养环境：温度可调节，温度精准±0.5℃，内置恒温往复振荡，振荡频率可调</w:t>
      </w:r>
    </w:p>
    <w:p w14:paraId="18CB9B93">
      <w:pPr>
        <w:numPr>
          <w:ilvl w:val="0"/>
          <w:numId w:val="18"/>
        </w:numPr>
        <w:spacing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操作交互：全中文图形化操作界面</w:t>
      </w:r>
    </w:p>
    <w:p w14:paraId="7E516A7C">
      <w:pPr>
        <w:numPr>
          <w:ilvl w:val="0"/>
          <w:numId w:val="18"/>
        </w:numPr>
        <w:spacing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整机结构：一体化台式设备</w:t>
      </w:r>
    </w:p>
    <w:p w14:paraId="5F2598F9">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全自动微生物鉴定药敏分析仪招标参数</w:t>
      </w:r>
    </w:p>
    <w:p w14:paraId="1EEB7C8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1．检测原理：采用生化反应等方法相结合，鉴定。</w:t>
      </w:r>
    </w:p>
    <w:p w14:paraId="7808713D">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2．检测通量：</w:t>
      </w:r>
      <w:r>
        <w:rPr>
          <w:rFonts w:hint="eastAsia" w:ascii="宋体" w:hAnsi="宋体" w:eastAsia="宋体" w:cs="宋体"/>
          <w:color w:val="auto"/>
          <w:sz w:val="21"/>
          <w:szCs w:val="21"/>
          <w:highlight w:val="none"/>
          <w:lang w:eastAsia="zh-CN"/>
        </w:rPr>
        <w:t xml:space="preserve">可同时处理 </w:t>
      </w:r>
      <w:r>
        <w:rPr>
          <w:rFonts w:hint="eastAsia" w:ascii="宋体" w:hAnsi="宋体" w:eastAsia="宋体" w:cs="宋体"/>
          <w:color w:val="auto"/>
          <w:sz w:val="21"/>
          <w:szCs w:val="21"/>
          <w:highlight w:val="none"/>
          <w:lang w:val="en-US" w:eastAsia="zh-CN"/>
        </w:rPr>
        <w:t>≥60</w:t>
      </w:r>
      <w:r>
        <w:rPr>
          <w:rFonts w:hint="eastAsia" w:ascii="宋体" w:hAnsi="宋体" w:eastAsia="宋体" w:cs="宋体"/>
          <w:color w:val="auto"/>
          <w:sz w:val="21"/>
          <w:szCs w:val="21"/>
          <w:highlight w:val="none"/>
          <w:lang w:eastAsia="zh-CN"/>
        </w:rPr>
        <w:t xml:space="preserve"> 个测试位</w:t>
      </w:r>
    </w:p>
    <w:p w14:paraId="76A4767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检测能力：可鉴定细菌、真菌，菌种库≥</w:t>
      </w:r>
      <w:r>
        <w:rPr>
          <w:rFonts w:hint="eastAsia" w:ascii="宋体" w:hAnsi="宋体" w:eastAsia="宋体" w:cs="宋体"/>
          <w:color w:val="auto"/>
          <w:sz w:val="21"/>
          <w:szCs w:val="21"/>
          <w:highlight w:val="none"/>
          <w:lang w:val="en-US" w:eastAsia="zh-CN"/>
        </w:rPr>
        <w:t>450</w:t>
      </w:r>
      <w:r>
        <w:rPr>
          <w:rFonts w:hint="eastAsia" w:ascii="宋体" w:hAnsi="宋体" w:eastAsia="宋体" w:cs="宋体"/>
          <w:color w:val="auto"/>
          <w:sz w:val="21"/>
          <w:szCs w:val="21"/>
          <w:highlight w:val="none"/>
        </w:rPr>
        <w:t xml:space="preserve"> 种</w:t>
      </w:r>
    </w:p>
    <w:p w14:paraId="33A796B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药敏检测：微量肉汤稀释法</w:t>
      </w:r>
    </w:p>
    <w:p w14:paraId="54731EA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孵育判读一体化: 恒温孵育模块与光学判读模块，判读全自动完成</w:t>
      </w:r>
    </w:p>
    <w:p w14:paraId="5E0B7E2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 温控性能: 孵育温度 30‑42℃可调，控温精度 ±</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.5℃</w:t>
      </w:r>
    </w:p>
    <w:p w14:paraId="4D9774B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 读板系统: 光学检测 自动识别</w:t>
      </w:r>
    </w:p>
    <w:p w14:paraId="44FEB9D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 报告速度：常规细菌鉴定药敏孵育时间18‑24h</w:t>
      </w:r>
    </w:p>
    <w:p w14:paraId="3E85AD5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 样本模式：支持批量样本</w:t>
      </w:r>
    </w:p>
    <w:p w14:paraId="3AA818B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 软件分析功能：自动判读结果</w:t>
      </w:r>
    </w:p>
    <w:p w14:paraId="7BF4B82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 数据管理功能：支持 LIS 系统双向通讯</w:t>
      </w:r>
    </w:p>
    <w:p w14:paraId="092999E5">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生物安全防护：具备废液、</w:t>
      </w:r>
      <w:r>
        <w:rPr>
          <w:rFonts w:hint="eastAsia" w:ascii="宋体" w:hAnsi="宋体" w:eastAsia="宋体" w:cs="宋体"/>
          <w:color w:val="auto"/>
          <w:sz w:val="21"/>
          <w:szCs w:val="21"/>
          <w:highlight w:val="none"/>
          <w:lang w:val="en-US" w:eastAsia="zh-CN"/>
        </w:rPr>
        <w:t>废弃枪头等</w:t>
      </w:r>
      <w:r>
        <w:rPr>
          <w:rFonts w:hint="eastAsia" w:ascii="宋体" w:hAnsi="宋体" w:eastAsia="宋体" w:cs="宋体"/>
          <w:color w:val="auto"/>
          <w:sz w:val="21"/>
          <w:szCs w:val="21"/>
          <w:highlight w:val="none"/>
        </w:rPr>
        <w:t>独立收集装置；降低交叉污染风险</w:t>
      </w:r>
      <w:r>
        <w:rPr>
          <w:rFonts w:hint="eastAsia" w:ascii="宋体" w:hAnsi="宋体" w:eastAsia="宋体" w:cs="宋体"/>
          <w:color w:val="auto"/>
          <w:sz w:val="21"/>
          <w:szCs w:val="21"/>
          <w:highlight w:val="none"/>
          <w:lang w:eastAsia="zh-CN"/>
        </w:rPr>
        <w:t>。</w:t>
      </w:r>
    </w:p>
    <w:p w14:paraId="66F728B7">
      <w:pPr>
        <w:spacing w:line="360" w:lineRule="auto"/>
        <w:rPr>
          <w:rFonts w:hint="eastAsia" w:ascii="宋体" w:hAnsi="宋体" w:eastAsia="宋体" w:cs="宋体"/>
          <w:color w:val="auto"/>
          <w:sz w:val="21"/>
          <w:szCs w:val="21"/>
          <w:highlight w:val="none"/>
        </w:rPr>
      </w:pPr>
    </w:p>
    <w:p w14:paraId="70EFF9B3">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酶标仪技术参数</w:t>
      </w:r>
    </w:p>
    <w:p w14:paraId="15B4C31B">
      <w:pPr>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检测原理：光吸收比色法</w:t>
      </w:r>
    </w:p>
    <w:p w14:paraId="72BE0C51">
      <w:pPr>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2．适配板型：96 孔酶标板、兼容整板</w:t>
      </w:r>
    </w:p>
    <w:p w14:paraId="10404F2D">
      <w:pPr>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测量性能：测量范围 0‑4.000A；分辨率 0.001A；波长准确度 ±1nm；光谱带宽</w:t>
      </w:r>
      <w:r>
        <w:rPr>
          <w:rFonts w:hint="eastAsia" w:ascii="宋体" w:hAnsi="宋体" w:eastAsia="宋体" w:cs="宋体"/>
          <w:color w:val="auto"/>
          <w:sz w:val="21"/>
          <w:szCs w:val="21"/>
          <w:highlight w:val="none"/>
          <w:lang w:val="en-US" w:eastAsia="zh-CN"/>
        </w:rPr>
        <w:t>7±2</w:t>
      </w:r>
      <w:r>
        <w:rPr>
          <w:rFonts w:hint="eastAsia" w:ascii="宋体" w:hAnsi="宋体" w:eastAsia="宋体" w:cs="宋体"/>
          <w:color w:val="auto"/>
          <w:sz w:val="21"/>
          <w:szCs w:val="21"/>
          <w:highlight w:val="none"/>
        </w:rPr>
        <w:t>nm</w:t>
      </w:r>
    </w:p>
    <w:p w14:paraId="7C542736">
      <w:pPr>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标配滤光片：标配 405nm、450nm、492nm、630nm 滤光片，可按需更换滤光片</w:t>
      </w:r>
    </w:p>
    <w:p w14:paraId="2C7CAB72">
      <w:pPr>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支持单波长、双波长检测；终点法、两点法、速率法多种读数模式</w:t>
      </w:r>
    </w:p>
    <w:p w14:paraId="25353C7C">
      <w:pPr>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6.检测速度：单波长检测整板 96 孔＜</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秒</w:t>
      </w:r>
    </w:p>
    <w:p w14:paraId="4A60C51E">
      <w:pPr>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 振板功能：酶标板孵育前自动混匀</w:t>
      </w:r>
    </w:p>
    <w:p w14:paraId="6AE0E848">
      <w:pPr>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 板内项目设置：可设置≥12 个不同检测项目，可设阴阳性对照</w:t>
      </w:r>
    </w:p>
    <w:p w14:paraId="47B07DB6">
      <w:pPr>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 软件分析功能：自动判读结果</w:t>
      </w:r>
    </w:p>
    <w:p w14:paraId="51E55247">
      <w:pPr>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 数据管理功能：支持 LIS 系统双向通讯</w:t>
      </w:r>
    </w:p>
    <w:p w14:paraId="4D107C37">
      <w:pPr>
        <w:spacing w:line="288" w:lineRule="auto"/>
        <w:ind w:firstLine="723" w:firstLineChars="200"/>
        <w:jc w:val="center"/>
        <w:rPr>
          <w:rFonts w:hint="default"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荧光定量PCR仪</w:t>
      </w:r>
    </w:p>
    <w:p w14:paraId="7228E13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1、样本容量：96</w:t>
      </w:r>
    </w:p>
    <w:p w14:paraId="7DC13C3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2、耗材规格：0.1ml</w:t>
      </w:r>
      <w:r>
        <w:rPr>
          <w:rFonts w:hint="eastAsia" w:ascii="宋体" w:hAnsi="宋体" w:eastAsia="宋体" w:cs="宋体"/>
          <w:color w:val="auto"/>
          <w:sz w:val="21"/>
          <w:szCs w:val="21"/>
          <w:highlight w:val="none"/>
          <w:lang w:val="en-US" w:eastAsia="zh-CN"/>
        </w:rPr>
        <w:t>或0.2ml</w:t>
      </w:r>
      <w:r>
        <w:rPr>
          <w:rFonts w:hint="eastAsia" w:ascii="宋体" w:hAnsi="宋体" w:eastAsia="宋体" w:cs="宋体"/>
          <w:color w:val="auto"/>
          <w:sz w:val="21"/>
          <w:szCs w:val="21"/>
          <w:highlight w:val="none"/>
        </w:rPr>
        <w:t>；包括单管、8联管、96孔板（无裙边）</w:t>
      </w:r>
    </w:p>
    <w:p w14:paraId="1C13AE3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3、、热循环方式：Peltier（帕尔贴）</w:t>
      </w:r>
    </w:p>
    <w:p w14:paraId="709ED66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4、模块温度范围：4℃~105℃</w:t>
      </w:r>
    </w:p>
    <w:p w14:paraId="3436196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5、模块最大升温速率：</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℃/s</w:t>
      </w:r>
    </w:p>
    <w:p w14:paraId="14ECAE1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热盖温度：恒温100℃，无需设置</w:t>
      </w:r>
    </w:p>
    <w:p w14:paraId="2E2E5BC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热盖压紧方式：自动压紧</w:t>
      </w:r>
    </w:p>
    <w:p w14:paraId="77EBA58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梯度范围：可在30℃~105℃区间内设置，梯度跨度：1℃~36℃</w:t>
      </w:r>
    </w:p>
    <w:p w14:paraId="1CDB209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温度准确</w:t>
      </w:r>
      <w:r>
        <w:rPr>
          <w:rFonts w:hint="eastAsia" w:ascii="宋体" w:hAnsi="宋体" w:eastAsia="宋体" w:cs="宋体"/>
          <w:color w:val="auto"/>
          <w:sz w:val="21"/>
          <w:szCs w:val="21"/>
          <w:highlight w:val="none"/>
          <w:lang w:eastAsia="zh-CN"/>
        </w:rPr>
        <w:t>度</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w:t>
      </w:r>
    </w:p>
    <w:p w14:paraId="3B29C5E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、温度</w:t>
      </w:r>
      <w:r>
        <w:rPr>
          <w:rFonts w:hint="eastAsia" w:ascii="宋体" w:hAnsi="宋体" w:eastAsia="宋体" w:cs="宋体"/>
          <w:color w:val="auto"/>
          <w:sz w:val="21"/>
          <w:szCs w:val="21"/>
          <w:highlight w:val="none"/>
          <w:lang w:eastAsia="zh-CN"/>
        </w:rPr>
        <w:t>均匀性</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w:t>
      </w:r>
    </w:p>
    <w:p w14:paraId="1442E8B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、激发光源：免维护单色LED</w:t>
      </w:r>
    </w:p>
    <w:p w14:paraId="2F9FE75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、检测装置：高灵敏光电传感器PD</w:t>
      </w:r>
    </w:p>
    <w:p w14:paraId="699149E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、扫描方式：顶部扫描</w:t>
      </w:r>
    </w:p>
    <w:p w14:paraId="5366F7E6">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、检测通道：4通道</w:t>
      </w:r>
    </w:p>
    <w:p w14:paraId="7BEE8D3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、使用荧光染料/探针：</w:t>
      </w:r>
    </w:p>
    <w:p w14:paraId="4E31A51A">
      <w:pPr>
        <w:keepNext w:val="0"/>
        <w:keepLines w:val="0"/>
        <w:pageBreakBefore w:val="0"/>
        <w:widowControl w:val="0"/>
        <w:kinsoku/>
        <w:wordWrap/>
        <w:overflowPunct/>
        <w:topLinePunct w:val="0"/>
        <w:autoSpaceDE/>
        <w:autoSpaceDN/>
        <w:bidi w:val="0"/>
        <w:adjustRightInd/>
        <w:snapToGrid w:val="0"/>
        <w:spacing w:line="360" w:lineRule="auto"/>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通道1：FAM/SYBR Green等</w:t>
      </w:r>
    </w:p>
    <w:p w14:paraId="5860B8CE">
      <w:pPr>
        <w:keepNext w:val="0"/>
        <w:keepLines w:val="0"/>
        <w:pageBreakBefore w:val="0"/>
        <w:widowControl w:val="0"/>
        <w:kinsoku/>
        <w:wordWrap/>
        <w:overflowPunct/>
        <w:topLinePunct w:val="0"/>
        <w:autoSpaceDE/>
        <w:autoSpaceDN/>
        <w:bidi w:val="0"/>
        <w:adjustRightInd/>
        <w:snapToGrid w:val="0"/>
        <w:spacing w:line="360" w:lineRule="auto"/>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通道2：VIC/JOE/HEX/TET等</w:t>
      </w:r>
    </w:p>
    <w:p w14:paraId="4C0E4F07">
      <w:pPr>
        <w:keepNext w:val="0"/>
        <w:keepLines w:val="0"/>
        <w:pageBreakBefore w:val="0"/>
        <w:widowControl w:val="0"/>
        <w:kinsoku/>
        <w:wordWrap/>
        <w:overflowPunct/>
        <w:topLinePunct w:val="0"/>
        <w:autoSpaceDE/>
        <w:autoSpaceDN/>
        <w:bidi w:val="0"/>
        <w:adjustRightInd/>
        <w:snapToGrid w:val="0"/>
        <w:spacing w:line="360" w:lineRule="auto"/>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通道3：ROX/Texas Red等</w:t>
      </w:r>
    </w:p>
    <w:p w14:paraId="017D4591">
      <w:pPr>
        <w:keepNext w:val="0"/>
        <w:keepLines w:val="0"/>
        <w:pageBreakBefore w:val="0"/>
        <w:widowControl w:val="0"/>
        <w:kinsoku/>
        <w:wordWrap/>
        <w:overflowPunct/>
        <w:topLinePunct w:val="0"/>
        <w:autoSpaceDE/>
        <w:autoSpaceDN/>
        <w:bidi w:val="0"/>
        <w:adjustRightInd/>
        <w:snapToGrid w:val="0"/>
        <w:spacing w:line="360" w:lineRule="auto"/>
        <w:ind w:firstLine="42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通道4：Cy5等</w:t>
      </w:r>
    </w:p>
    <w:p w14:paraId="12EBEEE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16、</w:t>
      </w:r>
      <w:r>
        <w:rPr>
          <w:rFonts w:hint="eastAsia" w:ascii="宋体" w:hAnsi="宋体" w:eastAsia="宋体" w:cs="宋体"/>
          <w:color w:val="auto"/>
          <w:sz w:val="21"/>
          <w:szCs w:val="21"/>
          <w:highlight w:val="none"/>
        </w:rPr>
        <w:t>荧光强度检测重复性：CV≤</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3276268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rPr>
        <w:t>、荧光强度检测线性：5个浓度梯度范围内，线性回归系数r≥0.99</w:t>
      </w:r>
      <w:r>
        <w:rPr>
          <w:rFonts w:hint="eastAsia" w:ascii="宋体" w:hAnsi="宋体" w:eastAsia="宋体" w:cs="宋体"/>
          <w:color w:val="auto"/>
          <w:sz w:val="21"/>
          <w:szCs w:val="21"/>
          <w:highlight w:val="none"/>
          <w:lang w:val="en-US" w:eastAsia="zh-CN"/>
        </w:rPr>
        <w:t>0</w:t>
      </w:r>
    </w:p>
    <w:p w14:paraId="69A6FA1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、功能：定性实验、绝对定量实验、相对定量实验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标准曲线、基因分型、熔解曲线</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结果自动分析、结果自动判读等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温度变化曲线，荧光实时扩增曲线</w:t>
      </w:r>
    </w:p>
    <w:p w14:paraId="5DD9959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、报告：可生成PDF报告，报告打印</w:t>
      </w:r>
    </w:p>
    <w:p w14:paraId="70C9114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、扫描次数：四通道一个循环只需扫描一次</w:t>
      </w:r>
    </w:p>
    <w:p w14:paraId="1770942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 w:val="21"/>
          <w:szCs w:val="21"/>
          <w:highlight w:val="none"/>
        </w:rPr>
        <w:t>、数据导出：实验数据可导出excel</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txt、csv</w:t>
      </w:r>
      <w:r>
        <w:rPr>
          <w:rFonts w:hint="eastAsia" w:ascii="宋体" w:hAnsi="宋体" w:eastAsia="宋体" w:cs="宋体"/>
          <w:color w:val="auto"/>
          <w:sz w:val="21"/>
          <w:szCs w:val="21"/>
          <w:highlight w:val="none"/>
        </w:rPr>
        <w:t>等格式</w:t>
      </w:r>
    </w:p>
    <w:p w14:paraId="35B0EBDB">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血栓弹力图仪</w:t>
      </w:r>
    </w:p>
    <w:p w14:paraId="4FF6CA4E">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1.检测原理：磁传感/磁悬浮/电磁法</w:t>
      </w:r>
    </w:p>
    <w:p w14:paraId="60A3DF75">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2.检测通道：4 通道独立检测</w:t>
      </w:r>
    </w:p>
    <w:p w14:paraId="17BDFF1A">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3.样本类型：枸橼酸钠抗凝全血</w:t>
      </w:r>
    </w:p>
    <w:p w14:paraId="58BBA876">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4.自动输出 R 值、K 值、</w:t>
      </w:r>
      <w:r>
        <w:rPr>
          <w:rFonts w:hint="eastAsia" w:ascii="宋体" w:hAnsi="宋体" w:eastAsia="宋体" w:cs="宋体"/>
          <w:color w:val="auto"/>
          <w:sz w:val="21"/>
          <w:szCs w:val="21"/>
          <w:highlight w:val="none"/>
        </w:rPr>
        <w:t>α</w:t>
      </w:r>
      <w:r>
        <w:rPr>
          <w:rFonts w:hint="eastAsia" w:ascii="宋体" w:hAnsi="宋体" w:eastAsia="宋体" w:cs="宋体"/>
          <w:color w:val="auto"/>
          <w:sz w:val="21"/>
          <w:szCs w:val="21"/>
          <w:highlight w:val="none"/>
          <w:lang w:eastAsia="zh-CN"/>
        </w:rPr>
        <w:t xml:space="preserve"> 角、MA 值、LY30、CI等全套血栓弹力图核心参数</w:t>
      </w:r>
    </w:p>
    <w:p w14:paraId="29140B21">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5.温控系统：各通道独立温控，实时温度监测</w:t>
      </w:r>
    </w:p>
    <w:p w14:paraId="4DEE8284">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6.检测模式：支持普通杯、肝素酶杯、血小板 AA 杯、ADP 杯、AA+ADP 杯、纤维蛋白原杯或快速杯等多种检测模式</w:t>
      </w:r>
    </w:p>
    <w:p w14:paraId="3EB9BB92">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7.加样量：加样量 ≤360</w:t>
      </w:r>
      <w:r>
        <w:rPr>
          <w:rFonts w:hint="eastAsia" w:ascii="宋体" w:hAnsi="宋体" w:eastAsia="宋体" w:cs="宋体"/>
          <w:color w:val="auto"/>
          <w:sz w:val="21"/>
          <w:szCs w:val="21"/>
          <w:highlight w:val="none"/>
        </w:rPr>
        <w:t>μ</w:t>
      </w:r>
      <w:r>
        <w:rPr>
          <w:rFonts w:hint="eastAsia" w:ascii="宋体" w:hAnsi="宋体" w:eastAsia="宋体" w:cs="宋体"/>
          <w:color w:val="auto"/>
          <w:sz w:val="21"/>
          <w:szCs w:val="21"/>
          <w:highlight w:val="none"/>
          <w:lang w:eastAsia="zh-CN"/>
        </w:rPr>
        <w:t>L</w:t>
      </w:r>
    </w:p>
    <w:p w14:paraId="04CC36BA">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8.运行模式：支持单样本独立检测、多样本连续检测</w:t>
      </w:r>
    </w:p>
    <w:p w14:paraId="248EA9AB">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9.试剂耗材：配套原厂试剂杯：含普通杯、肝素酶杯、AA、ADP、AA+ADP；配套高低水平质控品</w:t>
      </w:r>
    </w:p>
    <w:p w14:paraId="7105275B">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10.软件分析功能：自动生成血栓弹力图曲线</w:t>
      </w:r>
    </w:p>
    <w:p w14:paraId="2CBB5A3C">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11.数据管理功能：支持LIS功能</w:t>
      </w:r>
    </w:p>
    <w:p w14:paraId="0BC4C68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.台式一体化整机结构</w:t>
      </w:r>
    </w:p>
    <w:p w14:paraId="3BB69758">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全自动液基薄层细胞制片机公共参数</w:t>
      </w:r>
    </w:p>
    <w:p w14:paraId="25650A5A">
      <w:pPr>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1.检测原理：沉降式液基薄层制片技术</w:t>
      </w:r>
    </w:p>
    <w:p w14:paraId="07646B94">
      <w:pPr>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2.样本通量：≥</w:t>
      </w:r>
      <w:r>
        <w:rPr>
          <w:rFonts w:hint="eastAsia" w:ascii="宋体" w:hAnsi="宋体" w:eastAsia="宋体" w:cs="宋体"/>
          <w:b w:val="0"/>
          <w:bCs w:val="0"/>
          <w:color w:val="auto"/>
          <w:sz w:val="21"/>
          <w:szCs w:val="21"/>
          <w:highlight w:val="none"/>
          <w:lang w:val="en-US" w:eastAsia="zh-CN"/>
        </w:rPr>
        <w:t>24</w:t>
      </w:r>
    </w:p>
    <w:p w14:paraId="521B92C8">
      <w:pPr>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3.适用样本类型：宫颈脱落细胞、浆膜腔积液、痰液、内镜刷取标本、尿液、细针穿刺等细胞学样本</w:t>
      </w:r>
    </w:p>
    <w:p w14:paraId="3F81F696">
      <w:pPr>
        <w:pStyle w:val="7"/>
        <w:numPr>
          <w:ilvl w:val="0"/>
          <w:numId w:val="0"/>
        </w:numPr>
        <w:spacing w:line="360" w:lineRule="auto"/>
        <w:ind w:right="122" w:right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4.制片效果好：涂片视野清晰，干扰成分少，细胞形态正常，细胞分布均匀、无重叠。胞浆染色正常、透亮，胞核结构清晰</w:t>
      </w:r>
      <w:r>
        <w:rPr>
          <w:rFonts w:hint="eastAsia" w:ascii="宋体" w:hAnsi="宋体" w:eastAsia="宋体" w:cs="宋体"/>
          <w:b w:val="0"/>
          <w:bCs w:val="0"/>
          <w:color w:val="auto"/>
          <w:sz w:val="21"/>
          <w:szCs w:val="21"/>
          <w:highlight w:val="none"/>
          <w:lang w:val="en-US" w:eastAsia="en-US" w:bidi="ar-SA"/>
        </w:rPr>
        <w:t>。</w:t>
      </w:r>
    </w:p>
    <w:p w14:paraId="36D2056D">
      <w:pPr>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5.制片速度：单样本制片≤3 分钟，支持并行批量处理</w:t>
      </w:r>
    </w:p>
    <w:p w14:paraId="6F4217FC">
      <w:pPr>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6.玻片规格：标准病理载玻片；支持样本条码关联</w:t>
      </w:r>
    </w:p>
    <w:p w14:paraId="59F925EC">
      <w:pPr>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7</w:t>
      </w:r>
      <w:r>
        <w:rPr>
          <w:rFonts w:hint="eastAsia" w:ascii="宋体" w:hAnsi="宋体" w:eastAsia="宋体" w:cs="宋体"/>
          <w:b w:val="0"/>
          <w:bCs w:val="0"/>
          <w:color w:val="auto"/>
          <w:sz w:val="21"/>
          <w:szCs w:val="21"/>
          <w:highlight w:val="none"/>
        </w:rPr>
        <w:t>.配套试剂耗材：原厂配套</w:t>
      </w:r>
    </w:p>
    <w:p w14:paraId="3315D708">
      <w:pPr>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8</w:t>
      </w:r>
      <w:r>
        <w:rPr>
          <w:rFonts w:hint="eastAsia" w:ascii="宋体" w:hAnsi="宋体" w:eastAsia="宋体" w:cs="宋体"/>
          <w:b w:val="0"/>
          <w:bCs w:val="0"/>
          <w:color w:val="auto"/>
          <w:sz w:val="21"/>
          <w:szCs w:val="21"/>
          <w:highlight w:val="none"/>
        </w:rPr>
        <w:t>.防污染与安全：一次性耗材；管路自动清洗；废液固废分类收集，故障声光报警</w:t>
      </w:r>
    </w:p>
    <w:p w14:paraId="37C39F04">
      <w:pPr>
        <w:pStyle w:val="7"/>
        <w:numPr>
          <w:ilvl w:val="0"/>
          <w:numId w:val="0"/>
        </w:numPr>
        <w:spacing w:line="360" w:lineRule="auto"/>
        <w:ind w:right="122" w:rightChars="0"/>
        <w:rPr>
          <w:rFonts w:hint="eastAsia" w:ascii="宋体" w:hAnsi="宋体" w:eastAsia="宋体" w:cs="宋体"/>
          <w:b w:val="0"/>
          <w:bCs w:val="0"/>
          <w:color w:val="auto"/>
          <w:sz w:val="21"/>
          <w:szCs w:val="21"/>
          <w:highlight w:val="none"/>
          <w:lang w:val="en-US" w:eastAsia="en-US" w:bidi="ar-SA"/>
        </w:rPr>
      </w:pPr>
      <w:r>
        <w:rPr>
          <w:rFonts w:hint="eastAsia" w:ascii="宋体" w:hAnsi="宋体" w:eastAsia="宋体" w:cs="宋体"/>
          <w:b w:val="0"/>
          <w:bCs w:val="0"/>
          <w:color w:val="auto"/>
          <w:sz w:val="21"/>
          <w:szCs w:val="21"/>
          <w:highlight w:val="none"/>
          <w:lang w:val="en-US" w:eastAsia="zh-CN"/>
        </w:rPr>
        <w:t>9</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en-US" w:bidi="ar-SA"/>
        </w:rPr>
        <w:t>方便性：可任意选择1～24个标本直接上机制片染片，同一标本可重复制片。</w:t>
      </w:r>
    </w:p>
    <w:p w14:paraId="4708F0E0">
      <w:pPr>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val="en-US" w:eastAsia="zh-CN"/>
        </w:rPr>
        <w:t>0</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en-US" w:bidi="ar-SA"/>
        </w:rPr>
        <w:t>管路防堵、防污染：全面采用管路防堵、清洁技术，真正实现染色针不发生堵塞现象。</w:t>
      </w:r>
    </w:p>
    <w:p w14:paraId="0933F51D">
      <w:pPr>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.整机结构：一体化落地台式结构</w:t>
      </w:r>
    </w:p>
    <w:p w14:paraId="17C6E307">
      <w:pPr>
        <w:spacing w:line="360" w:lineRule="auto"/>
        <w:rPr>
          <w:rFonts w:hint="eastAsia" w:ascii="仿宋" w:hAnsi="仿宋" w:eastAsia="仿宋" w:cs="仿宋"/>
          <w:b w:val="0"/>
          <w:bCs w:val="0"/>
          <w:color w:val="auto"/>
          <w:sz w:val="32"/>
          <w:szCs w:val="32"/>
          <w:highlight w:val="none"/>
        </w:rPr>
      </w:pP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 xml:space="preserve">.可选整机完成 </w:t>
      </w:r>
      <w:r>
        <w:rPr>
          <w:rFonts w:hint="eastAsia" w:ascii="宋体" w:hAnsi="宋体" w:eastAsia="宋体" w:cs="宋体"/>
          <w:b w:val="0"/>
          <w:bCs w:val="0"/>
          <w:color w:val="auto"/>
          <w:sz w:val="21"/>
          <w:szCs w:val="21"/>
          <w:highlight w:val="none"/>
          <w:lang w:val="en-US" w:eastAsia="zh-CN"/>
        </w:rPr>
        <w:t>48</w:t>
      </w:r>
      <w:r>
        <w:rPr>
          <w:rFonts w:hint="eastAsia" w:ascii="宋体" w:hAnsi="宋体" w:eastAsia="宋体" w:cs="宋体"/>
          <w:b w:val="0"/>
          <w:bCs w:val="0"/>
          <w:color w:val="auto"/>
          <w:sz w:val="21"/>
          <w:szCs w:val="21"/>
          <w:highlight w:val="none"/>
        </w:rPr>
        <w:t xml:space="preserve"> 样本制片 + 染色≤</w:t>
      </w:r>
      <w:r>
        <w:rPr>
          <w:rFonts w:hint="eastAsia" w:ascii="宋体" w:hAnsi="宋体" w:eastAsia="宋体" w:cs="宋体"/>
          <w:b w:val="0"/>
          <w:bCs w:val="0"/>
          <w:color w:val="auto"/>
          <w:sz w:val="21"/>
          <w:szCs w:val="21"/>
          <w:highlight w:val="none"/>
          <w:lang w:val="en-US" w:eastAsia="zh-CN"/>
        </w:rPr>
        <w:t>9</w:t>
      </w:r>
      <w:r>
        <w:rPr>
          <w:rFonts w:hint="eastAsia" w:ascii="宋体" w:hAnsi="宋体" w:eastAsia="宋体" w:cs="宋体"/>
          <w:b w:val="0"/>
          <w:bCs w:val="0"/>
          <w:color w:val="auto"/>
          <w:sz w:val="21"/>
          <w:szCs w:val="21"/>
          <w:highlight w:val="none"/>
        </w:rPr>
        <w:t>0 分钟；</w:t>
      </w:r>
    </w:p>
    <w:p w14:paraId="39761DA2">
      <w:pPr>
        <w:spacing w:line="288" w:lineRule="auto"/>
        <w:ind w:firstLine="723" w:firstLineChars="200"/>
        <w:jc w:val="center"/>
        <w:rPr>
          <w:rFonts w:hint="eastAsia" w:ascii="仿宋" w:hAnsi="仿宋" w:eastAsia="仿宋" w:cs="仿宋"/>
          <w:b/>
          <w:bCs/>
          <w:color w:val="auto"/>
          <w:sz w:val="36"/>
          <w:szCs w:val="36"/>
          <w:highlight w:val="none"/>
          <w:lang w:val="en-US" w:eastAsia="zh-CN"/>
        </w:rPr>
      </w:pPr>
    </w:p>
    <w:p w14:paraId="3B703E11">
      <w:pPr>
        <w:spacing w:line="288" w:lineRule="auto"/>
        <w:ind w:firstLine="723" w:firstLineChars="200"/>
        <w:jc w:val="center"/>
        <w:rPr>
          <w:rFonts w:hint="eastAsia" w:ascii="仿宋" w:hAnsi="仿宋" w:eastAsia="仿宋" w:cs="仿宋"/>
          <w:b/>
          <w:bCs/>
          <w:color w:val="auto"/>
          <w:sz w:val="36"/>
          <w:szCs w:val="36"/>
          <w:highlight w:val="none"/>
          <w:lang w:val="en-US" w:eastAsia="zh-CN"/>
        </w:rPr>
      </w:pPr>
    </w:p>
    <w:p w14:paraId="2A871AC9">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超纯水机公共参数</w:t>
      </w:r>
    </w:p>
    <w:p w14:paraId="27B3D890">
      <w:pPr>
        <w:numPr>
          <w:ilvl w:val="0"/>
          <w:numId w:val="19"/>
        </w:numPr>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要求</w:t>
      </w:r>
      <w:r>
        <w:rPr>
          <w:rFonts w:hint="eastAsia" w:ascii="宋体" w:hAnsi="宋体" w:eastAsia="宋体" w:cs="宋体"/>
          <w:color w:val="auto"/>
          <w:sz w:val="21"/>
          <w:szCs w:val="21"/>
          <w:highlight w:val="none"/>
        </w:rPr>
        <w:t>完全满足二级生物实验室常规</w:t>
      </w:r>
      <w:r>
        <w:rPr>
          <w:rFonts w:hint="eastAsia" w:ascii="宋体" w:hAnsi="宋体" w:eastAsia="宋体" w:cs="宋体"/>
          <w:color w:val="auto"/>
          <w:sz w:val="21"/>
          <w:szCs w:val="21"/>
          <w:highlight w:val="none"/>
          <w:lang w:val="en-US" w:eastAsia="zh-CN"/>
        </w:rPr>
        <w:t>用水</w:t>
      </w:r>
      <w:r>
        <w:rPr>
          <w:rFonts w:hint="eastAsia" w:ascii="宋体" w:hAnsi="宋体" w:eastAsia="宋体" w:cs="宋体"/>
          <w:color w:val="auto"/>
          <w:sz w:val="21"/>
          <w:szCs w:val="21"/>
          <w:highlight w:val="none"/>
        </w:rPr>
        <w:t>安全要求</w:t>
      </w:r>
      <w:r>
        <w:rPr>
          <w:rFonts w:hint="eastAsia" w:ascii="宋体" w:hAnsi="宋体" w:eastAsia="宋体" w:cs="宋体"/>
          <w:color w:val="auto"/>
          <w:sz w:val="21"/>
          <w:szCs w:val="21"/>
          <w:highlight w:val="none"/>
          <w:lang w:eastAsia="zh-CN"/>
        </w:rPr>
        <w:t>。</w:t>
      </w:r>
    </w:p>
    <w:p w14:paraId="51678DCA">
      <w:pPr>
        <w:widowControl/>
        <w:numPr>
          <w:ilvl w:val="0"/>
          <w:numId w:val="0"/>
        </w:numPr>
        <w:spacing w:after="200" w:line="360" w:lineRule="auto"/>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2、产品水用途：为医院</w:t>
      </w:r>
      <w:r>
        <w:rPr>
          <w:rFonts w:hint="eastAsia" w:ascii="宋体" w:hAnsi="宋体" w:eastAsia="宋体" w:cs="宋体"/>
          <w:color w:val="auto"/>
          <w:sz w:val="21"/>
          <w:szCs w:val="21"/>
          <w:highlight w:val="none"/>
        </w:rPr>
        <w:t>医院检验科</w:t>
      </w:r>
      <w:r>
        <w:rPr>
          <w:rFonts w:hint="eastAsia" w:ascii="宋体" w:hAnsi="宋体" w:eastAsia="宋体" w:cs="宋体"/>
          <w:color w:val="auto"/>
          <w:sz w:val="21"/>
          <w:szCs w:val="21"/>
          <w:highlight w:val="none"/>
          <w:lang w:eastAsia="zh-CN"/>
        </w:rPr>
        <w:t>生化仪等设备提供纯水</w:t>
      </w:r>
      <w:r>
        <w:rPr>
          <w:rFonts w:hint="eastAsia" w:ascii="宋体" w:hAnsi="宋体" w:eastAsia="宋体" w:cs="宋体"/>
          <w:color w:val="auto"/>
          <w:kern w:val="0"/>
          <w:sz w:val="21"/>
          <w:szCs w:val="21"/>
          <w:highlight w:val="none"/>
          <w:lang w:val="en-US" w:eastAsia="zh-CN"/>
        </w:rPr>
        <w:t> </w:t>
      </w:r>
    </w:p>
    <w:p w14:paraId="6862F287">
      <w:pPr>
        <w:numPr>
          <w:ilvl w:val="0"/>
          <w:numId w:val="0"/>
        </w:numPr>
        <w:spacing w:line="360" w:lineRule="auto"/>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3、产水量：</w:t>
      </w:r>
      <w:r>
        <w:rPr>
          <w:rFonts w:hint="eastAsia" w:ascii="宋体" w:hAnsi="宋体" w:eastAsia="宋体" w:cs="宋体"/>
          <w:color w:val="auto"/>
          <w:sz w:val="21"/>
          <w:szCs w:val="21"/>
          <w:highlight w:val="none"/>
        </w:rPr>
        <w:t>产水量</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0L/H</w:t>
      </w:r>
    </w:p>
    <w:p w14:paraId="59EF755F">
      <w:pPr>
        <w:widowControl/>
        <w:numPr>
          <w:ilvl w:val="0"/>
          <w:numId w:val="0"/>
        </w:numPr>
        <w:spacing w:after="200" w:line="360" w:lineRule="auto"/>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4、水利用率：≥75%</w:t>
      </w:r>
    </w:p>
    <w:p w14:paraId="6451411F">
      <w:pPr>
        <w:widowControl/>
        <w:numPr>
          <w:ilvl w:val="0"/>
          <w:numId w:val="0"/>
        </w:numPr>
        <w:spacing w:after="200" w:line="360" w:lineRule="auto"/>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5、产水水质</w:t>
      </w:r>
    </w:p>
    <w:p w14:paraId="37F01665">
      <w:pPr>
        <w:keepNext w:val="0"/>
        <w:keepLines w:val="0"/>
        <w:pageBreakBefore w:val="0"/>
        <w:widowControl/>
        <w:numPr>
          <w:ilvl w:val="0"/>
          <w:numId w:val="0"/>
        </w:numPr>
        <w:kinsoku/>
        <w:wordWrap/>
        <w:overflowPunct/>
        <w:topLinePunct w:val="0"/>
        <w:autoSpaceDE/>
        <w:autoSpaceDN/>
        <w:bidi w:val="0"/>
        <w:adjustRightInd/>
        <w:snapToGrid/>
        <w:spacing w:after="100" w:line="360" w:lineRule="auto"/>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5.1电导率≤0.1μS/cm@25℃（源水TDS＜200ppm）</w:t>
      </w:r>
    </w:p>
    <w:p w14:paraId="043522ED">
      <w:pPr>
        <w:widowControl/>
        <w:numPr>
          <w:ilvl w:val="0"/>
          <w:numId w:val="0"/>
        </w:numPr>
        <w:spacing w:after="200" w:line="360" w:lineRule="auto"/>
        <w:jc w:val="left"/>
        <w:rPr>
          <w:rStyle w:val="21"/>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5.2符合</w:t>
      </w:r>
      <w:r>
        <w:rPr>
          <w:rStyle w:val="21"/>
          <w:rFonts w:hint="eastAsia" w:ascii="宋体" w:hAnsi="宋体" w:eastAsia="宋体" w:cs="宋体"/>
          <w:color w:val="auto"/>
          <w:sz w:val="21"/>
          <w:szCs w:val="21"/>
          <w:highlight w:val="none"/>
          <w:lang w:val="en-US" w:eastAsia="zh-CN"/>
        </w:rPr>
        <w:t>满足检验科生化用水需求；</w:t>
      </w:r>
    </w:p>
    <w:p w14:paraId="0FE99218">
      <w:pPr>
        <w:widowControl/>
        <w:numPr>
          <w:ilvl w:val="0"/>
          <w:numId w:val="0"/>
        </w:numPr>
        <w:spacing w:after="200" w:line="360" w:lineRule="auto"/>
        <w:jc w:val="left"/>
        <w:rPr>
          <w:rFonts w:hint="eastAsia" w:ascii="宋体" w:hAnsi="宋体" w:eastAsia="宋体" w:cs="宋体"/>
          <w:color w:val="auto"/>
          <w:sz w:val="21"/>
          <w:szCs w:val="21"/>
          <w:highlight w:val="none"/>
        </w:rPr>
      </w:pPr>
      <w:r>
        <w:rPr>
          <w:rStyle w:val="21"/>
          <w:rFonts w:hint="eastAsia" w:ascii="宋体" w:hAnsi="宋体" w:eastAsia="宋体" w:cs="宋体"/>
          <w:color w:val="auto"/>
          <w:sz w:val="21"/>
          <w:szCs w:val="21"/>
          <w:highlight w:val="none"/>
          <w:lang w:val="en-US" w:eastAsia="zh-CN"/>
        </w:rPr>
        <w:t>5.3符合国际GB/T6682标准中的一类水质要求，</w:t>
      </w:r>
      <w:r>
        <w:rPr>
          <w:rFonts w:hint="eastAsia" w:ascii="宋体" w:hAnsi="宋体" w:eastAsia="宋体" w:cs="宋体"/>
          <w:color w:val="auto"/>
          <w:sz w:val="21"/>
          <w:szCs w:val="21"/>
          <w:highlight w:val="none"/>
        </w:rPr>
        <w:t>可满足检验科PCR、核酸提取等分子诊断实验的用水要求。</w:t>
      </w:r>
    </w:p>
    <w:p w14:paraId="630EFFCB">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运行功能合规：支持全自动制水、RO膜定时自动反冲洗功能，无需人工频繁操作维护，可同时产出三级RO纯水和一级UP超纯水。</w:t>
      </w:r>
    </w:p>
    <w:p w14:paraId="19D87AEF">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安全防护完备：标配缺水保护、高压/低压停机报警、水质不合格自动切断取水三重安全机制。</w:t>
      </w:r>
    </w:p>
    <w:p w14:paraId="4F2991B3">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供电适配达标：满足常规实验室供电环境要求。</w:t>
      </w:r>
    </w:p>
    <w:p w14:paraId="5D0C29BA">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生物安全柜公共参数</w:t>
      </w:r>
    </w:p>
    <w:p w14:paraId="68028969">
      <w:pPr>
        <w:numPr>
          <w:ilvl w:val="0"/>
          <w:numId w:val="0"/>
        </w:numPr>
        <w:spacing w:line="360" w:lineRule="auto"/>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要求</w:t>
      </w:r>
      <w:r>
        <w:rPr>
          <w:rFonts w:hint="eastAsia" w:ascii="宋体" w:hAnsi="宋体" w:eastAsia="宋体" w:cs="宋体"/>
          <w:b w:val="0"/>
          <w:bCs w:val="0"/>
          <w:color w:val="auto"/>
          <w:sz w:val="21"/>
          <w:szCs w:val="21"/>
          <w:highlight w:val="none"/>
        </w:rPr>
        <w:t>完全满足二级生物实验室常规致病微生物操作的安全要求</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达到生物安全柜A2型使用标准。</w:t>
      </w:r>
    </w:p>
    <w:p w14:paraId="564DB290">
      <w:pPr>
        <w:numPr>
          <w:ilvl w:val="0"/>
          <w:numId w:val="20"/>
        </w:numPr>
        <w:spacing w:line="360" w:lineRule="auto"/>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气流参数合规：下降气流流速稳定控制在0.25～0.5m/s区间，前窗操作口流入风速≥0.5m/s，工作区采用四面负压环绕结构</w:t>
      </w:r>
      <w:r>
        <w:rPr>
          <w:rFonts w:hint="eastAsia" w:ascii="宋体" w:hAnsi="宋体" w:eastAsia="宋体" w:cs="宋体"/>
          <w:b w:val="0"/>
          <w:bCs w:val="0"/>
          <w:color w:val="auto"/>
          <w:sz w:val="21"/>
          <w:szCs w:val="21"/>
          <w:highlight w:val="none"/>
          <w:lang w:eastAsia="zh-CN"/>
        </w:rPr>
        <w:t>。</w:t>
      </w:r>
    </w:p>
    <w:p w14:paraId="52214AC8">
      <w:pPr>
        <w:numPr>
          <w:ilvl w:val="0"/>
          <w:numId w:val="20"/>
        </w:numPr>
        <w:spacing w:line="360" w:lineRule="auto"/>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安全防护完备：前窗开启高度设置限位声光报警，紫外灭菌灯与前窗开启状态设置安全互锁。</w:t>
      </w:r>
    </w:p>
    <w:p w14:paraId="54D66931">
      <w:pPr>
        <w:numPr>
          <w:ilvl w:val="0"/>
          <w:numId w:val="20"/>
        </w:numPr>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val="0"/>
          <w:bCs w:val="0"/>
          <w:color w:val="auto"/>
          <w:sz w:val="21"/>
          <w:szCs w:val="21"/>
          <w:highlight w:val="none"/>
        </w:rPr>
        <w:t>场景适配扩展：避免样品被气流卷起造成交叉污染，适配细胞培养、分子生物学等高精度实验场景。</w:t>
      </w:r>
    </w:p>
    <w:p w14:paraId="0FDAFF63">
      <w:pPr>
        <w:numPr>
          <w:ilvl w:val="0"/>
          <w:numId w:val="20"/>
        </w:numPr>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运维便捷升级：支持在安全柜前方原位更换过滤器与风机，无需移动整机即可完成核心部件维护。</w:t>
      </w:r>
    </w:p>
    <w:p w14:paraId="287A4240">
      <w:pPr>
        <w:numPr>
          <w:ilvl w:val="0"/>
          <w:numId w:val="20"/>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气流参数合规：下降气流流速稳定控制在0.25～0.5m/s区间，前窗操作口流入风速≥0.5m/s，工作区采用四面负压环绕结构，从结构上杜绝污染物外溢风险。</w:t>
      </w:r>
    </w:p>
    <w:p w14:paraId="03CF2AEE">
      <w:pPr>
        <w:numPr>
          <w:ilvl w:val="0"/>
          <w:numId w:val="20"/>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过滤性能达标：送风和排风均配备高效空气过滤器，对0.3μm颗粒的过滤效率≥99.995%，工作区洁净度达到ISO 5级（100级），可有效截留气溶胶类生物污染物。</w:t>
      </w:r>
    </w:p>
    <w:p w14:paraId="3FE53C60">
      <w:pPr>
        <w:numPr>
          <w:ilvl w:val="0"/>
          <w:numId w:val="20"/>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生物安全合规：通过标准微生物法性能评定，人员防护保护因子≥1×10⁶，样品防护菌落数≤5CFU/次，交叉污染防护菌落数≤2CFU/次，完全满足二级生物实验室常规致病微生物操作的安全要求。</w:t>
      </w:r>
    </w:p>
    <w:p w14:paraId="1C285E33">
      <w:pPr>
        <w:numPr>
          <w:ilvl w:val="0"/>
          <w:numId w:val="20"/>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安全防护完备：前窗开启高度设置限位声光报警，紫外灭菌灯与前窗开启状态设置安全互锁。</w:t>
      </w:r>
    </w:p>
    <w:p w14:paraId="013C7E93">
      <w:pPr>
        <w:numPr>
          <w:ilvl w:val="0"/>
          <w:numId w:val="20"/>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供电适配达标：适配AC 220V 50Hz标准市电，整机运行功率≤</w:t>
      </w:r>
      <w:r>
        <w:rPr>
          <w:rFonts w:hint="eastAsia" w:ascii="宋体" w:hAnsi="宋体" w:eastAsia="宋体" w:cs="宋体"/>
          <w:color w:val="auto"/>
          <w:sz w:val="21"/>
          <w:szCs w:val="21"/>
          <w:highlight w:val="none"/>
          <w:lang w:val="en-US" w:eastAsia="zh-CN"/>
        </w:rPr>
        <w:t>1600</w:t>
      </w:r>
      <w:r>
        <w:rPr>
          <w:rFonts w:hint="eastAsia" w:ascii="宋体" w:hAnsi="宋体" w:eastAsia="宋体" w:cs="宋体"/>
          <w:color w:val="auto"/>
          <w:sz w:val="21"/>
          <w:szCs w:val="21"/>
          <w:highlight w:val="none"/>
        </w:rPr>
        <w:t>W，满足常规实验室供电环境要求。</w:t>
      </w:r>
    </w:p>
    <w:p w14:paraId="55F02FED">
      <w:pPr>
        <w:numPr>
          <w:ilvl w:val="0"/>
          <w:numId w:val="20"/>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风量智能补偿升级：搭载智能风机系统，当过滤器阻力上升50%时，风量下降幅度不超过10%，长期运行仍可维持气流参数稳定，大幅延长过滤器使用寿命</w:t>
      </w:r>
      <w:r>
        <w:rPr>
          <w:rFonts w:hint="eastAsia" w:ascii="宋体" w:hAnsi="宋体" w:eastAsia="宋体" w:cs="宋体"/>
          <w:color w:val="auto"/>
          <w:sz w:val="21"/>
          <w:szCs w:val="21"/>
          <w:highlight w:val="none"/>
          <w:vertAlign w:val="superscript"/>
        </w:rPr>
        <w:t>[2]</w:t>
      </w:r>
      <w:r>
        <w:rPr>
          <w:rFonts w:hint="eastAsia" w:ascii="宋体" w:hAnsi="宋体" w:eastAsia="宋体" w:cs="宋体"/>
          <w:color w:val="auto"/>
          <w:sz w:val="21"/>
          <w:szCs w:val="21"/>
          <w:highlight w:val="none"/>
        </w:rPr>
        <w:t>。</w:t>
      </w:r>
    </w:p>
    <w:p w14:paraId="68C7EE8C">
      <w:pPr>
        <w:numPr>
          <w:ilvl w:val="0"/>
          <w:numId w:val="20"/>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过滤精度升级：采用ULPA超高效空气过滤器，对0.12μm颗粒的过滤效率≥99.999%，工作区洁净度可达ISO 4级（10级），适配高等级病原微生物实验场景</w:t>
      </w:r>
      <w:r>
        <w:rPr>
          <w:rFonts w:hint="eastAsia" w:ascii="宋体" w:hAnsi="宋体" w:eastAsia="宋体" w:cs="宋体"/>
          <w:color w:val="auto"/>
          <w:sz w:val="21"/>
          <w:szCs w:val="21"/>
          <w:highlight w:val="none"/>
          <w:vertAlign w:val="superscript"/>
        </w:rPr>
        <w:t>[1]</w:t>
      </w:r>
      <w:r>
        <w:rPr>
          <w:rFonts w:hint="eastAsia" w:ascii="宋体" w:hAnsi="宋体" w:eastAsia="宋体" w:cs="宋体"/>
          <w:color w:val="auto"/>
          <w:sz w:val="21"/>
          <w:szCs w:val="21"/>
          <w:highlight w:val="none"/>
        </w:rPr>
        <w:t>。</w:t>
      </w:r>
    </w:p>
    <w:p w14:paraId="0675C12A">
      <w:pPr>
        <w:numPr>
          <w:ilvl w:val="0"/>
          <w:numId w:val="20"/>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人机体验升级：前窗采用10°人体工程学倾斜防爆钢化玻璃，支持电动/脚踏双模式升降。</w:t>
      </w:r>
    </w:p>
    <w:p w14:paraId="7323BCE5">
      <w:pPr>
        <w:numPr>
          <w:ilvl w:val="0"/>
          <w:numId w:val="20"/>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运维便捷升级：支持在安全柜前方原位更换过滤器与风机，无需移动整机即可完成核心部件维护。</w:t>
      </w:r>
    </w:p>
    <w:p w14:paraId="0E351428">
      <w:pPr>
        <w:spacing w:line="360" w:lineRule="auto"/>
        <w:ind w:firstLine="420" w:firstLineChars="200"/>
        <w:jc w:val="left"/>
        <w:rPr>
          <w:rFonts w:hint="eastAsia" w:ascii="宋体" w:hAnsi="宋体" w:eastAsia="宋体" w:cs="宋体"/>
          <w:color w:val="auto"/>
          <w:sz w:val="21"/>
          <w:szCs w:val="21"/>
          <w:highlight w:val="none"/>
        </w:rPr>
      </w:pPr>
    </w:p>
    <w:p w14:paraId="76F612FE">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恒温培养箱公共参数</w:t>
      </w:r>
    </w:p>
    <w:p w14:paraId="2BE4A332">
      <w:pPr>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基础满足项</w:t>
      </w:r>
      <w:r>
        <w:rPr>
          <w:rFonts w:hint="eastAsia" w:ascii="宋体" w:hAnsi="宋体" w:eastAsia="宋体" w:cs="宋体"/>
          <w:color w:val="auto"/>
          <w:sz w:val="21"/>
          <w:szCs w:val="21"/>
          <w:highlight w:val="none"/>
          <w:lang w:eastAsia="zh-CN"/>
        </w:rPr>
        <w:t>：</w:t>
      </w:r>
    </w:p>
    <w:p w14:paraId="744DD53F">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控温性能合规：控温范围覆盖室温+5℃～80℃，温度分辨率可达0.1℃，温度波动度≤±</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℃，可稳定维持设定恒温环境。</w:t>
      </w:r>
    </w:p>
    <w:p w14:paraId="727DE342">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结构材质达标：</w:t>
      </w:r>
      <w:r>
        <w:rPr>
          <w:rFonts w:hint="eastAsia" w:ascii="宋体" w:hAnsi="宋体" w:eastAsia="宋体" w:cs="宋体"/>
          <w:color w:val="auto"/>
          <w:sz w:val="21"/>
          <w:szCs w:val="21"/>
          <w:highlight w:val="none"/>
          <w:lang w:val="en-US" w:eastAsia="zh-CN"/>
        </w:rPr>
        <w:t>304不锈钢内胆</w:t>
      </w:r>
      <w:r>
        <w:rPr>
          <w:rFonts w:hint="eastAsia" w:ascii="宋体" w:hAnsi="宋体" w:eastAsia="宋体" w:cs="宋体"/>
          <w:color w:val="auto"/>
          <w:sz w:val="21"/>
          <w:szCs w:val="21"/>
          <w:highlight w:val="none"/>
        </w:rPr>
        <w:t>，四角圆弧过渡无清洁死角，耐腐蚀易擦拭消毒，标配双层中空钢化玻璃观察窗。</w:t>
      </w:r>
    </w:p>
    <w:p w14:paraId="038465C2">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运行控制达标：支持定时运行</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连续运行双模式，断电重启后可自动恢复原有运行程序。</w:t>
      </w:r>
    </w:p>
    <w:p w14:paraId="5B62B4E3">
      <w:pPr>
        <w:pStyle w:val="6"/>
        <w:spacing w:line="360" w:lineRule="auto"/>
        <w:ind w:left="477" w:leftChars="127" w:hanging="210" w:hanging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安全防护完备：</w:t>
      </w:r>
      <w:r>
        <w:rPr>
          <w:rStyle w:val="14"/>
          <w:rFonts w:hint="eastAsia" w:ascii="宋体" w:hAnsi="宋体" w:eastAsia="宋体" w:cs="宋体"/>
          <w:b w:val="0"/>
          <w:bCs/>
          <w:color w:val="auto"/>
          <w:sz w:val="21"/>
          <w:szCs w:val="21"/>
          <w:highlight w:val="none"/>
        </w:rPr>
        <w:t>超温报警、独立限温断电、开门报警、定时声光报警、漏电及过流保护功能</w:t>
      </w:r>
      <w:r>
        <w:rPr>
          <w:rFonts w:hint="eastAsia" w:ascii="宋体" w:hAnsi="宋体" w:eastAsia="宋体" w:cs="宋体"/>
          <w:b w:val="0"/>
          <w:bCs/>
          <w:color w:val="auto"/>
          <w:sz w:val="21"/>
          <w:szCs w:val="21"/>
          <w:highlight w:val="none"/>
          <w:lang w:eastAsia="zh-CN"/>
        </w:rPr>
        <w:t>、</w:t>
      </w:r>
      <w:r>
        <w:rPr>
          <w:rStyle w:val="14"/>
          <w:rFonts w:hint="eastAsia" w:ascii="宋体" w:hAnsi="宋体" w:eastAsia="宋体" w:cs="宋体"/>
          <w:b w:val="0"/>
          <w:bCs/>
          <w:color w:val="auto"/>
          <w:sz w:val="21"/>
          <w:szCs w:val="21"/>
          <w:highlight w:val="none"/>
        </w:rPr>
        <w:t>可选配紫外杀菌</w:t>
      </w:r>
      <w:r>
        <w:rPr>
          <w:rFonts w:hint="eastAsia" w:ascii="宋体" w:hAnsi="宋体" w:eastAsia="宋体" w:cs="宋体"/>
          <w:color w:val="auto"/>
          <w:sz w:val="21"/>
          <w:szCs w:val="21"/>
          <w:highlight w:val="none"/>
        </w:rPr>
        <w:t>；</w:t>
      </w:r>
    </w:p>
    <w:p w14:paraId="2855C7AD">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空间配置合规：标配可自由调节高度的物搁架，适配不同尺寸培养容器的放置需求，常规机型工作容积覆盖50～200L区间。</w:t>
      </w:r>
    </w:p>
    <w:p w14:paraId="11FD6A0A">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供电适配达标：满足常规实验室供电环境要求。</w:t>
      </w:r>
    </w:p>
    <w:p w14:paraId="28A659AC">
      <w:pPr>
        <w:spacing w:line="360" w:lineRule="auto"/>
        <w:rPr>
          <w:rFonts w:hint="eastAsia" w:ascii="宋体" w:hAnsi="宋体" w:eastAsia="宋体" w:cs="宋体"/>
          <w:color w:val="auto"/>
          <w:sz w:val="21"/>
          <w:szCs w:val="21"/>
          <w:highlight w:val="none"/>
        </w:rPr>
      </w:pPr>
    </w:p>
    <w:p w14:paraId="4DC4F496">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生物显微镜公共参数</w:t>
      </w:r>
    </w:p>
    <w:p w14:paraId="41769E61">
      <w:pPr>
        <w:numPr>
          <w:ilvl w:val="0"/>
          <w:numId w:val="21"/>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要求</w:t>
      </w:r>
      <w:r>
        <w:rPr>
          <w:rFonts w:hint="eastAsia" w:ascii="宋体" w:hAnsi="宋体" w:eastAsia="宋体" w:cs="宋体"/>
          <w:color w:val="auto"/>
          <w:sz w:val="21"/>
          <w:szCs w:val="21"/>
          <w:highlight w:val="none"/>
        </w:rPr>
        <w:t>完全满足二级生物实验室常规安全要求</w:t>
      </w:r>
      <w:r>
        <w:rPr>
          <w:rFonts w:hint="eastAsia" w:ascii="宋体" w:hAnsi="宋体" w:eastAsia="宋体" w:cs="宋体"/>
          <w:color w:val="auto"/>
          <w:sz w:val="21"/>
          <w:szCs w:val="21"/>
          <w:highlight w:val="none"/>
          <w:lang w:eastAsia="zh-CN"/>
        </w:rPr>
        <w:t>。</w:t>
      </w:r>
    </w:p>
    <w:p w14:paraId="0FAC2954">
      <w:pPr>
        <w:numPr>
          <w:ilvl w:val="0"/>
          <w:numId w:val="21"/>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光学性能合规：</w:t>
      </w:r>
    </w:p>
    <w:p w14:paraId="70AF4A3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搭配4X、10X、40X、100X平场消色差物镜，总放大倍率覆盖40X～1000X。</w:t>
      </w:r>
    </w:p>
    <w:p w14:paraId="23577DA9">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光学性能合规：采用平场消色差光学系统，标配10X宽视野目镜，搭配4X、10X、40X、100X平场消色差物镜，总放大倍率覆盖40X～1000X。</w:t>
      </w:r>
    </w:p>
    <w:p w14:paraId="57A8C9AC">
      <w:pPr>
        <w:numPr>
          <w:ilvl w:val="0"/>
          <w:numId w:val="0"/>
        </w:numPr>
        <w:spacing w:line="360" w:lineRule="auto"/>
        <w:ind w:left="440" w:lef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结构材质达标：主机采用金属一体成型机身，机械载物台表面做耐磨防腐处理，可耐受常规医用消毒剂擦拭消毒。</w:t>
      </w:r>
    </w:p>
    <w:p w14:paraId="4F4F27A7">
      <w:pPr>
        <w:numPr>
          <w:ilvl w:val="0"/>
          <w:numId w:val="0"/>
        </w:numPr>
        <w:spacing w:line="360" w:lineRule="auto"/>
        <w:ind w:left="440" w:lef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运行功能合规：采用同轴粗/微调焦机构，微调步进≤</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μm，带调焦限位装置，可有效避免样本被物镜压碎。</w:t>
      </w:r>
    </w:p>
    <w:p w14:paraId="668AEAED">
      <w:pPr>
        <w:numPr>
          <w:ilvl w:val="0"/>
          <w:numId w:val="0"/>
        </w:numPr>
        <w:spacing w:line="360" w:lineRule="auto"/>
        <w:ind w:left="440" w:lef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安全防护完备：整机光学镜片内置防霉涂层。</w:t>
      </w:r>
    </w:p>
    <w:p w14:paraId="0BE0E494">
      <w:pPr>
        <w:numPr>
          <w:ilvl w:val="0"/>
          <w:numId w:val="0"/>
        </w:numPr>
        <w:spacing w:line="360" w:lineRule="auto"/>
        <w:ind w:left="440" w:lef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操作适配达标：采用高眼点目镜设计，支持±5D屈光度调节。</w:t>
      </w:r>
    </w:p>
    <w:p w14:paraId="6A8BB4EC">
      <w:pPr>
        <w:numPr>
          <w:ilvl w:val="0"/>
          <w:numId w:val="0"/>
        </w:numPr>
        <w:spacing w:line="360" w:lineRule="auto"/>
        <w:ind w:left="440" w:lef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照明系统合规：采用长寿命LED冷光源，光源寿命≥10000小时，显色指数＞85。</w:t>
      </w:r>
    </w:p>
    <w:p w14:paraId="4B0E6701">
      <w:pPr>
        <w:numPr>
          <w:ilvl w:val="0"/>
          <w:numId w:val="0"/>
        </w:numPr>
        <w:spacing w:line="360" w:lineRule="auto"/>
        <w:ind w:left="440" w:lef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运行性能达标：整机运行无明显震动，物镜齐焦性优异，切换不同放大倍率时无需反复大幅调焦，长时间连续使用机身无明显过热现象。</w:t>
      </w:r>
    </w:p>
    <w:p w14:paraId="468EBEBD">
      <w:pPr>
        <w:numPr>
          <w:ilvl w:val="0"/>
          <w:numId w:val="0"/>
        </w:numPr>
        <w:spacing w:line="360" w:lineRule="auto"/>
        <w:ind w:left="440" w:lef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供电适配达标：适配AC 220V 50Hz标准市电。</w:t>
      </w:r>
    </w:p>
    <w:p w14:paraId="22E22F29">
      <w:pPr>
        <w:spacing w:line="360" w:lineRule="auto"/>
        <w:jc w:val="left"/>
        <w:rPr>
          <w:rFonts w:hint="eastAsia" w:ascii="宋体" w:hAnsi="宋体" w:eastAsia="宋体" w:cs="宋体"/>
          <w:color w:val="auto"/>
          <w:sz w:val="21"/>
          <w:szCs w:val="21"/>
          <w:highlight w:val="none"/>
        </w:rPr>
      </w:pPr>
    </w:p>
    <w:p w14:paraId="22541F0B">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干热灭菌箱公共参数</w:t>
      </w:r>
    </w:p>
    <w:p w14:paraId="066BE972">
      <w:pPr>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基础满足项</w:t>
      </w:r>
      <w:r>
        <w:rPr>
          <w:rFonts w:hint="eastAsia" w:ascii="宋体" w:hAnsi="宋体" w:eastAsia="宋体" w:cs="宋体"/>
          <w:color w:val="auto"/>
          <w:sz w:val="21"/>
          <w:szCs w:val="21"/>
          <w:highlight w:val="none"/>
          <w:lang w:eastAsia="zh-CN"/>
        </w:rPr>
        <w:t>：</w:t>
      </w:r>
    </w:p>
    <w:p w14:paraId="6B95B1E7">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温度范围达标：最高工作温度≥160℃，常用灭菌温度覆盖160℃～180℃区间，可适配玻璃器皿、金属器械、油脂类、粉末类物品的常规灭菌需求。</w:t>
      </w:r>
    </w:p>
    <w:p w14:paraId="77E83AB1">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温控精度合规：配备控温系统，温度分辨率≤0.1℃，温度波动度≤±1℃，温度均匀度≤±2℃。</w:t>
      </w:r>
    </w:p>
    <w:p w14:paraId="608896E2">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定时功能达标：支持定时设定，标配灭菌保温倒计时功能，到达设定时间后自动切断加热并报警提示。</w:t>
      </w:r>
    </w:p>
    <w:p w14:paraId="18A52DC6">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结构材质合规：内胆</w:t>
      </w:r>
      <w:r>
        <w:rPr>
          <w:rFonts w:hint="eastAsia" w:ascii="宋体" w:hAnsi="宋体" w:eastAsia="宋体" w:cs="宋体"/>
          <w:color w:val="auto"/>
          <w:sz w:val="21"/>
          <w:szCs w:val="21"/>
          <w:highlight w:val="none"/>
          <w:lang w:val="en-US" w:eastAsia="zh-CN"/>
        </w:rPr>
        <w:t>要求</w:t>
      </w:r>
      <w:r>
        <w:rPr>
          <w:rFonts w:hint="eastAsia" w:ascii="宋体" w:hAnsi="宋体" w:eastAsia="宋体" w:cs="宋体"/>
          <w:color w:val="auto"/>
          <w:sz w:val="21"/>
          <w:szCs w:val="21"/>
          <w:highlight w:val="none"/>
        </w:rPr>
        <w:t>耐高温、耐腐蚀、易清洁；标配</w:t>
      </w:r>
      <w:r>
        <w:rPr>
          <w:rFonts w:hint="eastAsia" w:ascii="宋体" w:hAnsi="宋体" w:eastAsia="宋体" w:cs="宋体"/>
          <w:color w:val="auto"/>
          <w:sz w:val="21"/>
          <w:szCs w:val="21"/>
          <w:highlight w:val="none"/>
          <w:lang w:val="en-US" w:eastAsia="zh-CN"/>
        </w:rPr>
        <w:t>不锈钢</w:t>
      </w:r>
      <w:r>
        <w:rPr>
          <w:rFonts w:hint="eastAsia" w:ascii="宋体" w:hAnsi="宋体" w:eastAsia="宋体" w:cs="宋体"/>
          <w:color w:val="auto"/>
          <w:sz w:val="21"/>
          <w:szCs w:val="21"/>
          <w:highlight w:val="none"/>
        </w:rPr>
        <w:t>搁架，搁架间距可调。</w:t>
      </w:r>
    </w:p>
    <w:p w14:paraId="3747B06B">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安全防护完备：配备断电保护、独立限温报警、风机过载保护。</w:t>
      </w:r>
    </w:p>
    <w:p w14:paraId="42AF76BF">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运行性能达标：热分布均匀</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适配实验室常规工作环境。</w:t>
      </w:r>
    </w:p>
    <w:p w14:paraId="4733F632">
      <w:pPr>
        <w:numPr>
          <w:ilvl w:val="0"/>
          <w:numId w:val="0"/>
        </w:numPr>
        <w:spacing w:line="360" w:lineRule="auto"/>
        <w:ind w:left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供电适配达标：满足常规实验室供电环境要求</w:t>
      </w:r>
      <w:r>
        <w:rPr>
          <w:rFonts w:hint="eastAsia" w:ascii="宋体" w:hAnsi="宋体" w:eastAsia="宋体" w:cs="宋体"/>
          <w:color w:val="auto"/>
          <w:sz w:val="21"/>
          <w:szCs w:val="21"/>
          <w:highlight w:val="none"/>
          <w:lang w:eastAsia="zh-CN"/>
        </w:rPr>
        <w:t>。</w:t>
      </w:r>
    </w:p>
    <w:p w14:paraId="61F222B0">
      <w:pPr>
        <w:numPr>
          <w:ilvl w:val="0"/>
          <w:numId w:val="0"/>
        </w:numPr>
        <w:spacing w:line="360" w:lineRule="auto"/>
        <w:ind w:left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8.容积大小：≥200L</w:t>
      </w:r>
    </w:p>
    <w:p w14:paraId="612C0F5F">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均质器参数</w:t>
      </w:r>
    </w:p>
    <w:p w14:paraId="2BFF20C2">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基础满足项</w:t>
      </w:r>
    </w:p>
    <w:p w14:paraId="0462E919">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处理能力达标：单次有效均质容积覆盖3～400mL，可兼容临床粪便、痰液、组织拭子等各类常规检验样本，适配市面通用规格的无菌均质袋，无需额外定制耗材。</w:t>
      </w:r>
    </w:p>
    <w:p w14:paraId="41A39D12">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运行参数合规：拍击速度</w:t>
      </w:r>
      <w:r>
        <w:rPr>
          <w:rFonts w:hint="eastAsia" w:ascii="宋体" w:hAnsi="宋体" w:eastAsia="宋体" w:cs="宋体"/>
          <w:color w:val="auto"/>
          <w:sz w:val="21"/>
          <w:szCs w:val="21"/>
          <w:highlight w:val="none"/>
          <w:lang w:val="en-US" w:eastAsia="zh-CN"/>
        </w:rPr>
        <w:t>可</w:t>
      </w:r>
      <w:r>
        <w:rPr>
          <w:rFonts w:hint="eastAsia" w:ascii="宋体" w:hAnsi="宋体" w:eastAsia="宋体" w:cs="宋体"/>
          <w:color w:val="auto"/>
          <w:sz w:val="21"/>
          <w:szCs w:val="21"/>
          <w:highlight w:val="none"/>
        </w:rPr>
        <w:t>连续调节</w:t>
      </w:r>
      <w:r>
        <w:rPr>
          <w:rFonts w:hint="eastAsia" w:ascii="宋体" w:hAnsi="宋体" w:eastAsia="宋体" w:cs="宋体"/>
          <w:color w:val="auto"/>
          <w:sz w:val="21"/>
          <w:szCs w:val="21"/>
          <w:highlight w:val="none"/>
          <w:lang w:eastAsia="zh-CN"/>
        </w:rPr>
        <w:t>。</w:t>
      </w:r>
    </w:p>
    <w:p w14:paraId="4A2FDDF4">
      <w:pPr>
        <w:numPr>
          <w:ilvl w:val="0"/>
          <w:numId w:val="0"/>
        </w:numPr>
        <w:spacing w:line="360" w:lineRule="auto"/>
        <w:ind w:left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结构材质达标：整机外壳与工作腔体耐腐蚀易擦拭消毒</w:t>
      </w:r>
      <w:r>
        <w:rPr>
          <w:rFonts w:hint="eastAsia" w:ascii="宋体" w:hAnsi="宋体" w:eastAsia="宋体" w:cs="宋体"/>
          <w:color w:val="auto"/>
          <w:sz w:val="21"/>
          <w:szCs w:val="21"/>
          <w:highlight w:val="none"/>
          <w:lang w:eastAsia="zh-CN"/>
        </w:rPr>
        <w:t>。</w:t>
      </w:r>
    </w:p>
    <w:p w14:paraId="18C4C4EF">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安全防护完备：内置自动防夹保护机制，运行结束后自动触发蜂鸣提示。</w:t>
      </w:r>
    </w:p>
    <w:p w14:paraId="1730B84A">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拍击结构合规：拍击板间距可自由调节，适配不同厚度、不同硬度的样本均质袋。</w:t>
      </w:r>
    </w:p>
    <w:p w14:paraId="4A23B013">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运行性能达标：满足常规实验室环境要求。</w:t>
      </w:r>
    </w:p>
    <w:p w14:paraId="598139BD">
      <w:pPr>
        <w:numPr>
          <w:ilvl w:val="0"/>
          <w:numId w:val="0"/>
        </w:numPr>
        <w:spacing w:line="360" w:lineRule="auto"/>
        <w:ind w:left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供电适配达标：满足常规实验室供电环境要求。</w:t>
      </w:r>
    </w:p>
    <w:p w14:paraId="196F6B4E">
      <w:pPr>
        <w:numPr>
          <w:ilvl w:val="0"/>
          <w:numId w:val="0"/>
        </w:numPr>
        <w:spacing w:line="360" w:lineRule="auto"/>
        <w:ind w:leftChars="200"/>
        <w:jc w:val="left"/>
        <w:rPr>
          <w:rFonts w:hint="eastAsia" w:ascii="宋体" w:hAnsi="宋体" w:eastAsia="宋体" w:cs="宋体"/>
          <w:color w:val="auto"/>
          <w:sz w:val="21"/>
          <w:szCs w:val="21"/>
          <w:highlight w:val="none"/>
        </w:rPr>
      </w:pPr>
    </w:p>
    <w:p w14:paraId="2EB21E90">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全自动洗板机公共参数</w:t>
      </w:r>
    </w:p>
    <w:p w14:paraId="5FECD2D0">
      <w:pPr>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基础满足项</w:t>
      </w:r>
      <w:r>
        <w:rPr>
          <w:rFonts w:hint="eastAsia" w:ascii="宋体" w:hAnsi="宋体" w:eastAsia="宋体" w:cs="宋体"/>
          <w:color w:val="auto"/>
          <w:sz w:val="21"/>
          <w:szCs w:val="21"/>
          <w:highlight w:val="none"/>
          <w:lang w:eastAsia="zh-CN"/>
        </w:rPr>
        <w:t>：</w:t>
      </w:r>
    </w:p>
    <w:p w14:paraId="3747E346">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功能定位合规：可自动完成96孔微孔板的吸液、注液、清洗全流程操作，适配平底、U型、V型等医院检验科常用的各类酶标板。</w:t>
      </w:r>
    </w:p>
    <w:p w14:paraId="1768EC21">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核心性能达标：标配专用洗板洗头，单孔残液量≤2μL，分液体积可调节，分液准确度误差≤±10%，保障洗板效果均匀一致。</w:t>
      </w:r>
    </w:p>
    <w:p w14:paraId="08C59E59">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运行参数合规：清洗循环次数可自由设置，浸泡时间支持连续可调，标配</w:t>
      </w:r>
      <w:r>
        <w:rPr>
          <w:rFonts w:hint="eastAsia" w:ascii="宋体" w:hAnsi="宋体" w:eastAsia="宋体" w:cs="宋体"/>
          <w:color w:val="auto"/>
          <w:sz w:val="21"/>
          <w:szCs w:val="21"/>
          <w:highlight w:val="none"/>
          <w:lang w:val="en-US" w:eastAsia="zh-CN"/>
        </w:rPr>
        <w:t>多</w:t>
      </w:r>
      <w:r>
        <w:rPr>
          <w:rFonts w:hint="eastAsia" w:ascii="宋体" w:hAnsi="宋体" w:eastAsia="宋体" w:cs="宋体"/>
          <w:color w:val="auto"/>
          <w:sz w:val="21"/>
          <w:szCs w:val="21"/>
          <w:highlight w:val="none"/>
        </w:rPr>
        <w:t>档振板强度可选。</w:t>
      </w:r>
    </w:p>
    <w:p w14:paraId="3672349D">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安全防护完备：洗液瓶低液位、废液瓶高液位，洗液不足、废液满溢时自动声光报警。</w:t>
      </w:r>
    </w:p>
    <w:p w14:paraId="6F1FEC1B">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操作适配达标：采用智能控制系统，支持预设常用检测项目的洗板程序。</w:t>
      </w:r>
    </w:p>
    <w:p w14:paraId="3AACFFDC">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防堵设计合规：洗头采用防堵结构设计，标配自动管路冲洗功能，可定期对吸液、注液针进行反向冲洗。</w:t>
      </w:r>
    </w:p>
    <w:p w14:paraId="256BAEA7">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供电适配达标：满足常规实验室供电环境要求。</w:t>
      </w:r>
    </w:p>
    <w:p w14:paraId="0E48134C">
      <w:pPr>
        <w:numPr>
          <w:ilvl w:val="0"/>
          <w:numId w:val="0"/>
        </w:numPr>
        <w:spacing w:line="288" w:lineRule="auto"/>
        <w:ind w:leftChars="200"/>
        <w:jc w:val="left"/>
        <w:rPr>
          <w:rFonts w:hint="eastAsia" w:ascii="仿宋" w:hAnsi="仿宋" w:eastAsia="仿宋" w:cs="Times New Roman"/>
          <w:color w:val="auto"/>
          <w:sz w:val="30"/>
          <w:szCs w:val="30"/>
          <w:highlight w:val="none"/>
        </w:rPr>
      </w:pPr>
    </w:p>
    <w:p w14:paraId="5D74BCDE">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专用-20℃低温冰箱公共参数</w:t>
      </w:r>
    </w:p>
    <w:p w14:paraId="33405A71">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.样式：立式</w:t>
      </w:r>
      <w:r>
        <w:rPr>
          <w:rFonts w:hint="eastAsia" w:ascii="宋体" w:hAnsi="宋体" w:eastAsia="宋体" w:cs="宋体"/>
          <w:color w:val="auto"/>
          <w:sz w:val="21"/>
          <w:szCs w:val="21"/>
          <w:highlight w:val="none"/>
          <w:lang w:eastAsia="zh-CN"/>
        </w:rPr>
        <w:t>单开门，</w:t>
      </w:r>
      <w:r>
        <w:rPr>
          <w:rFonts w:hint="eastAsia" w:ascii="宋体" w:hAnsi="宋体" w:eastAsia="宋体" w:cs="宋体"/>
          <w:color w:val="auto"/>
          <w:sz w:val="21"/>
          <w:szCs w:val="21"/>
          <w:highlight w:val="none"/>
        </w:rPr>
        <w:t>容积：</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27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L</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内部结构：≥</w:t>
      </w:r>
      <w:r>
        <w:rPr>
          <w:rFonts w:hint="eastAsia" w:ascii="宋体" w:hAnsi="宋体" w:eastAsia="宋体" w:cs="宋体"/>
          <w:color w:val="auto"/>
          <w:sz w:val="21"/>
          <w:szCs w:val="21"/>
          <w:highlight w:val="none"/>
        </w:rPr>
        <w:t>7个</w:t>
      </w:r>
      <w:r>
        <w:rPr>
          <w:rFonts w:hint="eastAsia" w:ascii="宋体" w:hAnsi="宋体" w:eastAsia="宋体" w:cs="宋体"/>
          <w:color w:val="auto"/>
          <w:sz w:val="21"/>
          <w:szCs w:val="21"/>
          <w:highlight w:val="none"/>
          <w:lang w:eastAsia="zh-CN"/>
        </w:rPr>
        <w:t>透明</w:t>
      </w:r>
      <w:r>
        <w:rPr>
          <w:rFonts w:hint="eastAsia" w:ascii="宋体" w:hAnsi="宋体" w:eastAsia="宋体" w:cs="宋体"/>
          <w:color w:val="auto"/>
          <w:sz w:val="21"/>
          <w:szCs w:val="21"/>
          <w:highlight w:val="none"/>
        </w:rPr>
        <w:t>抽屉</w:t>
      </w:r>
      <w:r>
        <w:rPr>
          <w:rFonts w:hint="eastAsia" w:ascii="宋体" w:hAnsi="宋体" w:eastAsia="宋体" w:cs="宋体"/>
          <w:color w:val="auto"/>
          <w:sz w:val="21"/>
          <w:szCs w:val="21"/>
          <w:highlight w:val="none"/>
          <w:lang w:val="en-US" w:eastAsia="zh-CN"/>
        </w:rPr>
        <w:t>或储物篮</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w:t>
      </w:r>
    </w:p>
    <w:p w14:paraId="6DD6A79D">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温控性能合规：箱内温度稳定控制在-</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℃区间，</w:t>
      </w:r>
      <w:r>
        <w:rPr>
          <w:rFonts w:hint="eastAsia" w:ascii="宋体" w:hAnsi="宋体" w:eastAsia="宋体" w:cs="宋体"/>
          <w:bCs/>
          <w:color w:val="auto"/>
          <w:sz w:val="21"/>
          <w:szCs w:val="21"/>
          <w:highlight w:val="none"/>
        </w:rPr>
        <w:t>制冷方式</w:t>
      </w:r>
      <w:r>
        <w:rPr>
          <w:rFonts w:hint="eastAsia" w:ascii="宋体" w:hAnsi="宋体" w:eastAsia="宋体" w:cs="宋体"/>
          <w:color w:val="auto"/>
          <w:sz w:val="21"/>
          <w:szCs w:val="21"/>
          <w:highlight w:val="none"/>
        </w:rPr>
        <w:t>：直冷</w:t>
      </w:r>
      <w:r>
        <w:rPr>
          <w:rFonts w:hint="eastAsia" w:ascii="宋体" w:hAnsi="宋体" w:eastAsia="宋体" w:cs="宋体"/>
          <w:color w:val="auto"/>
          <w:sz w:val="21"/>
          <w:szCs w:val="21"/>
          <w:highlight w:val="none"/>
          <w:lang w:val="en-US" w:eastAsia="zh-CN"/>
        </w:rPr>
        <w:t>或等效制冷方式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温度显示精度可达0.1℃，温度均匀度≤±</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p>
    <w:p w14:paraId="40DD02F0">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制冷系统：压缩机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冷凝风机，内藏式盘管式蒸发器，丝管式冷凝器，碳氢制冷剂。LED数码显示屏，可显示箱内温度及各种报警信息。</w:t>
      </w:r>
    </w:p>
    <w:p w14:paraId="60A4BDB6">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安全防护完备：标配高低温超限报警、温度传感器故障报警、断电报警三重安全机制。</w:t>
      </w:r>
    </w:p>
    <w:p w14:paraId="0A5B92C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5.配置要求</w:t>
      </w:r>
      <w:r>
        <w:rPr>
          <w:rFonts w:hint="eastAsia" w:ascii="宋体" w:hAnsi="宋体" w:eastAsia="宋体" w:cs="宋体"/>
          <w:color w:val="auto"/>
          <w:sz w:val="21"/>
          <w:szCs w:val="21"/>
          <w:highlight w:val="none"/>
        </w:rPr>
        <w:t>：标配暗锁设计；采用嵌入式门把手设计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标配测试孔。</w:t>
      </w:r>
      <w:r>
        <w:rPr>
          <w:rFonts w:hint="eastAsia" w:ascii="宋体" w:hAnsi="宋体" w:eastAsia="宋体" w:cs="宋体"/>
          <w:color w:val="auto"/>
          <w:sz w:val="21"/>
          <w:szCs w:val="21"/>
          <w:highlight w:val="none"/>
        </w:rPr>
        <w:t>温控器测点故障安全运行模式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控制器键盘锁定和密码保护功能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断电保护</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延时启动功能；</w:t>
      </w:r>
    </w:p>
    <w:p w14:paraId="1C2C5591">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6.为保障样本的储存安全及全生命周期充分利用，产品须</w:t>
      </w:r>
      <w:r>
        <w:rPr>
          <w:rFonts w:hint="eastAsia" w:ascii="宋体" w:hAnsi="宋体" w:eastAsia="宋体" w:cs="宋体"/>
          <w:color w:val="auto"/>
          <w:spacing w:val="1"/>
          <w:sz w:val="21"/>
          <w:szCs w:val="21"/>
          <w:highlight w:val="none"/>
        </w:rPr>
        <w:t>具备医疗器械注册证。</w:t>
      </w:r>
      <w:r>
        <w:rPr>
          <w:rFonts w:hint="eastAsia" w:ascii="宋体" w:hAnsi="宋体" w:eastAsia="宋体" w:cs="宋体"/>
          <w:color w:val="auto"/>
          <w:spacing w:val="1"/>
          <w:sz w:val="21"/>
          <w:szCs w:val="21"/>
          <w:highlight w:val="none"/>
          <w:lang w:val="en-US" w:eastAsia="zh-CN"/>
        </w:rPr>
        <w:t>使用周期</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lang w:val="en-US" w:eastAsia="zh-CN"/>
        </w:rPr>
        <w:t>10年。</w:t>
      </w:r>
    </w:p>
    <w:p w14:paraId="06D95DD5">
      <w:pPr>
        <w:numPr>
          <w:ilvl w:val="0"/>
          <w:numId w:val="0"/>
        </w:numPr>
        <w:spacing w:line="360" w:lineRule="auto"/>
        <w:ind w:leftChars="200"/>
        <w:jc w:val="left"/>
        <w:rPr>
          <w:rFonts w:hint="eastAsia" w:ascii="宋体" w:hAnsi="宋体" w:eastAsia="宋体" w:cs="宋体"/>
          <w:color w:val="auto"/>
          <w:sz w:val="21"/>
          <w:szCs w:val="21"/>
          <w:highlight w:val="none"/>
        </w:rPr>
      </w:pPr>
    </w:p>
    <w:p w14:paraId="5BC829D3">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恒温金属浴公共参数</w:t>
      </w:r>
    </w:p>
    <w:p w14:paraId="6F1D7801">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1.要求</w:t>
      </w:r>
      <w:r>
        <w:rPr>
          <w:rFonts w:hint="eastAsia" w:ascii="宋体" w:hAnsi="宋体" w:eastAsia="宋体" w:cs="宋体"/>
          <w:color w:val="auto"/>
          <w:sz w:val="21"/>
          <w:szCs w:val="21"/>
          <w:highlight w:val="none"/>
        </w:rPr>
        <w:t>完全满足二级生物实验室常规安全要求</w:t>
      </w:r>
      <w:r>
        <w:rPr>
          <w:rFonts w:hint="eastAsia" w:ascii="宋体" w:hAnsi="宋体" w:eastAsia="宋体" w:cs="宋体"/>
          <w:color w:val="auto"/>
          <w:sz w:val="21"/>
          <w:szCs w:val="21"/>
          <w:highlight w:val="none"/>
          <w:lang w:eastAsia="zh-CN"/>
        </w:rPr>
        <w:t>。</w:t>
      </w:r>
    </w:p>
    <w:p w14:paraId="3F71392E">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温控性能合规：采用控温系统，完全匹配检验科血清灭活、PCR前处理、酶反应孵育等干式恒温样本处理需求，温度显示精度可达0.1℃，温度波动度≤±0.5℃，温度均匀度≤±0.5℃，保障模块内所有样本受热均匀一致。</w:t>
      </w:r>
    </w:p>
    <w:p w14:paraId="75910397">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结构材质达标：主机外壳耐腐蚀易清洁；加热模块导热效率高、耐腐蚀。</w:t>
      </w:r>
    </w:p>
    <w:p w14:paraId="0740B484">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运行功能合规：支持定时运行与连续运行双模式，到达设定时长后自动停止加热并触发蜂鸣提示。</w:t>
      </w:r>
    </w:p>
    <w:p w14:paraId="7D614430">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安全防护完备：标配硬件+软件双重超温断电保护、温度传感器故障报警机制，温度超出安全阈值时自动停止加热并声光报警，避免样本过热失活。</w:t>
      </w:r>
    </w:p>
    <w:p w14:paraId="305BB7B6">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存储适配达标：标配适配检验科常规样本容器的加热模块，可兼容0.2mL PCR管、1.5mL/2.0mL离心管等常用规格。</w:t>
      </w:r>
    </w:p>
    <w:p w14:paraId="571493E2">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操作管理合规：采用防水密封控制面板。</w:t>
      </w:r>
    </w:p>
    <w:p w14:paraId="633D6CA0">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供电适配达标：满足常规实验室供电环境要求。</w:t>
      </w:r>
    </w:p>
    <w:p w14:paraId="2F11FE5A">
      <w:pPr>
        <w:numPr>
          <w:ilvl w:val="0"/>
          <w:numId w:val="0"/>
        </w:numPr>
        <w:spacing w:line="360" w:lineRule="auto"/>
        <w:jc w:val="left"/>
        <w:rPr>
          <w:rFonts w:hint="eastAsia" w:ascii="宋体" w:hAnsi="宋体" w:eastAsia="宋体" w:cs="宋体"/>
          <w:color w:val="auto"/>
          <w:sz w:val="21"/>
          <w:szCs w:val="21"/>
          <w:highlight w:val="none"/>
        </w:rPr>
      </w:pPr>
    </w:p>
    <w:p w14:paraId="261598BC">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专用4℃±2℃储血冰箱公共参数</w:t>
      </w:r>
    </w:p>
    <w:p w14:paraId="667F2E8D">
      <w:pPr>
        <w:numPr>
          <w:ilvl w:val="0"/>
          <w:numId w:val="22"/>
        </w:numPr>
        <w:spacing w:line="288"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容积</w:t>
      </w:r>
      <w:r>
        <w:rPr>
          <w:rFonts w:hint="eastAsia" w:ascii="宋体" w:hAnsi="宋体" w:eastAsia="宋体" w:cs="宋体"/>
          <w:color w:val="auto"/>
          <w:sz w:val="21"/>
          <w:szCs w:val="21"/>
          <w:highlight w:val="none"/>
          <w:lang w:val="en-US" w:eastAsia="zh-CN"/>
        </w:rPr>
        <w:t>≥106</w:t>
      </w:r>
      <w:r>
        <w:rPr>
          <w:rFonts w:hint="eastAsia" w:ascii="宋体" w:hAnsi="宋体" w:eastAsia="宋体" w:cs="宋体"/>
          <w:color w:val="auto"/>
          <w:sz w:val="21"/>
          <w:szCs w:val="21"/>
          <w:highlight w:val="none"/>
        </w:rPr>
        <w:t>L</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内门数量：</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扇</w:t>
      </w:r>
      <w:r>
        <w:rPr>
          <w:rFonts w:hint="eastAsia" w:ascii="宋体" w:hAnsi="宋体" w:eastAsia="宋体" w:cs="宋体"/>
          <w:color w:val="auto"/>
          <w:sz w:val="21"/>
          <w:szCs w:val="21"/>
          <w:highlight w:val="none"/>
          <w:lang w:eastAsia="zh-CN"/>
        </w:rPr>
        <w:t>；</w:t>
      </w:r>
    </w:p>
    <w:p w14:paraId="03ACED42">
      <w:pPr>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温度控制：</w:t>
      </w:r>
      <w:r>
        <w:rPr>
          <w:rFonts w:hint="eastAsia" w:ascii="宋体" w:hAnsi="宋体" w:eastAsia="宋体" w:cs="宋体"/>
          <w:color w:val="auto"/>
          <w:kern w:val="0"/>
          <w:sz w:val="21"/>
          <w:szCs w:val="21"/>
          <w:highlight w:val="none"/>
        </w:rPr>
        <w:t>采用微电脑控制系统</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温度范围：4℃±</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精准电子温度控制及显示，精度</w:t>
      </w: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0.1℃</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温度均匀度≤±2℃</w:t>
      </w:r>
      <w:r>
        <w:rPr>
          <w:rFonts w:hint="eastAsia" w:ascii="宋体" w:hAnsi="宋体" w:eastAsia="宋体" w:cs="宋体"/>
          <w:color w:val="auto"/>
          <w:sz w:val="21"/>
          <w:szCs w:val="21"/>
          <w:highlight w:val="none"/>
          <w:lang w:eastAsia="zh-CN"/>
        </w:rPr>
        <w:t>；</w:t>
      </w:r>
    </w:p>
    <w:p w14:paraId="5FE85A9E">
      <w:pPr>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制冷方式</w:t>
      </w:r>
      <w:r>
        <w:rPr>
          <w:rFonts w:hint="eastAsia" w:ascii="宋体" w:hAnsi="宋体" w:eastAsia="宋体" w:cs="宋体"/>
          <w:color w:val="auto"/>
          <w:sz w:val="21"/>
          <w:szCs w:val="21"/>
          <w:highlight w:val="none"/>
        </w:rPr>
        <w:t>：风冷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储存数量：</w:t>
      </w:r>
      <w:r>
        <w:rPr>
          <w:rFonts w:hint="eastAsia" w:ascii="宋体" w:hAnsi="宋体" w:eastAsia="宋体" w:cs="宋体"/>
          <w:color w:val="auto"/>
          <w:sz w:val="21"/>
          <w:szCs w:val="21"/>
          <w:highlight w:val="none"/>
          <w:lang w:val="en-US" w:eastAsia="zh-CN"/>
        </w:rPr>
        <w:t>可存放</w:t>
      </w: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0ml</w:t>
      </w:r>
      <w:r>
        <w:rPr>
          <w:rFonts w:hint="eastAsia" w:ascii="宋体" w:hAnsi="宋体" w:eastAsia="宋体" w:cs="宋体"/>
          <w:color w:val="auto"/>
          <w:sz w:val="21"/>
          <w:szCs w:val="21"/>
          <w:highlight w:val="none"/>
          <w:lang w:val="en-US" w:eastAsia="zh-CN"/>
        </w:rPr>
        <w:t>血袋≥60</w:t>
      </w:r>
      <w:r>
        <w:rPr>
          <w:rFonts w:hint="eastAsia" w:ascii="宋体" w:hAnsi="宋体" w:eastAsia="宋体" w:cs="宋体"/>
          <w:color w:val="auto"/>
          <w:sz w:val="21"/>
          <w:szCs w:val="21"/>
          <w:highlight w:val="none"/>
        </w:rPr>
        <w:t>袋</w:t>
      </w:r>
      <w:r>
        <w:rPr>
          <w:rFonts w:hint="eastAsia" w:ascii="宋体" w:hAnsi="宋体" w:eastAsia="宋体" w:cs="宋体"/>
          <w:color w:val="auto"/>
          <w:sz w:val="21"/>
          <w:szCs w:val="21"/>
          <w:highlight w:val="none"/>
          <w:lang w:eastAsia="zh-CN"/>
        </w:rPr>
        <w:t>；</w:t>
      </w:r>
    </w:p>
    <w:p w14:paraId="5CE23BBF">
      <w:pPr>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结构材质合规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外门结构：</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扇发泡双层中空保温带电加热钢化玻璃门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外部材料：喷涂钢板</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内部材料：304不锈钢板</w:t>
      </w:r>
      <w:r>
        <w:rPr>
          <w:rFonts w:hint="eastAsia" w:ascii="宋体" w:hAnsi="宋体" w:eastAsia="宋体" w:cs="宋体"/>
          <w:color w:val="auto"/>
          <w:sz w:val="21"/>
          <w:szCs w:val="21"/>
          <w:highlight w:val="none"/>
          <w:lang w:eastAsia="zh-CN"/>
        </w:rPr>
        <w:t>；</w:t>
      </w:r>
    </w:p>
    <w:p w14:paraId="215C03A1">
      <w:pPr>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安全防护完备：标配高低温超限报警、温度传感器故障报警、断电报警、开门超时报警四重安全机制，支持蜂鸣+灯光双重报警提示</w:t>
      </w:r>
      <w:r>
        <w:rPr>
          <w:rFonts w:hint="eastAsia" w:ascii="宋体" w:hAnsi="宋体" w:eastAsia="宋体" w:cs="宋体"/>
          <w:color w:val="auto"/>
          <w:sz w:val="21"/>
          <w:szCs w:val="21"/>
          <w:highlight w:val="none"/>
          <w:lang w:eastAsia="zh-CN"/>
        </w:rPr>
        <w:t>；</w:t>
      </w:r>
    </w:p>
    <w:p w14:paraId="2AF21617">
      <w:pPr>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存储适配：网架数量：</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网框数量：</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个浸塑材质网框。标配热敏打印机</w:t>
      </w:r>
      <w:r>
        <w:rPr>
          <w:rFonts w:hint="eastAsia" w:ascii="宋体" w:hAnsi="宋体" w:eastAsia="宋体" w:cs="宋体"/>
          <w:color w:val="auto"/>
          <w:sz w:val="21"/>
          <w:szCs w:val="21"/>
          <w:highlight w:val="none"/>
          <w:lang w:eastAsia="zh-CN"/>
        </w:rPr>
        <w:t>；</w:t>
      </w:r>
    </w:p>
    <w:p w14:paraId="0AAC0AB9">
      <w:pPr>
        <w:widowControl/>
        <w:snapToGrid w:val="0"/>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操作</w:t>
      </w:r>
      <w:r>
        <w:rPr>
          <w:rFonts w:hint="eastAsia" w:ascii="宋体" w:hAnsi="宋体" w:eastAsia="宋体" w:cs="宋体"/>
          <w:color w:val="auto"/>
          <w:sz w:val="21"/>
          <w:szCs w:val="21"/>
          <w:highlight w:val="none"/>
          <w:lang w:eastAsia="zh-CN"/>
        </w:rPr>
        <w:t>安全</w:t>
      </w:r>
      <w:r>
        <w:rPr>
          <w:rFonts w:hint="eastAsia" w:ascii="宋体" w:hAnsi="宋体" w:eastAsia="宋体" w:cs="宋体"/>
          <w:color w:val="auto"/>
          <w:sz w:val="21"/>
          <w:szCs w:val="21"/>
          <w:highlight w:val="none"/>
        </w:rPr>
        <w:t>管理</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rPr>
        <w:t>运行性能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用电池确保断电后报警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72小时；传感器故障安全运行模式；键盘锁定、密码保护功能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断电保护</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延时启动功能</w:t>
      </w:r>
      <w:r>
        <w:rPr>
          <w:rFonts w:hint="eastAsia" w:ascii="宋体" w:hAnsi="宋体" w:eastAsia="宋体" w:cs="宋体"/>
          <w:color w:val="auto"/>
          <w:sz w:val="21"/>
          <w:szCs w:val="21"/>
          <w:highlight w:val="none"/>
          <w:lang w:eastAsia="zh-CN"/>
        </w:rPr>
        <w:t>。</w:t>
      </w:r>
    </w:p>
    <w:p w14:paraId="78E12F71">
      <w:pPr>
        <w:numPr>
          <w:ilvl w:val="0"/>
          <w:numId w:val="0"/>
        </w:numPr>
        <w:spacing w:line="288"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供电适配达标：满足常规实验室供电环境要求。</w:t>
      </w:r>
    </w:p>
    <w:p w14:paraId="2416B676">
      <w:pPr>
        <w:numPr>
          <w:ilvl w:val="0"/>
          <w:numId w:val="0"/>
        </w:numPr>
        <w:spacing w:line="288" w:lineRule="auto"/>
        <w:jc w:val="left"/>
        <w:rPr>
          <w:rFonts w:hint="eastAsia" w:ascii="宋体" w:hAnsi="宋体" w:eastAsia="宋体" w:cs="宋体"/>
          <w:color w:val="auto"/>
          <w:sz w:val="21"/>
          <w:szCs w:val="21"/>
          <w:highlight w:val="none"/>
        </w:rPr>
      </w:pPr>
    </w:p>
    <w:p w14:paraId="366724D4">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-30℃低温冰箱公共参数</w:t>
      </w:r>
    </w:p>
    <w:p w14:paraId="12ABBC18">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.样式：立式</w:t>
      </w:r>
      <w:r>
        <w:rPr>
          <w:rFonts w:hint="eastAsia" w:ascii="宋体" w:hAnsi="宋体" w:eastAsia="宋体" w:cs="宋体"/>
          <w:color w:val="auto"/>
          <w:sz w:val="21"/>
          <w:szCs w:val="21"/>
          <w:highlight w:val="none"/>
          <w:lang w:eastAsia="zh-CN"/>
        </w:rPr>
        <w:t>单开门，</w:t>
      </w:r>
      <w:r>
        <w:rPr>
          <w:rFonts w:hint="eastAsia" w:ascii="宋体" w:hAnsi="宋体" w:eastAsia="宋体" w:cs="宋体"/>
          <w:color w:val="auto"/>
          <w:sz w:val="21"/>
          <w:szCs w:val="21"/>
          <w:highlight w:val="none"/>
        </w:rPr>
        <w:t>容积：</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27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L</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内部结构：≥</w:t>
      </w:r>
      <w:r>
        <w:rPr>
          <w:rFonts w:hint="eastAsia" w:ascii="宋体" w:hAnsi="宋体" w:eastAsia="宋体" w:cs="宋体"/>
          <w:color w:val="auto"/>
          <w:sz w:val="21"/>
          <w:szCs w:val="21"/>
          <w:highlight w:val="none"/>
        </w:rPr>
        <w:t>7个抽屉</w:t>
      </w:r>
      <w:r>
        <w:rPr>
          <w:rFonts w:hint="eastAsia" w:ascii="宋体" w:hAnsi="宋体" w:eastAsia="宋体" w:cs="宋体"/>
          <w:color w:val="auto"/>
          <w:sz w:val="21"/>
          <w:szCs w:val="21"/>
          <w:highlight w:val="none"/>
          <w:lang w:val="en-US" w:eastAsia="zh-CN"/>
        </w:rPr>
        <w:t>或储物篮</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w:t>
      </w:r>
    </w:p>
    <w:p w14:paraId="3E8D663E">
      <w:pPr>
        <w:spacing w:line="288"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温控性能合规：箱内温度稳定控制在-</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40</w:t>
      </w:r>
      <w:r>
        <w:rPr>
          <w:rFonts w:hint="eastAsia" w:ascii="宋体" w:hAnsi="宋体" w:eastAsia="宋体" w:cs="宋体"/>
          <w:color w:val="auto"/>
          <w:sz w:val="21"/>
          <w:szCs w:val="21"/>
          <w:highlight w:val="none"/>
        </w:rPr>
        <w:t>℃区间，</w:t>
      </w:r>
      <w:r>
        <w:rPr>
          <w:rFonts w:hint="eastAsia" w:ascii="宋体" w:hAnsi="宋体" w:eastAsia="宋体" w:cs="宋体"/>
          <w:bCs/>
          <w:color w:val="auto"/>
          <w:sz w:val="21"/>
          <w:szCs w:val="21"/>
          <w:highlight w:val="none"/>
        </w:rPr>
        <w:t>制冷方式</w:t>
      </w:r>
      <w:r>
        <w:rPr>
          <w:rFonts w:hint="eastAsia" w:ascii="宋体" w:hAnsi="宋体" w:eastAsia="宋体" w:cs="宋体"/>
          <w:color w:val="auto"/>
          <w:sz w:val="21"/>
          <w:szCs w:val="21"/>
          <w:highlight w:val="none"/>
        </w:rPr>
        <w:t>：直冷</w:t>
      </w:r>
      <w:r>
        <w:rPr>
          <w:rFonts w:hint="eastAsia" w:ascii="宋体" w:hAnsi="宋体" w:eastAsia="宋体" w:cs="宋体"/>
          <w:color w:val="auto"/>
          <w:sz w:val="21"/>
          <w:szCs w:val="21"/>
          <w:highlight w:val="none"/>
          <w:lang w:val="en-US" w:eastAsia="zh-CN"/>
        </w:rPr>
        <w:t>或等效制冷方式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温度显示精度可达0.1℃，温度均匀度≤±</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p>
    <w:p w14:paraId="123C23B1">
      <w:pPr>
        <w:numPr>
          <w:ilvl w:val="0"/>
          <w:numId w:val="0"/>
        </w:numPr>
        <w:spacing w:line="288"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制冷系统：压缩机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冷凝风机，内藏式盘管式蒸发器，丝管式冷凝器，碳氢制冷剂。LED数码显示屏，可显示箱内温度及各种报警信息。</w:t>
      </w:r>
    </w:p>
    <w:p w14:paraId="59B6D68F">
      <w:pPr>
        <w:numPr>
          <w:ilvl w:val="0"/>
          <w:numId w:val="0"/>
        </w:numPr>
        <w:spacing w:line="288"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安全防护完备：标配高低温超限报警、温度传感器故障报警、断电报警三重安全机制。</w:t>
      </w:r>
    </w:p>
    <w:p w14:paraId="4FBFD30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5.配置要求</w:t>
      </w:r>
      <w:r>
        <w:rPr>
          <w:rFonts w:hint="eastAsia" w:ascii="宋体" w:hAnsi="宋体" w:eastAsia="宋体" w:cs="宋体"/>
          <w:color w:val="auto"/>
          <w:sz w:val="21"/>
          <w:szCs w:val="21"/>
          <w:highlight w:val="none"/>
        </w:rPr>
        <w:t>：标配暗锁设计；采用嵌入式门把手设计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标配测试孔。</w:t>
      </w:r>
      <w:r>
        <w:rPr>
          <w:rFonts w:hint="eastAsia" w:ascii="宋体" w:hAnsi="宋体" w:eastAsia="宋体" w:cs="宋体"/>
          <w:color w:val="auto"/>
          <w:sz w:val="21"/>
          <w:szCs w:val="21"/>
          <w:highlight w:val="none"/>
        </w:rPr>
        <w:t>温控器测点故障安全运行模式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控制器键盘锁定和密码保护功能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断电保护</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延时启动功能；</w:t>
      </w:r>
    </w:p>
    <w:p w14:paraId="4C5C9FB1">
      <w:pPr>
        <w:spacing w:line="360" w:lineRule="auto"/>
        <w:rPr>
          <w:rFonts w:hint="eastAsia" w:ascii="宋体" w:hAnsi="宋体" w:eastAsia="宋体" w:cs="宋体"/>
          <w:color w:val="auto"/>
          <w:spacing w:val="1"/>
          <w:sz w:val="21"/>
          <w:szCs w:val="21"/>
          <w:highlight w:val="none"/>
          <w:lang w:val="en-US" w:eastAsia="zh-CN"/>
        </w:rPr>
      </w:pPr>
      <w:r>
        <w:rPr>
          <w:rFonts w:hint="eastAsia" w:ascii="宋体" w:hAnsi="宋体" w:eastAsia="宋体" w:cs="宋体"/>
          <w:color w:val="auto"/>
          <w:sz w:val="21"/>
          <w:szCs w:val="21"/>
          <w:highlight w:val="none"/>
          <w:lang w:val="en-US" w:eastAsia="zh-CN"/>
        </w:rPr>
        <w:t>6.为保障样本的储存安全及全生命周期充分利用，产品须</w:t>
      </w:r>
      <w:r>
        <w:rPr>
          <w:rFonts w:hint="eastAsia" w:ascii="宋体" w:hAnsi="宋体" w:eastAsia="宋体" w:cs="宋体"/>
          <w:color w:val="auto"/>
          <w:spacing w:val="1"/>
          <w:sz w:val="21"/>
          <w:szCs w:val="21"/>
          <w:highlight w:val="none"/>
        </w:rPr>
        <w:t>具备医疗器械注册证。</w:t>
      </w:r>
      <w:r>
        <w:rPr>
          <w:rFonts w:hint="eastAsia" w:ascii="宋体" w:hAnsi="宋体" w:eastAsia="宋体" w:cs="宋体"/>
          <w:color w:val="auto"/>
          <w:spacing w:val="1"/>
          <w:sz w:val="21"/>
          <w:szCs w:val="21"/>
          <w:highlight w:val="none"/>
          <w:lang w:val="en-US" w:eastAsia="zh-CN"/>
        </w:rPr>
        <w:t>使用周期</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lang w:val="en-US" w:eastAsia="zh-CN"/>
        </w:rPr>
        <w:t>10年。</w:t>
      </w:r>
    </w:p>
    <w:p w14:paraId="1AA522D6">
      <w:pPr>
        <w:numPr>
          <w:ilvl w:val="0"/>
          <w:numId w:val="0"/>
        </w:numPr>
        <w:spacing w:line="288"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供电适配达标：满足常规实验室供电环境要求。</w:t>
      </w:r>
    </w:p>
    <w:p w14:paraId="6887B140">
      <w:pPr>
        <w:spacing w:line="360" w:lineRule="auto"/>
        <w:rPr>
          <w:rFonts w:hint="eastAsia" w:ascii="宋体" w:hAnsi="宋体" w:eastAsia="宋体" w:cs="宋体"/>
          <w:color w:val="auto"/>
          <w:spacing w:val="1"/>
          <w:sz w:val="21"/>
          <w:szCs w:val="21"/>
          <w:highlight w:val="none"/>
          <w:lang w:val="en-US" w:eastAsia="zh-CN"/>
        </w:rPr>
      </w:pPr>
    </w:p>
    <w:p w14:paraId="479EA568">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血浆解冻箱公共参数</w:t>
      </w:r>
    </w:p>
    <w:p w14:paraId="4F1ECF70">
      <w:pPr>
        <w:spacing w:line="360" w:lineRule="auto"/>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1.适用于</w:t>
      </w:r>
      <w:r>
        <w:rPr>
          <w:rFonts w:hint="eastAsia" w:ascii="宋体" w:hAnsi="宋体" w:eastAsia="宋体" w:cs="宋体"/>
          <w:color w:val="auto"/>
          <w:sz w:val="21"/>
          <w:szCs w:val="21"/>
          <w:highlight w:val="none"/>
        </w:rPr>
        <w:t>二级生物实验室</w:t>
      </w:r>
      <w:r>
        <w:rPr>
          <w:rFonts w:hint="eastAsia" w:ascii="宋体" w:hAnsi="宋体" w:eastAsia="宋体" w:cs="宋体"/>
          <w:color w:val="auto"/>
          <w:sz w:val="21"/>
          <w:szCs w:val="21"/>
          <w:highlight w:val="none"/>
          <w:lang w:val="en-US" w:eastAsia="zh-CN"/>
        </w:rPr>
        <w:t>血库</w:t>
      </w:r>
      <w:r>
        <w:rPr>
          <w:rFonts w:hint="eastAsia" w:ascii="宋体" w:hAnsi="宋体" w:eastAsia="宋体" w:cs="宋体"/>
          <w:color w:val="auto"/>
          <w:sz w:val="21"/>
          <w:szCs w:val="21"/>
          <w:highlight w:val="none"/>
        </w:rPr>
        <w:t>安全要求</w:t>
      </w:r>
      <w:r>
        <w:rPr>
          <w:rFonts w:hint="eastAsia" w:ascii="宋体" w:hAnsi="宋体" w:eastAsia="宋体" w:cs="宋体"/>
          <w:color w:val="auto"/>
          <w:sz w:val="21"/>
          <w:szCs w:val="21"/>
          <w:highlight w:val="none"/>
          <w:lang w:eastAsia="zh-CN"/>
        </w:rPr>
        <w:t>。</w:t>
      </w:r>
    </w:p>
    <w:p w14:paraId="753B4774">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温控性能合规：采用智能控温系统，控温范围覆盖室温</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℃～60℃，临床标准解冻温度</w:t>
      </w:r>
      <w:r>
        <w:rPr>
          <w:rFonts w:hint="eastAsia" w:ascii="宋体" w:hAnsi="宋体" w:eastAsia="宋体" w:cs="宋体"/>
          <w:color w:val="auto"/>
          <w:sz w:val="21"/>
          <w:szCs w:val="21"/>
          <w:highlight w:val="none"/>
          <w:lang w:val="en-US" w:eastAsia="zh-CN"/>
        </w:rPr>
        <w:t>设定</w:t>
      </w:r>
      <w:r>
        <w:rPr>
          <w:rFonts w:hint="eastAsia" w:ascii="宋体" w:hAnsi="宋体" w:eastAsia="宋体" w:cs="宋体"/>
          <w:color w:val="auto"/>
          <w:sz w:val="21"/>
          <w:szCs w:val="21"/>
          <w:highlight w:val="none"/>
        </w:rPr>
        <w:t>在37℃±0.5℃，温度显示精度可达0.1℃，温度均匀度≤±0.5℃，全域水循环无局部高温热点，避免血浆中凝血因子、纤维蛋白原等活性成分高温变性，符合《临床输血技术规范》要求。</w:t>
      </w:r>
    </w:p>
    <w:p w14:paraId="4732E186">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结构材质达标：外壳耐腐蚀易清洁；内胆采用医用级不锈钢，耐医用消毒剂腐蚀，无清洁死角。</w:t>
      </w:r>
    </w:p>
    <w:p w14:paraId="1CEBBA4B">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运行功能合规：标配大流量密闭循环水流，常规规格冰冻血浆单次可解冻</w:t>
      </w:r>
      <w:r>
        <w:rPr>
          <w:rFonts w:hint="eastAsia" w:ascii="宋体" w:hAnsi="宋体" w:eastAsia="宋体" w:cs="宋体"/>
          <w:color w:val="auto"/>
          <w:sz w:val="21"/>
          <w:szCs w:val="21"/>
          <w:highlight w:val="none"/>
          <w:lang w:val="en-US" w:eastAsia="zh-CN"/>
        </w:rPr>
        <w:t>多</w:t>
      </w:r>
      <w:r>
        <w:rPr>
          <w:rFonts w:hint="eastAsia" w:ascii="宋体" w:hAnsi="宋体" w:eastAsia="宋体" w:cs="宋体"/>
          <w:color w:val="auto"/>
          <w:sz w:val="21"/>
          <w:szCs w:val="21"/>
          <w:highlight w:val="none"/>
        </w:rPr>
        <w:t>袋，支持定时运行模式，到达设定时长后自动停止加热并触发蜂鸣提示。性能：存水量≥38kg，水循环能力≥</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5kg/min，内腔≥100L，加热功率≤2000W，最大处理量≥1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袋（50–200ml/袋），解冻时间≤</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min。</w:t>
      </w:r>
    </w:p>
    <w:p w14:paraId="4C78730E">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安全防护完备：超温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断电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水位</w:t>
      </w:r>
      <w:r>
        <w:rPr>
          <w:rFonts w:hint="eastAsia" w:ascii="宋体" w:hAnsi="宋体" w:eastAsia="宋体" w:cs="宋体"/>
          <w:color w:val="auto"/>
          <w:sz w:val="21"/>
          <w:szCs w:val="21"/>
          <w:highlight w:val="none"/>
          <w:lang w:val="en-US" w:eastAsia="zh-CN"/>
        </w:rPr>
        <w:t>/缺水</w:t>
      </w:r>
      <w:r>
        <w:rPr>
          <w:rFonts w:hint="eastAsia" w:ascii="宋体" w:hAnsi="宋体" w:eastAsia="宋体" w:cs="宋体"/>
          <w:color w:val="auto"/>
          <w:sz w:val="21"/>
          <w:szCs w:val="21"/>
          <w:highlight w:val="none"/>
        </w:rPr>
        <w:t>监控三重安全机制，温度超出安全阈值或水位过低时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缺水保护和声光报警</w:t>
      </w:r>
      <w:r>
        <w:rPr>
          <w:rFonts w:hint="eastAsia" w:ascii="宋体" w:hAnsi="宋体" w:eastAsia="宋体" w:cs="宋体"/>
          <w:color w:val="auto"/>
          <w:sz w:val="21"/>
          <w:szCs w:val="21"/>
          <w:highlight w:val="none"/>
        </w:rPr>
        <w:t>。</w:t>
      </w:r>
    </w:p>
    <w:p w14:paraId="5FEFCEA9">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存储适配达标：配备多层高度可自由调节的不锈钢解冻隔栏，可根据不同规格血浆袋灵活调整空间，支持不同血型、不同有效期的血浆分区存放。</w:t>
      </w:r>
    </w:p>
    <w:p w14:paraId="500C16D5">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操作管理合规：采用防水密封控制面板，可直观显示实时温度、剩余解冻时长等参数。</w:t>
      </w:r>
    </w:p>
    <w:p w14:paraId="46B4362F">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供电适配达标：满足常规实验室</w:t>
      </w:r>
      <w:r>
        <w:rPr>
          <w:rFonts w:hint="eastAsia" w:ascii="宋体" w:hAnsi="宋体" w:eastAsia="宋体" w:cs="宋体"/>
          <w:color w:val="auto"/>
          <w:sz w:val="21"/>
          <w:szCs w:val="21"/>
          <w:highlight w:val="none"/>
          <w:lang w:val="en-US" w:eastAsia="zh-CN"/>
        </w:rPr>
        <w:t>血库</w:t>
      </w:r>
      <w:r>
        <w:rPr>
          <w:rFonts w:hint="eastAsia" w:ascii="宋体" w:hAnsi="宋体" w:eastAsia="宋体" w:cs="宋体"/>
          <w:color w:val="auto"/>
          <w:sz w:val="21"/>
          <w:szCs w:val="21"/>
          <w:highlight w:val="none"/>
        </w:rPr>
        <w:t>供电环境要求。</w:t>
      </w:r>
    </w:p>
    <w:p w14:paraId="07CD1998">
      <w:pPr>
        <w:numPr>
          <w:ilvl w:val="0"/>
          <w:numId w:val="0"/>
        </w:numPr>
        <w:spacing w:line="288" w:lineRule="auto"/>
        <w:ind w:left="440" w:leftChars="0" w:firstLine="600" w:firstLineChars="200"/>
        <w:jc w:val="left"/>
        <w:rPr>
          <w:rFonts w:hint="eastAsia" w:ascii="仿宋" w:hAnsi="仿宋" w:eastAsia="仿宋" w:cs="Times New Roman"/>
          <w:color w:val="auto"/>
          <w:sz w:val="30"/>
          <w:szCs w:val="30"/>
          <w:highlight w:val="none"/>
        </w:rPr>
      </w:pPr>
    </w:p>
    <w:p w14:paraId="0BF8EC1E">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医用离心机公共参数</w:t>
      </w:r>
    </w:p>
    <w:p w14:paraId="5BA24883">
      <w:pPr>
        <w:spacing w:line="360" w:lineRule="auto"/>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1.要求</w:t>
      </w:r>
      <w:r>
        <w:rPr>
          <w:rFonts w:hint="eastAsia" w:ascii="宋体" w:hAnsi="宋体" w:eastAsia="宋体" w:cs="宋体"/>
          <w:color w:val="auto"/>
          <w:sz w:val="21"/>
          <w:szCs w:val="21"/>
          <w:highlight w:val="none"/>
        </w:rPr>
        <w:t>完全满足二级生物实验室</w:t>
      </w:r>
      <w:r>
        <w:rPr>
          <w:rFonts w:hint="eastAsia" w:ascii="宋体" w:hAnsi="宋体" w:eastAsia="宋体" w:cs="宋体"/>
          <w:color w:val="auto"/>
          <w:sz w:val="21"/>
          <w:szCs w:val="21"/>
          <w:highlight w:val="none"/>
          <w:lang w:val="en-US" w:eastAsia="zh-CN"/>
        </w:rPr>
        <w:t>血库</w:t>
      </w:r>
      <w:r>
        <w:rPr>
          <w:rFonts w:hint="eastAsia" w:ascii="宋体" w:hAnsi="宋体" w:eastAsia="宋体" w:cs="宋体"/>
          <w:color w:val="auto"/>
          <w:sz w:val="21"/>
          <w:szCs w:val="21"/>
          <w:highlight w:val="none"/>
        </w:rPr>
        <w:t>安全要求</w:t>
      </w:r>
      <w:r>
        <w:rPr>
          <w:rFonts w:hint="eastAsia" w:ascii="宋体" w:hAnsi="宋体" w:eastAsia="宋体" w:cs="宋体"/>
          <w:color w:val="auto"/>
          <w:sz w:val="21"/>
          <w:szCs w:val="21"/>
          <w:highlight w:val="none"/>
          <w:lang w:eastAsia="zh-CN"/>
        </w:rPr>
        <w:t>。</w:t>
      </w:r>
    </w:p>
    <w:p w14:paraId="22F3C315">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性能合规适配：最高转速</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000r/min</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最大相对离心力</w:t>
      </w:r>
      <w:r>
        <w:rPr>
          <w:rFonts w:hint="eastAsia" w:ascii="宋体" w:hAnsi="宋体" w:eastAsia="宋体" w:cs="宋体"/>
          <w:color w:val="auto"/>
          <w:sz w:val="21"/>
          <w:szCs w:val="21"/>
          <w:highlight w:val="none"/>
          <w:lang w:val="en-US" w:eastAsia="zh-CN"/>
        </w:rPr>
        <w:t>≥3630*</w:t>
      </w:r>
      <w:r>
        <w:rPr>
          <w:rFonts w:hint="eastAsia" w:ascii="宋体" w:hAnsi="宋体" w:eastAsia="宋体" w:cs="宋体"/>
          <w:color w:val="auto"/>
          <w:sz w:val="21"/>
          <w:szCs w:val="21"/>
          <w:highlight w:val="none"/>
        </w:rPr>
        <w:t>g</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完全匹配《临床输血技术规范》中血型鉴定、交叉配血、红细胞洗涤等血库配血样本的标准离心要求，离心力精度控制在±5%以内。</w:t>
      </w:r>
    </w:p>
    <w:p w14:paraId="26DACD66">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结构材质达标：离心腔耐腐蚀易清洁，可耐受常规医用消毒剂擦拭消毒，无清洁死角。</w:t>
      </w:r>
    </w:p>
    <w:p w14:paraId="2BEE7F52">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运行功能合规：支持数字定时，标配软启动、软刹车功能，启停过程无剧烈震荡。</w:t>
      </w:r>
    </w:p>
    <w:p w14:paraId="4A2227B5">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安全防护完备：标配电子门锁、超速保护、不平衡自动检测三重安全机制，样本放置不平衡时自动停机报警。</w:t>
      </w:r>
    </w:p>
    <w:p w14:paraId="0772374B">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存储适配达标：标配血库专用转子，可兼容常规采血管、微柱凝胶卡等血库常用样本容器，支持不同血型样本分区放置。</w:t>
      </w:r>
    </w:p>
    <w:p w14:paraId="2A2703AB">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操作管理合规：采用智能控制系统，显示屏可直观显示实时转速、剩余离心时长等参数。</w:t>
      </w:r>
    </w:p>
    <w:p w14:paraId="540C5549">
      <w:pPr>
        <w:numPr>
          <w:ilvl w:val="0"/>
          <w:numId w:val="0"/>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供电适配达标：满足常规实验室供电环境要求。</w:t>
      </w:r>
    </w:p>
    <w:p w14:paraId="5BF1CC90">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医用内窥镜摄像系统招标参数</w:t>
      </w:r>
    </w:p>
    <w:p w14:paraId="49EA4B02">
      <w:pPr>
        <w:numPr>
          <w:ilvl w:val="0"/>
          <w:numId w:val="23"/>
        </w:numPr>
        <w:spacing w:line="360" w:lineRule="auto"/>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医用内窥镜摄像主机</w:t>
      </w:r>
    </w:p>
    <w:p w14:paraId="27B15EFB">
      <w:pPr>
        <w:keepNext w:val="0"/>
        <w:keepLines w:val="0"/>
        <w:pageBreakBefore w:val="0"/>
        <w:widowControl w:val="0"/>
        <w:numPr>
          <w:ilvl w:val="0"/>
          <w:numId w:val="0"/>
        </w:numPr>
        <w:kinsoku/>
        <w:wordWrap/>
        <w:overflowPunct/>
        <w:topLinePunct w:val="0"/>
        <w:autoSpaceDE/>
        <w:autoSpaceDN/>
        <w:bidi w:val="0"/>
        <w:spacing w:line="360" w:lineRule="auto"/>
        <w:ind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宋体"/>
          <w:color w:val="auto"/>
          <w:sz w:val="21"/>
          <w:szCs w:val="21"/>
          <w:highlight w:val="none"/>
        </w:rPr>
        <w:t>摄像主机</w:t>
      </w:r>
      <w:r>
        <w:rPr>
          <w:rFonts w:hint="eastAsia" w:ascii="宋体" w:hAnsi="宋体" w:eastAsia="宋体" w:cs="宋体"/>
          <w:color w:val="auto"/>
          <w:sz w:val="21"/>
          <w:szCs w:val="21"/>
          <w:highlight w:val="none"/>
          <w:lang w:val="en-US" w:eastAsia="zh-CN"/>
        </w:rPr>
        <w:t>具备4K图像处理性能，</w:t>
      </w:r>
      <w:r>
        <w:rPr>
          <w:rFonts w:hint="eastAsia" w:ascii="宋体" w:hAnsi="宋体" w:eastAsia="宋体" w:cs="宋体"/>
          <w:color w:val="auto"/>
          <w:sz w:val="21"/>
          <w:szCs w:val="21"/>
          <w:highlight w:val="none"/>
        </w:rPr>
        <w:t>支持分辨率≥3840*2160，≥60Hz的动态图像，逐行扫描。</w:t>
      </w:r>
    </w:p>
    <w:p w14:paraId="743C652F">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w:t>
      </w:r>
      <w:r>
        <w:rPr>
          <w:rFonts w:hint="eastAsia" w:ascii="宋体" w:hAnsi="宋体" w:eastAsia="宋体" w:cs="宋体"/>
          <w:color w:val="auto"/>
          <w:sz w:val="21"/>
          <w:szCs w:val="21"/>
          <w:highlight w:val="none"/>
        </w:rPr>
        <w:t>摄像主机具备液晶≥7寸触控面板</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可进行</w:t>
      </w:r>
      <w:r>
        <w:rPr>
          <w:rFonts w:hint="eastAsia" w:ascii="宋体" w:hAnsi="宋体" w:eastAsia="宋体" w:cs="宋体"/>
          <w:color w:val="auto"/>
          <w:sz w:val="21"/>
          <w:szCs w:val="21"/>
          <w:highlight w:val="none"/>
        </w:rPr>
        <w:t>手术场景模式选择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并调节白平衡、录像、拍照、亮度、对比度、饱和度等参数</w:t>
      </w:r>
      <w:r>
        <w:rPr>
          <w:rFonts w:hint="eastAsia" w:ascii="宋体" w:hAnsi="宋体" w:eastAsia="宋体" w:cs="宋体"/>
          <w:color w:val="auto"/>
          <w:sz w:val="21"/>
          <w:szCs w:val="21"/>
          <w:highlight w:val="none"/>
          <w:lang w:val="en-US" w:eastAsia="zh-CN"/>
        </w:rPr>
        <w:t>调节</w:t>
      </w:r>
      <w:r>
        <w:rPr>
          <w:rFonts w:hint="eastAsia" w:ascii="宋体" w:hAnsi="宋体" w:eastAsia="宋体" w:cs="宋体"/>
          <w:color w:val="auto"/>
          <w:sz w:val="21"/>
          <w:szCs w:val="21"/>
          <w:highlight w:val="none"/>
        </w:rPr>
        <w:t>。</w:t>
      </w:r>
    </w:p>
    <w:p w14:paraId="3EE95A34">
      <w:pPr>
        <w:keepNext w:val="0"/>
        <w:keepLines w:val="0"/>
        <w:pageBreakBefore w:val="0"/>
        <w:widowControl w:val="0"/>
        <w:numPr>
          <w:ilvl w:val="0"/>
          <w:numId w:val="0"/>
        </w:numPr>
        <w:kinsoku/>
        <w:wordWrap/>
        <w:overflowPunct/>
        <w:topLinePunct w:val="0"/>
        <w:autoSpaceDE/>
        <w:autoSpaceDN/>
        <w:bidi w:val="0"/>
        <w:spacing w:line="360" w:lineRule="auto"/>
        <w:ind w:leftChars="0"/>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b w:val="0"/>
          <w:bCs w:val="0"/>
          <w:color w:val="auto"/>
          <w:kern w:val="2"/>
          <w:sz w:val="21"/>
          <w:szCs w:val="21"/>
          <w:highlight w:val="none"/>
          <w:lang w:val="en-US" w:eastAsia="zh-CN" w:bidi="ar-SA"/>
        </w:rPr>
        <w:t>3、</w:t>
      </w:r>
      <w:r>
        <w:rPr>
          <w:rFonts w:hint="eastAsia" w:ascii="宋体" w:hAnsi="宋体" w:eastAsia="宋体" w:cs="宋体"/>
          <w:color w:val="auto"/>
          <w:sz w:val="21"/>
          <w:szCs w:val="21"/>
          <w:highlight w:val="none"/>
          <w:lang w:val="en-US" w:eastAsia="zh-CN"/>
        </w:rPr>
        <w:t>可升级4K荧光三维内窥镜摄像系统功能模块。</w:t>
      </w:r>
    </w:p>
    <w:p w14:paraId="461A1F23">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4、</w:t>
      </w:r>
      <w:r>
        <w:rPr>
          <w:rFonts w:hint="eastAsia" w:ascii="宋体" w:hAnsi="宋体" w:eastAsia="宋体" w:cs="宋体"/>
          <w:color w:val="auto"/>
          <w:sz w:val="21"/>
          <w:szCs w:val="21"/>
          <w:highlight w:val="none"/>
        </w:rPr>
        <w:t>信号输出接口：支持多种输出端口，12G-SDI*1、 HDMI*3</w:t>
      </w:r>
      <w:r>
        <w:rPr>
          <w:rFonts w:hint="eastAsia" w:ascii="宋体" w:hAnsi="宋体" w:eastAsia="宋体" w:cs="宋体"/>
          <w:color w:val="auto"/>
          <w:sz w:val="21"/>
          <w:szCs w:val="21"/>
          <w:highlight w:val="none"/>
          <w:lang w:val="en-US" w:eastAsia="zh-CN"/>
        </w:rPr>
        <w:t>等</w:t>
      </w:r>
    </w:p>
    <w:p w14:paraId="431B0234">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5、使用年限：≥10年</w:t>
      </w:r>
    </w:p>
    <w:p w14:paraId="0E14FB6E">
      <w:pPr>
        <w:spacing w:line="360" w:lineRule="auto"/>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二、医用内窥镜冷光源技术参数</w:t>
      </w:r>
    </w:p>
    <w:p w14:paraId="3440A291">
      <w:pPr>
        <w:pStyle w:val="1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1、色温： 3000K～7000K；</w:t>
      </w:r>
    </w:p>
    <w:p w14:paraId="5795B285">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2、噪声：  ≤60dB；</w:t>
      </w:r>
    </w:p>
    <w:p w14:paraId="38C962BC">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3、灯泡寿命：≥30000小时；</w:t>
      </w:r>
    </w:p>
    <w:p w14:paraId="0B9A1279">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4、具备液晶≥7寸触控面板</w:t>
      </w:r>
    </w:p>
    <w:p w14:paraId="5F7862D6">
      <w:pPr>
        <w:numPr>
          <w:ilvl w:val="0"/>
          <w:numId w:val="0"/>
        </w:numPr>
        <w:spacing w:line="360" w:lineRule="auto"/>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三．监视器</w:t>
      </w:r>
    </w:p>
    <w:p w14:paraId="2AB799C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1、显示屏：≥27寸显示屏</w:t>
      </w:r>
    </w:p>
    <w:p w14:paraId="2173B09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2、最大分辨率：</w:t>
      </w:r>
      <w:r>
        <w:rPr>
          <w:rFonts w:hint="eastAsia" w:ascii="宋体" w:hAnsi="宋体" w:eastAsia="宋体" w:cs="宋体"/>
          <w:color w:val="auto"/>
          <w:sz w:val="21"/>
          <w:szCs w:val="21"/>
          <w:highlight w:val="none"/>
        </w:rPr>
        <w:t>3840*2160</w:t>
      </w:r>
    </w:p>
    <w:p w14:paraId="6C9B419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3、对比度：≥1000:1</w:t>
      </w:r>
    </w:p>
    <w:p w14:paraId="568FF28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4、亮度:≥400cd/m</w:t>
      </w:r>
      <w:r>
        <w:rPr>
          <w:rFonts w:hint="eastAsia" w:ascii="宋体" w:hAnsi="宋体" w:eastAsia="宋体" w:cs="宋体"/>
          <w:b w:val="0"/>
          <w:bCs w:val="0"/>
          <w:color w:val="auto"/>
          <w:sz w:val="21"/>
          <w:szCs w:val="21"/>
          <w:highlight w:val="none"/>
          <w:vertAlign w:val="superscript"/>
          <w:lang w:val="en-US" w:eastAsia="zh-CN"/>
        </w:rPr>
        <w:t>2</w:t>
      </w:r>
    </w:p>
    <w:p w14:paraId="6C70795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5、可视角度:178°（H）×178°（V）</w:t>
      </w:r>
    </w:p>
    <w:p w14:paraId="559292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四、高清图文工作站</w:t>
      </w:r>
    </w:p>
    <w:p w14:paraId="3A95C25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电脑主机</w:t>
      </w:r>
    </w:p>
    <w:p w14:paraId="3A63D1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显示器：</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sz w:val="21"/>
          <w:szCs w:val="21"/>
          <w:highlight w:val="none"/>
          <w:lang w:val="en-US" w:eastAsia="zh-CN"/>
        </w:rPr>
        <w:t>21.5</w:t>
      </w:r>
      <w:r>
        <w:rPr>
          <w:rFonts w:hint="eastAsia" w:ascii="宋体" w:hAnsi="宋体" w:eastAsia="宋体" w:cs="宋体"/>
          <w:b w:val="0"/>
          <w:bCs w:val="0"/>
          <w:color w:val="auto"/>
          <w:sz w:val="21"/>
          <w:szCs w:val="21"/>
          <w:highlight w:val="none"/>
        </w:rPr>
        <w:t>寸液晶监视器；</w:t>
      </w:r>
    </w:p>
    <w:p w14:paraId="6209B6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打印机：彩色喷墨打印机；</w:t>
      </w:r>
    </w:p>
    <w:p w14:paraId="058AAA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采集卡：</w:t>
      </w:r>
      <w:r>
        <w:rPr>
          <w:rFonts w:hint="eastAsia" w:ascii="宋体" w:hAnsi="宋体" w:eastAsia="宋体" w:cs="宋体"/>
          <w:b w:val="0"/>
          <w:bCs w:val="0"/>
          <w:color w:val="auto"/>
          <w:sz w:val="21"/>
          <w:szCs w:val="21"/>
          <w:highlight w:val="none"/>
          <w:lang w:val="en-US" w:eastAsia="zh-CN"/>
        </w:rPr>
        <w:t>USB外置采集卡</w:t>
      </w:r>
    </w:p>
    <w:p w14:paraId="583825CC">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附加：摄像头具有四个按键设计，具备白平衡、图像冻结，亮度调节等多种功能</w:t>
      </w:r>
    </w:p>
    <w:p w14:paraId="1840605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附加：金属立柱：可拆卸；</w:t>
      </w:r>
    </w:p>
    <w:p w14:paraId="1BBDC77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附加：多层组合：≥4层；</w:t>
      </w:r>
    </w:p>
    <w:p w14:paraId="19ACD2EA">
      <w:pPr>
        <w:numPr>
          <w:ilvl w:val="0"/>
          <w:numId w:val="0"/>
        </w:numPr>
        <w:spacing w:line="360" w:lineRule="auto"/>
        <w:jc w:val="left"/>
        <w:rPr>
          <w:rFonts w:hint="eastAsia" w:ascii="宋体" w:hAnsi="宋体" w:eastAsia="宋体" w:cs="宋体"/>
          <w:color w:val="auto"/>
          <w:sz w:val="21"/>
          <w:szCs w:val="21"/>
          <w:highlight w:val="none"/>
        </w:rPr>
      </w:pPr>
    </w:p>
    <w:p w14:paraId="6244C171">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纤维鼻咽喉镜招标参数</w:t>
      </w:r>
    </w:p>
    <w:p w14:paraId="31CBFC6D">
      <w:pPr>
        <w:jc w:val="both"/>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一、纤维鼻咽喉镜</w:t>
      </w:r>
    </w:p>
    <w:p w14:paraId="53E99534">
      <w:pPr>
        <w:pStyle w:val="18"/>
        <w:numPr>
          <w:ilvl w:val="0"/>
          <w:numId w:val="0"/>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视场角：≥90°</w:t>
      </w:r>
    </w:p>
    <w:p w14:paraId="0E3A11F3">
      <w:pPr>
        <w:pStyle w:val="18"/>
        <w:numPr>
          <w:ilvl w:val="0"/>
          <w:numId w:val="0"/>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观察景深：</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mm~50mm；</w:t>
      </w:r>
    </w:p>
    <w:p w14:paraId="0332AA93">
      <w:pPr>
        <w:pStyle w:val="18"/>
        <w:numPr>
          <w:ilvl w:val="0"/>
          <w:numId w:val="0"/>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工作长度：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300mm；</w:t>
      </w:r>
    </w:p>
    <w:p w14:paraId="28C1A106">
      <w:pPr>
        <w:pStyle w:val="18"/>
        <w:numPr>
          <w:ilvl w:val="0"/>
          <w:numId w:val="0"/>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主软管外径：</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4.2</w:t>
      </w:r>
      <w:r>
        <w:rPr>
          <w:rFonts w:hint="eastAsia" w:ascii="宋体" w:hAnsi="宋体" w:eastAsia="宋体" w:cs="宋体"/>
          <w:color w:val="auto"/>
          <w:sz w:val="21"/>
          <w:szCs w:val="21"/>
          <w:highlight w:val="none"/>
        </w:rPr>
        <w:t xml:space="preserve"> mm；</w:t>
      </w:r>
    </w:p>
    <w:p w14:paraId="4617B110">
      <w:pPr>
        <w:pStyle w:val="18"/>
        <w:numPr>
          <w:ilvl w:val="0"/>
          <w:numId w:val="0"/>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头端部外径：</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￠3.5 mm</w:t>
      </w:r>
    </w:p>
    <w:p w14:paraId="47491D61">
      <w:pPr>
        <w:pStyle w:val="18"/>
        <w:numPr>
          <w:ilvl w:val="0"/>
          <w:numId w:val="0"/>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弯角：向上130°，向下130°；</w:t>
      </w:r>
    </w:p>
    <w:p w14:paraId="5A1CF986">
      <w:pPr>
        <w:pStyle w:val="18"/>
        <w:numPr>
          <w:ilvl w:val="0"/>
          <w:numId w:val="0"/>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照度：通过导光系统与冷光源连接时，照度≥600Lx；连接便携式冷光源时，照度≥200Lx；</w:t>
      </w:r>
    </w:p>
    <w:p w14:paraId="6A9DA221">
      <w:pPr>
        <w:pStyle w:val="18"/>
        <w:numPr>
          <w:ilvl w:val="0"/>
          <w:numId w:val="0"/>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目镜视度调节范围不小于±</w:t>
      </w:r>
      <w:r>
        <w:rPr>
          <w:rFonts w:hint="eastAsia" w:ascii="宋体" w:hAnsi="宋体" w:eastAsia="宋体" w:cs="宋体"/>
          <w:color w:val="auto"/>
          <w:spacing w:val="-3"/>
          <w:sz w:val="21"/>
          <w:szCs w:val="21"/>
          <w:highlight w:val="none"/>
        </w:rPr>
        <w:t>3m⁻¹</w:t>
      </w:r>
      <w:r>
        <w:rPr>
          <w:rFonts w:hint="eastAsia" w:ascii="宋体" w:hAnsi="宋体" w:eastAsia="宋体" w:cs="宋体"/>
          <w:color w:val="auto"/>
          <w:spacing w:val="18"/>
          <w:w w:val="101"/>
          <w:sz w:val="21"/>
          <w:szCs w:val="21"/>
          <w:highlight w:val="none"/>
        </w:rPr>
        <w:t xml:space="preserve"> </w:t>
      </w:r>
      <w:r>
        <w:rPr>
          <w:rFonts w:hint="eastAsia" w:ascii="宋体" w:hAnsi="宋体" w:eastAsia="宋体" w:cs="宋体"/>
          <w:color w:val="auto"/>
          <w:spacing w:val="-3"/>
          <w:sz w:val="21"/>
          <w:szCs w:val="21"/>
          <w:highlight w:val="none"/>
        </w:rPr>
        <w:t>( 屈光度)</w:t>
      </w:r>
    </w:p>
    <w:p w14:paraId="7CD36D9E">
      <w:pPr>
        <w:pStyle w:val="18"/>
        <w:numPr>
          <w:ilvl w:val="0"/>
          <w:numId w:val="0"/>
        </w:numPr>
        <w:spacing w:line="360" w:lineRule="auto"/>
        <w:rPr>
          <w:rFonts w:hint="eastAsia" w:ascii="宋体" w:hAnsi="宋体" w:eastAsia="宋体" w:cs="宋体"/>
          <w:color w:val="auto"/>
          <w:spacing w:val="-1"/>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pacing w:val="-1"/>
          <w:sz w:val="21"/>
          <w:szCs w:val="21"/>
          <w:highlight w:val="none"/>
        </w:rPr>
        <w:t>视场中心角分辨率：</w:t>
      </w:r>
      <w:r>
        <w:rPr>
          <w:rFonts w:hint="eastAsia" w:ascii="宋体" w:hAnsi="宋体" w:eastAsia="宋体" w:cs="宋体"/>
          <w:color w:val="auto"/>
          <w:sz w:val="21"/>
          <w:szCs w:val="21"/>
          <w:highlight w:val="none"/>
        </w:rPr>
        <w:t>≥</w:t>
      </w:r>
      <w:r>
        <w:rPr>
          <w:rFonts w:hint="eastAsia" w:ascii="宋体" w:hAnsi="宋体" w:eastAsia="宋体" w:cs="宋体"/>
          <w:color w:val="auto"/>
          <w:spacing w:val="-1"/>
          <w:sz w:val="21"/>
          <w:szCs w:val="21"/>
          <w:highlight w:val="none"/>
        </w:rPr>
        <w:t>0.7C/(°);</w:t>
      </w:r>
    </w:p>
    <w:p w14:paraId="3F26E597">
      <w:pPr>
        <w:pStyle w:val="18"/>
        <w:numPr>
          <w:ilvl w:val="0"/>
          <w:numId w:val="0"/>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便携式纤维鼻咽喉镜整体放入水中，内腔能承受</w:t>
      </w: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rPr>
        <w:t>Kpa 压强3分钟不漏气。</w:t>
      </w:r>
    </w:p>
    <w:p w14:paraId="202B3728">
      <w:pPr>
        <w:spacing w:line="360" w:lineRule="auto"/>
        <w:jc w:val="both"/>
        <w:rPr>
          <w:rFonts w:hint="eastAsia" w:ascii="宋体" w:hAnsi="宋体" w:eastAsia="宋体" w:cs="宋体"/>
          <w:b/>
          <w:bCs/>
          <w:color w:val="auto"/>
          <w:sz w:val="21"/>
          <w:szCs w:val="21"/>
          <w:highlight w:val="none"/>
          <w:lang w:val="en-US" w:eastAsia="zh-CN"/>
        </w:rPr>
      </w:pPr>
    </w:p>
    <w:p w14:paraId="74BCD26B">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鼻动力设备招标参数</w:t>
      </w:r>
    </w:p>
    <w:p w14:paraId="2F0BC3F1">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rPr>
        <w:t>. 主机：</w:t>
      </w:r>
    </w:p>
    <w:p w14:paraId="50AF9E6E">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 设置工作参数；</w:t>
      </w:r>
    </w:p>
    <w:p w14:paraId="5A6FBA8A">
      <w:pPr>
        <w:spacing w:line="360" w:lineRule="auto"/>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rPr>
        <w:t>1.2 额定电压和频率：～</w:t>
      </w:r>
      <w:r>
        <w:rPr>
          <w:rFonts w:hint="eastAsia" w:ascii="宋体" w:hAnsi="宋体" w:eastAsia="宋体" w:cs="宋体"/>
          <w:color w:val="auto"/>
          <w:sz w:val="21"/>
          <w:szCs w:val="21"/>
          <w:highlight w:val="none"/>
          <w:lang w:bidi="ar"/>
        </w:rPr>
        <w:t xml:space="preserve"> 220V,50Hz。</w:t>
      </w:r>
    </w:p>
    <w:p w14:paraId="58E5BEB2">
      <w:pPr>
        <w:spacing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 ≥</w:t>
      </w:r>
      <w:r>
        <w:rPr>
          <w:rFonts w:hint="eastAsia" w:ascii="宋体" w:hAnsi="宋体" w:eastAsia="宋体" w:cs="宋体"/>
          <w:color w:val="auto"/>
          <w:sz w:val="21"/>
          <w:szCs w:val="21"/>
          <w:highlight w:val="none"/>
        </w:rPr>
        <w:t>7寸彩色液晶液晶触摸菜单操作界面，工作参数可数字化实时显示</w:t>
      </w:r>
      <w:r>
        <w:rPr>
          <w:rFonts w:hint="eastAsia" w:ascii="宋体" w:hAnsi="宋体" w:eastAsia="宋体" w:cs="宋体"/>
          <w:color w:val="auto"/>
          <w:sz w:val="21"/>
          <w:szCs w:val="21"/>
          <w:highlight w:val="none"/>
          <w:lang w:eastAsia="zh-CN"/>
        </w:rPr>
        <w:t>；</w:t>
      </w:r>
    </w:p>
    <w:p w14:paraId="78727D53">
      <w:pPr>
        <w:spacing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4 闭环控制系统，可主动预警提示注意事项，故障自诊断和保护技术；</w:t>
      </w:r>
    </w:p>
    <w:p w14:paraId="2A225B37">
      <w:pPr>
        <w:spacing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 手柄连接自动激活，刨削（吸切）刀具自动识别</w:t>
      </w:r>
    </w:p>
    <w:p w14:paraId="64CAE4E6">
      <w:pPr>
        <w:spacing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 可设定各种规格刀具的最佳推荐默认运行参数，省去开机繁琐的设置操作和避免误操作；</w:t>
      </w:r>
    </w:p>
    <w:p w14:paraId="20428998">
      <w:pPr>
        <w:spacing w:line="360" w:lineRule="auto"/>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w:t>
      </w:r>
      <w:r>
        <w:rPr>
          <w:rFonts w:hint="eastAsia" w:ascii="宋体" w:hAnsi="宋体" w:eastAsia="宋体" w:cs="宋体"/>
          <w:color w:val="auto"/>
          <w:sz w:val="21"/>
          <w:szCs w:val="21"/>
          <w:highlight w:val="none"/>
          <w:lang w:val="en-US" w:eastAsia="zh-CN" w:bidi="ar"/>
        </w:rPr>
        <w:t xml:space="preserve">7 </w:t>
      </w:r>
      <w:r>
        <w:rPr>
          <w:rFonts w:hint="eastAsia" w:ascii="宋体" w:hAnsi="宋体" w:eastAsia="宋体" w:cs="宋体"/>
          <w:color w:val="auto"/>
          <w:sz w:val="21"/>
          <w:szCs w:val="21"/>
          <w:highlight w:val="none"/>
          <w:lang w:bidi="ar"/>
        </w:rPr>
        <w:t>输入功率：</w:t>
      </w:r>
      <w:r>
        <w:rPr>
          <w:rFonts w:hint="eastAsia" w:ascii="宋体" w:hAnsi="宋体" w:eastAsia="宋体" w:cs="宋体"/>
          <w:color w:val="auto"/>
          <w:sz w:val="21"/>
          <w:szCs w:val="21"/>
          <w:highlight w:val="none"/>
          <w:lang w:val="en-US" w:eastAsia="zh-CN" w:bidi="ar"/>
        </w:rPr>
        <w:t>≤80VA</w:t>
      </w:r>
      <w:r>
        <w:rPr>
          <w:rFonts w:hint="eastAsia" w:ascii="宋体" w:hAnsi="宋体" w:eastAsia="宋体" w:cs="宋体"/>
          <w:color w:val="auto"/>
          <w:sz w:val="21"/>
          <w:szCs w:val="21"/>
          <w:highlight w:val="none"/>
          <w:lang w:bidi="ar"/>
        </w:rPr>
        <w:t>；</w:t>
      </w:r>
    </w:p>
    <w:p w14:paraId="6A1D5D18">
      <w:pPr>
        <w:spacing w:line="360" w:lineRule="auto"/>
        <w:jc w:val="both"/>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bidi="ar"/>
        </w:rPr>
        <w:t>1.</w:t>
      </w:r>
      <w:r>
        <w:rPr>
          <w:rFonts w:hint="eastAsia" w:ascii="宋体" w:hAnsi="宋体" w:eastAsia="宋体" w:cs="宋体"/>
          <w:color w:val="auto"/>
          <w:sz w:val="21"/>
          <w:szCs w:val="21"/>
          <w:highlight w:val="none"/>
          <w:lang w:val="en-US" w:eastAsia="zh-CN" w:bidi="ar"/>
        </w:rPr>
        <w:t xml:space="preserve">8 </w:t>
      </w:r>
      <w:r>
        <w:rPr>
          <w:rFonts w:hint="eastAsia" w:ascii="宋体" w:hAnsi="宋体" w:eastAsia="宋体" w:cs="宋体"/>
          <w:color w:val="auto"/>
          <w:sz w:val="21"/>
          <w:szCs w:val="21"/>
          <w:highlight w:val="none"/>
          <w:lang w:bidi="ar"/>
        </w:rPr>
        <w:t>微电脑控制平台，恒速驱动控制系统，负载降速≤5%</w:t>
      </w:r>
      <w:r>
        <w:rPr>
          <w:rFonts w:hint="eastAsia" w:ascii="宋体" w:hAnsi="宋体" w:eastAsia="宋体" w:cs="宋体"/>
          <w:color w:val="auto"/>
          <w:sz w:val="21"/>
          <w:szCs w:val="21"/>
          <w:highlight w:val="none"/>
          <w:lang w:eastAsia="zh-CN" w:bidi="ar"/>
        </w:rPr>
        <w:t>；</w:t>
      </w:r>
    </w:p>
    <w:p w14:paraId="315E25F3">
      <w:pPr>
        <w:spacing w:line="360" w:lineRule="auto"/>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val="en-US" w:eastAsia="zh-CN" w:bidi="ar"/>
        </w:rPr>
        <w:t>1</w:t>
      </w:r>
      <w:r>
        <w:rPr>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lang w:val="en-US" w:eastAsia="zh-CN" w:bidi="ar"/>
        </w:rPr>
        <w:t xml:space="preserve">9 </w:t>
      </w:r>
      <w:r>
        <w:rPr>
          <w:rFonts w:hint="eastAsia" w:ascii="宋体" w:hAnsi="宋体" w:eastAsia="宋体" w:cs="宋体"/>
          <w:color w:val="auto"/>
          <w:sz w:val="21"/>
          <w:szCs w:val="21"/>
          <w:highlight w:val="none"/>
          <w:lang w:bidi="ar"/>
        </w:rPr>
        <w:t>脚踏开关：</w:t>
      </w:r>
    </w:p>
    <w:p w14:paraId="15A753BC">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bidi="ar"/>
        </w:rPr>
        <w:t>2.0</w:t>
      </w:r>
      <w:r>
        <w:rPr>
          <w:rFonts w:hint="eastAsia" w:ascii="宋体" w:hAnsi="宋体" w:eastAsia="宋体" w:cs="宋体"/>
          <w:color w:val="auto"/>
          <w:sz w:val="21"/>
          <w:szCs w:val="21"/>
          <w:highlight w:val="none"/>
        </w:rPr>
        <w:t>进液的防护程度：IPX8；</w:t>
      </w:r>
    </w:p>
    <w:p w14:paraId="3990022B">
      <w:pPr>
        <w:spacing w:line="360" w:lineRule="auto"/>
        <w:jc w:val="both"/>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.刨削手柄：</w:t>
      </w:r>
    </w:p>
    <w:p w14:paraId="3B05E5FC">
      <w:pPr>
        <w:pStyle w:val="8"/>
        <w:adjustRightIn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bidi="ar"/>
        </w:rPr>
        <w:t>1</w:t>
      </w:r>
      <w:r>
        <w:rPr>
          <w:rFonts w:hint="eastAsia" w:ascii="宋体" w:hAnsi="宋体" w:eastAsia="宋体" w:cs="宋体"/>
          <w:color w:val="auto"/>
          <w:sz w:val="21"/>
          <w:szCs w:val="21"/>
          <w:highlight w:val="none"/>
          <w:lang w:eastAsia="zh-CN" w:bidi="ar"/>
        </w:rPr>
        <w:t>运转速度：</w:t>
      </w:r>
      <w:r>
        <w:rPr>
          <w:rFonts w:hint="eastAsia" w:ascii="宋体" w:hAnsi="宋体" w:eastAsia="宋体" w:cs="宋体"/>
          <w:color w:val="auto"/>
          <w:sz w:val="21"/>
          <w:szCs w:val="21"/>
          <w:highlight w:val="none"/>
          <w:lang w:val="en-US" w:eastAsia="zh-CN"/>
        </w:rPr>
        <w:t>1000～3000 r/min</w:t>
      </w:r>
    </w:p>
    <w:p w14:paraId="736C4C3A">
      <w:pPr>
        <w:pStyle w:val="8"/>
        <w:adjustRightInd w:val="0"/>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往复频率：</w:t>
      </w:r>
      <w:r>
        <w:rPr>
          <w:rFonts w:hint="eastAsia" w:ascii="宋体" w:hAnsi="宋体" w:eastAsia="宋体" w:cs="宋体"/>
          <w:color w:val="auto"/>
          <w:sz w:val="21"/>
          <w:szCs w:val="21"/>
          <w:highlight w:val="none"/>
          <w:lang w:val="en-US" w:eastAsia="zh-CN"/>
        </w:rPr>
        <w:t>可进行调节</w:t>
      </w:r>
      <w:r>
        <w:rPr>
          <w:rFonts w:hint="eastAsia" w:ascii="宋体" w:hAnsi="宋体" w:eastAsia="宋体" w:cs="宋体"/>
          <w:color w:val="auto"/>
          <w:sz w:val="21"/>
          <w:szCs w:val="21"/>
          <w:highlight w:val="none"/>
        </w:rPr>
        <w:t>。</w:t>
      </w:r>
    </w:p>
    <w:p w14:paraId="343AD394">
      <w:pPr>
        <w:pStyle w:val="8"/>
        <w:adjustRightInd w:val="0"/>
        <w:spacing w:line="360" w:lineRule="auto"/>
        <w:ind w:left="720" w:hanging="630" w:hangingChars="3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吸引通道：</w:t>
      </w:r>
      <w:r>
        <w:rPr>
          <w:rFonts w:hint="eastAsia" w:ascii="宋体" w:hAnsi="宋体" w:eastAsia="宋体" w:cs="宋体"/>
          <w:color w:val="auto"/>
          <w:sz w:val="21"/>
          <w:szCs w:val="21"/>
          <w:highlight w:val="none"/>
        </w:rPr>
        <w:t>吸引量不小于400Ml/min.</w:t>
      </w:r>
    </w:p>
    <w:p w14:paraId="16996685">
      <w:pPr>
        <w:pStyle w:val="8"/>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附加：</w:t>
      </w:r>
      <w:r>
        <w:rPr>
          <w:rFonts w:hint="eastAsia" w:ascii="宋体" w:hAnsi="宋体" w:eastAsia="宋体" w:cs="宋体"/>
          <w:color w:val="auto"/>
          <w:sz w:val="21"/>
          <w:szCs w:val="21"/>
          <w:highlight w:val="none"/>
        </w:rPr>
        <w:t>配合性能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连接</w:t>
      </w:r>
      <w:r>
        <w:rPr>
          <w:rFonts w:hint="eastAsia" w:ascii="宋体" w:hAnsi="宋体" w:eastAsia="宋体" w:cs="宋体"/>
          <w:color w:val="auto"/>
          <w:sz w:val="21"/>
          <w:szCs w:val="21"/>
          <w:highlight w:val="none"/>
          <w:lang w:eastAsia="zh-CN"/>
        </w:rPr>
        <w:t>刀具</w:t>
      </w:r>
      <w:r>
        <w:rPr>
          <w:rFonts w:hint="eastAsia" w:ascii="宋体" w:hAnsi="宋体" w:eastAsia="宋体" w:cs="宋体"/>
          <w:color w:val="auto"/>
          <w:sz w:val="21"/>
          <w:szCs w:val="21"/>
          <w:highlight w:val="none"/>
        </w:rPr>
        <w:t>后应能锁止，锁止应可靠。</w:t>
      </w:r>
      <w:r>
        <w:rPr>
          <w:rFonts w:hint="eastAsia" w:ascii="宋体" w:hAnsi="宋体" w:eastAsia="宋体" w:cs="宋体"/>
          <w:color w:val="auto"/>
          <w:sz w:val="21"/>
          <w:szCs w:val="21"/>
          <w:highlight w:val="none"/>
          <w:lang w:eastAsia="zh-CN"/>
        </w:rPr>
        <w:t>刀具</w:t>
      </w:r>
      <w:r>
        <w:rPr>
          <w:rFonts w:hint="eastAsia" w:ascii="宋体" w:hAnsi="宋体" w:eastAsia="宋体" w:cs="宋体"/>
          <w:color w:val="auto"/>
          <w:sz w:val="21"/>
          <w:szCs w:val="21"/>
          <w:highlight w:val="none"/>
        </w:rPr>
        <w:t>插入</w:t>
      </w:r>
      <w:r>
        <w:rPr>
          <w:rFonts w:hint="eastAsia" w:ascii="宋体" w:hAnsi="宋体" w:eastAsia="宋体" w:cs="宋体"/>
          <w:color w:val="auto"/>
          <w:sz w:val="21"/>
          <w:szCs w:val="21"/>
          <w:highlight w:val="none"/>
          <w:lang w:eastAsia="zh-CN"/>
        </w:rPr>
        <w:t>手柄</w:t>
      </w:r>
      <w:r>
        <w:rPr>
          <w:rFonts w:hint="eastAsia" w:ascii="宋体" w:hAnsi="宋体" w:eastAsia="宋体" w:cs="宋体"/>
          <w:color w:val="auto"/>
          <w:sz w:val="21"/>
          <w:szCs w:val="21"/>
          <w:highlight w:val="none"/>
        </w:rPr>
        <w:t>轻松自如，拆卸方便。</w:t>
      </w:r>
    </w:p>
    <w:p w14:paraId="686FB798">
      <w:pPr>
        <w:widowControl w:val="0"/>
        <w:autoSpaceDE/>
        <w:autoSpaceDN/>
        <w:adjustRightInd w:val="0"/>
        <w:spacing w:line="360" w:lineRule="auto"/>
        <w:jc w:val="both"/>
        <w:textAlignment w:val="auto"/>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SA"/>
        </w:rPr>
        <w:t>附加： 额定输出转矩 ：36mN·m</w:t>
      </w:r>
    </w:p>
    <w:p w14:paraId="3AAC2088">
      <w:pPr>
        <w:pStyle w:val="8"/>
        <w:adjustRightInd w:val="0"/>
        <w:snapToGrid w:val="0"/>
        <w:spacing w:line="360" w:lineRule="auto"/>
        <w:ind w:left="840" w:hanging="735" w:hangingChars="350"/>
        <w:rPr>
          <w:rFonts w:hint="eastAsia" w:ascii="宋体" w:hAnsi="宋体" w:eastAsia="宋体" w:cs="宋体"/>
          <w:color w:val="auto"/>
          <w:sz w:val="21"/>
          <w:szCs w:val="21"/>
          <w:highlight w:val="none"/>
        </w:rPr>
      </w:pPr>
    </w:p>
    <w:p w14:paraId="02A06391">
      <w:pPr>
        <w:spacing w:line="288" w:lineRule="auto"/>
        <w:ind w:firstLine="723" w:firstLineChars="200"/>
        <w:jc w:val="center"/>
        <w:rPr>
          <w:rFonts w:hint="default"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支撑喉镜器械包招标参数</w:t>
      </w:r>
    </w:p>
    <w:tbl>
      <w:tblPr>
        <w:tblStyle w:val="12"/>
        <w:tblW w:w="83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95"/>
        <w:gridCol w:w="1566"/>
        <w:gridCol w:w="3165"/>
        <w:gridCol w:w="1196"/>
        <w:gridCol w:w="1196"/>
      </w:tblGrid>
      <w:tr w14:paraId="24FA2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62B53ADE">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序号</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0A4FDA4A">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名称</w:t>
            </w:r>
          </w:p>
        </w:tc>
        <w:tc>
          <w:tcPr>
            <w:tcW w:w="3165" w:type="dxa"/>
            <w:tcBorders>
              <w:top w:val="single" w:color="000000" w:sz="4" w:space="0"/>
              <w:left w:val="single" w:color="000000" w:sz="4" w:space="0"/>
              <w:bottom w:val="single" w:color="000000" w:sz="4" w:space="0"/>
              <w:right w:val="single" w:color="000000" w:sz="4" w:space="0"/>
            </w:tcBorders>
            <w:noWrap/>
            <w:vAlign w:val="bottom"/>
          </w:tcPr>
          <w:p w14:paraId="373B025C">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规格</w:t>
            </w:r>
          </w:p>
        </w:tc>
        <w:tc>
          <w:tcPr>
            <w:tcW w:w="1196" w:type="dxa"/>
            <w:tcBorders>
              <w:top w:val="single" w:color="000000" w:sz="4" w:space="0"/>
              <w:left w:val="single" w:color="000000" w:sz="4" w:space="0"/>
              <w:bottom w:val="single" w:color="000000" w:sz="4" w:space="0"/>
              <w:right w:val="single" w:color="000000" w:sz="4" w:space="0"/>
            </w:tcBorders>
            <w:noWrap/>
            <w:vAlign w:val="bottom"/>
          </w:tcPr>
          <w:p w14:paraId="72B24EEB">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单位</w:t>
            </w:r>
          </w:p>
        </w:tc>
        <w:tc>
          <w:tcPr>
            <w:tcW w:w="1196" w:type="dxa"/>
            <w:tcBorders>
              <w:top w:val="single" w:color="000000" w:sz="4" w:space="0"/>
              <w:left w:val="single" w:color="000000" w:sz="4" w:space="0"/>
              <w:bottom w:val="single" w:color="000000" w:sz="4" w:space="0"/>
              <w:right w:val="single" w:color="000000" w:sz="4" w:space="0"/>
            </w:tcBorders>
            <w:noWrap/>
            <w:vAlign w:val="bottom"/>
          </w:tcPr>
          <w:p w14:paraId="0F623972">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数量</w:t>
            </w:r>
          </w:p>
        </w:tc>
      </w:tr>
      <w:tr w14:paraId="44689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676FD1FB">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486323D4">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喉内窥镜</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DB1908D">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Φ4*183 向下12°（斜视）</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B39BC3E">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809EC62">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6942A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5ECE18B8">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2E4DD383">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喉剪</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97569CA">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直 230mm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CBEEE23">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把</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0FC6B19">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11533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093CF070">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14B5DAF1">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喉剪</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3A81186">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上弯45°230mm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81DEBA2">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把</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DA7029D">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5AD87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4D6B5B28">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4FBA5112">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喉钳</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A8BB314">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有齿钳 230mm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843D04C">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把</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F8F09E8">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6ED91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2FC6D19E">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73EB50D9">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喉钳</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6E01F8F">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三角直形 230mm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418CD68">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把</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BD20FC0">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683F7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7E536E84">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32A673EE">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喉钳</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208ADD1">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上弯碗形口 230mm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E0B5CAD">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把</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39E27FD">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52D60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3A4E398D">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12F7C44C">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喉钳</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A8059F5">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直碗形口230mm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B102C69">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把</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8CB2121">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76B94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38103D44">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32BBE1FA">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喉钳</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95A499B">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左开碗形口 230mm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DA61A1B">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把</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305DE37">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2FAD1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16172EB7">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080D53D5">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喉钳</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9166810">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右开碗形口 230mm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270D0E2">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把</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9E1E74B">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40D10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3DC59AD9">
            <w:pPr>
              <w:keepNext w:val="0"/>
              <w:keepLines w:val="0"/>
              <w:widowControl/>
              <w:suppressLineNumbers w:val="0"/>
              <w:jc w:val="center"/>
              <w:textAlignment w:val="bottom"/>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10</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6E86485C">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显微喉刀</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AF8C1B2">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矛状双刃250mm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73BCD7D">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2BBA7E7">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08D01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4BCF72D6">
            <w:pPr>
              <w:keepNext w:val="0"/>
              <w:keepLines w:val="0"/>
              <w:widowControl/>
              <w:suppressLineNumbers w:val="0"/>
              <w:jc w:val="center"/>
              <w:textAlignment w:val="bottom"/>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11</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07D91824">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显微喉刀</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61EC76F">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三角单刃250mm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95623EC">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4F1D8340">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38537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0EF9A4A7">
            <w:pPr>
              <w:keepNext w:val="0"/>
              <w:keepLines w:val="0"/>
              <w:widowControl/>
              <w:suppressLineNumbers w:val="0"/>
              <w:jc w:val="center"/>
              <w:textAlignment w:val="bottom"/>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12</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566B9DC7">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显微喉刀</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9A4BB21">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镰状 250mm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BAFA9F4">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7C9E44D">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52502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21ED15BE">
            <w:pPr>
              <w:keepNext w:val="0"/>
              <w:keepLines w:val="0"/>
              <w:widowControl/>
              <w:suppressLineNumbers w:val="0"/>
              <w:jc w:val="center"/>
              <w:textAlignment w:val="bottom"/>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13</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06A47403">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显微喉针</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591D9DB">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250mm</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51F190B">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0276B2E">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1379F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193F4B14">
            <w:pPr>
              <w:keepNext w:val="0"/>
              <w:keepLines w:val="0"/>
              <w:widowControl/>
              <w:suppressLineNumbers w:val="0"/>
              <w:jc w:val="center"/>
              <w:textAlignment w:val="bottom"/>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14</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3ADBB9EA">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扁桃体拉钩</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127426DA">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三爪</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03E4180">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27043AF">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73ACB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7B2FD511">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7B87DC88">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手术刀柄</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54505BA">
            <w:pPr>
              <w:jc w:val="center"/>
              <w:rPr>
                <w:rFonts w:hint="eastAsia" w:ascii="宋体" w:hAnsi="宋体" w:eastAsia="宋体" w:cs="宋体"/>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D5D87BB">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144C812">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18ADA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72651FF9">
            <w:pPr>
              <w:keepNext w:val="0"/>
              <w:keepLines w:val="0"/>
              <w:widowControl/>
              <w:suppressLineNumbers w:val="0"/>
              <w:jc w:val="center"/>
              <w:textAlignment w:val="bottom"/>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16</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0D364655">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五官科吸引管</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2C5CD10">
            <w:pPr>
              <w:keepNext w:val="0"/>
              <w:keepLines w:val="0"/>
              <w:widowControl/>
              <w:suppressLineNumbers w:val="0"/>
              <w:jc w:val="center"/>
              <w:textAlignment w:val="bottom"/>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Ф3×200</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AC919E4">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DE93D02">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2E59E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62C5B3E8">
            <w:pPr>
              <w:keepNext w:val="0"/>
              <w:keepLines w:val="0"/>
              <w:widowControl/>
              <w:suppressLineNumbers w:val="0"/>
              <w:jc w:val="center"/>
              <w:textAlignment w:val="bottom"/>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17</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4255CA95">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五官科吸引管</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0EF20AD9">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Ф3.5×200</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1836A68">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3446A72">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46CFE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397D7806">
            <w:pPr>
              <w:keepNext w:val="0"/>
              <w:keepLines w:val="0"/>
              <w:widowControl/>
              <w:suppressLineNumbers w:val="0"/>
              <w:jc w:val="center"/>
              <w:textAlignment w:val="bottom"/>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18</w:t>
            </w:r>
          </w:p>
        </w:tc>
        <w:tc>
          <w:tcPr>
            <w:tcW w:w="1566" w:type="dxa"/>
            <w:tcBorders>
              <w:top w:val="single" w:color="000000" w:sz="4" w:space="0"/>
              <w:left w:val="single" w:color="000000" w:sz="4" w:space="0"/>
              <w:bottom w:val="single" w:color="000000" w:sz="4" w:space="0"/>
              <w:right w:val="single" w:color="000000" w:sz="4" w:space="0"/>
            </w:tcBorders>
            <w:noWrap/>
            <w:vAlign w:val="bottom"/>
          </w:tcPr>
          <w:p w14:paraId="7FEDEE87">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五官科吸引管</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7B4D44F">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Ф4×200</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6213730">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568D06AE">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42FC9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195" w:type="dxa"/>
            <w:tcBorders>
              <w:top w:val="single" w:color="000000" w:sz="4" w:space="0"/>
              <w:left w:val="single" w:color="000000" w:sz="4" w:space="0"/>
              <w:bottom w:val="single" w:color="000000" w:sz="4" w:space="0"/>
              <w:right w:val="single" w:color="000000" w:sz="4" w:space="0"/>
            </w:tcBorders>
            <w:noWrap/>
            <w:vAlign w:val="bottom"/>
          </w:tcPr>
          <w:p w14:paraId="450CE8D3">
            <w:pPr>
              <w:keepNext w:val="0"/>
              <w:keepLines w:val="0"/>
              <w:widowControl/>
              <w:suppressLineNumbers w:val="0"/>
              <w:jc w:val="center"/>
              <w:textAlignment w:val="bottom"/>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19</w:t>
            </w:r>
          </w:p>
        </w:tc>
        <w:tc>
          <w:tcPr>
            <w:tcW w:w="1566" w:type="dxa"/>
            <w:tcBorders>
              <w:top w:val="single" w:color="000000" w:sz="4" w:space="0"/>
              <w:left w:val="single" w:color="000000" w:sz="4" w:space="0"/>
              <w:bottom w:val="single" w:color="000000" w:sz="4" w:space="0"/>
              <w:right w:val="single" w:color="000000" w:sz="4" w:space="0"/>
            </w:tcBorders>
            <w:noWrap/>
            <w:vAlign w:val="center"/>
          </w:tcPr>
          <w:p w14:paraId="78FA7AA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喉镜</w:t>
            </w:r>
          </w:p>
        </w:tc>
        <w:tc>
          <w:tcPr>
            <w:tcW w:w="3165" w:type="dxa"/>
            <w:tcBorders>
              <w:top w:val="single" w:color="000000" w:sz="4" w:space="0"/>
              <w:left w:val="single" w:color="000000" w:sz="4" w:space="0"/>
              <w:bottom w:val="single" w:color="000000" w:sz="4" w:space="0"/>
              <w:right w:val="single" w:color="000000" w:sz="4" w:space="0"/>
            </w:tcBorders>
            <w:noWrap/>
            <w:vAlign w:val="center"/>
          </w:tcPr>
          <w:p w14:paraId="1586B14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辅助撑开装置</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3D578673">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付</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7CD8AAC8">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bl>
    <w:p w14:paraId="07B4C5A6">
      <w:pPr>
        <w:rPr>
          <w:rFonts w:hint="eastAsia" w:ascii="Times New Roman" w:hAnsi="Times New Roman" w:eastAsia="宋体" w:cs="Times New Roman"/>
          <w:color w:val="auto"/>
          <w:highlight w:val="none"/>
          <w:lang w:val="en-US" w:eastAsia="zh-CN"/>
        </w:rPr>
      </w:pPr>
    </w:p>
    <w:p w14:paraId="6B4CA8B1">
      <w:pPr>
        <w:spacing w:line="360" w:lineRule="auto"/>
        <w:ind w:left="600" w:hanging="800" w:hangingChars="250"/>
        <w:rPr>
          <w:rFonts w:hint="eastAsia" w:ascii="Times New Roman" w:hAnsi="宋体" w:eastAsia="宋体" w:cs="Times New Roman"/>
          <w:color w:val="auto"/>
          <w:sz w:val="32"/>
          <w:szCs w:val="32"/>
          <w:highlight w:val="none"/>
        </w:rPr>
      </w:pPr>
    </w:p>
    <w:p w14:paraId="1EE84ED7">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低温等离子</w:t>
      </w:r>
    </w:p>
    <w:p w14:paraId="586F32A0">
      <w:pPr>
        <w:pageBreakBefore w:val="0"/>
        <w:wordWrap/>
        <w:spacing w:before="160" w:after="0" w:line="360" w:lineRule="auto"/>
        <w:ind w:left="0" w:right="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一、 主机性能与输出参数</w:t>
      </w:r>
    </w:p>
    <w:p w14:paraId="3B1A2ECE">
      <w:pPr>
        <w:pageBreakBefore w:val="0"/>
        <w:numPr>
          <w:ilvl w:val="0"/>
          <w:numId w:val="24"/>
        </w:numPr>
        <w:wordWrap/>
        <w:spacing w:before="160" w:after="0" w:line="360" w:lineRule="auto"/>
        <w:ind w:left="440" w:right="0" w:hanging="44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工作频率</w:t>
      </w:r>
      <w:r>
        <w:rPr>
          <w:rFonts w:ascii="宋体" w:hAnsi="宋体" w:eastAsia="宋体" w:cs="宋体"/>
          <w:b w:val="0"/>
          <w:i w:val="0"/>
          <w:color w:val="auto"/>
          <w:spacing w:val="0"/>
          <w:sz w:val="21"/>
          <w:szCs w:val="21"/>
          <w:highlight w:val="none"/>
        </w:rPr>
        <w:t>：采用汽化切割</w:t>
      </w:r>
      <w:r>
        <w:rPr>
          <w:rFonts w:hint="eastAsia" w:ascii="宋体" w:hAnsi="宋体" w:eastAsia="宋体" w:cs="宋体"/>
          <w:b w:val="0"/>
          <w:i w:val="0"/>
          <w:color w:val="auto"/>
          <w:spacing w:val="0"/>
          <w:sz w:val="21"/>
          <w:szCs w:val="21"/>
          <w:highlight w:val="none"/>
          <w:lang w:eastAsia="zh-CN"/>
        </w:rPr>
        <w:t>、</w:t>
      </w:r>
      <w:r>
        <w:rPr>
          <w:rFonts w:ascii="宋体" w:hAnsi="宋体" w:eastAsia="宋体" w:cs="宋体"/>
          <w:b w:val="0"/>
          <w:i w:val="0"/>
          <w:color w:val="auto"/>
          <w:spacing w:val="0"/>
          <w:sz w:val="21"/>
          <w:szCs w:val="21"/>
          <w:highlight w:val="none"/>
        </w:rPr>
        <w:t>凝血消融双频工作架构。</w:t>
      </w:r>
    </w:p>
    <w:p w14:paraId="6835BEA4">
      <w:pPr>
        <w:pageBreakBefore w:val="0"/>
        <w:numPr>
          <w:ilvl w:val="0"/>
          <w:numId w:val="24"/>
        </w:numPr>
        <w:wordWrap/>
        <w:spacing w:before="160" w:after="0" w:line="360" w:lineRule="auto"/>
        <w:ind w:left="440" w:right="0" w:hanging="44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功率输出</w:t>
      </w:r>
      <w:r>
        <w:rPr>
          <w:rFonts w:ascii="宋体" w:hAnsi="宋体" w:eastAsia="宋体" w:cs="宋体"/>
          <w:b w:val="0"/>
          <w:i w:val="0"/>
          <w:color w:val="auto"/>
          <w:spacing w:val="0"/>
          <w:sz w:val="21"/>
          <w:szCs w:val="21"/>
          <w:highlight w:val="none"/>
        </w:rPr>
        <w:t>：支持多档位调节。</w:t>
      </w:r>
    </w:p>
    <w:p w14:paraId="730B025D">
      <w:pPr>
        <w:pageBreakBefore w:val="0"/>
        <w:numPr>
          <w:ilvl w:val="0"/>
          <w:numId w:val="24"/>
        </w:numPr>
        <w:wordWrap/>
        <w:spacing w:before="160" w:after="0" w:line="360" w:lineRule="auto"/>
        <w:ind w:left="440" w:right="0" w:hanging="44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时间控制</w:t>
      </w:r>
      <w:r>
        <w:rPr>
          <w:rFonts w:ascii="宋体" w:hAnsi="宋体" w:eastAsia="宋体" w:cs="宋体"/>
          <w:b w:val="0"/>
          <w:i w:val="0"/>
          <w:color w:val="auto"/>
          <w:spacing w:val="0"/>
          <w:sz w:val="21"/>
          <w:szCs w:val="21"/>
          <w:highlight w:val="none"/>
        </w:rPr>
        <w:t>：</w:t>
      </w:r>
      <w:r>
        <w:rPr>
          <w:rFonts w:hint="eastAsia" w:ascii="宋体" w:hAnsi="宋体" w:eastAsia="宋体" w:cs="宋体"/>
          <w:b w:val="0"/>
          <w:i w:val="0"/>
          <w:color w:val="auto"/>
          <w:spacing w:val="0"/>
          <w:sz w:val="21"/>
          <w:szCs w:val="21"/>
          <w:highlight w:val="none"/>
          <w:lang w:val="en-US" w:eastAsia="zh-CN"/>
        </w:rPr>
        <w:t>具备时间显示功能</w:t>
      </w:r>
      <w:r>
        <w:rPr>
          <w:rFonts w:ascii="宋体" w:hAnsi="宋体" w:eastAsia="宋体" w:cs="宋体"/>
          <w:b w:val="0"/>
          <w:i w:val="0"/>
          <w:color w:val="auto"/>
          <w:spacing w:val="0"/>
          <w:sz w:val="21"/>
          <w:szCs w:val="21"/>
          <w:highlight w:val="none"/>
        </w:rPr>
        <w:t>。</w:t>
      </w:r>
    </w:p>
    <w:p w14:paraId="587B5C26">
      <w:pPr>
        <w:pageBreakBefore w:val="0"/>
        <w:numPr>
          <w:ilvl w:val="0"/>
          <w:numId w:val="24"/>
        </w:numPr>
        <w:wordWrap/>
        <w:spacing w:before="160" w:after="0" w:line="360" w:lineRule="auto"/>
        <w:ind w:left="440" w:right="0" w:hanging="44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操作界面</w:t>
      </w:r>
      <w:r>
        <w:rPr>
          <w:rFonts w:ascii="宋体" w:hAnsi="宋体" w:eastAsia="宋体" w:cs="宋体"/>
          <w:b w:val="0"/>
          <w:i w:val="0"/>
          <w:color w:val="auto"/>
          <w:spacing w:val="0"/>
          <w:sz w:val="21"/>
          <w:szCs w:val="21"/>
          <w:highlight w:val="none"/>
        </w:rPr>
        <w:t>：配备</w:t>
      </w:r>
      <w:r>
        <w:rPr>
          <w:rFonts w:hint="eastAsia" w:ascii="宋体" w:hAnsi="宋体" w:eastAsia="宋体" w:cs="宋体"/>
          <w:b w:val="0"/>
          <w:i w:val="0"/>
          <w:color w:val="auto"/>
          <w:spacing w:val="0"/>
          <w:sz w:val="21"/>
          <w:szCs w:val="21"/>
          <w:highlight w:val="none"/>
          <w:lang w:val="en-US" w:eastAsia="zh-CN"/>
        </w:rPr>
        <w:t>智能显示、可操作</w:t>
      </w:r>
      <w:r>
        <w:rPr>
          <w:rFonts w:ascii="宋体" w:hAnsi="宋体" w:eastAsia="宋体" w:cs="宋体"/>
          <w:b w:val="0"/>
          <w:i w:val="0"/>
          <w:color w:val="auto"/>
          <w:spacing w:val="0"/>
          <w:sz w:val="21"/>
          <w:szCs w:val="21"/>
          <w:highlight w:val="none"/>
        </w:rPr>
        <w:t>。</w:t>
      </w:r>
    </w:p>
    <w:p w14:paraId="00C4E48F">
      <w:pPr>
        <w:pageBreakBefore w:val="0"/>
        <w:wordWrap/>
        <w:spacing w:before="160" w:after="0" w:line="360" w:lineRule="auto"/>
        <w:ind w:left="0" w:right="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二、 智能控制与安全保护</w:t>
      </w:r>
    </w:p>
    <w:p w14:paraId="7EC1A6A4">
      <w:pPr>
        <w:pageBreakBefore w:val="0"/>
        <w:numPr>
          <w:ilvl w:val="0"/>
          <w:numId w:val="25"/>
        </w:numPr>
        <w:wordWrap/>
        <w:spacing w:before="160" w:after="0" w:line="360" w:lineRule="auto"/>
        <w:ind w:left="440" w:right="0" w:hanging="44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智能识别</w:t>
      </w:r>
      <w:r>
        <w:rPr>
          <w:rFonts w:ascii="宋体" w:hAnsi="宋体" w:eastAsia="宋体" w:cs="宋体"/>
          <w:b w:val="0"/>
          <w:i w:val="0"/>
          <w:color w:val="auto"/>
          <w:spacing w:val="0"/>
          <w:sz w:val="21"/>
          <w:szCs w:val="21"/>
          <w:highlight w:val="none"/>
        </w:rPr>
        <w:t>：主机能自动识别接入的刀头类型</w:t>
      </w:r>
    </w:p>
    <w:p w14:paraId="0F5E5125">
      <w:pPr>
        <w:pageBreakBefore w:val="0"/>
        <w:numPr>
          <w:ilvl w:val="0"/>
          <w:numId w:val="25"/>
        </w:numPr>
        <w:wordWrap/>
        <w:spacing w:before="160" w:after="0" w:line="360" w:lineRule="auto"/>
        <w:ind w:left="440" w:right="0" w:hanging="44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全时监控</w:t>
      </w:r>
      <w:r>
        <w:rPr>
          <w:rFonts w:ascii="宋体" w:hAnsi="宋体" w:eastAsia="宋体" w:cs="宋体"/>
          <w:b w:val="0"/>
          <w:i w:val="0"/>
          <w:color w:val="auto"/>
          <w:spacing w:val="0"/>
          <w:sz w:val="21"/>
          <w:szCs w:val="21"/>
          <w:highlight w:val="none"/>
        </w:rPr>
        <w:t>：具备消融全时阻抗监测与负载反馈功能，自动调整阻抗和能量输出，防止过度治疗。</w:t>
      </w:r>
    </w:p>
    <w:p w14:paraId="313F49C8">
      <w:pPr>
        <w:pageBreakBefore w:val="0"/>
        <w:numPr>
          <w:ilvl w:val="0"/>
          <w:numId w:val="25"/>
        </w:numPr>
        <w:wordWrap/>
        <w:spacing w:before="160" w:after="0" w:line="360" w:lineRule="auto"/>
        <w:ind w:left="440" w:right="0" w:hanging="44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安全报警</w:t>
      </w:r>
      <w:r>
        <w:rPr>
          <w:rFonts w:ascii="宋体" w:hAnsi="宋体" w:eastAsia="宋体" w:cs="宋体"/>
          <w:b w:val="0"/>
          <w:i w:val="0"/>
          <w:color w:val="auto"/>
          <w:spacing w:val="0"/>
          <w:sz w:val="21"/>
          <w:szCs w:val="21"/>
          <w:highlight w:val="none"/>
        </w:rPr>
        <w:t>：具备附件连接自检功能。</w:t>
      </w:r>
    </w:p>
    <w:p w14:paraId="60E360D1">
      <w:pPr>
        <w:pageBreakBefore w:val="0"/>
        <w:numPr>
          <w:ilvl w:val="0"/>
          <w:numId w:val="25"/>
        </w:numPr>
        <w:wordWrap/>
        <w:spacing w:before="160" w:after="0" w:line="360" w:lineRule="auto"/>
        <w:ind w:left="440" w:right="0" w:hanging="44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低温微创</w:t>
      </w:r>
      <w:r>
        <w:rPr>
          <w:rFonts w:ascii="宋体" w:hAnsi="宋体" w:eastAsia="宋体" w:cs="宋体"/>
          <w:b w:val="0"/>
          <w:i w:val="0"/>
          <w:color w:val="auto"/>
          <w:spacing w:val="0"/>
          <w:sz w:val="21"/>
          <w:szCs w:val="21"/>
          <w:highlight w:val="none"/>
        </w:rPr>
        <w:t>：全程工作温度控制在40℃-70℃，。</w:t>
      </w:r>
    </w:p>
    <w:p w14:paraId="484FAE01">
      <w:pPr>
        <w:pageBreakBefore w:val="0"/>
        <w:numPr>
          <w:ilvl w:val="0"/>
          <w:numId w:val="25"/>
        </w:numPr>
        <w:wordWrap/>
        <w:spacing w:before="160" w:after="0" w:line="360" w:lineRule="auto"/>
        <w:ind w:left="440" w:right="0" w:hanging="44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电气安全</w:t>
      </w:r>
      <w:r>
        <w:rPr>
          <w:rFonts w:ascii="宋体" w:hAnsi="宋体" w:eastAsia="宋体" w:cs="宋体"/>
          <w:b w:val="0"/>
          <w:i w:val="0"/>
          <w:color w:val="auto"/>
          <w:spacing w:val="0"/>
          <w:sz w:val="21"/>
          <w:szCs w:val="21"/>
          <w:highlight w:val="none"/>
        </w:rPr>
        <w:t>：具备过载保护、过热保护</w:t>
      </w:r>
      <w:r>
        <w:rPr>
          <w:rFonts w:hint="eastAsia" w:ascii="宋体" w:hAnsi="宋体" w:eastAsia="宋体" w:cs="宋体"/>
          <w:b w:val="0"/>
          <w:i w:val="0"/>
          <w:color w:val="auto"/>
          <w:spacing w:val="0"/>
          <w:sz w:val="21"/>
          <w:szCs w:val="21"/>
          <w:highlight w:val="none"/>
          <w:lang w:eastAsia="zh-CN"/>
        </w:rPr>
        <w:t>。</w:t>
      </w:r>
    </w:p>
    <w:p w14:paraId="10EE2480">
      <w:pPr>
        <w:pageBreakBefore w:val="0"/>
        <w:wordWrap/>
        <w:spacing w:before="160" w:after="0" w:line="360" w:lineRule="auto"/>
        <w:ind w:left="0" w:right="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三、 刀头与电极配置要求</w:t>
      </w:r>
    </w:p>
    <w:p w14:paraId="483FB6ED">
      <w:pPr>
        <w:pageBreakBefore w:val="0"/>
        <w:numPr>
          <w:ilvl w:val="0"/>
          <w:numId w:val="26"/>
        </w:numPr>
        <w:wordWrap/>
        <w:spacing w:before="160" w:after="0" w:line="360" w:lineRule="auto"/>
        <w:ind w:left="440" w:right="0" w:hanging="44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多功能集成</w:t>
      </w:r>
      <w:r>
        <w:rPr>
          <w:rFonts w:ascii="宋体" w:hAnsi="宋体" w:eastAsia="宋体" w:cs="宋体"/>
          <w:b w:val="0"/>
          <w:i w:val="0"/>
          <w:color w:val="auto"/>
          <w:spacing w:val="0"/>
          <w:sz w:val="21"/>
          <w:szCs w:val="21"/>
          <w:highlight w:val="none"/>
        </w:rPr>
        <w:t>：在同一支刀头、同一个输出接口下，能同时实现消融、凝固、止血、切割功能，避免术中频繁更换刀。</w:t>
      </w:r>
    </w:p>
    <w:p w14:paraId="1EEA417D">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i w:val="0"/>
          <w:color w:val="auto"/>
          <w:spacing w:val="0"/>
          <w:sz w:val="21"/>
          <w:szCs w:val="21"/>
          <w:highlight w:val="none"/>
          <w:lang w:val="en-US" w:eastAsia="zh-CN"/>
        </w:rPr>
        <w:t>四、</w:t>
      </w:r>
      <w:r>
        <w:rPr>
          <w:rFonts w:ascii="宋体" w:hAnsi="宋体" w:eastAsia="宋体" w:cs="宋体"/>
          <w:b/>
          <w:i w:val="0"/>
          <w:color w:val="auto"/>
          <w:spacing w:val="0"/>
          <w:sz w:val="21"/>
          <w:szCs w:val="21"/>
          <w:highlight w:val="none"/>
        </w:rPr>
        <w:t>专用刀头</w:t>
      </w:r>
      <w:r>
        <w:rPr>
          <w:rFonts w:ascii="宋体" w:hAnsi="宋体" w:eastAsia="宋体" w:cs="宋体"/>
          <w:b w:val="0"/>
          <w:i w:val="0"/>
          <w:color w:val="auto"/>
          <w:spacing w:val="0"/>
          <w:sz w:val="21"/>
          <w:szCs w:val="21"/>
          <w:highlight w:val="none"/>
        </w:rPr>
        <w:t>：</w:t>
      </w:r>
    </w:p>
    <w:p w14:paraId="3CEE71F5">
      <w:pPr>
        <w:pageBreakBefore w:val="0"/>
        <w:numPr>
          <w:ilvl w:val="0"/>
          <w:numId w:val="0"/>
        </w:numPr>
        <w:wordWrap/>
        <w:spacing w:before="160" w:after="0" w:line="360" w:lineRule="auto"/>
        <w:ind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i w:val="0"/>
          <w:color w:val="auto"/>
          <w:spacing w:val="0"/>
          <w:sz w:val="21"/>
          <w:szCs w:val="21"/>
          <w:highlight w:val="none"/>
          <w:lang w:val="en-US" w:eastAsia="zh-CN"/>
        </w:rPr>
        <w:t>1.</w:t>
      </w:r>
      <w:r>
        <w:rPr>
          <w:rFonts w:ascii="宋体" w:hAnsi="宋体" w:eastAsia="宋体" w:cs="宋体"/>
          <w:b w:val="0"/>
          <w:i w:val="0"/>
          <w:color w:val="auto"/>
          <w:spacing w:val="0"/>
          <w:sz w:val="21"/>
          <w:szCs w:val="21"/>
          <w:highlight w:val="none"/>
        </w:rPr>
        <w:t>具备儿童专用刀头</w:t>
      </w:r>
      <w:r>
        <w:rPr>
          <w:rFonts w:hint="eastAsia" w:ascii="宋体" w:hAnsi="宋体" w:eastAsia="宋体" w:cs="宋体"/>
          <w:b w:val="0"/>
          <w:i w:val="0"/>
          <w:color w:val="auto"/>
          <w:spacing w:val="0"/>
          <w:sz w:val="21"/>
          <w:szCs w:val="21"/>
          <w:highlight w:val="none"/>
          <w:lang w:eastAsia="zh-CN"/>
        </w:rPr>
        <w:t>、</w:t>
      </w:r>
      <w:r>
        <w:rPr>
          <w:rFonts w:ascii="宋体" w:hAnsi="宋体" w:eastAsia="宋体" w:cs="宋体"/>
          <w:b w:val="0"/>
          <w:i w:val="0"/>
          <w:color w:val="auto"/>
          <w:spacing w:val="0"/>
          <w:sz w:val="21"/>
          <w:szCs w:val="21"/>
          <w:highlight w:val="none"/>
        </w:rPr>
        <w:t>喉科专用刀头</w:t>
      </w:r>
      <w:r>
        <w:rPr>
          <w:rFonts w:hint="eastAsia" w:ascii="宋体" w:hAnsi="宋体" w:eastAsia="宋体" w:cs="宋体"/>
          <w:b w:val="0"/>
          <w:i w:val="0"/>
          <w:color w:val="auto"/>
          <w:spacing w:val="0"/>
          <w:sz w:val="21"/>
          <w:szCs w:val="21"/>
          <w:highlight w:val="none"/>
          <w:lang w:val="en-US" w:eastAsia="zh-CN"/>
        </w:rPr>
        <w:t>等</w:t>
      </w:r>
      <w:r>
        <w:rPr>
          <w:rFonts w:ascii="宋体" w:hAnsi="宋体" w:eastAsia="宋体" w:cs="宋体"/>
          <w:b w:val="0"/>
          <w:i w:val="0"/>
          <w:color w:val="auto"/>
          <w:spacing w:val="0"/>
          <w:sz w:val="21"/>
          <w:szCs w:val="21"/>
          <w:highlight w:val="none"/>
        </w:rPr>
        <w:t>。</w:t>
      </w:r>
    </w:p>
    <w:p w14:paraId="404C5AF5">
      <w:pPr>
        <w:pageBreakBefore w:val="0"/>
        <w:numPr>
          <w:ilvl w:val="0"/>
          <w:numId w:val="0"/>
        </w:numPr>
        <w:wordWrap/>
        <w:spacing w:before="160" w:after="0" w:line="360" w:lineRule="auto"/>
        <w:ind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i w:val="0"/>
          <w:color w:val="auto"/>
          <w:spacing w:val="0"/>
          <w:sz w:val="21"/>
          <w:szCs w:val="21"/>
          <w:highlight w:val="none"/>
          <w:lang w:val="en-US" w:eastAsia="zh-CN"/>
        </w:rPr>
        <w:t>2.</w:t>
      </w:r>
      <w:r>
        <w:rPr>
          <w:rFonts w:ascii="宋体" w:hAnsi="宋体" w:eastAsia="宋体" w:cs="宋体"/>
          <w:b w:val="0"/>
          <w:i w:val="0"/>
          <w:color w:val="auto"/>
          <w:spacing w:val="0"/>
          <w:sz w:val="21"/>
          <w:szCs w:val="21"/>
          <w:highlight w:val="none"/>
        </w:rPr>
        <w:t>支持鼻内镜</w:t>
      </w:r>
      <w:r>
        <w:rPr>
          <w:rFonts w:hint="eastAsia" w:ascii="宋体" w:hAnsi="宋体" w:eastAsia="宋体" w:cs="宋体"/>
          <w:b w:val="0"/>
          <w:i w:val="0"/>
          <w:color w:val="auto"/>
          <w:spacing w:val="0"/>
          <w:sz w:val="21"/>
          <w:szCs w:val="21"/>
          <w:highlight w:val="none"/>
          <w:lang w:val="en-US" w:eastAsia="zh-CN"/>
        </w:rPr>
        <w:t>或</w:t>
      </w:r>
      <w:r>
        <w:rPr>
          <w:rFonts w:ascii="宋体" w:hAnsi="宋体" w:eastAsia="宋体" w:cs="宋体"/>
          <w:b w:val="0"/>
          <w:i w:val="0"/>
          <w:color w:val="auto"/>
          <w:spacing w:val="0"/>
          <w:sz w:val="21"/>
          <w:szCs w:val="21"/>
          <w:highlight w:val="none"/>
        </w:rPr>
        <w:t>鼻咽喉镜。</w:t>
      </w:r>
    </w:p>
    <w:p w14:paraId="74BCDF38">
      <w:pPr>
        <w:pageBreakBefore w:val="0"/>
        <w:wordWrap/>
        <w:spacing w:before="160" w:after="0" w:line="360" w:lineRule="auto"/>
        <w:ind w:left="0" w:right="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四、 配套附件与系统要求</w:t>
      </w:r>
    </w:p>
    <w:p w14:paraId="445F35CD">
      <w:pPr>
        <w:pageBreakBefore w:val="0"/>
        <w:numPr>
          <w:ilvl w:val="0"/>
          <w:numId w:val="27"/>
        </w:numPr>
        <w:wordWrap/>
        <w:spacing w:before="160" w:after="0" w:line="360" w:lineRule="auto"/>
        <w:ind w:left="440" w:right="0" w:hanging="44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脚踏控制</w:t>
      </w:r>
      <w:r>
        <w:rPr>
          <w:rFonts w:ascii="宋体" w:hAnsi="宋体" w:eastAsia="宋体" w:cs="宋体"/>
          <w:b w:val="0"/>
          <w:i w:val="0"/>
          <w:color w:val="auto"/>
          <w:spacing w:val="0"/>
          <w:sz w:val="21"/>
          <w:szCs w:val="21"/>
          <w:highlight w:val="none"/>
        </w:rPr>
        <w:t>：配套脚踏控制器。</w:t>
      </w:r>
    </w:p>
    <w:p w14:paraId="6BECB429">
      <w:pPr>
        <w:pageBreakBefore w:val="0"/>
        <w:widowControl w:val="0"/>
        <w:numPr>
          <w:ilvl w:val="0"/>
          <w:numId w:val="0"/>
        </w:numPr>
        <w:wordWrap/>
        <w:spacing w:before="160" w:after="0" w:line="360" w:lineRule="auto"/>
        <w:ind w:right="0" w:rightChars="0"/>
        <w:jc w:val="left"/>
        <w:textAlignment w:val="auto"/>
        <w:rPr>
          <w:rFonts w:hint="eastAsia" w:ascii="宋体" w:hAnsi="宋体" w:eastAsia="宋体" w:cs="宋体"/>
          <w:b w:val="0"/>
          <w:i w:val="0"/>
          <w:color w:val="auto"/>
          <w:spacing w:val="0"/>
          <w:sz w:val="21"/>
          <w:szCs w:val="21"/>
          <w:highlight w:val="none"/>
          <w:lang w:val="en-US" w:eastAsia="zh-CN"/>
        </w:rPr>
      </w:pPr>
      <w:r>
        <w:rPr>
          <w:rFonts w:hint="eastAsia" w:ascii="宋体" w:hAnsi="宋体" w:eastAsia="宋体" w:cs="宋体"/>
          <w:b w:val="0"/>
          <w:i w:val="0"/>
          <w:color w:val="auto"/>
          <w:spacing w:val="0"/>
          <w:sz w:val="21"/>
          <w:szCs w:val="21"/>
          <w:highlight w:val="none"/>
          <w:lang w:val="en-US" w:eastAsia="zh-CN"/>
        </w:rPr>
        <w:t>附加：</w:t>
      </w:r>
      <w:r>
        <w:rPr>
          <w:rFonts w:ascii="宋体" w:hAnsi="宋体" w:eastAsia="宋体" w:cs="宋体"/>
          <w:b w:val="0"/>
          <w:i w:val="0"/>
          <w:color w:val="auto"/>
          <w:spacing w:val="0"/>
          <w:sz w:val="21"/>
          <w:szCs w:val="21"/>
          <w:highlight w:val="none"/>
        </w:rPr>
        <w:t>热损毁深度监控系统实时检测反馈</w:t>
      </w:r>
      <w:r>
        <w:rPr>
          <w:rFonts w:hint="eastAsia" w:ascii="宋体" w:hAnsi="宋体" w:eastAsia="宋体" w:cs="宋体"/>
          <w:b w:val="0"/>
          <w:i w:val="0"/>
          <w:color w:val="auto"/>
          <w:spacing w:val="0"/>
          <w:sz w:val="21"/>
          <w:szCs w:val="21"/>
          <w:highlight w:val="none"/>
          <w:lang w:eastAsia="zh-CN"/>
        </w:rPr>
        <w:t>。</w:t>
      </w:r>
    </w:p>
    <w:p w14:paraId="0866839E">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i w:val="0"/>
          <w:color w:val="auto"/>
          <w:spacing w:val="0"/>
          <w:sz w:val="21"/>
          <w:szCs w:val="21"/>
          <w:highlight w:val="none"/>
          <w:lang w:val="en-US" w:eastAsia="zh-CN"/>
        </w:rPr>
        <w:t>附加：</w:t>
      </w:r>
      <w:r>
        <w:rPr>
          <w:rFonts w:ascii="宋体" w:hAnsi="宋体" w:eastAsia="宋体" w:cs="宋体"/>
          <w:b w:val="0"/>
          <w:i w:val="0"/>
          <w:color w:val="auto"/>
          <w:spacing w:val="0"/>
          <w:sz w:val="21"/>
          <w:szCs w:val="21"/>
          <w:highlight w:val="none"/>
        </w:rPr>
        <w:t>设备主机须具备国家药监局批准的三类医疗器械注册证。</w:t>
      </w:r>
    </w:p>
    <w:p w14:paraId="0606D383">
      <w:pPr>
        <w:spacing w:line="360" w:lineRule="auto"/>
        <w:jc w:val="left"/>
        <w:rPr>
          <w:rFonts w:ascii="Times New Roman" w:hAnsi="Times New Roman" w:eastAsia="宋体" w:cs="Times New Roman"/>
          <w:color w:val="auto"/>
          <w:sz w:val="21"/>
          <w:szCs w:val="21"/>
          <w:highlight w:val="none"/>
        </w:rPr>
      </w:pPr>
    </w:p>
    <w:p w14:paraId="1A47DDC7">
      <w:pPr>
        <w:widowControl/>
        <w:spacing w:line="480" w:lineRule="atLeast"/>
        <w:jc w:val="center"/>
        <w:rPr>
          <w:rFonts w:hint="default" w:ascii="宋体" w:hAnsi="宋体" w:eastAsia="宋体" w:cs="宋体"/>
          <w:b/>
          <w:color w:val="auto"/>
          <w:kern w:val="0"/>
          <w:sz w:val="36"/>
          <w:szCs w:val="36"/>
          <w:highlight w:val="none"/>
          <w:lang w:val="en-US" w:eastAsia="zh-CN"/>
        </w:rPr>
      </w:pPr>
      <w:r>
        <w:rPr>
          <w:rFonts w:hint="eastAsia" w:ascii="宋体" w:hAnsi="宋体" w:eastAsia="宋体" w:cs="宋体"/>
          <w:b/>
          <w:color w:val="auto"/>
          <w:kern w:val="0"/>
          <w:sz w:val="36"/>
          <w:szCs w:val="36"/>
          <w:highlight w:val="none"/>
        </w:rPr>
        <w:t>诊断型听力计</w:t>
      </w:r>
    </w:p>
    <w:p w14:paraId="33B3697A">
      <w:pPr>
        <w:pageBreakBefore w:val="0"/>
        <w:wordWrap/>
        <w:spacing w:before="160" w:after="0" w:line="360" w:lineRule="auto"/>
        <w:ind w:left="0" w:right="0"/>
        <w:jc w:val="left"/>
        <w:textAlignment w:val="auto"/>
        <w:rPr>
          <w:rFonts w:ascii="宋体" w:hAnsi="宋体" w:eastAsia="宋体" w:cs="宋体"/>
          <w:b/>
          <w:i w:val="0"/>
          <w:color w:val="auto"/>
          <w:spacing w:val="0"/>
          <w:sz w:val="21"/>
          <w:szCs w:val="21"/>
          <w:highlight w:val="none"/>
        </w:rPr>
      </w:pPr>
      <w:r>
        <w:rPr>
          <w:rFonts w:hint="eastAsia" w:ascii="宋体" w:hAnsi="宋体" w:eastAsia="宋体" w:cs="宋体"/>
          <w:b/>
          <w:i w:val="0"/>
          <w:color w:val="auto"/>
          <w:spacing w:val="0"/>
          <w:sz w:val="21"/>
          <w:szCs w:val="21"/>
          <w:highlight w:val="none"/>
        </w:rPr>
        <w:t>技 术 参 数</w:t>
      </w:r>
    </w:p>
    <w:p w14:paraId="044CAB0D">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i w:val="0"/>
          <w:color w:val="auto"/>
          <w:spacing w:val="0"/>
          <w:sz w:val="21"/>
          <w:szCs w:val="21"/>
          <w:highlight w:val="none"/>
        </w:rPr>
      </w:pPr>
      <w:r>
        <w:rPr>
          <w:rFonts w:hint="eastAsia" w:ascii="宋体" w:hAnsi="宋体" w:eastAsia="宋体" w:cs="宋体"/>
          <w:b w:val="0"/>
          <w:i w:val="0"/>
          <w:color w:val="auto"/>
          <w:spacing w:val="0"/>
          <w:sz w:val="21"/>
          <w:szCs w:val="21"/>
          <w:highlight w:val="none"/>
          <w:lang w:val="en-US" w:eastAsia="zh-CN"/>
        </w:rPr>
        <w:t>1.</w:t>
      </w:r>
      <w:r>
        <w:rPr>
          <w:rFonts w:hint="eastAsia" w:ascii="宋体" w:hAnsi="宋体" w:eastAsia="宋体" w:cs="宋体"/>
          <w:b w:val="0"/>
          <w:i w:val="0"/>
          <w:color w:val="auto"/>
          <w:spacing w:val="0"/>
          <w:sz w:val="21"/>
          <w:szCs w:val="21"/>
          <w:highlight w:val="none"/>
        </w:rPr>
        <w:t xml:space="preserve">通道：两路独立的输出通道 </w:t>
      </w:r>
    </w:p>
    <w:p w14:paraId="57AC0523">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i w:val="0"/>
          <w:color w:val="auto"/>
          <w:spacing w:val="0"/>
          <w:sz w:val="21"/>
          <w:szCs w:val="21"/>
          <w:highlight w:val="none"/>
          <w:lang w:eastAsia="zh-CN"/>
        </w:rPr>
      </w:pPr>
      <w:r>
        <w:rPr>
          <w:rFonts w:hint="eastAsia" w:ascii="宋体" w:hAnsi="宋体" w:eastAsia="宋体" w:cs="宋体"/>
          <w:b w:val="0"/>
          <w:i w:val="0"/>
          <w:color w:val="auto"/>
          <w:spacing w:val="0"/>
          <w:sz w:val="21"/>
          <w:szCs w:val="21"/>
          <w:highlight w:val="none"/>
          <w:lang w:val="en-US" w:eastAsia="zh-CN"/>
        </w:rPr>
        <w:t>2.</w:t>
      </w:r>
      <w:r>
        <w:rPr>
          <w:rFonts w:hint="eastAsia" w:ascii="宋体" w:hAnsi="宋体" w:eastAsia="宋体" w:cs="宋体"/>
          <w:b w:val="0"/>
          <w:i w:val="0"/>
          <w:color w:val="auto"/>
          <w:spacing w:val="0"/>
          <w:sz w:val="21"/>
          <w:szCs w:val="21"/>
          <w:highlight w:val="none"/>
        </w:rPr>
        <w:t>测试频率：气导</w:t>
      </w:r>
      <w:r>
        <w:rPr>
          <w:rFonts w:hint="eastAsia" w:ascii="宋体" w:hAnsi="宋体" w:eastAsia="宋体" w:cs="宋体"/>
          <w:b w:val="0"/>
          <w:i w:val="0"/>
          <w:color w:val="auto"/>
          <w:spacing w:val="0"/>
          <w:sz w:val="21"/>
          <w:szCs w:val="21"/>
          <w:highlight w:val="none"/>
          <w:lang w:val="en-US" w:eastAsia="zh-CN"/>
        </w:rPr>
        <w:t>125</w:t>
      </w:r>
      <w:r>
        <w:rPr>
          <w:rFonts w:hint="eastAsia" w:ascii="宋体" w:hAnsi="宋体" w:eastAsia="宋体" w:cs="宋体"/>
          <w:b w:val="0"/>
          <w:i w:val="0"/>
          <w:color w:val="auto"/>
          <w:spacing w:val="0"/>
          <w:sz w:val="21"/>
          <w:szCs w:val="21"/>
          <w:highlight w:val="none"/>
        </w:rPr>
        <w:t>～8000Hz，骨导250～6000Hz</w:t>
      </w:r>
      <w:r>
        <w:rPr>
          <w:rFonts w:hint="eastAsia" w:ascii="宋体" w:hAnsi="宋体" w:eastAsia="宋体" w:cs="宋体"/>
          <w:b w:val="0"/>
          <w:i w:val="0"/>
          <w:color w:val="auto"/>
          <w:spacing w:val="0"/>
          <w:sz w:val="21"/>
          <w:szCs w:val="21"/>
          <w:highlight w:val="none"/>
          <w:lang w:eastAsia="zh-CN"/>
        </w:rPr>
        <w:t>。</w:t>
      </w:r>
    </w:p>
    <w:p w14:paraId="020B9929">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i w:val="0"/>
          <w:color w:val="auto"/>
          <w:spacing w:val="0"/>
          <w:sz w:val="21"/>
          <w:szCs w:val="21"/>
          <w:highlight w:val="none"/>
          <w:lang w:val="en-US" w:eastAsia="zh-CN"/>
        </w:rPr>
      </w:pPr>
      <w:r>
        <w:rPr>
          <w:rFonts w:hint="eastAsia" w:ascii="宋体" w:hAnsi="宋体" w:eastAsia="宋体" w:cs="宋体"/>
          <w:b w:val="0"/>
          <w:i w:val="0"/>
          <w:color w:val="auto"/>
          <w:spacing w:val="0"/>
          <w:sz w:val="21"/>
          <w:szCs w:val="21"/>
          <w:highlight w:val="none"/>
          <w:lang w:val="en-US" w:eastAsia="zh-CN"/>
        </w:rPr>
        <w:t>3.</w:t>
      </w:r>
      <w:r>
        <w:rPr>
          <w:rFonts w:hint="eastAsia" w:ascii="宋体" w:hAnsi="宋体" w:eastAsia="宋体" w:cs="宋体"/>
          <w:b w:val="0"/>
          <w:i w:val="0"/>
          <w:color w:val="auto"/>
          <w:spacing w:val="0"/>
          <w:sz w:val="21"/>
          <w:szCs w:val="21"/>
          <w:highlight w:val="none"/>
        </w:rPr>
        <w:t>测试强度范围：</w:t>
      </w:r>
      <w:r>
        <w:rPr>
          <w:rFonts w:hint="eastAsia" w:ascii="宋体" w:hAnsi="宋体" w:eastAsia="宋体" w:cs="宋体"/>
          <w:b w:val="0"/>
          <w:i w:val="0"/>
          <w:color w:val="auto"/>
          <w:spacing w:val="0"/>
          <w:sz w:val="21"/>
          <w:szCs w:val="21"/>
          <w:highlight w:val="none"/>
          <w:lang w:eastAsia="zh-CN"/>
        </w:rPr>
        <w:t>气导</w:t>
      </w:r>
      <w:r>
        <w:rPr>
          <w:rFonts w:hint="eastAsia" w:ascii="宋体" w:hAnsi="宋体" w:eastAsia="宋体" w:cs="宋体"/>
          <w:b w:val="0"/>
          <w:i w:val="0"/>
          <w:color w:val="auto"/>
          <w:spacing w:val="0"/>
          <w:sz w:val="21"/>
          <w:szCs w:val="21"/>
          <w:highlight w:val="none"/>
        </w:rPr>
        <w:t>-10～120dB</w:t>
      </w:r>
      <w:r>
        <w:rPr>
          <w:rFonts w:hint="eastAsia" w:ascii="宋体" w:hAnsi="宋体" w:eastAsia="宋体" w:cs="宋体"/>
          <w:b w:val="0"/>
          <w:i w:val="0"/>
          <w:color w:val="auto"/>
          <w:spacing w:val="0"/>
          <w:sz w:val="21"/>
          <w:szCs w:val="21"/>
          <w:highlight w:val="none"/>
          <w:lang w:val="en-US" w:eastAsia="zh-CN"/>
        </w:rPr>
        <w:t xml:space="preserve">  骨导-10~70</w:t>
      </w:r>
      <w:r>
        <w:rPr>
          <w:rFonts w:hint="eastAsia" w:ascii="宋体" w:hAnsi="宋体" w:eastAsia="宋体" w:cs="宋体"/>
          <w:b w:val="0"/>
          <w:i w:val="0"/>
          <w:color w:val="auto"/>
          <w:spacing w:val="0"/>
          <w:sz w:val="21"/>
          <w:szCs w:val="21"/>
          <w:highlight w:val="none"/>
        </w:rPr>
        <w:t>dB</w:t>
      </w:r>
    </w:p>
    <w:p w14:paraId="3A90299D">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i w:val="0"/>
          <w:color w:val="auto"/>
          <w:spacing w:val="0"/>
          <w:sz w:val="21"/>
          <w:szCs w:val="21"/>
          <w:highlight w:val="none"/>
          <w:lang w:val="en-US" w:eastAsia="zh-CN"/>
        </w:rPr>
      </w:pPr>
      <w:r>
        <w:rPr>
          <w:rFonts w:hint="eastAsia" w:ascii="宋体" w:hAnsi="宋体" w:eastAsia="宋体" w:cs="宋体"/>
          <w:b w:val="0"/>
          <w:i w:val="0"/>
          <w:color w:val="auto"/>
          <w:spacing w:val="0"/>
          <w:sz w:val="21"/>
          <w:szCs w:val="21"/>
          <w:highlight w:val="none"/>
          <w:lang w:val="en-US" w:eastAsia="zh-CN"/>
        </w:rPr>
        <w:t>4.</w:t>
      </w:r>
      <w:r>
        <w:rPr>
          <w:rFonts w:hint="eastAsia" w:ascii="宋体" w:hAnsi="宋体" w:eastAsia="宋体" w:cs="宋体"/>
          <w:b w:val="0"/>
          <w:i w:val="0"/>
          <w:color w:val="auto"/>
          <w:spacing w:val="0"/>
          <w:sz w:val="21"/>
          <w:szCs w:val="21"/>
          <w:highlight w:val="none"/>
        </w:rPr>
        <w:t>测试信号： 纯音、脉冲音、啭音和窄带噪声</w:t>
      </w:r>
    </w:p>
    <w:p w14:paraId="6F420BA8">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i w:val="0"/>
          <w:color w:val="auto"/>
          <w:spacing w:val="0"/>
          <w:sz w:val="21"/>
          <w:szCs w:val="21"/>
          <w:highlight w:val="none"/>
          <w:lang w:val="en-US" w:eastAsia="zh-CN"/>
        </w:rPr>
      </w:pPr>
      <w:r>
        <w:rPr>
          <w:rFonts w:hint="eastAsia" w:ascii="宋体" w:hAnsi="宋体" w:eastAsia="宋体" w:cs="宋体"/>
          <w:b w:val="0"/>
          <w:i w:val="0"/>
          <w:color w:val="auto"/>
          <w:spacing w:val="0"/>
          <w:sz w:val="21"/>
          <w:szCs w:val="21"/>
          <w:highlight w:val="none"/>
          <w:lang w:val="en-US" w:eastAsia="zh-CN"/>
        </w:rPr>
        <w:t>5、啭音调制频率：5Hz 正弦波；</w:t>
      </w:r>
    </w:p>
    <w:p w14:paraId="5D3BC791">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i w:val="0"/>
          <w:color w:val="auto"/>
          <w:spacing w:val="0"/>
          <w:sz w:val="21"/>
          <w:szCs w:val="21"/>
          <w:highlight w:val="none"/>
          <w:lang w:val="en-US" w:eastAsia="zh-CN"/>
        </w:rPr>
      </w:pPr>
      <w:r>
        <w:rPr>
          <w:rFonts w:hint="eastAsia" w:ascii="宋体" w:hAnsi="宋体" w:eastAsia="宋体" w:cs="宋体"/>
          <w:b w:val="0"/>
          <w:i w:val="0"/>
          <w:color w:val="auto"/>
          <w:spacing w:val="0"/>
          <w:sz w:val="21"/>
          <w:szCs w:val="21"/>
          <w:highlight w:val="none"/>
          <w:lang w:val="en-US" w:eastAsia="zh-CN"/>
        </w:rPr>
        <w:t>6、给声方式：按键给声或触摸给声；</w:t>
      </w:r>
    </w:p>
    <w:p w14:paraId="7796BBBD">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i w:val="0"/>
          <w:color w:val="auto"/>
          <w:spacing w:val="0"/>
          <w:sz w:val="21"/>
          <w:szCs w:val="21"/>
          <w:highlight w:val="none"/>
          <w:lang w:val="en-US" w:eastAsia="zh-CN"/>
        </w:rPr>
      </w:pPr>
      <w:r>
        <w:rPr>
          <w:rFonts w:hint="eastAsia" w:ascii="宋体" w:hAnsi="宋体" w:eastAsia="宋体" w:cs="宋体"/>
          <w:b w:val="0"/>
          <w:i w:val="0"/>
          <w:color w:val="auto"/>
          <w:spacing w:val="0"/>
          <w:sz w:val="21"/>
          <w:szCs w:val="21"/>
          <w:highlight w:val="none"/>
          <w:lang w:val="en-US" w:eastAsia="zh-CN"/>
        </w:rPr>
        <w:t>7、麦克风：  内置麦克风，便于与受试者沟通，音量强度可调；</w:t>
      </w:r>
    </w:p>
    <w:p w14:paraId="1A1FA1F0">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i w:val="0"/>
          <w:color w:val="auto"/>
          <w:spacing w:val="0"/>
          <w:sz w:val="21"/>
          <w:szCs w:val="21"/>
          <w:highlight w:val="none"/>
          <w:lang w:val="en-US" w:eastAsia="zh-CN"/>
        </w:rPr>
      </w:pPr>
      <w:r>
        <w:rPr>
          <w:rFonts w:hint="eastAsia" w:ascii="宋体" w:hAnsi="宋体" w:eastAsia="宋体" w:cs="宋体"/>
          <w:b w:val="0"/>
          <w:i w:val="0"/>
          <w:color w:val="auto"/>
          <w:spacing w:val="0"/>
          <w:sz w:val="21"/>
          <w:szCs w:val="21"/>
          <w:highlight w:val="none"/>
          <w:lang w:val="en-US" w:eastAsia="zh-CN"/>
        </w:rPr>
        <w:t>8、患者应答：外置应答手柄，内置应答指示；</w:t>
      </w:r>
    </w:p>
    <w:p w14:paraId="0093DAB5">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i w:val="0"/>
          <w:color w:val="auto"/>
          <w:spacing w:val="0"/>
          <w:sz w:val="21"/>
          <w:szCs w:val="21"/>
          <w:highlight w:val="none"/>
          <w:lang w:val="en-US" w:eastAsia="zh-CN"/>
        </w:rPr>
      </w:pPr>
      <w:r>
        <w:rPr>
          <w:rFonts w:hint="eastAsia" w:ascii="宋体" w:hAnsi="宋体" w:eastAsia="宋体" w:cs="宋体"/>
          <w:b w:val="0"/>
          <w:i w:val="0"/>
          <w:color w:val="auto"/>
          <w:spacing w:val="0"/>
          <w:sz w:val="21"/>
          <w:szCs w:val="21"/>
          <w:highlight w:val="none"/>
          <w:lang w:val="en-US" w:eastAsia="zh-CN"/>
        </w:rPr>
        <w:t>9、显示屏：LCD显示屏，精确数值显示；</w:t>
      </w:r>
    </w:p>
    <w:p w14:paraId="0F1091D4">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i w:val="0"/>
          <w:color w:val="auto"/>
          <w:spacing w:val="0"/>
          <w:sz w:val="21"/>
          <w:szCs w:val="21"/>
          <w:highlight w:val="none"/>
          <w:lang w:val="en-US" w:eastAsia="zh-CN"/>
        </w:rPr>
      </w:pPr>
      <w:r>
        <w:rPr>
          <w:rFonts w:hint="eastAsia" w:ascii="宋体" w:hAnsi="宋体" w:eastAsia="宋体" w:cs="宋体"/>
          <w:b w:val="0"/>
          <w:i w:val="0"/>
          <w:color w:val="auto"/>
          <w:spacing w:val="0"/>
          <w:sz w:val="21"/>
          <w:szCs w:val="21"/>
          <w:highlight w:val="none"/>
          <w:lang w:val="en-US" w:eastAsia="zh-CN"/>
        </w:rPr>
        <w:t>10、失真度： 气导≤1% 骨导≤2.5%  </w:t>
      </w:r>
    </w:p>
    <w:p w14:paraId="33D17C08">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i w:val="0"/>
          <w:color w:val="auto"/>
          <w:spacing w:val="0"/>
          <w:sz w:val="21"/>
          <w:szCs w:val="21"/>
          <w:highlight w:val="none"/>
        </w:rPr>
      </w:pPr>
      <w:r>
        <w:rPr>
          <w:rFonts w:hint="eastAsia" w:ascii="宋体" w:hAnsi="宋体" w:eastAsia="宋体" w:cs="宋体"/>
          <w:b w:val="0"/>
          <w:i w:val="0"/>
          <w:color w:val="auto"/>
          <w:spacing w:val="0"/>
          <w:sz w:val="21"/>
          <w:szCs w:val="21"/>
          <w:highlight w:val="none"/>
          <w:lang w:val="en-US" w:eastAsia="zh-CN"/>
        </w:rPr>
        <w:t>附加1：</w:t>
      </w:r>
      <w:r>
        <w:rPr>
          <w:rFonts w:hint="eastAsia" w:ascii="宋体" w:hAnsi="宋体" w:eastAsia="宋体" w:cs="宋体"/>
          <w:b w:val="0"/>
          <w:i w:val="0"/>
          <w:color w:val="auto"/>
          <w:spacing w:val="0"/>
          <w:sz w:val="21"/>
          <w:szCs w:val="21"/>
          <w:highlight w:val="none"/>
        </w:rPr>
        <w:t>个性化报告设置：多种报告表头模板可供选择，报告参数自由组合</w:t>
      </w:r>
    </w:p>
    <w:p w14:paraId="5B6575E9">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i w:val="0"/>
          <w:color w:val="auto"/>
          <w:spacing w:val="0"/>
          <w:sz w:val="21"/>
          <w:szCs w:val="21"/>
          <w:highlight w:val="none"/>
        </w:rPr>
      </w:pPr>
      <w:r>
        <w:rPr>
          <w:rFonts w:hint="eastAsia" w:ascii="宋体" w:hAnsi="宋体" w:eastAsia="宋体" w:cs="宋体"/>
          <w:b w:val="0"/>
          <w:i w:val="0"/>
          <w:color w:val="auto"/>
          <w:spacing w:val="0"/>
          <w:sz w:val="21"/>
          <w:szCs w:val="21"/>
          <w:highlight w:val="none"/>
          <w:lang w:val="en-US" w:eastAsia="zh-CN"/>
        </w:rPr>
        <w:t>附加2：</w:t>
      </w:r>
      <w:r>
        <w:rPr>
          <w:rFonts w:hint="eastAsia" w:ascii="宋体" w:hAnsi="宋体" w:eastAsia="宋体" w:cs="宋体"/>
          <w:b w:val="0"/>
          <w:i w:val="0"/>
          <w:color w:val="auto"/>
          <w:spacing w:val="0"/>
          <w:sz w:val="21"/>
          <w:szCs w:val="21"/>
          <w:highlight w:val="none"/>
        </w:rPr>
        <w:t>数据传输：使用USB接口，存储测试数据打印测试报告</w:t>
      </w:r>
    </w:p>
    <w:p w14:paraId="1EF0A1A4">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i w:val="0"/>
          <w:color w:val="auto"/>
          <w:spacing w:val="0"/>
          <w:sz w:val="21"/>
          <w:szCs w:val="21"/>
          <w:highlight w:val="none"/>
        </w:rPr>
      </w:pPr>
      <w:r>
        <w:rPr>
          <w:rFonts w:hint="eastAsia" w:ascii="宋体" w:hAnsi="宋体" w:eastAsia="宋体" w:cs="宋体"/>
          <w:b w:val="0"/>
          <w:i w:val="0"/>
          <w:color w:val="auto"/>
          <w:spacing w:val="0"/>
          <w:sz w:val="21"/>
          <w:szCs w:val="21"/>
          <w:highlight w:val="none"/>
          <w:lang w:val="en-US" w:eastAsia="zh-CN"/>
        </w:rPr>
        <w:t xml:space="preserve">附加3 </w:t>
      </w:r>
      <w:r>
        <w:rPr>
          <w:rFonts w:hint="eastAsia" w:ascii="宋体" w:hAnsi="宋体" w:eastAsia="宋体" w:cs="宋体"/>
          <w:b w:val="0"/>
          <w:i w:val="0"/>
          <w:color w:val="auto"/>
          <w:spacing w:val="0"/>
          <w:sz w:val="21"/>
          <w:szCs w:val="21"/>
          <w:highlight w:val="none"/>
        </w:rPr>
        <w:t>保护功能： 尽可能保护受试者听力不受损害</w:t>
      </w:r>
    </w:p>
    <w:p w14:paraId="3EC5DD65">
      <w:pPr>
        <w:spacing w:line="360" w:lineRule="auto"/>
        <w:jc w:val="left"/>
        <w:rPr>
          <w:rFonts w:ascii="Times New Roman" w:hAnsi="Times New Roman" w:eastAsia="宋体" w:cs="Times New Roman"/>
          <w:color w:val="auto"/>
          <w:sz w:val="21"/>
          <w:szCs w:val="21"/>
          <w:highlight w:val="none"/>
        </w:rPr>
      </w:pPr>
    </w:p>
    <w:p w14:paraId="15DB2EE8">
      <w:pPr>
        <w:numPr>
          <w:ilvl w:val="0"/>
          <w:numId w:val="0"/>
        </w:numPr>
        <w:spacing w:line="288" w:lineRule="auto"/>
        <w:jc w:val="left"/>
        <w:rPr>
          <w:rFonts w:hint="eastAsia" w:ascii="宋体" w:hAnsi="宋体" w:eastAsia="宋体" w:cs="宋体"/>
          <w:color w:val="auto"/>
          <w:sz w:val="21"/>
          <w:szCs w:val="21"/>
          <w:highlight w:val="none"/>
        </w:rPr>
      </w:pPr>
    </w:p>
    <w:p w14:paraId="5647BCB3">
      <w:pPr>
        <w:spacing w:line="288" w:lineRule="auto"/>
        <w:ind w:firstLine="723" w:firstLineChars="200"/>
        <w:jc w:val="center"/>
        <w:rPr>
          <w:rFonts w:hint="default"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扁桃体手术器械包招标参数</w:t>
      </w:r>
    </w:p>
    <w:p w14:paraId="25E40C0A">
      <w:pPr>
        <w:jc w:val="center"/>
        <w:rPr>
          <w:rFonts w:hint="eastAsia" w:ascii="Times New Roman" w:hAnsi="Times New Roman" w:eastAsia="宋体" w:cs="Times New Roman"/>
          <w:b/>
          <w:bCs/>
          <w:color w:val="auto"/>
          <w:sz w:val="32"/>
          <w:szCs w:val="32"/>
          <w:highlight w:val="none"/>
          <w:lang w:val="en-US" w:eastAsia="zh-CN"/>
        </w:rPr>
      </w:pPr>
    </w:p>
    <w:tbl>
      <w:tblPr>
        <w:tblStyle w:val="1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03"/>
        <w:gridCol w:w="5919"/>
      </w:tblGrid>
      <w:tr w14:paraId="01F7A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top"/>
          </w:tcPr>
          <w:p w14:paraId="0869869C">
            <w:pPr>
              <w:keepNext w:val="0"/>
              <w:keepLines w:val="0"/>
              <w:widowControl/>
              <w:suppressLineNumbers w:val="0"/>
              <w:jc w:val="left"/>
              <w:textAlignment w:val="top"/>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喉钳</w:t>
            </w:r>
          </w:p>
        </w:tc>
        <w:tc>
          <w:tcPr>
            <w:tcW w:w="6293" w:type="dxa"/>
            <w:tcBorders>
              <w:top w:val="single" w:color="000000" w:sz="4" w:space="0"/>
              <w:left w:val="single" w:color="000000" w:sz="4" w:space="0"/>
              <w:bottom w:val="single" w:color="000000" w:sz="4" w:space="0"/>
              <w:right w:val="single" w:color="000000" w:sz="4" w:space="0"/>
            </w:tcBorders>
            <w:noWrap w:val="0"/>
            <w:vAlign w:val="top"/>
          </w:tcPr>
          <w:p w14:paraId="2BC583CB">
            <w:pPr>
              <w:keepNext w:val="0"/>
              <w:keepLines w:val="0"/>
              <w:widowControl/>
              <w:suppressLineNumbers w:val="0"/>
              <w:jc w:val="left"/>
              <w:textAlignment w:val="top"/>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250×8,弯有齿，海绵</w:t>
            </w:r>
          </w:p>
        </w:tc>
      </w:tr>
      <w:tr w14:paraId="21CBF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center"/>
          </w:tcPr>
          <w:p w14:paraId="1968432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扁桃体用钳</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7A27F60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220,三爪，直形</w:t>
            </w:r>
          </w:p>
        </w:tc>
      </w:tr>
      <w:tr w14:paraId="20C1E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center"/>
          </w:tcPr>
          <w:p w14:paraId="5A8D4C8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3"/>
                <w:rFonts w:hint="eastAsia" w:ascii="宋体" w:hAnsi="宋体" w:eastAsia="宋体" w:cs="宋体"/>
                <w:color w:val="auto"/>
                <w:sz w:val="21"/>
                <w:szCs w:val="21"/>
                <w:highlight w:val="none"/>
                <w:lang w:val="en-US" w:eastAsia="zh-CN" w:bidi="ar"/>
              </w:rPr>
              <w:t>喉止血钳</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3533BD5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200mm微弯</w:t>
            </w:r>
          </w:p>
        </w:tc>
      </w:tr>
      <w:tr w14:paraId="04FB2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top"/>
          </w:tcPr>
          <w:p w14:paraId="7B80C484">
            <w:pPr>
              <w:keepNext w:val="0"/>
              <w:keepLines w:val="0"/>
              <w:widowControl/>
              <w:suppressLineNumbers w:val="0"/>
              <w:jc w:val="left"/>
              <w:textAlignment w:val="top"/>
              <w:rPr>
                <w:rFonts w:hint="eastAsia" w:ascii="宋体" w:hAnsi="宋体" w:eastAsia="宋体" w:cs="宋体"/>
                <w:i w:val="0"/>
                <w:iCs w:val="0"/>
                <w:color w:val="auto"/>
                <w:sz w:val="21"/>
                <w:szCs w:val="21"/>
                <w:highlight w:val="none"/>
                <w:u w:val="none"/>
              </w:rPr>
            </w:pPr>
            <w:r>
              <w:rPr>
                <w:rStyle w:val="23"/>
                <w:rFonts w:hint="eastAsia" w:ascii="宋体" w:hAnsi="宋体" w:eastAsia="宋体" w:cs="宋体"/>
                <w:color w:val="auto"/>
                <w:sz w:val="21"/>
                <w:szCs w:val="21"/>
                <w:highlight w:val="none"/>
                <w:lang w:val="en-US" w:eastAsia="zh-CN" w:bidi="ar"/>
              </w:rPr>
              <w:t>喉止血钳</w:t>
            </w:r>
          </w:p>
        </w:tc>
        <w:tc>
          <w:tcPr>
            <w:tcW w:w="6293" w:type="dxa"/>
            <w:tcBorders>
              <w:top w:val="single" w:color="000000" w:sz="4" w:space="0"/>
              <w:left w:val="single" w:color="000000" w:sz="4" w:space="0"/>
              <w:bottom w:val="single" w:color="000000" w:sz="4" w:space="0"/>
              <w:right w:val="single" w:color="000000" w:sz="4" w:space="0"/>
            </w:tcBorders>
            <w:noWrap w:val="0"/>
            <w:vAlign w:val="top"/>
          </w:tcPr>
          <w:p w14:paraId="1500E67C">
            <w:pPr>
              <w:keepNext w:val="0"/>
              <w:keepLines w:val="0"/>
              <w:widowControl/>
              <w:suppressLineNumbers w:val="0"/>
              <w:jc w:val="left"/>
              <w:textAlignment w:val="top"/>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180mm微弯</w:t>
            </w:r>
          </w:p>
        </w:tc>
      </w:tr>
      <w:tr w14:paraId="21668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top"/>
          </w:tcPr>
          <w:p w14:paraId="36280FDB">
            <w:pPr>
              <w:keepNext w:val="0"/>
              <w:keepLines w:val="0"/>
              <w:widowControl/>
              <w:suppressLineNumbers w:val="0"/>
              <w:jc w:val="left"/>
              <w:textAlignment w:val="top"/>
              <w:rPr>
                <w:rFonts w:hint="eastAsia" w:ascii="宋体" w:hAnsi="宋体" w:eastAsia="宋体" w:cs="宋体"/>
                <w:i w:val="0"/>
                <w:iCs w:val="0"/>
                <w:color w:val="auto"/>
                <w:sz w:val="21"/>
                <w:szCs w:val="21"/>
                <w:highlight w:val="none"/>
                <w:u w:val="none"/>
              </w:rPr>
            </w:pPr>
            <w:r>
              <w:rPr>
                <w:rStyle w:val="24"/>
                <w:rFonts w:hint="eastAsia" w:ascii="宋体" w:hAnsi="宋体" w:eastAsia="宋体" w:cs="宋体"/>
                <w:color w:val="auto"/>
                <w:sz w:val="21"/>
                <w:szCs w:val="21"/>
                <w:highlight w:val="none"/>
                <w:lang w:val="en-US" w:eastAsia="zh-CN" w:bidi="ar"/>
              </w:rPr>
              <w:t>耳钳</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6B83D67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5"/>
                <w:rFonts w:hint="eastAsia" w:ascii="宋体" w:hAnsi="宋体" w:eastAsia="宋体" w:cs="宋体"/>
                <w:color w:val="auto"/>
                <w:sz w:val="21"/>
                <w:szCs w:val="21"/>
                <w:highlight w:val="none"/>
                <w:lang w:val="en-US" w:eastAsia="zh-CN" w:bidi="ar"/>
              </w:rPr>
              <w:t>140,直，全齿，止血钳</w:t>
            </w:r>
          </w:p>
        </w:tc>
      </w:tr>
      <w:tr w14:paraId="6E3C4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center"/>
          </w:tcPr>
          <w:p w14:paraId="53D1B08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3"/>
                <w:rFonts w:hint="eastAsia" w:ascii="宋体" w:hAnsi="宋体" w:eastAsia="宋体" w:cs="宋体"/>
                <w:color w:val="auto"/>
                <w:sz w:val="21"/>
                <w:szCs w:val="21"/>
                <w:highlight w:val="none"/>
                <w:lang w:val="en-US" w:eastAsia="zh-CN" w:bidi="ar"/>
              </w:rPr>
              <w:t>耳钳</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07A5E10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180,弯，全齿，</w:t>
            </w:r>
            <w:r>
              <w:rPr>
                <w:rStyle w:val="25"/>
                <w:rFonts w:hint="eastAsia" w:ascii="宋体" w:hAnsi="宋体" w:eastAsia="宋体" w:cs="宋体"/>
                <w:color w:val="auto"/>
                <w:sz w:val="21"/>
                <w:szCs w:val="21"/>
                <w:highlight w:val="none"/>
                <w:lang w:val="en-US" w:eastAsia="zh-CN" w:bidi="ar"/>
              </w:rPr>
              <w:t>止血钳</w:t>
            </w:r>
          </w:p>
        </w:tc>
      </w:tr>
      <w:tr w14:paraId="33619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center"/>
          </w:tcPr>
          <w:p w14:paraId="6AF53FC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耳钳</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699813F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lang w:val="en-US"/>
              </w:rPr>
            </w:pPr>
            <w:r>
              <w:rPr>
                <w:rStyle w:val="22"/>
                <w:rFonts w:hint="eastAsia" w:ascii="宋体" w:hAnsi="宋体" w:eastAsia="宋体" w:cs="宋体"/>
                <w:color w:val="auto"/>
                <w:sz w:val="21"/>
                <w:szCs w:val="21"/>
                <w:highlight w:val="none"/>
                <w:lang w:val="en-US" w:eastAsia="zh-CN" w:bidi="ar"/>
              </w:rPr>
              <w:t>180,直，细针，持针钳</w:t>
            </w:r>
          </w:p>
        </w:tc>
      </w:tr>
      <w:tr w14:paraId="7D1F4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center"/>
          </w:tcPr>
          <w:p w14:paraId="1F03053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耳钳</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473CD4C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160,直，组织钳</w:t>
            </w:r>
          </w:p>
        </w:tc>
      </w:tr>
      <w:tr w14:paraId="5895D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top"/>
          </w:tcPr>
          <w:p w14:paraId="146484F0">
            <w:pPr>
              <w:keepNext w:val="0"/>
              <w:keepLines w:val="0"/>
              <w:widowControl/>
              <w:suppressLineNumbers w:val="0"/>
              <w:jc w:val="left"/>
              <w:textAlignment w:val="top"/>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耳钳</w:t>
            </w:r>
          </w:p>
        </w:tc>
        <w:tc>
          <w:tcPr>
            <w:tcW w:w="6293" w:type="dxa"/>
            <w:tcBorders>
              <w:top w:val="single" w:color="000000" w:sz="4" w:space="0"/>
              <w:left w:val="single" w:color="000000" w:sz="4" w:space="0"/>
              <w:bottom w:val="single" w:color="000000" w:sz="4" w:space="0"/>
              <w:right w:val="single" w:color="000000" w:sz="4" w:space="0"/>
            </w:tcBorders>
            <w:noWrap w:val="0"/>
            <w:vAlign w:val="top"/>
          </w:tcPr>
          <w:p w14:paraId="6EAF1691">
            <w:pPr>
              <w:keepNext w:val="0"/>
              <w:keepLines w:val="0"/>
              <w:widowControl/>
              <w:suppressLineNumbers w:val="0"/>
              <w:jc w:val="left"/>
              <w:textAlignment w:val="top"/>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110,尖头，帕巾钳</w:t>
            </w:r>
          </w:p>
        </w:tc>
      </w:tr>
      <w:tr w14:paraId="0509F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center"/>
          </w:tcPr>
          <w:p w14:paraId="71BDE44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耳钳</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212681D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140,尖头，帕巾钳</w:t>
            </w:r>
          </w:p>
        </w:tc>
      </w:tr>
      <w:tr w14:paraId="2EBAB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center"/>
          </w:tcPr>
          <w:p w14:paraId="514DEC8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手术刀柄</w:t>
            </w:r>
          </w:p>
        </w:tc>
        <w:tc>
          <w:tcPr>
            <w:tcW w:w="6293" w:type="dxa"/>
            <w:tcBorders>
              <w:top w:val="single" w:color="000000" w:sz="4" w:space="0"/>
              <w:left w:val="single" w:color="000000" w:sz="4" w:space="0"/>
              <w:bottom w:val="single" w:color="000000" w:sz="4" w:space="0"/>
              <w:right w:val="single" w:color="000000" w:sz="4" w:space="0"/>
            </w:tcBorders>
            <w:noWrap w:val="0"/>
            <w:vAlign w:val="top"/>
          </w:tcPr>
          <w:p w14:paraId="2A89B08E">
            <w:pPr>
              <w:keepNext w:val="0"/>
              <w:keepLines w:val="0"/>
              <w:widowControl/>
              <w:suppressLineNumbers w:val="0"/>
              <w:jc w:val="left"/>
              <w:textAlignment w:val="top"/>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7#</w:t>
            </w:r>
          </w:p>
        </w:tc>
      </w:tr>
      <w:tr w14:paraId="08412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center"/>
          </w:tcPr>
          <w:p w14:paraId="7104D1B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扁桃体剪</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0103F20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160,弯</w:t>
            </w:r>
          </w:p>
        </w:tc>
      </w:tr>
      <w:tr w14:paraId="32ABA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top"/>
          </w:tcPr>
          <w:p w14:paraId="3981CB4C">
            <w:pPr>
              <w:keepNext w:val="0"/>
              <w:keepLines w:val="0"/>
              <w:widowControl/>
              <w:suppressLineNumbers w:val="0"/>
              <w:jc w:val="left"/>
              <w:textAlignment w:val="top"/>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冲洗器</w:t>
            </w:r>
          </w:p>
        </w:tc>
        <w:tc>
          <w:tcPr>
            <w:tcW w:w="6293" w:type="dxa"/>
            <w:tcBorders>
              <w:top w:val="single" w:color="000000" w:sz="4" w:space="0"/>
              <w:left w:val="single" w:color="000000" w:sz="4" w:space="0"/>
              <w:bottom w:val="single" w:color="000000" w:sz="4" w:space="0"/>
              <w:right w:val="single" w:color="000000" w:sz="4" w:space="0"/>
            </w:tcBorders>
            <w:noWrap w:val="0"/>
            <w:vAlign w:val="top"/>
          </w:tcPr>
          <w:p w14:paraId="19E8407B">
            <w:pPr>
              <w:keepNext w:val="0"/>
              <w:keepLines w:val="0"/>
              <w:widowControl/>
              <w:suppressLineNumbers w:val="0"/>
              <w:jc w:val="left"/>
              <w:textAlignment w:val="top"/>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Φ10*330</w:t>
            </w:r>
          </w:p>
        </w:tc>
      </w:tr>
      <w:tr w14:paraId="2DCA4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center"/>
          </w:tcPr>
          <w:p w14:paraId="68EC261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鼻用镊</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5FE40FF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160,枪状，带齿</w:t>
            </w:r>
          </w:p>
        </w:tc>
      </w:tr>
      <w:tr w14:paraId="25B80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center"/>
          </w:tcPr>
          <w:p w14:paraId="7E3A875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剥离器</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519E52F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225,双头，扁桃体拉钩及剥离子</w:t>
            </w:r>
          </w:p>
        </w:tc>
      </w:tr>
      <w:tr w14:paraId="5BA09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jc w:val="center"/>
        </w:trPr>
        <w:tc>
          <w:tcPr>
            <w:tcW w:w="2767" w:type="dxa"/>
            <w:tcBorders>
              <w:top w:val="single" w:color="000000" w:sz="4" w:space="0"/>
              <w:left w:val="single" w:color="000000" w:sz="4" w:space="0"/>
              <w:bottom w:val="single" w:color="000000" w:sz="4" w:space="0"/>
              <w:right w:val="single" w:color="000000" w:sz="4" w:space="0"/>
            </w:tcBorders>
            <w:noWrap w:val="0"/>
            <w:vAlign w:val="center"/>
          </w:tcPr>
          <w:p w14:paraId="7893ABC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2"/>
                <w:rFonts w:hint="eastAsia" w:ascii="宋体" w:hAnsi="宋体" w:eastAsia="宋体" w:cs="宋体"/>
                <w:color w:val="auto"/>
                <w:sz w:val="21"/>
                <w:szCs w:val="21"/>
                <w:highlight w:val="none"/>
                <w:lang w:val="en-US" w:eastAsia="zh-CN" w:bidi="ar"/>
              </w:rPr>
              <w:t>耳钳</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770E686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25"/>
                <w:rFonts w:hint="eastAsia" w:ascii="宋体" w:hAnsi="宋体" w:eastAsia="宋体" w:cs="宋体"/>
                <w:color w:val="auto"/>
                <w:sz w:val="21"/>
                <w:szCs w:val="21"/>
                <w:highlight w:val="none"/>
                <w:lang w:val="en-US" w:eastAsia="zh-CN" w:bidi="ar"/>
              </w:rPr>
              <w:t>140,直，全齿，</w:t>
            </w:r>
            <w:r>
              <w:rPr>
                <w:rStyle w:val="26"/>
                <w:rFonts w:hint="eastAsia" w:ascii="宋体" w:hAnsi="宋体" w:eastAsia="宋体" w:cs="宋体"/>
                <w:color w:val="auto"/>
                <w:sz w:val="21"/>
                <w:szCs w:val="21"/>
                <w:highlight w:val="none"/>
                <w:lang w:val="en-US" w:eastAsia="zh-CN" w:bidi="ar"/>
              </w:rPr>
              <w:t>止血钳</w:t>
            </w:r>
          </w:p>
        </w:tc>
      </w:tr>
    </w:tbl>
    <w:p w14:paraId="340309E6">
      <w:pPr>
        <w:spacing w:line="360" w:lineRule="auto"/>
        <w:rPr>
          <w:rFonts w:hint="default" w:ascii="宋体" w:hAnsi="宋体" w:eastAsia="宋体" w:cs="宋体"/>
          <w:color w:val="auto"/>
          <w:sz w:val="21"/>
          <w:szCs w:val="21"/>
          <w:highlight w:val="none"/>
          <w:lang w:val="en-US" w:eastAsia="zh-CN"/>
        </w:rPr>
      </w:pPr>
    </w:p>
    <w:p w14:paraId="190B2A15">
      <w:pPr>
        <w:spacing w:line="360" w:lineRule="auto"/>
        <w:rPr>
          <w:rFonts w:ascii="宋体" w:hAnsi="宋体" w:eastAsia="宋体" w:cs="宋体"/>
          <w:color w:val="auto"/>
          <w:sz w:val="32"/>
          <w:szCs w:val="32"/>
          <w:highlight w:val="none"/>
        </w:rPr>
      </w:pPr>
    </w:p>
    <w:p w14:paraId="171B2CDF">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鼻窦手术器械包招标参数</w:t>
      </w:r>
    </w:p>
    <w:p w14:paraId="580A68B2">
      <w:pPr>
        <w:rPr>
          <w:rFonts w:hint="default" w:ascii="Times New Roman" w:hAnsi="Times New Roman" w:eastAsia="宋体" w:cs="Times New Roman"/>
          <w:color w:val="auto"/>
          <w:highlight w:val="none"/>
          <w:lang w:val="en-US" w:eastAsia="zh-CN"/>
        </w:rPr>
      </w:pPr>
    </w:p>
    <w:bookmarkEnd w:id="12"/>
    <w:p w14:paraId="131E1B03">
      <w:pPr>
        <w:pStyle w:val="19"/>
        <w:pageBreakBefore w:val="0"/>
        <w:numPr>
          <w:ilvl w:val="0"/>
          <w:numId w:val="0"/>
        </w:numPr>
        <w:kinsoku/>
        <w:wordWrap/>
        <w:overflowPunct/>
        <w:topLinePunct w:val="0"/>
        <w:bidi w:val="0"/>
        <w:adjustRightInd/>
        <w:spacing w:beforeAutospacing="0" w:afterAutospacing="0" w:line="360" w:lineRule="auto"/>
        <w:ind w:right="0" w:rightChars="0"/>
        <w:jc w:val="left"/>
        <w:textAlignment w:val="auto"/>
        <w:rPr>
          <w:rFonts w:hint="default" w:ascii="Times New Roman" w:hAnsi="Times New Roman" w:eastAsia="宋体" w:cs="Times New Roman"/>
          <w:b/>
          <w:bCs/>
          <w:color w:val="auto"/>
          <w:spacing w:val="0"/>
          <w:kern w:val="0"/>
          <w:sz w:val="21"/>
          <w:szCs w:val="21"/>
          <w:highlight w:val="none"/>
        </w:rPr>
      </w:pPr>
      <w:r>
        <w:rPr>
          <w:rFonts w:hint="default" w:ascii="Times New Roman" w:hAnsi="Times New Roman" w:eastAsia="宋体" w:cs="Times New Roman"/>
          <w:b/>
          <w:bCs/>
          <w:color w:val="auto"/>
          <w:spacing w:val="0"/>
          <w:kern w:val="0"/>
          <w:sz w:val="21"/>
          <w:szCs w:val="21"/>
          <w:highlight w:val="none"/>
        </w:rPr>
        <w:br w:type="page"/>
      </w:r>
    </w:p>
    <w:tbl>
      <w:tblPr>
        <w:tblStyle w:val="1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45"/>
        <w:gridCol w:w="2726"/>
        <w:gridCol w:w="2706"/>
        <w:gridCol w:w="1545"/>
      </w:tblGrid>
      <w:tr w14:paraId="4EE9E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7D25836">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Style w:val="27"/>
                <w:color w:val="auto"/>
                <w:highlight w:val="none"/>
                <w:lang w:val="en-US" w:eastAsia="zh-CN" w:bidi="ar"/>
              </w:rPr>
              <w:t>序号</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54CA88AF">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Style w:val="27"/>
                <w:color w:val="auto"/>
                <w:highlight w:val="none"/>
                <w:lang w:val="en-US" w:eastAsia="zh-CN" w:bidi="ar"/>
              </w:rPr>
              <w:t>名 称</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250F5F4E">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Style w:val="27"/>
                <w:color w:val="auto"/>
                <w:highlight w:val="none"/>
                <w:lang w:val="en-US" w:eastAsia="zh-CN" w:bidi="ar"/>
              </w:rPr>
              <w:t>规 格</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192DDCE">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Style w:val="27"/>
                <w:color w:val="auto"/>
                <w:highlight w:val="none"/>
                <w:lang w:val="en-US" w:eastAsia="zh-CN" w:bidi="ar"/>
              </w:rPr>
              <w:t>数量</w:t>
            </w:r>
          </w:p>
        </w:tc>
      </w:tr>
      <w:tr w14:paraId="1247D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E0450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3EC2E9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鼻组织钳</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3CFF9E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Style w:val="23"/>
                <w:rFonts w:eastAsia="宋体"/>
                <w:color w:val="auto"/>
                <w:highlight w:val="none"/>
                <w:lang w:val="en-US" w:eastAsia="zh-CN" w:bidi="ar"/>
              </w:rPr>
              <w:t>0</w:t>
            </w:r>
            <w:r>
              <w:rPr>
                <w:rStyle w:val="24"/>
                <w:color w:val="auto"/>
                <w:highlight w:val="none"/>
                <w:lang w:val="en-US" w:eastAsia="zh-CN"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87142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05E82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1FE4B1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2</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5CFE62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鼻组织剪</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035545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直</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5332E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0FFD8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7B80B1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3</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79FE8A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鼻组织剪</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1BCB14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左弯</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0427D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12153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76ECF7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4</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7407FDA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鼻组织剪</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55C3B3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右弯</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470360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472FA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39BDDE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5</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155A20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鼻咬切钳</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76ABB3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前咬</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D073D0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4B071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C3D74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6</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7C38B0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鼻咬切钳</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0E8CCF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反咬</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10EA6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528F4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DB0824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7</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5C9692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鼻筛窦钳</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759DD3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Style w:val="23"/>
                <w:rFonts w:eastAsia="宋体"/>
                <w:color w:val="auto"/>
                <w:highlight w:val="none"/>
                <w:lang w:val="en-US" w:eastAsia="zh-CN" w:bidi="ar"/>
              </w:rPr>
              <w:t>0</w:t>
            </w:r>
            <w:r>
              <w:rPr>
                <w:rStyle w:val="24"/>
                <w:color w:val="auto"/>
                <w:highlight w:val="none"/>
                <w:lang w:val="en-US" w:eastAsia="zh-CN"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432BF6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350CD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46D00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8</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343E3C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鼻筛窦钳</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2EAE5A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Style w:val="23"/>
                <w:rFonts w:eastAsia="宋体"/>
                <w:color w:val="auto"/>
                <w:highlight w:val="none"/>
                <w:lang w:val="en-US" w:eastAsia="zh-CN" w:bidi="ar"/>
              </w:rPr>
              <w:t>45</w:t>
            </w:r>
            <w:r>
              <w:rPr>
                <w:rStyle w:val="24"/>
                <w:color w:val="auto"/>
                <w:highlight w:val="none"/>
                <w:lang w:val="en-US" w:eastAsia="zh-CN"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902CD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2448D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04C42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9</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74502C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鼻筛窦钳</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27337E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Style w:val="23"/>
                <w:rFonts w:eastAsia="宋体"/>
                <w:color w:val="auto"/>
                <w:highlight w:val="none"/>
                <w:lang w:val="en-US" w:eastAsia="zh-CN" w:bidi="ar"/>
              </w:rPr>
              <w:t>30</w:t>
            </w:r>
            <w:r>
              <w:rPr>
                <w:rStyle w:val="24"/>
                <w:color w:val="auto"/>
                <w:highlight w:val="none"/>
                <w:lang w:val="en-US" w:eastAsia="zh-CN"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B3EA7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36D36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1FD7D4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0</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2EAAB6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鼻筛窦钳</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368C17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Style w:val="23"/>
                <w:rFonts w:eastAsia="宋体"/>
                <w:color w:val="auto"/>
                <w:highlight w:val="none"/>
                <w:lang w:val="en-US" w:eastAsia="zh-CN" w:bidi="ar"/>
              </w:rPr>
              <w:t>90</w:t>
            </w:r>
            <w:r>
              <w:rPr>
                <w:rStyle w:val="24"/>
                <w:color w:val="auto"/>
                <w:highlight w:val="none"/>
                <w:lang w:val="en-US" w:eastAsia="zh-CN" w:bidi="ar"/>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4CFE0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2127B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796DE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547D4B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鼻组织钳</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216CF2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直型带吸引管</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DB9D4B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64489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FF7C7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2</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566FD2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加持钳</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211F033B">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8F8E35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468EA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9ADDD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3</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10CE00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鼻窦息肉钳</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0FD9D3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直形</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D1AAF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56056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6CBD75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4</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312C5B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鼻组织钳</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2783B0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Style w:val="23"/>
                <w:rFonts w:eastAsia="宋体"/>
                <w:color w:val="auto"/>
                <w:highlight w:val="none"/>
                <w:lang w:val="en-US" w:eastAsia="zh-CN" w:bidi="ar"/>
              </w:rPr>
              <w:t>100</w:t>
            </w:r>
            <w:r>
              <w:rPr>
                <w:rStyle w:val="24"/>
                <w:color w:val="auto"/>
                <w:highlight w:val="none"/>
                <w:lang w:val="en-US" w:eastAsia="zh-CN" w:bidi="ar"/>
              </w:rPr>
              <w:t>°左右开口</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95A45C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10176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6205B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5</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1D9506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鼻组织钳</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311523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Style w:val="23"/>
                <w:rFonts w:eastAsia="宋体"/>
                <w:color w:val="auto"/>
                <w:highlight w:val="none"/>
                <w:lang w:val="en-US" w:eastAsia="zh-CN" w:bidi="ar"/>
              </w:rPr>
              <w:t>70</w:t>
            </w:r>
            <w:r>
              <w:rPr>
                <w:rStyle w:val="24"/>
                <w:color w:val="auto"/>
                <w:highlight w:val="none"/>
                <w:lang w:val="en-US" w:eastAsia="zh-CN" w:bidi="ar"/>
              </w:rPr>
              <w:t>°左右开口</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B4283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20C34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0695A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eastAsia" w:ascii="Times New Roman" w:hAnsi="Times New Roman" w:eastAsia="宋体" w:cs="Times New Roman"/>
                <w:i w:val="0"/>
                <w:iCs w:val="0"/>
                <w:color w:val="auto"/>
                <w:kern w:val="0"/>
                <w:sz w:val="21"/>
                <w:szCs w:val="21"/>
                <w:highlight w:val="none"/>
                <w:u w:val="none"/>
                <w:lang w:val="en-US" w:eastAsia="zh-CN" w:bidi="ar"/>
              </w:rPr>
              <w:t>6</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1CCAB1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鼻组织钳</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40A4E3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Style w:val="23"/>
                <w:rFonts w:eastAsia="宋体"/>
                <w:color w:val="auto"/>
                <w:highlight w:val="none"/>
                <w:lang w:val="en-US" w:eastAsia="zh-CN" w:bidi="ar"/>
              </w:rPr>
              <w:t>70</w:t>
            </w:r>
            <w:r>
              <w:rPr>
                <w:rStyle w:val="24"/>
                <w:color w:val="auto"/>
                <w:highlight w:val="none"/>
                <w:lang w:val="en-US" w:eastAsia="zh-CN" w:bidi="ar"/>
              </w:rPr>
              <w:t>°前后开口</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087AD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31824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E6ABF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17</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6CF402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鼻组织钳</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4048A5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上下开口</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187E14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439B7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1D9798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18</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72CBE2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上颌窦咬骨钳</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4DECCF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枪形</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BEB22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7DAC1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224E5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19</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5F74BB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粘膜刀</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5DAFAD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锐头</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508B7B8">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1</w:t>
            </w:r>
          </w:p>
        </w:tc>
      </w:tr>
      <w:tr w14:paraId="06734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76BBC9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Times New Roman" w:hAnsi="Times New Roman" w:eastAsia="宋体" w:cs="Times New Roman"/>
                <w:i w:val="0"/>
                <w:iCs w:val="0"/>
                <w:color w:val="auto"/>
                <w:kern w:val="0"/>
                <w:sz w:val="21"/>
                <w:szCs w:val="21"/>
                <w:highlight w:val="none"/>
                <w:u w:val="none"/>
                <w:lang w:val="en-US" w:eastAsia="zh-CN" w:bidi="ar"/>
              </w:rPr>
              <w:t>0</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035D3C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粘膜刀</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5322F0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钝头</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1A069E14">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1</w:t>
            </w:r>
          </w:p>
        </w:tc>
      </w:tr>
      <w:tr w14:paraId="36603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13D9ED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16D37B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鼻窦刮匙</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25EAFF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有孔</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C5BE9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33EB4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6054D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Times New Roman" w:hAnsi="Times New Roman" w:eastAsia="宋体" w:cs="Times New Roman"/>
                <w:i w:val="0"/>
                <w:iCs w:val="0"/>
                <w:color w:val="auto"/>
                <w:kern w:val="0"/>
                <w:sz w:val="21"/>
                <w:szCs w:val="21"/>
                <w:highlight w:val="none"/>
                <w:u w:val="none"/>
                <w:lang w:val="en-US" w:eastAsia="zh-CN" w:bidi="ar"/>
              </w:rPr>
              <w:t>2</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140A71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鼻窦刮匙</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08E31A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圆口</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D42E0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46C94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ACB673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Times New Roman" w:hAnsi="Times New Roman" w:eastAsia="宋体" w:cs="Times New Roman"/>
                <w:i w:val="0"/>
                <w:iCs w:val="0"/>
                <w:color w:val="auto"/>
                <w:kern w:val="0"/>
                <w:sz w:val="21"/>
                <w:szCs w:val="21"/>
                <w:highlight w:val="none"/>
                <w:u w:val="none"/>
                <w:lang w:val="en-US" w:eastAsia="zh-CN" w:bidi="ar"/>
              </w:rPr>
              <w:t>3</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2565E9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鼻窦刮匙</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7473C0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长圆口</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97D5E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3FEA5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2AD0C3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Times New Roman" w:hAnsi="Times New Roman" w:eastAsia="宋体" w:cs="Times New Roman"/>
                <w:i w:val="0"/>
                <w:iCs w:val="0"/>
                <w:color w:val="auto"/>
                <w:kern w:val="0"/>
                <w:sz w:val="21"/>
                <w:szCs w:val="21"/>
                <w:highlight w:val="none"/>
                <w:u w:val="none"/>
                <w:lang w:val="en-US" w:eastAsia="zh-CN" w:bidi="ar"/>
              </w:rPr>
              <w:t>4</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42C2E2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剥离子</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4EE50B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color w:val="auto"/>
                <w:highlight w:val="none"/>
                <w:lang w:val="en-US" w:eastAsia="zh-CN" w:bidi="ar"/>
              </w:rPr>
              <w:t>双头</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708AA196">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1</w:t>
            </w:r>
          </w:p>
        </w:tc>
      </w:tr>
      <w:tr w14:paraId="25EFF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3398A1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Times New Roman" w:hAnsi="Times New Roman" w:eastAsia="宋体" w:cs="Times New Roman"/>
                <w:i w:val="0"/>
                <w:iCs w:val="0"/>
                <w:color w:val="auto"/>
                <w:kern w:val="0"/>
                <w:sz w:val="21"/>
                <w:szCs w:val="21"/>
                <w:highlight w:val="none"/>
                <w:u w:val="none"/>
                <w:lang w:val="en-US" w:eastAsia="zh-CN" w:bidi="ar"/>
              </w:rPr>
              <w:t>5</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00980F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鼻腔吸引管</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174881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Style w:val="23"/>
                <w:rFonts w:eastAsia="宋体"/>
                <w:color w:val="auto"/>
                <w:highlight w:val="none"/>
                <w:lang w:val="en-US" w:eastAsia="zh-CN" w:bidi="ar"/>
              </w:rPr>
              <w:t>2</w:t>
            </w:r>
            <w:r>
              <w:rPr>
                <w:rStyle w:val="24"/>
                <w:color w:val="auto"/>
                <w:highlight w:val="none"/>
                <w:lang w:val="en-US" w:eastAsia="zh-CN" w:bidi="ar"/>
              </w:rPr>
              <w:t>.</w:t>
            </w:r>
            <w:r>
              <w:rPr>
                <w:rStyle w:val="23"/>
                <w:rFonts w:eastAsia="宋体"/>
                <w:color w:val="auto"/>
                <w:highlight w:val="none"/>
                <w:lang w:val="en-US" w:eastAsia="zh-CN" w:bidi="ar"/>
              </w:rPr>
              <w:t>5</w:t>
            </w:r>
            <w:r>
              <w:rPr>
                <w:rStyle w:val="24"/>
                <w:color w:val="auto"/>
                <w:highlight w:val="none"/>
                <w:lang w:val="en-US" w:eastAsia="zh-CN" w:bidi="ar"/>
              </w:rPr>
              <w:t>mm</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6E049A3E">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1</w:t>
            </w:r>
          </w:p>
        </w:tc>
      </w:tr>
      <w:tr w14:paraId="3EBA2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61654C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Times New Roman" w:hAnsi="Times New Roman" w:eastAsia="宋体" w:cs="Times New Roman"/>
                <w:i w:val="0"/>
                <w:iCs w:val="0"/>
                <w:color w:val="auto"/>
                <w:kern w:val="0"/>
                <w:sz w:val="21"/>
                <w:szCs w:val="21"/>
                <w:highlight w:val="none"/>
                <w:u w:val="none"/>
                <w:lang w:val="en-US" w:eastAsia="zh-CN" w:bidi="ar"/>
              </w:rPr>
              <w:t>6</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1543C7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鼻腔吸引管</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3BE8B4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Style w:val="23"/>
                <w:rFonts w:eastAsia="宋体"/>
                <w:color w:val="auto"/>
                <w:highlight w:val="none"/>
                <w:lang w:val="en-US" w:eastAsia="zh-CN" w:bidi="ar"/>
              </w:rPr>
              <w:t>3</w:t>
            </w:r>
            <w:r>
              <w:rPr>
                <w:rStyle w:val="24"/>
                <w:color w:val="auto"/>
                <w:highlight w:val="none"/>
                <w:lang w:val="en-US" w:eastAsia="zh-CN" w:bidi="ar"/>
              </w:rPr>
              <w:t>mm</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44038027">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1</w:t>
            </w:r>
          </w:p>
        </w:tc>
      </w:tr>
      <w:tr w14:paraId="23CF4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D88C5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27</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32B5E5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鼻腔吸引管</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2F9F10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Style w:val="23"/>
                <w:rFonts w:eastAsia="宋体"/>
                <w:color w:val="auto"/>
                <w:highlight w:val="none"/>
                <w:lang w:val="en-US" w:eastAsia="zh-CN" w:bidi="ar"/>
              </w:rPr>
              <w:t>3</w:t>
            </w:r>
            <w:r>
              <w:rPr>
                <w:rStyle w:val="24"/>
                <w:color w:val="auto"/>
                <w:highlight w:val="none"/>
                <w:lang w:val="en-US" w:eastAsia="zh-CN" w:bidi="ar"/>
              </w:rPr>
              <w:t>.</w:t>
            </w:r>
            <w:r>
              <w:rPr>
                <w:rStyle w:val="23"/>
                <w:rFonts w:eastAsia="宋体"/>
                <w:color w:val="auto"/>
                <w:highlight w:val="none"/>
                <w:lang w:val="en-US" w:eastAsia="zh-CN" w:bidi="ar"/>
              </w:rPr>
              <w:t>5</w:t>
            </w:r>
            <w:r>
              <w:rPr>
                <w:rStyle w:val="24"/>
                <w:color w:val="auto"/>
                <w:highlight w:val="none"/>
                <w:lang w:val="en-US" w:eastAsia="zh-CN" w:bidi="ar"/>
              </w:rPr>
              <w:t>mm</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0B3BCAA0">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1</w:t>
            </w:r>
          </w:p>
        </w:tc>
      </w:tr>
      <w:tr w14:paraId="39D3A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1519" w:type="dxa"/>
            <w:tcBorders>
              <w:top w:val="single" w:color="000000" w:sz="4" w:space="0"/>
              <w:left w:val="single" w:color="000000" w:sz="4" w:space="0"/>
              <w:bottom w:val="single" w:color="000000" w:sz="4" w:space="0"/>
              <w:right w:val="single" w:color="000000" w:sz="4" w:space="0"/>
            </w:tcBorders>
            <w:noWrap w:val="0"/>
            <w:vAlign w:val="center"/>
          </w:tcPr>
          <w:p w14:paraId="59FBFB1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28</w:t>
            </w:r>
          </w:p>
        </w:tc>
        <w:tc>
          <w:tcPr>
            <w:tcW w:w="2680" w:type="dxa"/>
            <w:tcBorders>
              <w:top w:val="single" w:color="000000" w:sz="4" w:space="0"/>
              <w:left w:val="single" w:color="000000" w:sz="4" w:space="0"/>
              <w:bottom w:val="single" w:color="000000" w:sz="4" w:space="0"/>
              <w:right w:val="single" w:color="000000" w:sz="4" w:space="0"/>
            </w:tcBorders>
            <w:noWrap w:val="0"/>
            <w:vAlign w:val="center"/>
          </w:tcPr>
          <w:p w14:paraId="662136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Style w:val="24"/>
                <w:rFonts w:hint="eastAsia"/>
                <w:color w:val="auto"/>
                <w:highlight w:val="none"/>
                <w:lang w:val="en-US" w:eastAsia="zh-CN" w:bidi="ar"/>
              </w:rPr>
              <w:t>鼻腔吸引管</w:t>
            </w:r>
          </w:p>
        </w:tc>
        <w:tc>
          <w:tcPr>
            <w:tcW w:w="2660" w:type="dxa"/>
            <w:tcBorders>
              <w:top w:val="single" w:color="000000" w:sz="4" w:space="0"/>
              <w:left w:val="single" w:color="000000" w:sz="4" w:space="0"/>
              <w:bottom w:val="single" w:color="000000" w:sz="4" w:space="0"/>
              <w:right w:val="single" w:color="000000" w:sz="4" w:space="0"/>
            </w:tcBorders>
            <w:noWrap w:val="0"/>
            <w:vAlign w:val="center"/>
          </w:tcPr>
          <w:p w14:paraId="59E49E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Style w:val="23"/>
                <w:rFonts w:eastAsia="宋体"/>
                <w:color w:val="auto"/>
                <w:highlight w:val="none"/>
                <w:lang w:val="en-US" w:eastAsia="zh-CN" w:bidi="ar"/>
              </w:rPr>
              <w:t>2</w:t>
            </w:r>
            <w:r>
              <w:rPr>
                <w:rStyle w:val="24"/>
                <w:color w:val="auto"/>
                <w:highlight w:val="none"/>
                <w:lang w:val="en-US" w:eastAsia="zh-CN" w:bidi="ar"/>
              </w:rPr>
              <w:t>.</w:t>
            </w:r>
            <w:r>
              <w:rPr>
                <w:rStyle w:val="23"/>
                <w:rFonts w:eastAsia="宋体"/>
                <w:color w:val="auto"/>
                <w:highlight w:val="none"/>
                <w:lang w:val="en-US" w:eastAsia="zh-CN" w:bidi="ar"/>
              </w:rPr>
              <w:t>5</w:t>
            </w:r>
            <w:r>
              <w:rPr>
                <w:rStyle w:val="24"/>
                <w:color w:val="auto"/>
                <w:highlight w:val="none"/>
                <w:lang w:val="en-US" w:eastAsia="zh-CN" w:bidi="ar"/>
              </w:rPr>
              <w:t>mm</w:t>
            </w:r>
          </w:p>
        </w:tc>
        <w:tc>
          <w:tcPr>
            <w:tcW w:w="1519" w:type="dxa"/>
            <w:tcBorders>
              <w:top w:val="single" w:color="000000" w:sz="4" w:space="0"/>
              <w:left w:val="single" w:color="000000" w:sz="4" w:space="0"/>
              <w:bottom w:val="single" w:color="000000" w:sz="4" w:space="0"/>
              <w:right w:val="single" w:color="000000" w:sz="4" w:space="0"/>
            </w:tcBorders>
            <w:noWrap w:val="0"/>
            <w:vAlign w:val="center"/>
          </w:tcPr>
          <w:p w14:paraId="29256A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bl>
    <w:p w14:paraId="75B0F433">
      <w:pPr>
        <w:pStyle w:val="19"/>
        <w:pageBreakBefore w:val="0"/>
        <w:numPr>
          <w:ilvl w:val="0"/>
          <w:numId w:val="0"/>
        </w:numPr>
        <w:kinsoku/>
        <w:wordWrap/>
        <w:overflowPunct/>
        <w:topLinePunct w:val="0"/>
        <w:bidi w:val="0"/>
        <w:adjustRightInd/>
        <w:spacing w:beforeAutospacing="0" w:afterAutospacing="0" w:line="360" w:lineRule="auto"/>
        <w:ind w:right="0" w:rightChars="0"/>
        <w:jc w:val="left"/>
        <w:textAlignment w:val="auto"/>
        <w:rPr>
          <w:rFonts w:hint="default" w:ascii="Times New Roman" w:hAnsi="Times New Roman" w:eastAsia="宋体" w:cs="Times New Roman"/>
          <w:b/>
          <w:bCs/>
          <w:color w:val="auto"/>
          <w:spacing w:val="0"/>
          <w:kern w:val="0"/>
          <w:sz w:val="21"/>
          <w:szCs w:val="21"/>
          <w:highlight w:val="none"/>
        </w:rPr>
      </w:pPr>
      <w:r>
        <w:rPr>
          <w:rFonts w:hint="default" w:ascii="Times New Roman" w:hAnsi="Times New Roman" w:eastAsia="宋体" w:cs="Times New Roman"/>
          <w:b/>
          <w:bCs/>
          <w:color w:val="auto"/>
          <w:spacing w:val="0"/>
          <w:kern w:val="0"/>
          <w:sz w:val="21"/>
          <w:szCs w:val="21"/>
          <w:highlight w:val="none"/>
        </w:rPr>
        <w:br w:type="page"/>
      </w:r>
    </w:p>
    <w:tbl>
      <w:tblPr>
        <w:tblStyle w:val="12"/>
        <w:tblpPr w:leftFromText="180" w:rightFromText="180" w:vertAnchor="page" w:horzAnchor="page" w:tblpX="2194" w:tblpY="2986"/>
        <w:tblOverlap w:val="never"/>
        <w:tblW w:w="79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75"/>
        <w:gridCol w:w="3188"/>
        <w:gridCol w:w="2375"/>
      </w:tblGrid>
      <w:tr w14:paraId="4C476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2" w:hRule="atLeast"/>
        </w:trPr>
        <w:tc>
          <w:tcPr>
            <w:tcW w:w="2375" w:type="dxa"/>
            <w:tcBorders>
              <w:top w:val="single" w:color="000000" w:sz="4" w:space="0"/>
              <w:left w:val="single" w:color="000000" w:sz="4" w:space="0"/>
              <w:bottom w:val="single" w:color="000000" w:sz="4" w:space="0"/>
              <w:right w:val="single" w:color="000000" w:sz="4" w:space="0"/>
            </w:tcBorders>
            <w:noWrap/>
            <w:vAlign w:val="center"/>
          </w:tcPr>
          <w:p w14:paraId="62D8D4B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Style w:val="27"/>
                <w:color w:val="auto"/>
                <w:highlight w:val="none"/>
                <w:lang w:val="en-US" w:eastAsia="zh-CN" w:bidi="ar"/>
              </w:rPr>
              <w:t>序号</w:t>
            </w:r>
          </w:p>
        </w:tc>
        <w:tc>
          <w:tcPr>
            <w:tcW w:w="3188" w:type="dxa"/>
            <w:tcBorders>
              <w:top w:val="single" w:color="000000" w:sz="4" w:space="0"/>
              <w:left w:val="single" w:color="000000" w:sz="4" w:space="0"/>
              <w:bottom w:val="single" w:color="000000" w:sz="4" w:space="0"/>
              <w:right w:val="single" w:color="000000" w:sz="4" w:space="0"/>
            </w:tcBorders>
            <w:noWrap/>
            <w:vAlign w:val="center"/>
          </w:tcPr>
          <w:p w14:paraId="6237642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Style w:val="27"/>
                <w:color w:val="auto"/>
                <w:highlight w:val="none"/>
                <w:lang w:val="en-US" w:eastAsia="zh-CN" w:bidi="ar"/>
              </w:rPr>
              <w:t>名称</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15F22BB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Style w:val="27"/>
                <w:color w:val="auto"/>
                <w:highlight w:val="none"/>
                <w:lang w:val="en-US" w:eastAsia="zh-CN" w:bidi="ar"/>
              </w:rPr>
              <w:t>数量</w:t>
            </w:r>
          </w:p>
        </w:tc>
      </w:tr>
      <w:tr w14:paraId="6BA61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375" w:type="dxa"/>
            <w:tcBorders>
              <w:top w:val="single" w:color="000000" w:sz="4" w:space="0"/>
              <w:left w:val="single" w:color="000000" w:sz="4" w:space="0"/>
              <w:bottom w:val="single" w:color="000000" w:sz="4" w:space="0"/>
              <w:right w:val="single" w:color="000000" w:sz="4" w:space="0"/>
            </w:tcBorders>
            <w:noWrap/>
            <w:vAlign w:val="center"/>
          </w:tcPr>
          <w:p w14:paraId="4138E5F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3188" w:type="dxa"/>
            <w:tcBorders>
              <w:top w:val="single" w:color="000000" w:sz="4" w:space="0"/>
              <w:left w:val="single" w:color="000000" w:sz="4" w:space="0"/>
              <w:bottom w:val="single" w:color="000000" w:sz="4" w:space="0"/>
              <w:right w:val="single" w:color="000000" w:sz="4" w:space="0"/>
            </w:tcBorders>
            <w:noWrap/>
            <w:vAlign w:val="center"/>
          </w:tcPr>
          <w:p w14:paraId="7524DCAE">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Style w:val="27"/>
                <w:b w:val="0"/>
                <w:bCs w:val="0"/>
                <w:color w:val="auto"/>
                <w:sz w:val="21"/>
                <w:szCs w:val="21"/>
                <w:highlight w:val="none"/>
                <w:lang w:val="en-US" w:eastAsia="zh-CN" w:bidi="ar"/>
              </w:rPr>
              <w:t>五官科吸引管</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1160CAC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r>
      <w:tr w14:paraId="5DE80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375" w:type="dxa"/>
            <w:tcBorders>
              <w:top w:val="single" w:color="000000" w:sz="4" w:space="0"/>
              <w:left w:val="single" w:color="000000" w:sz="4" w:space="0"/>
              <w:bottom w:val="single" w:color="000000" w:sz="4" w:space="0"/>
              <w:right w:val="single" w:color="000000" w:sz="4" w:space="0"/>
            </w:tcBorders>
            <w:noWrap/>
            <w:vAlign w:val="center"/>
          </w:tcPr>
          <w:p w14:paraId="234DD0A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3188" w:type="dxa"/>
            <w:tcBorders>
              <w:top w:val="single" w:color="000000" w:sz="4" w:space="0"/>
              <w:left w:val="single" w:color="000000" w:sz="4" w:space="0"/>
              <w:bottom w:val="single" w:color="000000" w:sz="4" w:space="0"/>
              <w:right w:val="single" w:color="000000" w:sz="4" w:space="0"/>
            </w:tcBorders>
            <w:noWrap/>
            <w:vAlign w:val="center"/>
          </w:tcPr>
          <w:p w14:paraId="5C31E43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Style w:val="27"/>
                <w:b w:val="0"/>
                <w:bCs w:val="0"/>
                <w:color w:val="auto"/>
                <w:sz w:val="21"/>
                <w:szCs w:val="21"/>
                <w:highlight w:val="none"/>
                <w:lang w:val="en-US" w:eastAsia="zh-CN" w:bidi="ar"/>
              </w:rPr>
              <w:t>五官科吸引管</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678B440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r>
      <w:tr w14:paraId="6CB0A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375" w:type="dxa"/>
            <w:tcBorders>
              <w:top w:val="single" w:color="000000" w:sz="4" w:space="0"/>
              <w:left w:val="single" w:color="000000" w:sz="4" w:space="0"/>
              <w:bottom w:val="single" w:color="000000" w:sz="4" w:space="0"/>
              <w:right w:val="single" w:color="000000" w:sz="4" w:space="0"/>
            </w:tcBorders>
            <w:noWrap/>
            <w:vAlign w:val="center"/>
          </w:tcPr>
          <w:p w14:paraId="0E6F02E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3188" w:type="dxa"/>
            <w:tcBorders>
              <w:top w:val="single" w:color="000000" w:sz="4" w:space="0"/>
              <w:left w:val="single" w:color="000000" w:sz="4" w:space="0"/>
              <w:bottom w:val="single" w:color="000000" w:sz="4" w:space="0"/>
              <w:right w:val="single" w:color="000000" w:sz="4" w:space="0"/>
            </w:tcBorders>
            <w:noWrap/>
            <w:vAlign w:val="center"/>
          </w:tcPr>
          <w:p w14:paraId="389F09C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Style w:val="27"/>
                <w:b w:val="0"/>
                <w:bCs w:val="0"/>
                <w:color w:val="auto"/>
                <w:sz w:val="21"/>
                <w:szCs w:val="21"/>
                <w:highlight w:val="none"/>
                <w:lang w:val="en-US" w:eastAsia="zh-CN" w:bidi="ar"/>
              </w:rPr>
              <w:t>五官科吸引管</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2E72C79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r>
      <w:tr w14:paraId="022A9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375" w:type="dxa"/>
            <w:tcBorders>
              <w:top w:val="single" w:color="000000" w:sz="4" w:space="0"/>
              <w:left w:val="single" w:color="000000" w:sz="4" w:space="0"/>
              <w:bottom w:val="single" w:color="000000" w:sz="4" w:space="0"/>
              <w:right w:val="single" w:color="000000" w:sz="4" w:space="0"/>
            </w:tcBorders>
            <w:noWrap/>
            <w:vAlign w:val="center"/>
          </w:tcPr>
          <w:p w14:paraId="6FEB78C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3188" w:type="dxa"/>
            <w:tcBorders>
              <w:top w:val="single" w:color="000000" w:sz="4" w:space="0"/>
              <w:left w:val="single" w:color="000000" w:sz="4" w:space="0"/>
              <w:bottom w:val="single" w:color="000000" w:sz="4" w:space="0"/>
              <w:right w:val="single" w:color="000000" w:sz="4" w:space="0"/>
            </w:tcBorders>
            <w:noWrap/>
            <w:vAlign w:val="center"/>
          </w:tcPr>
          <w:p w14:paraId="2BC90B42">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Style w:val="27"/>
                <w:b w:val="0"/>
                <w:bCs w:val="0"/>
                <w:color w:val="auto"/>
                <w:sz w:val="21"/>
                <w:szCs w:val="21"/>
                <w:highlight w:val="none"/>
                <w:lang w:val="en-US" w:eastAsia="zh-CN" w:bidi="ar"/>
              </w:rPr>
              <w:t>五官科吸引管</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1ADE8F9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r>
      <w:tr w14:paraId="4A3A1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375" w:type="dxa"/>
            <w:tcBorders>
              <w:top w:val="single" w:color="000000" w:sz="4" w:space="0"/>
              <w:left w:val="single" w:color="000000" w:sz="4" w:space="0"/>
              <w:bottom w:val="single" w:color="000000" w:sz="4" w:space="0"/>
              <w:right w:val="single" w:color="000000" w:sz="4" w:space="0"/>
            </w:tcBorders>
            <w:noWrap/>
            <w:vAlign w:val="center"/>
          </w:tcPr>
          <w:p w14:paraId="6E618DA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3188" w:type="dxa"/>
            <w:tcBorders>
              <w:top w:val="single" w:color="000000" w:sz="4" w:space="0"/>
              <w:left w:val="single" w:color="000000" w:sz="4" w:space="0"/>
              <w:bottom w:val="single" w:color="000000" w:sz="4" w:space="0"/>
              <w:right w:val="single" w:color="000000" w:sz="4" w:space="0"/>
            </w:tcBorders>
            <w:noWrap/>
            <w:vAlign w:val="center"/>
          </w:tcPr>
          <w:p w14:paraId="5E4E3E8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Style w:val="27"/>
                <w:b w:val="0"/>
                <w:bCs w:val="0"/>
                <w:color w:val="auto"/>
                <w:sz w:val="21"/>
                <w:szCs w:val="21"/>
                <w:highlight w:val="none"/>
                <w:lang w:val="en-US" w:eastAsia="zh-CN" w:bidi="ar"/>
              </w:rPr>
              <w:t>耵聍钩</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6198AEA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r>
      <w:tr w14:paraId="32A18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375" w:type="dxa"/>
            <w:tcBorders>
              <w:top w:val="single" w:color="000000" w:sz="4" w:space="0"/>
              <w:left w:val="single" w:color="000000" w:sz="4" w:space="0"/>
              <w:bottom w:val="single" w:color="000000" w:sz="4" w:space="0"/>
              <w:right w:val="single" w:color="000000" w:sz="4" w:space="0"/>
            </w:tcBorders>
            <w:noWrap/>
            <w:vAlign w:val="center"/>
          </w:tcPr>
          <w:p w14:paraId="461C00B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3188" w:type="dxa"/>
            <w:tcBorders>
              <w:top w:val="single" w:color="000000" w:sz="4" w:space="0"/>
              <w:left w:val="single" w:color="000000" w:sz="4" w:space="0"/>
              <w:bottom w:val="single" w:color="000000" w:sz="4" w:space="0"/>
              <w:right w:val="single" w:color="000000" w:sz="4" w:space="0"/>
            </w:tcBorders>
            <w:noWrap/>
            <w:vAlign w:val="center"/>
          </w:tcPr>
          <w:p w14:paraId="66E1E20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Style w:val="27"/>
                <w:b w:val="0"/>
                <w:bCs w:val="0"/>
                <w:color w:val="auto"/>
                <w:sz w:val="21"/>
                <w:szCs w:val="21"/>
                <w:highlight w:val="none"/>
                <w:lang w:val="en-US" w:eastAsia="zh-CN" w:bidi="ar"/>
              </w:rPr>
              <w:t>耵聍钩</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630856D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r>
      <w:tr w14:paraId="7277E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375" w:type="dxa"/>
            <w:tcBorders>
              <w:top w:val="single" w:color="000000" w:sz="4" w:space="0"/>
              <w:left w:val="single" w:color="000000" w:sz="4" w:space="0"/>
              <w:bottom w:val="single" w:color="000000" w:sz="4" w:space="0"/>
              <w:right w:val="single" w:color="000000" w:sz="4" w:space="0"/>
            </w:tcBorders>
            <w:noWrap/>
            <w:vAlign w:val="center"/>
          </w:tcPr>
          <w:p w14:paraId="0178293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3188" w:type="dxa"/>
            <w:tcBorders>
              <w:top w:val="single" w:color="000000" w:sz="4" w:space="0"/>
              <w:left w:val="single" w:color="000000" w:sz="4" w:space="0"/>
              <w:bottom w:val="single" w:color="000000" w:sz="4" w:space="0"/>
              <w:right w:val="single" w:color="000000" w:sz="4" w:space="0"/>
            </w:tcBorders>
            <w:noWrap/>
            <w:vAlign w:val="center"/>
          </w:tcPr>
          <w:p w14:paraId="3078F1D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Style w:val="27"/>
                <w:rFonts w:hint="eastAsia"/>
                <w:b w:val="0"/>
                <w:bCs w:val="0"/>
                <w:color w:val="auto"/>
                <w:sz w:val="21"/>
                <w:szCs w:val="21"/>
                <w:highlight w:val="none"/>
                <w:lang w:val="en-US" w:eastAsia="zh-CN" w:bidi="ar"/>
              </w:rPr>
              <w:t>中耳息肉钳</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52AF00F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r>
      <w:tr w14:paraId="78177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375" w:type="dxa"/>
            <w:tcBorders>
              <w:top w:val="single" w:color="000000" w:sz="4" w:space="0"/>
              <w:left w:val="single" w:color="000000" w:sz="4" w:space="0"/>
              <w:bottom w:val="single" w:color="000000" w:sz="4" w:space="0"/>
              <w:right w:val="single" w:color="000000" w:sz="4" w:space="0"/>
            </w:tcBorders>
            <w:noWrap/>
            <w:vAlign w:val="center"/>
          </w:tcPr>
          <w:p w14:paraId="1CB0DB6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3188" w:type="dxa"/>
            <w:tcBorders>
              <w:top w:val="single" w:color="000000" w:sz="4" w:space="0"/>
              <w:left w:val="single" w:color="000000" w:sz="4" w:space="0"/>
              <w:bottom w:val="single" w:color="000000" w:sz="4" w:space="0"/>
              <w:right w:val="single" w:color="000000" w:sz="4" w:space="0"/>
            </w:tcBorders>
            <w:noWrap/>
            <w:vAlign w:val="center"/>
          </w:tcPr>
          <w:p w14:paraId="5F377C3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Style w:val="27"/>
                <w:rFonts w:hint="eastAsia"/>
                <w:b w:val="0"/>
                <w:bCs w:val="0"/>
                <w:color w:val="auto"/>
                <w:sz w:val="21"/>
                <w:szCs w:val="21"/>
                <w:highlight w:val="none"/>
                <w:lang w:val="en-US" w:eastAsia="zh-CN" w:bidi="ar"/>
              </w:rPr>
              <w:t>中耳息肉钳</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618E72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r>
      <w:tr w14:paraId="3FB2E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375" w:type="dxa"/>
            <w:tcBorders>
              <w:top w:val="single" w:color="000000" w:sz="4" w:space="0"/>
              <w:left w:val="single" w:color="000000" w:sz="4" w:space="0"/>
              <w:bottom w:val="single" w:color="000000" w:sz="4" w:space="0"/>
              <w:right w:val="single" w:color="000000" w:sz="4" w:space="0"/>
            </w:tcBorders>
            <w:noWrap/>
            <w:vAlign w:val="center"/>
          </w:tcPr>
          <w:p w14:paraId="42041E8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3188" w:type="dxa"/>
            <w:tcBorders>
              <w:top w:val="single" w:color="000000" w:sz="4" w:space="0"/>
              <w:left w:val="single" w:color="000000" w:sz="4" w:space="0"/>
              <w:bottom w:val="single" w:color="000000" w:sz="4" w:space="0"/>
              <w:right w:val="single" w:color="000000" w:sz="4" w:space="0"/>
            </w:tcBorders>
            <w:noWrap/>
            <w:vAlign w:val="center"/>
          </w:tcPr>
          <w:p w14:paraId="6AAB4A2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Style w:val="27"/>
                <w:rFonts w:hint="eastAsia"/>
                <w:b w:val="0"/>
                <w:bCs w:val="0"/>
                <w:color w:val="auto"/>
                <w:sz w:val="21"/>
                <w:szCs w:val="21"/>
                <w:highlight w:val="none"/>
                <w:lang w:val="en-US" w:eastAsia="zh-CN" w:bidi="ar"/>
              </w:rPr>
              <w:t>中耳息肉钳</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34DC929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r>
      <w:tr w14:paraId="0668F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375" w:type="dxa"/>
            <w:tcBorders>
              <w:top w:val="single" w:color="000000" w:sz="4" w:space="0"/>
              <w:left w:val="single" w:color="000000" w:sz="4" w:space="0"/>
              <w:bottom w:val="single" w:color="000000" w:sz="4" w:space="0"/>
              <w:right w:val="single" w:color="000000" w:sz="4" w:space="0"/>
            </w:tcBorders>
            <w:noWrap/>
            <w:vAlign w:val="center"/>
          </w:tcPr>
          <w:p w14:paraId="76C9257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3188" w:type="dxa"/>
            <w:tcBorders>
              <w:top w:val="single" w:color="000000" w:sz="4" w:space="0"/>
              <w:left w:val="single" w:color="000000" w:sz="4" w:space="0"/>
              <w:bottom w:val="single" w:color="000000" w:sz="4" w:space="0"/>
              <w:right w:val="single" w:color="000000" w:sz="4" w:space="0"/>
            </w:tcBorders>
            <w:noWrap/>
            <w:vAlign w:val="center"/>
          </w:tcPr>
          <w:p w14:paraId="2E35A47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Style w:val="27"/>
                <w:rFonts w:hint="eastAsia"/>
                <w:b w:val="0"/>
                <w:bCs w:val="0"/>
                <w:color w:val="auto"/>
                <w:sz w:val="21"/>
                <w:szCs w:val="21"/>
                <w:highlight w:val="none"/>
                <w:lang w:val="en-US" w:eastAsia="zh-CN" w:bidi="ar"/>
              </w:rPr>
              <w:t>耳道皮瓣刀</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30ECAB7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r>
      <w:tr w14:paraId="3863D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375" w:type="dxa"/>
            <w:tcBorders>
              <w:top w:val="single" w:color="000000" w:sz="4" w:space="0"/>
              <w:left w:val="single" w:color="000000" w:sz="4" w:space="0"/>
              <w:bottom w:val="single" w:color="000000" w:sz="4" w:space="0"/>
              <w:right w:val="single" w:color="000000" w:sz="4" w:space="0"/>
            </w:tcBorders>
            <w:noWrap/>
            <w:vAlign w:val="center"/>
          </w:tcPr>
          <w:p w14:paraId="2C8CB21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3188" w:type="dxa"/>
            <w:tcBorders>
              <w:top w:val="single" w:color="000000" w:sz="4" w:space="0"/>
              <w:left w:val="single" w:color="000000" w:sz="4" w:space="0"/>
              <w:bottom w:val="single" w:color="000000" w:sz="4" w:space="0"/>
              <w:right w:val="single" w:color="000000" w:sz="4" w:space="0"/>
            </w:tcBorders>
            <w:noWrap/>
            <w:vAlign w:val="center"/>
          </w:tcPr>
          <w:p w14:paraId="026BD313">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Style w:val="27"/>
                <w:rFonts w:hint="eastAsia"/>
                <w:b w:val="0"/>
                <w:bCs w:val="0"/>
                <w:color w:val="auto"/>
                <w:sz w:val="21"/>
                <w:szCs w:val="21"/>
                <w:highlight w:val="none"/>
                <w:lang w:val="en-US" w:eastAsia="zh-CN" w:bidi="ar"/>
              </w:rPr>
              <w:t>耵聍钩</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5D2C0E8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r>
      <w:tr w14:paraId="5E44A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375" w:type="dxa"/>
            <w:tcBorders>
              <w:top w:val="single" w:color="000000" w:sz="4" w:space="0"/>
              <w:left w:val="single" w:color="000000" w:sz="4" w:space="0"/>
              <w:bottom w:val="single" w:color="000000" w:sz="4" w:space="0"/>
              <w:right w:val="single" w:color="000000" w:sz="4" w:space="0"/>
            </w:tcBorders>
            <w:noWrap/>
            <w:vAlign w:val="center"/>
          </w:tcPr>
          <w:p w14:paraId="684EBCA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3188" w:type="dxa"/>
            <w:tcBorders>
              <w:top w:val="single" w:color="000000" w:sz="4" w:space="0"/>
              <w:left w:val="single" w:color="000000" w:sz="4" w:space="0"/>
              <w:bottom w:val="single" w:color="000000" w:sz="4" w:space="0"/>
              <w:right w:val="single" w:color="000000" w:sz="4" w:space="0"/>
            </w:tcBorders>
            <w:noWrap/>
            <w:vAlign w:val="center"/>
          </w:tcPr>
          <w:p w14:paraId="36FDC5B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Style w:val="27"/>
                <w:b w:val="0"/>
                <w:bCs w:val="0"/>
                <w:color w:val="auto"/>
                <w:sz w:val="21"/>
                <w:szCs w:val="21"/>
                <w:highlight w:val="none"/>
                <w:lang w:val="en-US" w:eastAsia="zh-CN" w:bidi="ar"/>
              </w:rPr>
              <w:t>耳刮匙</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46DBEEF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r>
      <w:tr w14:paraId="693EA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2375" w:type="dxa"/>
            <w:tcBorders>
              <w:top w:val="single" w:color="000000" w:sz="4" w:space="0"/>
              <w:left w:val="single" w:color="000000" w:sz="4" w:space="0"/>
              <w:bottom w:val="single" w:color="000000" w:sz="4" w:space="0"/>
              <w:right w:val="single" w:color="000000" w:sz="4" w:space="0"/>
            </w:tcBorders>
            <w:noWrap/>
            <w:vAlign w:val="center"/>
          </w:tcPr>
          <w:p w14:paraId="381EFE8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3188" w:type="dxa"/>
            <w:tcBorders>
              <w:top w:val="single" w:color="000000" w:sz="4" w:space="0"/>
              <w:left w:val="single" w:color="000000" w:sz="4" w:space="0"/>
              <w:bottom w:val="single" w:color="000000" w:sz="4" w:space="0"/>
              <w:right w:val="single" w:color="000000" w:sz="4" w:space="0"/>
            </w:tcBorders>
            <w:noWrap/>
            <w:vAlign w:val="center"/>
          </w:tcPr>
          <w:p w14:paraId="62D23C1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Style w:val="27"/>
                <w:b w:val="0"/>
                <w:bCs w:val="0"/>
                <w:color w:val="auto"/>
                <w:sz w:val="21"/>
                <w:szCs w:val="21"/>
                <w:highlight w:val="none"/>
                <w:lang w:val="en-US" w:eastAsia="zh-CN" w:bidi="ar"/>
              </w:rPr>
              <w:t>异物喉钳</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43E1550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r>
      <w:tr w14:paraId="2ED02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2375" w:type="dxa"/>
            <w:tcBorders>
              <w:top w:val="single" w:color="000000" w:sz="4" w:space="0"/>
              <w:left w:val="single" w:color="000000" w:sz="4" w:space="0"/>
              <w:bottom w:val="single" w:color="000000" w:sz="4" w:space="0"/>
              <w:right w:val="single" w:color="000000" w:sz="4" w:space="0"/>
            </w:tcBorders>
            <w:noWrap/>
            <w:vAlign w:val="center"/>
          </w:tcPr>
          <w:p w14:paraId="421D679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3188" w:type="dxa"/>
            <w:tcBorders>
              <w:top w:val="single" w:color="000000" w:sz="4" w:space="0"/>
              <w:left w:val="single" w:color="000000" w:sz="4" w:space="0"/>
              <w:bottom w:val="single" w:color="000000" w:sz="4" w:space="0"/>
              <w:right w:val="single" w:color="000000" w:sz="4" w:space="0"/>
            </w:tcBorders>
            <w:noWrap/>
            <w:vAlign w:val="center"/>
          </w:tcPr>
          <w:p w14:paraId="5C2EAA2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Style w:val="27"/>
                <w:b w:val="0"/>
                <w:bCs w:val="0"/>
                <w:color w:val="auto"/>
                <w:sz w:val="21"/>
                <w:szCs w:val="21"/>
                <w:highlight w:val="none"/>
                <w:lang w:val="en-US" w:eastAsia="zh-CN" w:bidi="ar"/>
              </w:rPr>
              <w:t>异物喉钳</w:t>
            </w:r>
          </w:p>
        </w:tc>
        <w:tc>
          <w:tcPr>
            <w:tcW w:w="2375" w:type="dxa"/>
            <w:tcBorders>
              <w:top w:val="single" w:color="000000" w:sz="4" w:space="0"/>
              <w:left w:val="single" w:color="000000" w:sz="4" w:space="0"/>
              <w:bottom w:val="single" w:color="000000" w:sz="4" w:space="0"/>
              <w:right w:val="single" w:color="000000" w:sz="4" w:space="0"/>
            </w:tcBorders>
            <w:noWrap/>
            <w:vAlign w:val="center"/>
          </w:tcPr>
          <w:p w14:paraId="7CDBEEA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r>
    </w:tbl>
    <w:p w14:paraId="4C44B6B9">
      <w:pPr>
        <w:spacing w:line="288" w:lineRule="auto"/>
        <w:ind w:firstLine="723" w:firstLineChars="200"/>
        <w:jc w:val="center"/>
        <w:rPr>
          <w:rFonts w:hint="default"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耳乳突包招标参数</w:t>
      </w:r>
    </w:p>
    <w:p w14:paraId="042A5598">
      <w:pPr>
        <w:pStyle w:val="19"/>
        <w:pageBreakBefore w:val="0"/>
        <w:numPr>
          <w:ilvl w:val="0"/>
          <w:numId w:val="0"/>
        </w:numPr>
        <w:kinsoku/>
        <w:wordWrap/>
        <w:overflowPunct/>
        <w:topLinePunct w:val="0"/>
        <w:bidi w:val="0"/>
        <w:adjustRightInd/>
        <w:spacing w:beforeAutospacing="0" w:afterAutospacing="0" w:line="360" w:lineRule="auto"/>
        <w:ind w:right="0" w:rightChars="0"/>
        <w:jc w:val="left"/>
        <w:textAlignment w:val="auto"/>
        <w:rPr>
          <w:rFonts w:hint="default" w:ascii="Times New Roman" w:hAnsi="Times New Roman" w:eastAsia="宋体" w:cs="Times New Roman"/>
          <w:b/>
          <w:bCs/>
          <w:color w:val="auto"/>
          <w:spacing w:val="0"/>
          <w:kern w:val="0"/>
          <w:sz w:val="21"/>
          <w:szCs w:val="21"/>
          <w:highlight w:val="none"/>
        </w:rPr>
      </w:pPr>
    </w:p>
    <w:p w14:paraId="23794B54">
      <w:pPr>
        <w:pStyle w:val="19"/>
        <w:pageBreakBefore w:val="0"/>
        <w:numPr>
          <w:ilvl w:val="0"/>
          <w:numId w:val="0"/>
        </w:numPr>
        <w:kinsoku/>
        <w:wordWrap/>
        <w:overflowPunct/>
        <w:topLinePunct w:val="0"/>
        <w:bidi w:val="0"/>
        <w:adjustRightInd/>
        <w:spacing w:beforeAutospacing="0" w:afterAutospacing="0" w:line="360" w:lineRule="auto"/>
        <w:ind w:right="0" w:rightChars="0"/>
        <w:jc w:val="left"/>
        <w:textAlignment w:val="auto"/>
        <w:rPr>
          <w:rFonts w:hint="default" w:ascii="Times New Roman" w:hAnsi="Times New Roman" w:eastAsia="宋体" w:cs="Times New Roman"/>
          <w:b/>
          <w:bCs/>
          <w:color w:val="auto"/>
          <w:spacing w:val="0"/>
          <w:kern w:val="0"/>
          <w:sz w:val="21"/>
          <w:szCs w:val="21"/>
          <w:highlight w:val="none"/>
        </w:rPr>
      </w:pPr>
    </w:p>
    <w:p w14:paraId="61AC7905">
      <w:pPr>
        <w:pStyle w:val="19"/>
        <w:pageBreakBefore w:val="0"/>
        <w:numPr>
          <w:ilvl w:val="0"/>
          <w:numId w:val="0"/>
        </w:numPr>
        <w:kinsoku/>
        <w:wordWrap/>
        <w:overflowPunct/>
        <w:topLinePunct w:val="0"/>
        <w:bidi w:val="0"/>
        <w:adjustRightInd/>
        <w:spacing w:beforeAutospacing="0" w:afterAutospacing="0" w:line="360" w:lineRule="auto"/>
        <w:ind w:right="0" w:rightChars="0"/>
        <w:jc w:val="left"/>
        <w:textAlignment w:val="auto"/>
        <w:rPr>
          <w:rFonts w:hint="default" w:ascii="Times New Roman" w:hAnsi="Times New Roman" w:eastAsia="宋体" w:cs="Times New Roman"/>
          <w:b/>
          <w:bCs/>
          <w:color w:val="auto"/>
          <w:spacing w:val="0"/>
          <w:kern w:val="0"/>
          <w:sz w:val="21"/>
          <w:szCs w:val="21"/>
          <w:highlight w:val="none"/>
        </w:rPr>
      </w:pPr>
    </w:p>
    <w:p w14:paraId="584FC6B8">
      <w:pPr>
        <w:pageBreakBefore w:val="0"/>
        <w:wordWrap/>
        <w:spacing w:before="160" w:after="0"/>
        <w:ind w:left="0" w:right="0"/>
        <w:jc w:val="both"/>
        <w:textAlignment w:val="auto"/>
        <w:rPr>
          <w:rFonts w:ascii="Times New Roman" w:hAnsi="Times New Roman" w:eastAsia="宋体" w:cs="Times New Roman"/>
          <w:color w:val="auto"/>
          <w:highlight w:val="none"/>
        </w:rPr>
      </w:pPr>
    </w:p>
    <w:p w14:paraId="57FBC319">
      <w:pPr>
        <w:spacing w:line="288" w:lineRule="auto"/>
        <w:ind w:firstLine="723" w:firstLineChars="200"/>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耳鼻喉综合治疗台招标参数</w:t>
      </w:r>
    </w:p>
    <w:p w14:paraId="2F187275">
      <w:pPr>
        <w:pageBreakBefore w:val="0"/>
        <w:wordWrap/>
        <w:spacing w:before="160" w:after="0" w:line="360" w:lineRule="auto"/>
        <w:ind w:left="0" w:right="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一、 台体结构与材质</w:t>
      </w:r>
    </w:p>
    <w:p w14:paraId="56180064">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bCs/>
          <w:i w:val="0"/>
          <w:color w:val="auto"/>
          <w:spacing w:val="0"/>
          <w:sz w:val="21"/>
          <w:szCs w:val="21"/>
          <w:highlight w:val="none"/>
          <w:lang w:val="en-US" w:eastAsia="zh-CN"/>
        </w:rPr>
        <w:t>1.</w:t>
      </w:r>
      <w:r>
        <w:rPr>
          <w:rFonts w:ascii="宋体" w:hAnsi="宋体" w:eastAsia="宋体" w:cs="宋体"/>
          <w:b/>
          <w:i w:val="0"/>
          <w:color w:val="auto"/>
          <w:spacing w:val="0"/>
          <w:sz w:val="21"/>
          <w:szCs w:val="21"/>
          <w:highlight w:val="none"/>
        </w:rPr>
        <w:t>台面材质</w:t>
      </w:r>
      <w:r>
        <w:rPr>
          <w:rFonts w:ascii="宋体" w:hAnsi="宋体" w:eastAsia="宋体" w:cs="宋体"/>
          <w:b w:val="0"/>
          <w:i w:val="0"/>
          <w:color w:val="auto"/>
          <w:spacing w:val="0"/>
          <w:sz w:val="21"/>
          <w:szCs w:val="21"/>
          <w:highlight w:val="none"/>
        </w:rPr>
        <w:t>：采用耐刮、防渗、易消毒</w:t>
      </w:r>
      <w:r>
        <w:rPr>
          <w:rFonts w:hint="eastAsia" w:ascii="宋体" w:hAnsi="宋体" w:eastAsia="宋体" w:cs="宋体"/>
          <w:b w:val="0"/>
          <w:i w:val="0"/>
          <w:color w:val="auto"/>
          <w:spacing w:val="0"/>
          <w:sz w:val="21"/>
          <w:szCs w:val="21"/>
          <w:highlight w:val="none"/>
          <w:lang w:val="en-US" w:eastAsia="zh-CN"/>
        </w:rPr>
        <w:t>的台面材质</w:t>
      </w:r>
      <w:r>
        <w:rPr>
          <w:rFonts w:ascii="宋体" w:hAnsi="宋体" w:eastAsia="宋体" w:cs="宋体"/>
          <w:b w:val="0"/>
          <w:i w:val="0"/>
          <w:color w:val="auto"/>
          <w:spacing w:val="0"/>
          <w:sz w:val="21"/>
          <w:szCs w:val="21"/>
          <w:highlight w:val="none"/>
        </w:rPr>
        <w:t>。</w:t>
      </w:r>
    </w:p>
    <w:p w14:paraId="5DA302D0">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bCs/>
          <w:i w:val="0"/>
          <w:color w:val="auto"/>
          <w:spacing w:val="0"/>
          <w:sz w:val="21"/>
          <w:szCs w:val="21"/>
          <w:highlight w:val="none"/>
          <w:lang w:val="en-US" w:eastAsia="zh-CN"/>
        </w:rPr>
        <w:t>2.</w:t>
      </w:r>
      <w:r>
        <w:rPr>
          <w:rFonts w:ascii="宋体" w:hAnsi="宋体" w:eastAsia="宋体" w:cs="宋体"/>
          <w:b/>
          <w:i w:val="0"/>
          <w:color w:val="auto"/>
          <w:spacing w:val="0"/>
          <w:sz w:val="21"/>
          <w:szCs w:val="21"/>
          <w:highlight w:val="none"/>
        </w:rPr>
        <w:t>外形尺寸</w:t>
      </w:r>
      <w:r>
        <w:rPr>
          <w:rFonts w:ascii="宋体" w:hAnsi="宋体" w:eastAsia="宋体" w:cs="宋体"/>
          <w:b w:val="0"/>
          <w:i w:val="0"/>
          <w:color w:val="auto"/>
          <w:spacing w:val="0"/>
          <w:sz w:val="21"/>
          <w:szCs w:val="21"/>
          <w:highlight w:val="none"/>
        </w:rPr>
        <w:t>：长约 1</w:t>
      </w:r>
      <w:r>
        <w:rPr>
          <w:rFonts w:hint="eastAsia" w:ascii="宋体" w:hAnsi="宋体" w:eastAsia="宋体" w:cs="宋体"/>
          <w:b w:val="0"/>
          <w:i w:val="0"/>
          <w:color w:val="auto"/>
          <w:spacing w:val="0"/>
          <w:sz w:val="21"/>
          <w:szCs w:val="21"/>
          <w:highlight w:val="none"/>
          <w:lang w:val="en-US" w:eastAsia="zh-CN"/>
        </w:rPr>
        <w:t>000</w:t>
      </w:r>
      <w:r>
        <w:rPr>
          <w:rFonts w:ascii="宋体" w:hAnsi="宋体" w:eastAsia="宋体" w:cs="宋体"/>
          <w:b w:val="0"/>
          <w:i w:val="0"/>
          <w:color w:val="auto"/>
          <w:spacing w:val="0"/>
          <w:sz w:val="21"/>
          <w:szCs w:val="21"/>
          <w:highlight w:val="none"/>
        </w:rPr>
        <w:t>mm~1800mm，宽约 650mm~760mm，高约 780mm~800mm</w:t>
      </w:r>
    </w:p>
    <w:p w14:paraId="58D1D76E">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bCs/>
          <w:i w:val="0"/>
          <w:color w:val="auto"/>
          <w:spacing w:val="0"/>
          <w:sz w:val="21"/>
          <w:szCs w:val="21"/>
          <w:highlight w:val="none"/>
          <w:lang w:val="en-US" w:eastAsia="zh-CN"/>
        </w:rPr>
        <w:t>3.</w:t>
      </w:r>
      <w:r>
        <w:rPr>
          <w:rFonts w:ascii="宋体" w:hAnsi="宋体" w:eastAsia="宋体" w:cs="宋体"/>
          <w:b/>
          <w:i w:val="0"/>
          <w:color w:val="auto"/>
          <w:spacing w:val="0"/>
          <w:sz w:val="21"/>
          <w:szCs w:val="21"/>
          <w:highlight w:val="none"/>
        </w:rPr>
        <w:t>箱体工艺</w:t>
      </w:r>
      <w:r>
        <w:rPr>
          <w:rFonts w:ascii="宋体" w:hAnsi="宋体" w:eastAsia="宋体" w:cs="宋体"/>
          <w:b w:val="0"/>
          <w:i w:val="0"/>
          <w:color w:val="auto"/>
          <w:spacing w:val="0"/>
          <w:sz w:val="21"/>
          <w:szCs w:val="21"/>
          <w:highlight w:val="none"/>
        </w:rPr>
        <w:t>：采用优质钢板，环保烤漆。</w:t>
      </w:r>
    </w:p>
    <w:p w14:paraId="363F28F3">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bCs/>
          <w:i w:val="0"/>
          <w:color w:val="auto"/>
          <w:spacing w:val="0"/>
          <w:sz w:val="21"/>
          <w:szCs w:val="21"/>
          <w:highlight w:val="none"/>
          <w:lang w:val="en-US" w:eastAsia="zh-CN"/>
        </w:rPr>
        <w:t>4.</w:t>
      </w:r>
      <w:r>
        <w:rPr>
          <w:rFonts w:ascii="宋体" w:hAnsi="宋体" w:eastAsia="宋体" w:cs="宋体"/>
          <w:b/>
          <w:i w:val="0"/>
          <w:color w:val="auto"/>
          <w:spacing w:val="0"/>
          <w:sz w:val="21"/>
          <w:szCs w:val="21"/>
          <w:highlight w:val="none"/>
        </w:rPr>
        <w:t>一体化设计</w:t>
      </w:r>
      <w:r>
        <w:rPr>
          <w:rFonts w:ascii="宋体" w:hAnsi="宋体" w:eastAsia="宋体" w:cs="宋体"/>
          <w:b w:val="0"/>
          <w:i w:val="0"/>
          <w:color w:val="auto"/>
          <w:spacing w:val="0"/>
          <w:sz w:val="21"/>
          <w:szCs w:val="21"/>
          <w:highlight w:val="none"/>
        </w:rPr>
        <w:t>：操作台与书写台为一体式无拼接。</w:t>
      </w:r>
    </w:p>
    <w:p w14:paraId="48DF55CA">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bCs/>
          <w:i w:val="0"/>
          <w:color w:val="auto"/>
          <w:spacing w:val="0"/>
          <w:sz w:val="21"/>
          <w:szCs w:val="21"/>
          <w:highlight w:val="none"/>
          <w:lang w:val="en-US" w:eastAsia="zh-CN"/>
        </w:rPr>
        <w:t>5.</w:t>
      </w:r>
      <w:r>
        <w:rPr>
          <w:rFonts w:ascii="宋体" w:hAnsi="宋体" w:eastAsia="宋体" w:cs="宋体"/>
          <w:b/>
          <w:i w:val="0"/>
          <w:color w:val="auto"/>
          <w:spacing w:val="0"/>
          <w:sz w:val="21"/>
          <w:szCs w:val="21"/>
          <w:highlight w:val="none"/>
        </w:rPr>
        <w:t>储物空间</w:t>
      </w:r>
      <w:r>
        <w:rPr>
          <w:rFonts w:ascii="宋体" w:hAnsi="宋体" w:eastAsia="宋体" w:cs="宋体"/>
          <w:b w:val="0"/>
          <w:i w:val="0"/>
          <w:color w:val="auto"/>
          <w:spacing w:val="0"/>
          <w:sz w:val="21"/>
          <w:szCs w:val="21"/>
          <w:highlight w:val="none"/>
        </w:rPr>
        <w:t>：内置嵌入式器械盘</w:t>
      </w:r>
      <w:r>
        <w:rPr>
          <w:rFonts w:hint="eastAsia" w:ascii="宋体" w:hAnsi="宋体" w:eastAsia="宋体" w:cs="宋体"/>
          <w:b w:val="0"/>
          <w:i w:val="0"/>
          <w:color w:val="auto"/>
          <w:spacing w:val="0"/>
          <w:sz w:val="21"/>
          <w:szCs w:val="21"/>
          <w:highlight w:val="none"/>
          <w:lang w:eastAsia="zh-CN"/>
        </w:rPr>
        <w:t>，</w:t>
      </w:r>
      <w:r>
        <w:rPr>
          <w:rFonts w:ascii="宋体" w:hAnsi="宋体" w:eastAsia="宋体" w:cs="宋体"/>
          <w:b w:val="0"/>
          <w:i w:val="0"/>
          <w:color w:val="auto"/>
          <w:spacing w:val="0"/>
          <w:sz w:val="21"/>
          <w:szCs w:val="21"/>
          <w:highlight w:val="none"/>
        </w:rPr>
        <w:t>带悬停盖或抽屉。</w:t>
      </w:r>
    </w:p>
    <w:p w14:paraId="1D3DE139">
      <w:pPr>
        <w:pageBreakBefore w:val="0"/>
        <w:wordWrap/>
        <w:spacing w:before="160" w:after="0" w:line="360" w:lineRule="auto"/>
        <w:ind w:left="0" w:right="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二、 正压系统（喷枪/吹枪）</w:t>
      </w:r>
    </w:p>
    <w:p w14:paraId="204D6DB1">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bCs/>
          <w:i w:val="0"/>
          <w:color w:val="auto"/>
          <w:spacing w:val="0"/>
          <w:sz w:val="21"/>
          <w:szCs w:val="21"/>
          <w:highlight w:val="none"/>
          <w:lang w:val="en-US" w:eastAsia="zh-CN"/>
        </w:rPr>
        <w:t>1.</w:t>
      </w:r>
      <w:r>
        <w:rPr>
          <w:rFonts w:ascii="宋体" w:hAnsi="宋体" w:eastAsia="宋体" w:cs="宋体"/>
          <w:b/>
          <w:i w:val="0"/>
          <w:color w:val="auto"/>
          <w:spacing w:val="0"/>
          <w:sz w:val="21"/>
          <w:szCs w:val="21"/>
          <w:highlight w:val="none"/>
        </w:rPr>
        <w:t>气泵要求</w:t>
      </w:r>
      <w:r>
        <w:rPr>
          <w:rFonts w:ascii="宋体" w:hAnsi="宋体" w:eastAsia="宋体" w:cs="宋体"/>
          <w:b w:val="0"/>
          <w:i w:val="0"/>
          <w:color w:val="auto"/>
          <w:spacing w:val="0"/>
          <w:sz w:val="21"/>
          <w:szCs w:val="21"/>
          <w:highlight w:val="none"/>
        </w:rPr>
        <w:t>：采用静音气泵。</w:t>
      </w:r>
    </w:p>
    <w:p w14:paraId="7F9EDD46">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bCs/>
          <w:i w:val="0"/>
          <w:color w:val="auto"/>
          <w:spacing w:val="0"/>
          <w:sz w:val="21"/>
          <w:szCs w:val="21"/>
          <w:highlight w:val="none"/>
          <w:lang w:val="en-US" w:eastAsia="zh-CN"/>
        </w:rPr>
        <w:t>2.</w:t>
      </w:r>
      <w:r>
        <w:rPr>
          <w:rFonts w:ascii="宋体" w:hAnsi="宋体" w:eastAsia="宋体" w:cs="宋体"/>
          <w:b/>
          <w:i w:val="0"/>
          <w:color w:val="auto"/>
          <w:spacing w:val="0"/>
          <w:sz w:val="21"/>
          <w:szCs w:val="21"/>
          <w:highlight w:val="none"/>
        </w:rPr>
        <w:t>压力参数</w:t>
      </w:r>
      <w:r>
        <w:rPr>
          <w:rFonts w:ascii="宋体" w:hAnsi="宋体" w:eastAsia="宋体" w:cs="宋体"/>
          <w:b w:val="0"/>
          <w:i w:val="0"/>
          <w:color w:val="auto"/>
          <w:spacing w:val="0"/>
          <w:sz w:val="21"/>
          <w:szCs w:val="21"/>
          <w:highlight w:val="none"/>
        </w:rPr>
        <w:t>：输出压力 0.1～0.15MPa 可调</w:t>
      </w:r>
    </w:p>
    <w:p w14:paraId="21E4DC59">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bCs/>
          <w:i w:val="0"/>
          <w:color w:val="auto"/>
          <w:spacing w:val="0"/>
          <w:sz w:val="21"/>
          <w:szCs w:val="21"/>
          <w:highlight w:val="none"/>
          <w:lang w:val="en-US" w:eastAsia="zh-CN"/>
        </w:rPr>
        <w:t>3.</w:t>
      </w:r>
      <w:r>
        <w:rPr>
          <w:rFonts w:ascii="宋体" w:hAnsi="宋体" w:eastAsia="宋体" w:cs="宋体"/>
          <w:b/>
          <w:i w:val="0"/>
          <w:color w:val="auto"/>
          <w:spacing w:val="0"/>
          <w:sz w:val="21"/>
          <w:szCs w:val="21"/>
          <w:highlight w:val="none"/>
        </w:rPr>
        <w:t>喷枪配置</w:t>
      </w:r>
      <w:r>
        <w:rPr>
          <w:rFonts w:ascii="宋体" w:hAnsi="宋体" w:eastAsia="宋体" w:cs="宋体"/>
          <w:b w:val="0"/>
          <w:i w:val="0"/>
          <w:color w:val="auto"/>
          <w:spacing w:val="0"/>
          <w:sz w:val="21"/>
          <w:szCs w:val="21"/>
          <w:highlight w:val="none"/>
        </w:rPr>
        <w:t>：配置≥3支（通常为2直1弯）。</w:t>
      </w:r>
    </w:p>
    <w:p w14:paraId="216F7FF2">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bCs/>
          <w:i w:val="0"/>
          <w:color w:val="auto"/>
          <w:spacing w:val="0"/>
          <w:sz w:val="21"/>
          <w:szCs w:val="21"/>
          <w:highlight w:val="none"/>
          <w:lang w:val="en-US" w:eastAsia="zh-CN"/>
        </w:rPr>
        <w:t>4.</w:t>
      </w:r>
      <w:r>
        <w:rPr>
          <w:rFonts w:ascii="宋体" w:hAnsi="宋体" w:eastAsia="宋体" w:cs="宋体"/>
          <w:b/>
          <w:i w:val="0"/>
          <w:color w:val="auto"/>
          <w:spacing w:val="0"/>
          <w:sz w:val="21"/>
          <w:szCs w:val="21"/>
          <w:highlight w:val="none"/>
        </w:rPr>
        <w:t>吹枪功能</w:t>
      </w:r>
      <w:r>
        <w:rPr>
          <w:rFonts w:ascii="宋体" w:hAnsi="宋体" w:eastAsia="宋体" w:cs="宋体"/>
          <w:b w:val="0"/>
          <w:i w:val="0"/>
          <w:color w:val="auto"/>
          <w:spacing w:val="0"/>
          <w:sz w:val="21"/>
          <w:szCs w:val="21"/>
          <w:highlight w:val="none"/>
        </w:rPr>
        <w:t>：正压可调。</w:t>
      </w:r>
    </w:p>
    <w:p w14:paraId="75981DBA">
      <w:pPr>
        <w:pageBreakBefore w:val="0"/>
        <w:wordWrap/>
        <w:spacing w:before="160" w:after="0" w:line="360" w:lineRule="auto"/>
        <w:ind w:left="0" w:right="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三、 负压系统（吸枪）</w:t>
      </w:r>
    </w:p>
    <w:p w14:paraId="62AE1A1D">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bCs/>
          <w:i w:val="0"/>
          <w:color w:val="auto"/>
          <w:spacing w:val="0"/>
          <w:sz w:val="21"/>
          <w:szCs w:val="21"/>
          <w:highlight w:val="none"/>
          <w:lang w:val="en-US" w:eastAsia="zh-CN"/>
        </w:rPr>
        <w:t>1.</w:t>
      </w:r>
      <w:r>
        <w:rPr>
          <w:rFonts w:ascii="宋体" w:hAnsi="宋体" w:eastAsia="宋体" w:cs="宋体"/>
          <w:b/>
          <w:i w:val="0"/>
          <w:color w:val="auto"/>
          <w:spacing w:val="0"/>
          <w:sz w:val="21"/>
          <w:szCs w:val="21"/>
          <w:highlight w:val="none"/>
        </w:rPr>
        <w:t>负压泵</w:t>
      </w:r>
      <w:r>
        <w:rPr>
          <w:rFonts w:ascii="宋体" w:hAnsi="宋体" w:eastAsia="宋体" w:cs="宋体"/>
          <w:b w:val="0"/>
          <w:i w:val="0"/>
          <w:color w:val="auto"/>
          <w:spacing w:val="0"/>
          <w:sz w:val="21"/>
          <w:szCs w:val="21"/>
          <w:highlight w:val="none"/>
        </w:rPr>
        <w:t>：独立负压泵。</w:t>
      </w:r>
    </w:p>
    <w:p w14:paraId="2BAB869C">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bCs/>
          <w:i w:val="0"/>
          <w:color w:val="auto"/>
          <w:spacing w:val="0"/>
          <w:sz w:val="21"/>
          <w:szCs w:val="21"/>
          <w:highlight w:val="none"/>
          <w:lang w:val="en-US" w:eastAsia="zh-CN"/>
        </w:rPr>
        <w:t>2.</w:t>
      </w:r>
      <w:r>
        <w:rPr>
          <w:rFonts w:ascii="宋体" w:hAnsi="宋体" w:eastAsia="宋体" w:cs="宋体"/>
          <w:b/>
          <w:i w:val="0"/>
          <w:color w:val="auto"/>
          <w:spacing w:val="0"/>
          <w:sz w:val="21"/>
          <w:szCs w:val="21"/>
          <w:highlight w:val="none"/>
        </w:rPr>
        <w:t>吸力参数</w:t>
      </w:r>
      <w:r>
        <w:rPr>
          <w:rFonts w:ascii="宋体" w:hAnsi="宋体" w:eastAsia="宋体" w:cs="宋体"/>
          <w:b w:val="0"/>
          <w:i w:val="0"/>
          <w:color w:val="auto"/>
          <w:spacing w:val="0"/>
          <w:sz w:val="21"/>
          <w:szCs w:val="21"/>
          <w:highlight w:val="none"/>
        </w:rPr>
        <w:t>：吸力大小可调节。</w:t>
      </w:r>
    </w:p>
    <w:p w14:paraId="7F1197C4">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bCs/>
          <w:i w:val="0"/>
          <w:color w:val="auto"/>
          <w:spacing w:val="0"/>
          <w:sz w:val="21"/>
          <w:szCs w:val="21"/>
          <w:highlight w:val="none"/>
          <w:lang w:val="en-US" w:eastAsia="zh-CN"/>
        </w:rPr>
        <w:t>3.</w:t>
      </w:r>
      <w:r>
        <w:rPr>
          <w:rFonts w:ascii="宋体" w:hAnsi="宋体" w:eastAsia="宋体" w:cs="宋体"/>
          <w:b/>
          <w:i w:val="0"/>
          <w:color w:val="auto"/>
          <w:spacing w:val="0"/>
          <w:sz w:val="21"/>
          <w:szCs w:val="21"/>
          <w:highlight w:val="none"/>
        </w:rPr>
        <w:t>吸引瓶</w:t>
      </w:r>
      <w:r>
        <w:rPr>
          <w:rFonts w:ascii="宋体" w:hAnsi="宋体" w:eastAsia="宋体" w:cs="宋体"/>
          <w:b w:val="0"/>
          <w:i w:val="0"/>
          <w:color w:val="auto"/>
          <w:spacing w:val="0"/>
          <w:sz w:val="21"/>
          <w:szCs w:val="21"/>
          <w:highlight w:val="none"/>
        </w:rPr>
        <w:t>：带防回流装置。</w:t>
      </w:r>
    </w:p>
    <w:p w14:paraId="399D00ED">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bCs/>
          <w:i w:val="0"/>
          <w:color w:val="auto"/>
          <w:spacing w:val="0"/>
          <w:sz w:val="21"/>
          <w:szCs w:val="21"/>
          <w:highlight w:val="none"/>
          <w:lang w:val="en-US" w:eastAsia="zh-CN"/>
        </w:rPr>
        <w:t>4.</w:t>
      </w:r>
      <w:r>
        <w:rPr>
          <w:rFonts w:ascii="宋体" w:hAnsi="宋体" w:eastAsia="宋体" w:cs="宋体"/>
          <w:b/>
          <w:i w:val="0"/>
          <w:color w:val="auto"/>
          <w:spacing w:val="0"/>
          <w:sz w:val="21"/>
          <w:szCs w:val="21"/>
          <w:highlight w:val="none"/>
        </w:rPr>
        <w:t>吸枪配置</w:t>
      </w:r>
      <w:r>
        <w:rPr>
          <w:rFonts w:ascii="宋体" w:hAnsi="宋体" w:eastAsia="宋体" w:cs="宋体"/>
          <w:b w:val="0"/>
          <w:i w:val="0"/>
          <w:color w:val="auto"/>
          <w:spacing w:val="0"/>
          <w:sz w:val="21"/>
          <w:szCs w:val="21"/>
          <w:highlight w:val="none"/>
        </w:rPr>
        <w:t>：配置≥1支。</w:t>
      </w:r>
    </w:p>
    <w:p w14:paraId="5BEF6D20">
      <w:pPr>
        <w:pageBreakBefore w:val="0"/>
        <w:wordWrap/>
        <w:spacing w:before="160" w:after="0" w:line="360" w:lineRule="auto"/>
        <w:ind w:left="0" w:right="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四、 照明与除雾</w:t>
      </w:r>
    </w:p>
    <w:p w14:paraId="4AB65E0E">
      <w:pPr>
        <w:pageBreakBefore w:val="0"/>
        <w:numPr>
          <w:ilvl w:val="0"/>
          <w:numId w:val="28"/>
        </w:numPr>
        <w:wordWrap/>
        <w:spacing w:before="160" w:after="0" w:line="360" w:lineRule="auto"/>
        <w:ind w:left="440" w:right="0" w:hanging="44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LED检查灯</w:t>
      </w:r>
      <w:r>
        <w:rPr>
          <w:rFonts w:ascii="宋体" w:hAnsi="宋体" w:eastAsia="宋体" w:cs="宋体"/>
          <w:b w:val="0"/>
          <w:i w:val="0"/>
          <w:color w:val="auto"/>
          <w:spacing w:val="0"/>
          <w:sz w:val="21"/>
          <w:szCs w:val="21"/>
          <w:highlight w:val="none"/>
        </w:rPr>
        <w:t>：</w:t>
      </w:r>
      <w:r>
        <w:rPr>
          <w:rFonts w:hint="eastAsia" w:ascii="宋体" w:hAnsi="宋体" w:eastAsia="宋体" w:cs="宋体"/>
          <w:b w:val="0"/>
          <w:i w:val="0"/>
          <w:color w:val="auto"/>
          <w:spacing w:val="0"/>
          <w:sz w:val="21"/>
          <w:szCs w:val="21"/>
          <w:highlight w:val="none"/>
          <w:lang w:val="en-US" w:eastAsia="zh-CN"/>
        </w:rPr>
        <w:t>可调节</w:t>
      </w:r>
      <w:r>
        <w:rPr>
          <w:rFonts w:ascii="宋体" w:hAnsi="宋体" w:eastAsia="宋体" w:cs="宋体"/>
          <w:b w:val="0"/>
          <w:i w:val="0"/>
          <w:color w:val="auto"/>
          <w:spacing w:val="0"/>
          <w:sz w:val="21"/>
          <w:szCs w:val="21"/>
          <w:highlight w:val="none"/>
        </w:rPr>
        <w:t>。</w:t>
      </w:r>
    </w:p>
    <w:p w14:paraId="1A646824">
      <w:pPr>
        <w:pageBreakBefore w:val="0"/>
        <w:numPr>
          <w:ilvl w:val="0"/>
          <w:numId w:val="28"/>
        </w:numPr>
        <w:wordWrap/>
        <w:spacing w:before="160" w:after="0" w:line="360" w:lineRule="auto"/>
        <w:ind w:left="440" w:right="0" w:hanging="44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喉镜除雾器</w:t>
      </w:r>
      <w:r>
        <w:rPr>
          <w:rFonts w:ascii="宋体" w:hAnsi="宋体" w:eastAsia="宋体" w:cs="宋体"/>
          <w:b w:val="0"/>
          <w:i w:val="0"/>
          <w:color w:val="auto"/>
          <w:spacing w:val="0"/>
          <w:sz w:val="21"/>
          <w:szCs w:val="21"/>
          <w:highlight w:val="none"/>
        </w:rPr>
        <w:t>：温度可调。</w:t>
      </w:r>
    </w:p>
    <w:p w14:paraId="37FD1F74">
      <w:pPr>
        <w:pageBreakBefore w:val="0"/>
        <w:wordWrap/>
        <w:spacing w:before="160" w:after="0" w:line="360" w:lineRule="auto"/>
        <w:ind w:left="0" w:right="0"/>
        <w:jc w:val="left"/>
        <w:textAlignment w:val="auto"/>
        <w:rPr>
          <w:rFonts w:ascii="Times New Roman" w:hAnsi="Times New Roman" w:eastAsia="宋体" w:cs="Times New Roman"/>
          <w:color w:val="auto"/>
          <w:sz w:val="21"/>
          <w:szCs w:val="21"/>
          <w:highlight w:val="none"/>
        </w:rPr>
      </w:pPr>
      <w:r>
        <w:rPr>
          <w:rFonts w:ascii="宋体" w:hAnsi="宋体" w:eastAsia="宋体" w:cs="宋体"/>
          <w:b/>
          <w:i w:val="0"/>
          <w:color w:val="auto"/>
          <w:spacing w:val="0"/>
          <w:sz w:val="21"/>
          <w:szCs w:val="21"/>
          <w:highlight w:val="none"/>
        </w:rPr>
        <w:t>六、 诊疗椅配置</w:t>
      </w:r>
    </w:p>
    <w:p w14:paraId="47D4D881">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bCs/>
          <w:i w:val="0"/>
          <w:color w:val="auto"/>
          <w:spacing w:val="0"/>
          <w:sz w:val="21"/>
          <w:szCs w:val="21"/>
          <w:highlight w:val="none"/>
          <w:lang w:val="en-US" w:eastAsia="zh-CN"/>
        </w:rPr>
        <w:t>1.</w:t>
      </w:r>
      <w:r>
        <w:rPr>
          <w:rFonts w:ascii="宋体" w:hAnsi="宋体" w:eastAsia="宋体" w:cs="宋体"/>
          <w:b/>
          <w:i w:val="0"/>
          <w:color w:val="auto"/>
          <w:spacing w:val="0"/>
          <w:sz w:val="21"/>
          <w:szCs w:val="21"/>
          <w:highlight w:val="none"/>
        </w:rPr>
        <w:t>患者椅</w:t>
      </w:r>
      <w:r>
        <w:rPr>
          <w:rFonts w:ascii="宋体" w:hAnsi="宋体" w:eastAsia="宋体" w:cs="宋体"/>
          <w:b w:val="0"/>
          <w:i w:val="0"/>
          <w:color w:val="auto"/>
          <w:spacing w:val="0"/>
          <w:sz w:val="21"/>
          <w:szCs w:val="21"/>
          <w:highlight w:val="none"/>
        </w:rPr>
        <w:t>：</w:t>
      </w:r>
      <w:r>
        <w:rPr>
          <w:rFonts w:hint="eastAsia" w:ascii="宋体" w:hAnsi="宋体" w:eastAsia="宋体" w:cs="宋体"/>
          <w:b w:val="0"/>
          <w:i w:val="0"/>
          <w:color w:val="auto"/>
          <w:spacing w:val="0"/>
          <w:sz w:val="21"/>
          <w:szCs w:val="21"/>
          <w:highlight w:val="none"/>
          <w:lang w:val="en-US" w:eastAsia="zh-CN"/>
        </w:rPr>
        <w:t>可升降</w:t>
      </w:r>
    </w:p>
    <w:p w14:paraId="2E96271D">
      <w:pPr>
        <w:pageBreakBefore w:val="0"/>
        <w:numPr>
          <w:ilvl w:val="0"/>
          <w:numId w:val="0"/>
        </w:numPr>
        <w:wordWrap/>
        <w:spacing w:before="160" w:after="0" w:line="360" w:lineRule="auto"/>
        <w:ind w:leftChars="0" w:right="0" w:rightChars="0"/>
        <w:jc w:val="left"/>
        <w:textAlignment w:val="auto"/>
        <w:rPr>
          <w:rFonts w:ascii="Times New Roman" w:hAnsi="Times New Roman" w:eastAsia="宋体" w:cs="Times New Roman"/>
          <w:color w:val="auto"/>
          <w:sz w:val="21"/>
          <w:szCs w:val="21"/>
          <w:highlight w:val="none"/>
        </w:rPr>
      </w:pPr>
      <w:r>
        <w:rPr>
          <w:rFonts w:hint="eastAsia" w:ascii="宋体" w:hAnsi="宋体" w:eastAsia="宋体" w:cs="宋体"/>
          <w:b w:val="0"/>
          <w:bCs/>
          <w:i w:val="0"/>
          <w:color w:val="auto"/>
          <w:spacing w:val="0"/>
          <w:sz w:val="21"/>
          <w:szCs w:val="21"/>
          <w:highlight w:val="none"/>
          <w:lang w:val="en-US" w:eastAsia="zh-CN"/>
        </w:rPr>
        <w:t>2.</w:t>
      </w:r>
      <w:r>
        <w:rPr>
          <w:rFonts w:ascii="宋体" w:hAnsi="宋体" w:eastAsia="宋体" w:cs="宋体"/>
          <w:b/>
          <w:i w:val="0"/>
          <w:color w:val="auto"/>
          <w:spacing w:val="0"/>
          <w:sz w:val="21"/>
          <w:szCs w:val="21"/>
          <w:highlight w:val="none"/>
        </w:rPr>
        <w:t>医生椅</w:t>
      </w:r>
      <w:r>
        <w:rPr>
          <w:rFonts w:ascii="宋体" w:hAnsi="宋体" w:eastAsia="宋体" w:cs="宋体"/>
          <w:b w:val="0"/>
          <w:i w:val="0"/>
          <w:color w:val="auto"/>
          <w:spacing w:val="0"/>
          <w:sz w:val="21"/>
          <w:szCs w:val="21"/>
          <w:highlight w:val="none"/>
        </w:rPr>
        <w:t>：</w:t>
      </w:r>
      <w:r>
        <w:rPr>
          <w:rFonts w:hint="eastAsia" w:ascii="宋体" w:hAnsi="宋体" w:eastAsia="宋体" w:cs="宋体"/>
          <w:b w:val="0"/>
          <w:i w:val="0"/>
          <w:color w:val="auto"/>
          <w:spacing w:val="0"/>
          <w:sz w:val="21"/>
          <w:szCs w:val="21"/>
          <w:highlight w:val="none"/>
        </w:rPr>
        <w:t>可升降、旋转，带刹车万向轮</w:t>
      </w:r>
    </w:p>
    <w:p w14:paraId="2053333C">
      <w:pPr>
        <w:spacing w:line="288" w:lineRule="auto"/>
        <w:ind w:firstLine="723" w:firstLineChars="200"/>
        <w:jc w:val="center"/>
        <w:rPr>
          <w:rFonts w:hint="default"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鼻腔冲洗仪</w:t>
      </w:r>
    </w:p>
    <w:p w14:paraId="7D4EA939">
      <w:pPr>
        <w:spacing w:before="16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1、冲洗系统参数</w:t>
      </w:r>
    </w:p>
    <w:p w14:paraId="519899B2">
      <w:pPr>
        <w:numPr>
          <w:ilvl w:val="0"/>
          <w:numId w:val="24"/>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★冲洗方式：采用脉冲式冲洗技术。</w:t>
      </w:r>
    </w:p>
    <w:p w14:paraId="64289171">
      <w:pPr>
        <w:numPr>
          <w:ilvl w:val="0"/>
          <w:numId w:val="24"/>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档位设计：具备智能无极调节或≥5档可调流速。</w:t>
      </w:r>
    </w:p>
    <w:p w14:paraId="6639B161">
      <w:pPr>
        <w:numPr>
          <w:ilvl w:val="0"/>
          <w:numId w:val="24"/>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冲洗流量范围：≥1000ml/min、患者根据自身需求自行调节，更安全舒适。</w:t>
      </w:r>
    </w:p>
    <w:p w14:paraId="18904490">
      <w:pPr>
        <w:numPr>
          <w:ilvl w:val="0"/>
          <w:numId w:val="24"/>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压力控制：0.13N-0.2N</w:t>
      </w:r>
    </w:p>
    <w:p w14:paraId="5DD1E58E">
      <w:pPr>
        <w:numPr>
          <w:ilvl w:val="0"/>
          <w:numId w:val="24"/>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管路连接及泄漏：管路可承受0.6Mpa压力无泄漏</w:t>
      </w:r>
    </w:p>
    <w:p w14:paraId="47BA493B">
      <w:pPr>
        <w:numPr>
          <w:ilvl w:val="0"/>
          <w:numId w:val="24"/>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防回流设计：具备防回流/防倒吸结构。</w:t>
      </w:r>
    </w:p>
    <w:p w14:paraId="7944F808">
      <w:pPr>
        <w:numPr>
          <w:ilvl w:val="0"/>
          <w:numId w:val="24"/>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储水缓冲：具备储水缓冲功能，保证冲洗压力稳定。</w:t>
      </w:r>
    </w:p>
    <w:p w14:paraId="04E2FAB7">
      <w:pPr>
        <w:spacing w:before="16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2、温度控制及保护系统</w:t>
      </w:r>
    </w:p>
    <w:p w14:paraId="513BAFBE">
      <w:pPr>
        <w:numPr>
          <w:ilvl w:val="0"/>
          <w:numId w:val="25"/>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加热箱温控系统，温度调节范围30℃～38℃，具备防干烧安全保护。</w:t>
      </w:r>
    </w:p>
    <w:p w14:paraId="073C1C72">
      <w:pPr>
        <w:spacing w:before="1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2缺水保护：具备缺水自动保护功能。</w:t>
      </w:r>
    </w:p>
    <w:p w14:paraId="40BD0086">
      <w:pPr>
        <w:spacing w:before="1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3异常保护：具备异常保护功能。</w:t>
      </w:r>
    </w:p>
    <w:p w14:paraId="691E4747">
      <w:pPr>
        <w:spacing w:before="16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4、专用冲洗头配置</w:t>
      </w:r>
    </w:p>
    <w:p w14:paraId="6C820F7F">
      <w:pPr>
        <w:numPr>
          <w:ilvl w:val="0"/>
          <w:numId w:val="28"/>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★鼻腔冲洗头：支持随时切换“雾状”或“柱状”出水方式。</w:t>
      </w:r>
    </w:p>
    <w:p w14:paraId="3C2A7758">
      <w:pPr>
        <w:numPr>
          <w:ilvl w:val="0"/>
          <w:numId w:val="28"/>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雾化模式：雾化模式适合儿童及敏感人群，温和不刺激。</w:t>
      </w:r>
    </w:p>
    <w:p w14:paraId="4A51989C">
      <w:pPr>
        <w:numPr>
          <w:ilvl w:val="0"/>
          <w:numId w:val="28"/>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柱状模式：柱状模式适合成人及术后深度清洁。</w:t>
      </w:r>
    </w:p>
    <w:p w14:paraId="3C67AEDB">
      <w:pPr>
        <w:numPr>
          <w:ilvl w:val="0"/>
          <w:numId w:val="28"/>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规格配置：配备至少两种成人型及儿童型两种规格冲洗头。</w:t>
      </w:r>
    </w:p>
    <w:p w14:paraId="04AD3F71">
      <w:pPr>
        <w:spacing w:before="16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5、安全保护与结构要求</w:t>
      </w:r>
    </w:p>
    <w:p w14:paraId="6E1D19F5">
      <w:pPr>
        <w:numPr>
          <w:ilvl w:val="0"/>
          <w:numId w:val="29"/>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安全分类：设备安全分类不低于I类BF型。</w:t>
      </w:r>
    </w:p>
    <w:p w14:paraId="40D7D5B6">
      <w:pPr>
        <w:numPr>
          <w:ilvl w:val="0"/>
          <w:numId w:val="29"/>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设备电气安全符合GB 9706.1-2007标准要求</w:t>
      </w:r>
    </w:p>
    <w:p w14:paraId="2D1DE35E">
      <w:pPr>
        <w:numPr>
          <w:ilvl w:val="0"/>
          <w:numId w:val="29"/>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产品取得二类注册证</w:t>
      </w:r>
    </w:p>
    <w:p w14:paraId="44E46C33">
      <w:pPr>
        <w:numPr>
          <w:ilvl w:val="0"/>
          <w:numId w:val="29"/>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防水等级：主机防水等级≥IPX1。</w:t>
      </w:r>
    </w:p>
    <w:p w14:paraId="1D1B8778">
      <w:pPr>
        <w:numPr>
          <w:ilvl w:val="0"/>
          <w:numId w:val="29"/>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设计寿命：设备设计使用寿命≥5年。</w:t>
      </w:r>
    </w:p>
    <w:p w14:paraId="358C328A">
      <w:pPr>
        <w:numPr>
          <w:ilvl w:val="0"/>
          <w:numId w:val="29"/>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噪音要求：设备运行噪音≤60dB（A）。</w:t>
      </w:r>
    </w:p>
    <w:p w14:paraId="3BC5F4BA">
      <w:pPr>
        <w:numPr>
          <w:ilvl w:val="0"/>
          <w:numId w:val="29"/>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推车搭载：配备便携可移动医用推车（带刹车）。</w:t>
      </w:r>
    </w:p>
    <w:p w14:paraId="4652FBB5">
      <w:pPr>
        <w:numPr>
          <w:ilvl w:val="0"/>
          <w:numId w:val="29"/>
        </w:numPr>
        <w:spacing w:before="160"/>
        <w:ind w:left="440" w:hanging="44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机身材质：采用医用级ABS材质或不锈钢，耐腐蚀、易消毒。</w:t>
      </w:r>
    </w:p>
    <w:p w14:paraId="5D3A3860">
      <w:pPr>
        <w:jc w:val="left"/>
        <w:rPr>
          <w:rFonts w:hint="eastAsia" w:ascii="宋体" w:hAnsi="宋体" w:eastAsia="宋体" w:cs="宋体"/>
          <w:color w:val="auto"/>
          <w:sz w:val="21"/>
          <w:szCs w:val="21"/>
          <w:highlight w:val="none"/>
        </w:rPr>
      </w:pPr>
    </w:p>
    <w:p w14:paraId="1496878E">
      <w:pPr>
        <w:spacing w:before="1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附加：一次性冲洗头：配备一次性专用冲洗头，从源头避免交叉感染。</w:t>
      </w:r>
    </w:p>
    <w:p w14:paraId="20C89941">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b/>
          <w:bCs/>
          <w:color w:val="auto"/>
          <w:sz w:val="36"/>
          <w:szCs w:val="36"/>
          <w:highlight w:val="none"/>
          <w:lang w:val="en-US" w:eastAsia="zh-CN" w:bidi="ar-SA"/>
        </w:rPr>
      </w:pPr>
    </w:p>
    <w:p w14:paraId="632FE81B">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b/>
          <w:bCs/>
          <w:color w:val="auto"/>
          <w:sz w:val="36"/>
          <w:szCs w:val="36"/>
          <w:highlight w:val="none"/>
          <w:lang w:val="en-US" w:eastAsia="zh" w:bidi="ar-SA"/>
        </w:rPr>
      </w:pPr>
      <w:r>
        <w:rPr>
          <w:rFonts w:hint="eastAsia" w:ascii="仿宋" w:hAnsi="仿宋" w:eastAsia="仿宋" w:cs="仿宋"/>
          <w:b/>
          <w:bCs/>
          <w:color w:val="auto"/>
          <w:sz w:val="36"/>
          <w:szCs w:val="36"/>
          <w:highlight w:val="none"/>
          <w:lang w:val="en-US" w:eastAsia="zh-CN" w:bidi="ar-SA"/>
        </w:rPr>
        <w:t xml:space="preserve">热熔牙胶充填携热笔 </w:t>
      </w:r>
      <w:r>
        <w:rPr>
          <w:rFonts w:hint="eastAsia" w:ascii="仿宋" w:hAnsi="仿宋" w:eastAsia="仿宋" w:cs="仿宋"/>
          <w:b/>
          <w:bCs/>
          <w:color w:val="auto"/>
          <w:sz w:val="36"/>
          <w:szCs w:val="36"/>
          <w:highlight w:val="none"/>
          <w:lang w:val="en-US" w:eastAsia="zh" w:bidi="ar-SA"/>
        </w:rPr>
        <w:t>技术参数</w:t>
      </w:r>
    </w:p>
    <w:p w14:paraId="69EFD1F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leftChars="0" w:firstLine="0" w:firstLineChars="0"/>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一、技术参数</w:t>
      </w:r>
    </w:p>
    <w:p w14:paraId="0A12675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420" w:leftChars="200" w:firstLine="0" w:firstLineChars="0"/>
        <w:textAlignment w:val="auto"/>
        <w:rPr>
          <w:rFonts w:hint="eastAsia" w:ascii="宋体" w:hAnsi="宋体" w:eastAsia="宋体" w:cs="宋体"/>
          <w:color w:val="auto"/>
          <w:spacing w:val="0"/>
          <w:w w:val="100"/>
          <w:position w:val="0"/>
          <w:sz w:val="21"/>
          <w:szCs w:val="21"/>
          <w:highlight w:val="none"/>
          <w:shd w:val="clear" w:color="auto" w:fill="auto"/>
          <w:lang w:val="en-US" w:eastAsia="zh-CN" w:bidi="en-US"/>
        </w:rPr>
      </w:pPr>
      <w:r>
        <w:rPr>
          <w:rFonts w:hint="eastAsia" w:ascii="宋体" w:hAnsi="宋体" w:eastAsia="宋体" w:cs="宋体"/>
          <w:color w:val="auto"/>
          <w:sz w:val="21"/>
          <w:szCs w:val="21"/>
          <w:highlight w:val="none"/>
          <w:lang w:val="en-US" w:eastAsia="zh-CN"/>
        </w:rPr>
        <w:t xml:space="preserve">1.电池容量：≥3.7V/2000mAh，充电所需时间≤3小时。                 </w:t>
      </w:r>
    </w:p>
    <w:p w14:paraId="63506DE2">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leftChars="0" w:right="0" w:rightChars="0" w:firstLine="420" w:firstLineChars="200"/>
        <w:textAlignment w:val="auto"/>
        <w:rPr>
          <w:rFonts w:hint="eastAsia" w:ascii="宋体" w:hAnsi="宋体" w:eastAsia="宋体" w:cs="宋体"/>
          <w:i w:val="0"/>
          <w:iCs w:val="0"/>
          <w:color w:val="auto"/>
          <w:spacing w:val="0"/>
          <w:w w:val="100"/>
          <w:position w:val="0"/>
          <w:sz w:val="21"/>
          <w:szCs w:val="21"/>
          <w:highlight w:val="none"/>
          <w:shd w:val="clear" w:color="auto" w:fill="auto"/>
          <w:lang w:val="en-US" w:eastAsia="zh-CN" w:bidi="en-US"/>
        </w:rPr>
      </w:pPr>
      <w:r>
        <w:rPr>
          <w:rFonts w:hint="eastAsia" w:ascii="宋体" w:hAnsi="宋体" w:eastAsia="宋体" w:cs="宋体"/>
          <w:color w:val="auto"/>
          <w:spacing w:val="0"/>
          <w:w w:val="100"/>
          <w:position w:val="0"/>
          <w:sz w:val="21"/>
          <w:szCs w:val="21"/>
          <w:highlight w:val="none"/>
          <w:shd w:val="clear" w:color="auto" w:fill="auto"/>
          <w:lang w:val="en-US" w:eastAsia="zh-CN" w:bidi="en-US"/>
        </w:rPr>
        <w:t>2.釆用无线设计</w:t>
      </w:r>
      <w:r>
        <w:rPr>
          <w:rFonts w:hint="eastAsia" w:ascii="宋体" w:hAnsi="宋体" w:eastAsia="宋体" w:cs="宋体"/>
          <w:i w:val="0"/>
          <w:iCs w:val="0"/>
          <w:color w:val="auto"/>
          <w:spacing w:val="0"/>
          <w:w w:val="100"/>
          <w:position w:val="0"/>
          <w:sz w:val="21"/>
          <w:szCs w:val="21"/>
          <w:highlight w:val="none"/>
          <w:shd w:val="clear" w:color="auto" w:fill="auto"/>
          <w:lang w:val="en-US" w:eastAsia="zh-CN" w:bidi="en-US"/>
        </w:rPr>
        <w:t>。</w:t>
      </w:r>
    </w:p>
    <w:p w14:paraId="410C92BF">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pacing w:val="0"/>
          <w:w w:val="100"/>
          <w:position w:val="0"/>
          <w:sz w:val="21"/>
          <w:szCs w:val="21"/>
          <w:highlight w:val="none"/>
          <w:shd w:val="clear" w:color="auto" w:fill="auto"/>
          <w:lang w:val="en-US" w:eastAsia="zh-CN" w:bidi="en-US"/>
        </w:rPr>
        <w:t>预设温度</w:t>
      </w:r>
      <w:r>
        <w:rPr>
          <w:rFonts w:hint="eastAsia" w:ascii="宋体" w:hAnsi="宋体" w:eastAsia="宋体" w:cs="宋体"/>
          <w:b w:val="0"/>
          <w:bCs w:val="0"/>
          <w:color w:val="auto"/>
          <w:sz w:val="21"/>
          <w:szCs w:val="21"/>
          <w:highlight w:val="none"/>
          <w:lang w:val="en-US" w:eastAsia="zh-CN"/>
        </w:rPr>
        <w:t>不少于</w:t>
      </w:r>
      <w:r>
        <w:rPr>
          <w:rFonts w:hint="eastAsia" w:ascii="宋体" w:hAnsi="宋体" w:eastAsia="宋体" w:cs="宋体"/>
          <w:color w:val="auto"/>
          <w:spacing w:val="0"/>
          <w:w w:val="100"/>
          <w:position w:val="0"/>
          <w:sz w:val="21"/>
          <w:szCs w:val="21"/>
          <w:highlight w:val="none"/>
          <w:shd w:val="clear" w:color="auto" w:fill="auto"/>
          <w:lang w:val="en-US" w:eastAsia="zh-CN" w:bidi="en-US"/>
        </w:rPr>
        <w:t>7种，包含90℃、120℃、150℃、180℃、200℃、230℃、250℃。</w:t>
      </w:r>
    </w:p>
    <w:p w14:paraId="3A860130">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shd w:val="clear" w:color="auto" w:fill="auto"/>
          <w:lang w:val="en-US" w:eastAsia="zh-CN" w:bidi="en-US"/>
        </w:rPr>
        <w:t>4.具备3-10秒可调的加热保护时间，超时自动停止加热，无操作后自动关机。</w:t>
      </w:r>
      <w:r>
        <w:rPr>
          <w:rFonts w:hint="eastAsia" w:ascii="宋体" w:hAnsi="宋体" w:eastAsia="宋体" w:cs="宋体"/>
          <w:color w:val="auto"/>
          <w:sz w:val="21"/>
          <w:szCs w:val="21"/>
          <w:highlight w:val="none"/>
          <w:lang w:val="en-US" w:eastAsia="zh-CN"/>
        </w:rPr>
        <w:t xml:space="preserve"> </w:t>
      </w:r>
    </w:p>
    <w:p w14:paraId="090F7C18">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5.标配</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5枚可工作尖，</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12款工作尖型号供选购。</w:t>
      </w:r>
    </w:p>
    <w:p w14:paraId="55DA968C">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6.0.2秒</w:t>
      </w:r>
      <w:r>
        <w:rPr>
          <w:rFonts w:hint="eastAsia" w:ascii="宋体" w:hAnsi="宋体" w:eastAsia="宋体" w:cs="宋体"/>
          <w:color w:val="auto"/>
          <w:sz w:val="21"/>
          <w:szCs w:val="21"/>
          <w:highlight w:val="none"/>
          <w:u w:val="none"/>
          <w:lang w:val="en-US" w:eastAsia="zh-CN"/>
        </w:rPr>
        <w:t>内极速</w:t>
      </w:r>
      <w:r>
        <w:rPr>
          <w:rFonts w:hint="eastAsia" w:ascii="宋体" w:hAnsi="宋体" w:eastAsia="宋体" w:cs="宋体"/>
          <w:color w:val="auto"/>
          <w:sz w:val="21"/>
          <w:szCs w:val="21"/>
          <w:highlight w:val="none"/>
          <w:lang w:val="en-US" w:eastAsia="zh-CN"/>
        </w:rPr>
        <w:t>升温。</w:t>
      </w:r>
    </w:p>
    <w:p w14:paraId="55139C7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firstLine="0" w:firstLineChars="0"/>
        <w:jc w:val="left"/>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pacing w:val="0"/>
          <w:w w:val="100"/>
          <w:position w:val="0"/>
          <w:sz w:val="21"/>
          <w:szCs w:val="21"/>
          <w:highlight w:val="none"/>
          <w:shd w:val="clear" w:color="auto" w:fill="auto"/>
          <w:lang w:val="en-US" w:eastAsia="zh-CN" w:bidi="en-US"/>
        </w:rPr>
        <w:t>二、</w:t>
      </w:r>
      <w:r>
        <w:rPr>
          <w:rFonts w:hint="eastAsia" w:ascii="宋体" w:hAnsi="宋体" w:eastAsia="宋体" w:cs="宋体"/>
          <w:b/>
          <w:color w:val="auto"/>
          <w:sz w:val="21"/>
          <w:szCs w:val="21"/>
          <w:highlight w:val="none"/>
          <w:lang w:val="en-US" w:eastAsia="zh-CN"/>
        </w:rPr>
        <w:t>主要配置</w:t>
      </w:r>
    </w:p>
    <w:p w14:paraId="1403240F">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420" w:leftChars="20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1.加热充填手柄     1个</w:t>
      </w:r>
    </w:p>
    <w:p w14:paraId="71A16E46">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420" w:leftChars="20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2.充电底座   </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 xml:space="preserve">   1个</w:t>
      </w:r>
    </w:p>
    <w:p w14:paraId="4CAFDC98">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420" w:leftChars="20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3.电源适配器       1个</w:t>
      </w:r>
    </w:p>
    <w:p w14:paraId="7781B45F">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420" w:leftChars="200" w:right="0" w:rightChars="0" w:firstLine="0" w:firstLineChars="0"/>
        <w:textAlignment w:val="auto"/>
        <w:rPr>
          <w:rFonts w:hint="default" w:ascii="宋体" w:hAnsi="宋体" w:eastAsia="宋体" w:cs="宋体"/>
          <w:color w:val="auto"/>
          <w:spacing w:val="0"/>
          <w:w w:val="100"/>
          <w:position w:val="0"/>
          <w:sz w:val="21"/>
          <w:szCs w:val="21"/>
          <w:highlight w:val="none"/>
          <w:shd w:val="clear" w:color="auto" w:fill="auto"/>
          <w:lang w:val="en-US" w:eastAsia="zh-CN" w:bidi="en-US"/>
        </w:rPr>
      </w:pPr>
      <w:r>
        <w:rPr>
          <w:rFonts w:hint="eastAsia" w:ascii="宋体" w:hAnsi="宋体" w:eastAsia="宋体" w:cs="宋体"/>
          <w:color w:val="auto"/>
          <w:sz w:val="21"/>
          <w:szCs w:val="21"/>
          <w:highlight w:val="none"/>
          <w:lang w:val="en-US" w:eastAsia="zh-CN"/>
        </w:rPr>
        <w:t>4.工作尖           5个</w:t>
      </w:r>
    </w:p>
    <w:p w14:paraId="1B8C32C4">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b/>
          <w:bCs/>
          <w:color w:val="auto"/>
          <w:sz w:val="21"/>
          <w:szCs w:val="21"/>
          <w:highlight w:val="none"/>
          <w:lang w:val="en-US" w:eastAsia="zh"/>
        </w:rPr>
      </w:pPr>
      <w:r>
        <w:rPr>
          <w:rFonts w:hint="eastAsia" w:ascii="宋体" w:hAnsi="宋体" w:eastAsia="宋体" w:cs="宋体"/>
          <w:b/>
          <w:bCs/>
          <w:color w:val="auto"/>
          <w:sz w:val="21"/>
          <w:szCs w:val="21"/>
          <w:highlight w:val="none"/>
          <w:lang w:val="en-US" w:eastAsia="zh-CN"/>
        </w:rPr>
        <w:t xml:space="preserve">热熔牙胶充填机 </w:t>
      </w:r>
      <w:r>
        <w:rPr>
          <w:rFonts w:hint="eastAsia" w:ascii="宋体" w:hAnsi="宋体" w:eastAsia="宋体" w:cs="宋体"/>
          <w:b/>
          <w:bCs/>
          <w:color w:val="auto"/>
          <w:sz w:val="21"/>
          <w:szCs w:val="21"/>
          <w:highlight w:val="none"/>
          <w:lang w:val="en-US" w:eastAsia="zh"/>
        </w:rPr>
        <w:t>技术参数</w:t>
      </w:r>
    </w:p>
    <w:p w14:paraId="2FCE526E">
      <w:pPr>
        <w:pStyle w:val="3"/>
        <w:keepNext/>
        <w:keepLines/>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right="0"/>
        <w:jc w:val="both"/>
        <w:textAlignment w:val="auto"/>
        <w:rPr>
          <w:rFonts w:hint="eastAsia" w:ascii="宋体" w:hAnsi="宋体" w:eastAsia="宋体" w:cs="宋体"/>
          <w:b/>
          <w:bCs/>
          <w:strike w:val="0"/>
          <w:color w:val="auto"/>
          <w:spacing w:val="0"/>
          <w:w w:val="100"/>
          <w:kern w:val="2"/>
          <w:position w:val="0"/>
          <w:sz w:val="21"/>
          <w:szCs w:val="21"/>
          <w:highlight w:val="none"/>
          <w:shd w:val="clear" w:color="auto" w:fill="auto"/>
          <w:lang w:val="en-US" w:eastAsia="zh" w:bidi="ar-SA"/>
        </w:rPr>
      </w:pPr>
      <w:r>
        <w:rPr>
          <w:rFonts w:hint="eastAsia" w:ascii="宋体" w:hAnsi="宋体" w:eastAsia="宋体" w:cs="宋体"/>
          <w:b/>
          <w:bCs/>
          <w:strike w:val="0"/>
          <w:color w:val="auto"/>
          <w:spacing w:val="0"/>
          <w:w w:val="100"/>
          <w:kern w:val="2"/>
          <w:position w:val="0"/>
          <w:sz w:val="21"/>
          <w:szCs w:val="21"/>
          <w:highlight w:val="none"/>
          <w:shd w:val="clear" w:color="auto" w:fill="auto"/>
          <w:lang w:val="en-US" w:eastAsia="zh" w:bidi="ar-SA"/>
        </w:rPr>
        <w:t>一、技术参数</w:t>
      </w:r>
    </w:p>
    <w:p w14:paraId="65C250D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Chars="0" w:right="0" w:rightChars="0" w:firstLine="420" w:firstLineChars="200"/>
        <w:textAlignment w:val="auto"/>
        <w:rPr>
          <w:rFonts w:hint="eastAsia" w:ascii="宋体" w:hAnsi="宋体" w:eastAsia="宋体" w:cs="宋体"/>
          <w:b w:val="0"/>
          <w:bCs w:val="0"/>
          <w:color w:val="auto"/>
          <w:sz w:val="21"/>
          <w:szCs w:val="21"/>
          <w:highlight w:val="none"/>
          <w:lang w:val="en-US" w:eastAsia="zh"/>
        </w:rPr>
      </w:pPr>
      <w:r>
        <w:rPr>
          <w:rFonts w:hint="eastAsia" w:ascii="宋体" w:hAnsi="宋体" w:eastAsia="宋体" w:cs="宋体"/>
          <w:color w:val="auto"/>
          <w:sz w:val="21"/>
          <w:szCs w:val="21"/>
          <w:highlight w:val="none"/>
          <w:lang w:val="en-US" w:eastAsia="zh-CN"/>
        </w:rPr>
        <w:t xml:space="preserve">1.电池：≥3.7V，容量≥2000mAh，充电所需时间≤3小时。                    </w:t>
      </w:r>
    </w:p>
    <w:p w14:paraId="2571932F">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Chars="0" w:right="0" w:righ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kern w:val="0"/>
          <w:sz w:val="21"/>
          <w:szCs w:val="21"/>
          <w:highlight w:val="none"/>
        </w:rPr>
        <w:t>左右双显示屏设计，</w:t>
      </w:r>
      <w:r>
        <w:rPr>
          <w:rFonts w:hint="eastAsia" w:ascii="宋体" w:hAnsi="宋体" w:eastAsia="宋体" w:cs="宋体"/>
          <w:color w:val="auto"/>
          <w:kern w:val="0"/>
          <w:sz w:val="21"/>
          <w:szCs w:val="21"/>
          <w:highlight w:val="none"/>
          <w:lang w:val="en-US" w:eastAsia="zh-CN"/>
        </w:rPr>
        <w:t>支持</w:t>
      </w:r>
      <w:r>
        <w:rPr>
          <w:rFonts w:hint="eastAsia" w:ascii="宋体" w:hAnsi="宋体" w:eastAsia="宋体" w:cs="宋体"/>
          <w:color w:val="auto"/>
          <w:kern w:val="0"/>
          <w:sz w:val="21"/>
          <w:szCs w:val="21"/>
          <w:highlight w:val="none"/>
        </w:rPr>
        <w:t>左右手操作</w:t>
      </w:r>
      <w:r>
        <w:rPr>
          <w:rFonts w:hint="eastAsia" w:ascii="宋体" w:hAnsi="宋体" w:eastAsia="宋体" w:cs="宋体"/>
          <w:color w:val="auto"/>
          <w:kern w:val="0"/>
          <w:sz w:val="21"/>
          <w:szCs w:val="21"/>
          <w:highlight w:val="none"/>
          <w:lang w:eastAsia="zh-CN"/>
        </w:rPr>
        <w:t>。</w:t>
      </w:r>
    </w:p>
    <w:p w14:paraId="17AC6EA2">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Chars="0" w:right="0" w:righ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pacing w:val="0"/>
          <w:w w:val="100"/>
          <w:kern w:val="0"/>
          <w:position w:val="0"/>
          <w:sz w:val="21"/>
          <w:szCs w:val="21"/>
          <w:highlight w:val="none"/>
          <w:shd w:val="clear" w:color="auto" w:fill="auto"/>
          <w:lang w:val="en-US" w:eastAsia="zh-CN" w:bidi="ar"/>
        </w:rPr>
        <w:t>3.采用无线设计。</w:t>
      </w:r>
    </w:p>
    <w:p w14:paraId="7855515B">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right="0" w:righ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pacing w:val="0"/>
          <w:w w:val="100"/>
          <w:kern w:val="0"/>
          <w:position w:val="0"/>
          <w:sz w:val="21"/>
          <w:szCs w:val="21"/>
          <w:highlight w:val="none"/>
          <w:shd w:val="clear" w:color="auto" w:fill="auto"/>
          <w:lang w:val="en-US" w:eastAsia="zh-CN" w:bidi="ar"/>
        </w:rPr>
        <w:t>4.无操作后自动停止加热并关机。</w:t>
      </w:r>
    </w:p>
    <w:p w14:paraId="10A48CE2">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Chars="0" w:right="0" w:rightChars="0" w:firstLine="420" w:firstLineChars="200"/>
        <w:textAlignment w:val="auto"/>
        <w:rPr>
          <w:rFonts w:hint="eastAsia" w:ascii="宋体" w:hAnsi="宋体" w:eastAsia="宋体" w:cs="宋体"/>
          <w:color w:val="auto"/>
          <w:kern w:val="0"/>
          <w:sz w:val="21"/>
          <w:szCs w:val="21"/>
          <w:highlight w:val="none"/>
          <w:lang w:val="en-US" w:eastAsia="zh"/>
        </w:rPr>
      </w:pPr>
      <w:r>
        <w:rPr>
          <w:rFonts w:hint="eastAsia" w:ascii="宋体" w:hAnsi="宋体" w:eastAsia="宋体" w:cs="宋体"/>
          <w:color w:val="auto"/>
          <w:sz w:val="21"/>
          <w:szCs w:val="21"/>
          <w:highlight w:val="none"/>
          <w:lang w:val="en-US" w:eastAsia="zh-CN"/>
        </w:rPr>
        <w:t>5.采用</w:t>
      </w:r>
      <w:r>
        <w:rPr>
          <w:rFonts w:hint="eastAsia" w:ascii="宋体" w:hAnsi="宋体" w:eastAsia="宋体" w:cs="宋体"/>
          <w:color w:val="auto"/>
          <w:kern w:val="0"/>
          <w:sz w:val="21"/>
          <w:szCs w:val="21"/>
          <w:highlight w:val="none"/>
          <w:lang w:val="en-US" w:eastAsia="zh-CN"/>
        </w:rPr>
        <w:t>防漏胶设计，注胶针可360度旋转。</w:t>
      </w:r>
    </w:p>
    <w:p w14:paraId="3FA996E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leftChars="0"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二、主要配置</w:t>
      </w:r>
    </w:p>
    <w:p w14:paraId="4057B968">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leftChars="0" w:right="0" w:rightChars="0" w:firstLine="420" w:firstLineChars="200"/>
        <w:textAlignment w:val="auto"/>
        <w:rPr>
          <w:rFonts w:hint="eastAsia" w:ascii="宋体" w:hAnsi="宋体" w:eastAsia="宋体" w:cs="宋体"/>
          <w:color w:val="auto"/>
          <w:kern w:val="0"/>
          <w:sz w:val="21"/>
          <w:szCs w:val="21"/>
          <w:highlight w:val="none"/>
          <w:lang w:val="en-US" w:eastAsia="zh"/>
        </w:rPr>
      </w:pPr>
      <w:r>
        <w:rPr>
          <w:rFonts w:hint="eastAsia" w:ascii="宋体" w:hAnsi="宋体" w:eastAsia="宋体" w:cs="宋体"/>
          <w:color w:val="auto"/>
          <w:kern w:val="0"/>
          <w:sz w:val="21"/>
          <w:szCs w:val="21"/>
          <w:highlight w:val="none"/>
          <w:lang w:val="en-US" w:eastAsia="zh"/>
        </w:rPr>
        <w:t>1.</w:t>
      </w:r>
      <w:r>
        <w:rPr>
          <w:rFonts w:hint="eastAsia" w:ascii="宋体" w:hAnsi="宋体" w:eastAsia="宋体" w:cs="宋体"/>
          <w:color w:val="auto"/>
          <w:kern w:val="0"/>
          <w:sz w:val="21"/>
          <w:szCs w:val="21"/>
          <w:highlight w:val="none"/>
        </w:rPr>
        <w:t>注射充填手柄</w:t>
      </w:r>
      <w:r>
        <w:rPr>
          <w:rFonts w:hint="eastAsia" w:ascii="宋体" w:hAnsi="宋体" w:eastAsia="宋体" w:cs="宋体"/>
          <w:color w:val="auto"/>
          <w:kern w:val="0"/>
          <w:sz w:val="21"/>
          <w:szCs w:val="21"/>
          <w:highlight w:val="none"/>
          <w:lang w:val="en-US" w:eastAsia="zh"/>
        </w:rPr>
        <w:t xml:space="preserve">     1个</w:t>
      </w:r>
    </w:p>
    <w:p w14:paraId="4469EF0C">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leftChars="0" w:right="0" w:rightChars="0" w:firstLine="420" w:firstLineChars="200"/>
        <w:textAlignment w:val="auto"/>
        <w:rPr>
          <w:rFonts w:hint="eastAsia" w:ascii="宋体" w:hAnsi="宋体" w:eastAsia="宋体" w:cs="宋体"/>
          <w:color w:val="auto"/>
          <w:kern w:val="0"/>
          <w:sz w:val="21"/>
          <w:szCs w:val="21"/>
          <w:highlight w:val="none"/>
          <w:lang w:val="en-US" w:eastAsia="zh"/>
        </w:rPr>
      </w:pPr>
      <w:r>
        <w:rPr>
          <w:rFonts w:hint="eastAsia" w:ascii="宋体" w:hAnsi="宋体" w:eastAsia="宋体" w:cs="宋体"/>
          <w:color w:val="auto"/>
          <w:kern w:val="0"/>
          <w:sz w:val="21"/>
          <w:szCs w:val="21"/>
          <w:highlight w:val="none"/>
          <w:lang w:val="en-US" w:eastAsia="zh"/>
        </w:rPr>
        <w:t xml:space="preserve">2.充电底座  </w:t>
      </w:r>
      <w:r>
        <w:rPr>
          <w:rFonts w:hint="eastAsia" w:ascii="宋体" w:hAnsi="宋体" w:eastAsia="宋体" w:cs="宋体"/>
          <w:color w:val="auto"/>
          <w:kern w:val="0"/>
          <w:sz w:val="21"/>
          <w:szCs w:val="21"/>
          <w:highlight w:val="none"/>
          <w:lang w:val="en-US" w:eastAsia="zh"/>
        </w:rPr>
        <w:tab/>
      </w:r>
      <w:r>
        <w:rPr>
          <w:rFonts w:hint="eastAsia" w:ascii="宋体" w:hAnsi="宋体" w:eastAsia="宋体" w:cs="宋体"/>
          <w:color w:val="auto"/>
          <w:kern w:val="0"/>
          <w:sz w:val="21"/>
          <w:szCs w:val="21"/>
          <w:highlight w:val="none"/>
          <w:lang w:val="en-US" w:eastAsia="zh"/>
        </w:rPr>
        <w:t xml:space="preserve">   1个</w:t>
      </w:r>
    </w:p>
    <w:p w14:paraId="3A9C0DE1">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leftChars="0" w:right="0" w:rightChars="0" w:firstLine="420" w:firstLineChars="200"/>
        <w:textAlignment w:val="auto"/>
        <w:rPr>
          <w:rFonts w:hint="eastAsia" w:ascii="宋体" w:hAnsi="宋体" w:eastAsia="宋体" w:cs="宋体"/>
          <w:color w:val="auto"/>
          <w:kern w:val="0"/>
          <w:sz w:val="21"/>
          <w:szCs w:val="21"/>
          <w:highlight w:val="none"/>
          <w:lang w:val="en-US" w:eastAsia="zh"/>
        </w:rPr>
      </w:pPr>
      <w:r>
        <w:rPr>
          <w:rFonts w:hint="eastAsia" w:ascii="宋体" w:hAnsi="宋体" w:eastAsia="宋体" w:cs="宋体"/>
          <w:color w:val="auto"/>
          <w:kern w:val="0"/>
          <w:sz w:val="21"/>
          <w:szCs w:val="21"/>
          <w:highlight w:val="none"/>
          <w:lang w:val="en-US" w:eastAsia="zh"/>
        </w:rPr>
        <w:t>3.电源适配器       1个</w:t>
      </w:r>
    </w:p>
    <w:p w14:paraId="61C122EE">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leftChars="0" w:right="0" w:rightChars="0" w:firstLine="420" w:firstLineChars="200"/>
        <w:textAlignment w:val="auto"/>
        <w:rPr>
          <w:rFonts w:hint="eastAsia" w:ascii="宋体" w:hAnsi="宋体" w:eastAsia="宋体" w:cs="宋体"/>
          <w:color w:val="auto"/>
          <w:kern w:val="0"/>
          <w:sz w:val="21"/>
          <w:szCs w:val="21"/>
          <w:highlight w:val="none"/>
          <w:lang w:val="en-US" w:eastAsia="zh"/>
        </w:rPr>
      </w:pPr>
      <w:r>
        <w:rPr>
          <w:rFonts w:hint="eastAsia" w:ascii="宋体" w:hAnsi="宋体" w:eastAsia="宋体" w:cs="宋体"/>
          <w:color w:val="auto"/>
          <w:kern w:val="0"/>
          <w:sz w:val="21"/>
          <w:szCs w:val="21"/>
          <w:highlight w:val="none"/>
          <w:lang w:val="en-US" w:eastAsia="zh"/>
        </w:rPr>
        <w:t>4.注胶针           4个</w:t>
      </w:r>
    </w:p>
    <w:p w14:paraId="5D13939B">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leftChars="0" w:right="0" w:rightChars="0" w:firstLine="420" w:firstLineChars="200"/>
        <w:textAlignment w:val="auto"/>
        <w:rPr>
          <w:rFonts w:hint="eastAsia" w:ascii="宋体" w:hAnsi="宋体" w:eastAsia="宋体" w:cs="宋体"/>
          <w:color w:val="auto"/>
          <w:kern w:val="0"/>
          <w:sz w:val="21"/>
          <w:szCs w:val="21"/>
          <w:highlight w:val="none"/>
          <w:lang w:val="en-US" w:eastAsia="zh"/>
        </w:rPr>
      </w:pPr>
      <w:r>
        <w:rPr>
          <w:rFonts w:hint="eastAsia" w:ascii="宋体" w:hAnsi="宋体" w:eastAsia="宋体" w:cs="宋体"/>
          <w:color w:val="auto"/>
          <w:kern w:val="0"/>
          <w:sz w:val="21"/>
          <w:szCs w:val="21"/>
          <w:highlight w:val="none"/>
          <w:lang w:val="en-US" w:eastAsia="zh"/>
        </w:rPr>
        <w:t>5.隔热保护罩       2个</w:t>
      </w:r>
    </w:p>
    <w:p w14:paraId="056F9310">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
        </w:rPr>
        <w:t>6.扳手             1个</w:t>
      </w:r>
    </w:p>
    <w:p w14:paraId="0E5061B8">
      <w:pPr>
        <w:pStyle w:val="19"/>
        <w:pageBreakBefore w:val="0"/>
        <w:numPr>
          <w:ilvl w:val="0"/>
          <w:numId w:val="0"/>
        </w:numPr>
        <w:kinsoku/>
        <w:wordWrap/>
        <w:overflowPunct/>
        <w:topLinePunct w:val="0"/>
        <w:bidi w:val="0"/>
        <w:adjustRightInd/>
        <w:spacing w:beforeAutospacing="0" w:afterAutospacing="0" w:line="360" w:lineRule="auto"/>
        <w:ind w:right="0" w:rightChars="0"/>
        <w:jc w:val="left"/>
        <w:textAlignment w:val="auto"/>
        <w:rPr>
          <w:rFonts w:hint="default" w:ascii="Times New Roman" w:hAnsi="Times New Roman" w:eastAsia="宋体" w:cs="Times New Roman"/>
          <w:b/>
          <w:bCs/>
          <w:color w:val="auto"/>
          <w:spacing w:val="0"/>
          <w:kern w:val="0"/>
          <w:sz w:val="21"/>
          <w:szCs w:val="21"/>
          <w:highlight w:val="none"/>
        </w:rPr>
      </w:pPr>
    </w:p>
    <w:p w14:paraId="310E30C2">
      <w:pPr>
        <w:pStyle w:val="19"/>
        <w:pageBreakBefore w:val="0"/>
        <w:numPr>
          <w:ilvl w:val="0"/>
          <w:numId w:val="0"/>
        </w:numPr>
        <w:kinsoku/>
        <w:wordWrap/>
        <w:overflowPunct/>
        <w:topLinePunct w:val="0"/>
        <w:bidi w:val="0"/>
        <w:adjustRightInd/>
        <w:spacing w:beforeAutospacing="0" w:afterAutospacing="0" w:line="360" w:lineRule="auto"/>
        <w:ind w:right="0" w:rightChars="0"/>
        <w:jc w:val="left"/>
        <w:textAlignment w:val="auto"/>
        <w:rPr>
          <w:rFonts w:hint="default" w:ascii="Times New Roman" w:hAnsi="Times New Roman" w:eastAsia="宋体" w:cs="Times New Roman"/>
          <w:b/>
          <w:bCs/>
          <w:color w:val="auto"/>
          <w:spacing w:val="0"/>
          <w:kern w:val="0"/>
          <w:sz w:val="21"/>
          <w:szCs w:val="21"/>
          <w:highlight w:val="none"/>
        </w:rPr>
      </w:pPr>
    </w:p>
    <w:p w14:paraId="05E10936">
      <w:pPr>
        <w:pStyle w:val="19"/>
        <w:pageBreakBefore w:val="0"/>
        <w:numPr>
          <w:ilvl w:val="0"/>
          <w:numId w:val="0"/>
        </w:numPr>
        <w:kinsoku/>
        <w:wordWrap/>
        <w:overflowPunct/>
        <w:topLinePunct w:val="0"/>
        <w:bidi w:val="0"/>
        <w:adjustRightInd/>
        <w:spacing w:beforeAutospacing="0" w:afterAutospacing="0" w:line="360" w:lineRule="auto"/>
        <w:ind w:right="0" w:rightChars="0"/>
        <w:jc w:val="left"/>
        <w:textAlignment w:val="auto"/>
        <w:rPr>
          <w:rFonts w:hint="default" w:ascii="Times New Roman" w:hAnsi="Times New Roman" w:eastAsia="宋体" w:cs="Times New Roman"/>
          <w:b/>
          <w:bCs/>
          <w:color w:val="auto"/>
          <w:spacing w:val="0"/>
          <w:kern w:val="0"/>
          <w:sz w:val="21"/>
          <w:szCs w:val="21"/>
          <w:highlight w:val="none"/>
        </w:rPr>
      </w:pPr>
    </w:p>
    <w:p w14:paraId="3BE33AD3">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b/>
          <w:bCs/>
          <w:color w:val="auto"/>
          <w:sz w:val="36"/>
          <w:szCs w:val="36"/>
          <w:highlight w:val="none"/>
          <w:lang w:val="en-US" w:eastAsia="zh-CN" w:bidi="ar-SA"/>
        </w:rPr>
      </w:pPr>
      <w:r>
        <w:rPr>
          <w:rFonts w:hint="eastAsia" w:ascii="仿宋" w:hAnsi="仿宋" w:eastAsia="仿宋" w:cs="仿宋"/>
          <w:b/>
          <w:bCs/>
          <w:color w:val="auto"/>
          <w:sz w:val="36"/>
          <w:szCs w:val="36"/>
          <w:highlight w:val="none"/>
          <w:lang w:val="en-US" w:eastAsia="zh-CN" w:bidi="ar-SA"/>
        </w:rPr>
        <w:t>牙科综合治疗机招标参数</w:t>
      </w:r>
    </w:p>
    <w:p w14:paraId="7FB7C339">
      <w:pPr>
        <w:numPr>
          <w:ilvl w:val="0"/>
          <w:numId w:val="0"/>
        </w:numPr>
        <w:snapToGrid w:val="0"/>
        <w:spacing w:before="60" w:after="60"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下挂或上挂式器械盘可选，超大器械盘，配置全电脑控制操作系统，按键功能：</w:t>
      </w:r>
      <w:r>
        <w:rPr>
          <w:rFonts w:hint="eastAsia" w:ascii="宋体" w:hAnsi="宋体" w:eastAsia="宋体" w:cs="宋体"/>
          <w:color w:val="auto"/>
          <w:sz w:val="21"/>
          <w:szCs w:val="21"/>
          <w:highlight w:val="none"/>
        </w:rPr>
        <w:t>可控制椅位运动、口腔灯开关</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紧急修复功能、供水冲痰联动功能、灯椅联动功能、紧急制动安全装置等功能。外置</w:t>
      </w:r>
      <w:r>
        <w:rPr>
          <w:rFonts w:hint="eastAsia" w:ascii="宋体" w:hAnsi="宋体" w:eastAsia="宋体" w:cs="宋体"/>
          <w:color w:val="auto"/>
          <w:sz w:val="21"/>
          <w:szCs w:val="21"/>
          <w:highlight w:val="none"/>
        </w:rPr>
        <w:t>观片灯开关</w:t>
      </w:r>
      <w:r>
        <w:rPr>
          <w:rFonts w:hint="eastAsia" w:ascii="宋体" w:hAnsi="宋体" w:eastAsia="宋体" w:cs="宋体"/>
          <w:color w:val="auto"/>
          <w:sz w:val="21"/>
          <w:szCs w:val="21"/>
          <w:highlight w:val="none"/>
          <w:lang w:val="en-US" w:eastAsia="zh-CN"/>
        </w:rPr>
        <w:t>方便医生使用。</w:t>
      </w:r>
    </w:p>
    <w:p w14:paraId="6837655C">
      <w:pPr>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治疗台托盘配有硅胶衬垫，可拆卸进行高温高压灭菌。</w:t>
      </w:r>
      <w:r>
        <w:rPr>
          <w:rFonts w:hint="eastAsia" w:ascii="宋体" w:hAnsi="宋体" w:eastAsia="宋体" w:cs="宋体"/>
          <w:b/>
          <w:bCs/>
          <w:color w:val="auto"/>
          <w:sz w:val="21"/>
          <w:szCs w:val="21"/>
          <w:highlight w:val="none"/>
        </w:rPr>
        <w:t xml:space="preserve"> </w:t>
      </w:r>
    </w:p>
    <w:p w14:paraId="02BA7CCE">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3.助手位可进行</w:t>
      </w:r>
      <w:r>
        <w:rPr>
          <w:rFonts w:hint="eastAsia" w:ascii="宋体" w:hAnsi="宋体" w:eastAsia="宋体" w:cs="宋体"/>
          <w:color w:val="auto"/>
          <w:sz w:val="21"/>
          <w:szCs w:val="21"/>
          <w:highlight w:val="none"/>
        </w:rPr>
        <w:t>≥90°旋转</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为四手操作提供充足空间需求。</w:t>
      </w:r>
    </w:p>
    <w:p w14:paraId="67DC8B0E">
      <w:pPr>
        <w:widowControl w:val="0"/>
        <w:numPr>
          <w:ilvl w:val="0"/>
          <w:numId w:val="0"/>
        </w:numPr>
        <w:spacing w:line="360" w:lineRule="auto"/>
        <w:ind w:firstLine="420" w:firstLineChars="20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b w:val="0"/>
          <w:bCs/>
          <w:color w:val="auto"/>
          <w:sz w:val="21"/>
          <w:szCs w:val="21"/>
          <w:highlight w:val="none"/>
          <w:lang w:val="en-US" w:eastAsia="zh-CN" w:bidi="ar-SA"/>
        </w:rPr>
        <w:t>4.</w:t>
      </w:r>
      <w:r>
        <w:rPr>
          <w:rFonts w:hint="eastAsia" w:ascii="宋体" w:hAnsi="宋体" w:eastAsia="宋体" w:cs="宋体"/>
          <w:color w:val="auto"/>
          <w:sz w:val="21"/>
          <w:szCs w:val="21"/>
          <w:highlight w:val="none"/>
          <w:lang w:val="en-US" w:eastAsia="zh-CN" w:bidi="ar-SA"/>
        </w:rPr>
        <w:t>配置一键电控水电气开关，一键可关闭整机水/气/电，关闭后自动泄压，延长管道寿命</w:t>
      </w:r>
      <w:r>
        <w:rPr>
          <w:rFonts w:hint="eastAsia" w:ascii="宋体" w:hAnsi="宋体" w:eastAsia="宋体" w:cs="宋体"/>
          <w:b w:val="0"/>
          <w:bCs/>
          <w:color w:val="auto"/>
          <w:sz w:val="21"/>
          <w:szCs w:val="21"/>
          <w:highlight w:val="none"/>
          <w:lang w:val="en-US" w:eastAsia="zh-CN" w:bidi="ar-SA"/>
        </w:rPr>
        <w:t>。</w:t>
      </w:r>
    </w:p>
    <w:p w14:paraId="17234340">
      <w:pPr>
        <w:autoSpaceDE w:val="0"/>
        <w:autoSpaceDN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zh-CN"/>
        </w:rPr>
        <w:t>水压：200－400Kpa</w:t>
      </w:r>
      <w:r>
        <w:rPr>
          <w:rFonts w:hint="eastAsia" w:ascii="宋体" w:hAnsi="宋体" w:eastAsia="宋体" w:cs="宋体"/>
          <w:color w:val="auto"/>
          <w:sz w:val="21"/>
          <w:szCs w:val="21"/>
          <w:highlight w:val="none"/>
        </w:rPr>
        <w:t>。</w:t>
      </w:r>
    </w:p>
    <w:p w14:paraId="4CA01E22">
      <w:pPr>
        <w:autoSpaceDE w:val="0"/>
        <w:autoSpaceDN w:val="0"/>
        <w:spacing w:line="360" w:lineRule="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val="zh-CN"/>
        </w:rPr>
        <w:t>气压：≥</w:t>
      </w:r>
      <w:r>
        <w:rPr>
          <w:rFonts w:hint="eastAsia" w:ascii="宋体" w:hAnsi="宋体" w:eastAsia="宋体" w:cs="宋体"/>
          <w:color w:val="auto"/>
          <w:sz w:val="21"/>
          <w:szCs w:val="21"/>
          <w:highlight w:val="none"/>
          <w:lang w:val="en-US" w:eastAsia="zh-CN"/>
        </w:rPr>
        <w:t>400</w:t>
      </w:r>
      <w:r>
        <w:rPr>
          <w:rFonts w:hint="eastAsia" w:ascii="宋体" w:hAnsi="宋体" w:eastAsia="宋体" w:cs="宋体"/>
          <w:color w:val="auto"/>
          <w:sz w:val="21"/>
          <w:szCs w:val="21"/>
          <w:highlight w:val="none"/>
          <w:lang w:val="zh-CN"/>
        </w:rPr>
        <w:t>Kpa</w:t>
      </w:r>
      <w:r>
        <w:rPr>
          <w:rFonts w:hint="eastAsia" w:ascii="宋体" w:hAnsi="宋体" w:eastAsia="宋体" w:cs="宋体"/>
          <w:color w:val="auto"/>
          <w:sz w:val="21"/>
          <w:szCs w:val="21"/>
          <w:highlight w:val="none"/>
        </w:rPr>
        <w:t>。</w:t>
      </w:r>
    </w:p>
    <w:p w14:paraId="28A38247">
      <w:pPr>
        <w:spacing w:line="360" w:lineRule="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附加参数：</w:t>
      </w:r>
    </w:p>
    <w:p w14:paraId="76332AA7">
      <w:pPr>
        <w:widowControl w:val="0"/>
        <w:numPr>
          <w:ilvl w:val="0"/>
          <w:numId w:val="0"/>
        </w:numPr>
        <w:spacing w:line="360" w:lineRule="auto"/>
        <w:ind w:firstLine="420" w:firstLineChars="20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1.配置智能</w:t>
      </w:r>
      <w:r>
        <w:rPr>
          <w:rFonts w:hint="eastAsia" w:ascii="宋体" w:hAnsi="宋体" w:eastAsia="宋体" w:cs="宋体"/>
          <w:color w:val="auto"/>
          <w:sz w:val="21"/>
          <w:szCs w:val="21"/>
          <w:highlight w:val="none"/>
          <w:lang w:val="en-US" w:eastAsia="zh-Hans" w:bidi="ar-SA"/>
        </w:rPr>
        <w:t>集成式控制系统</w:t>
      </w:r>
      <w:r>
        <w:rPr>
          <w:rFonts w:hint="eastAsia" w:ascii="宋体" w:hAnsi="宋体" w:eastAsia="宋体" w:cs="宋体"/>
          <w:color w:val="auto"/>
          <w:sz w:val="21"/>
          <w:szCs w:val="21"/>
          <w:highlight w:val="none"/>
          <w:lang w:val="en-US" w:eastAsia="zh-CN" w:bidi="ar-SA"/>
        </w:rPr>
        <w:t>，</w:t>
      </w:r>
      <w:r>
        <w:rPr>
          <w:rFonts w:hint="eastAsia" w:ascii="宋体" w:hAnsi="宋体" w:eastAsia="宋体" w:cs="宋体"/>
          <w:color w:val="auto"/>
          <w:sz w:val="21"/>
          <w:szCs w:val="21"/>
          <w:highlight w:val="none"/>
          <w:lang w:val="en-US" w:eastAsia="zh-Hans" w:bidi="ar-SA"/>
        </w:rPr>
        <w:t>器械盘、副控盘</w:t>
      </w:r>
      <w:r>
        <w:rPr>
          <w:rFonts w:hint="eastAsia" w:ascii="宋体" w:hAnsi="宋体" w:eastAsia="宋体" w:cs="宋体"/>
          <w:color w:val="auto"/>
          <w:sz w:val="21"/>
          <w:szCs w:val="21"/>
          <w:highlight w:val="none"/>
          <w:lang w:val="en-US" w:eastAsia="zh-CN" w:bidi="ar-SA"/>
        </w:rPr>
        <w:t>、脚踏可操控：</w:t>
      </w:r>
      <w:r>
        <w:rPr>
          <w:rFonts w:hint="eastAsia" w:ascii="宋体" w:hAnsi="宋体" w:eastAsia="宋体" w:cs="宋体"/>
          <w:color w:val="auto"/>
          <w:sz w:val="21"/>
          <w:szCs w:val="21"/>
          <w:highlight w:val="none"/>
          <w:lang w:val="en-US" w:eastAsia="zh-Hans" w:bidi="ar-SA"/>
        </w:rPr>
        <w:t>椅位</w:t>
      </w:r>
      <w:r>
        <w:rPr>
          <w:rFonts w:hint="eastAsia" w:ascii="宋体" w:hAnsi="宋体" w:eastAsia="宋体" w:cs="宋体"/>
          <w:color w:val="auto"/>
          <w:sz w:val="21"/>
          <w:szCs w:val="21"/>
          <w:highlight w:val="none"/>
          <w:lang w:val="en-US" w:eastAsia="zh-CN" w:bidi="ar-SA"/>
        </w:rPr>
        <w:t>、</w:t>
      </w:r>
      <w:r>
        <w:rPr>
          <w:rFonts w:hint="eastAsia" w:ascii="宋体" w:hAnsi="宋体" w:eastAsia="宋体" w:cs="宋体"/>
          <w:color w:val="auto"/>
          <w:sz w:val="21"/>
          <w:szCs w:val="21"/>
          <w:highlight w:val="none"/>
          <w:lang w:val="en-US" w:eastAsia="zh-Hans" w:bidi="ar-SA"/>
        </w:rPr>
        <w:t>吐痰联动</w:t>
      </w:r>
      <w:r>
        <w:rPr>
          <w:rFonts w:hint="eastAsia" w:ascii="宋体" w:hAnsi="宋体" w:eastAsia="宋体" w:cs="宋体"/>
          <w:color w:val="auto"/>
          <w:sz w:val="21"/>
          <w:szCs w:val="21"/>
          <w:highlight w:val="none"/>
          <w:lang w:val="en-US" w:eastAsia="zh-CN" w:bidi="ar-SA"/>
        </w:rPr>
        <w:t>、急救、</w:t>
      </w:r>
      <w:r>
        <w:rPr>
          <w:rFonts w:hint="eastAsia" w:ascii="宋体" w:hAnsi="宋体" w:eastAsia="宋体" w:cs="宋体"/>
          <w:color w:val="auto"/>
          <w:sz w:val="21"/>
          <w:szCs w:val="21"/>
          <w:highlight w:val="none"/>
          <w:lang w:val="en-US" w:eastAsia="zh-Hans" w:bidi="ar-SA"/>
        </w:rPr>
        <w:t>供水</w:t>
      </w:r>
      <w:r>
        <w:rPr>
          <w:rFonts w:hint="eastAsia" w:ascii="宋体" w:hAnsi="宋体" w:eastAsia="宋体" w:cs="宋体"/>
          <w:color w:val="auto"/>
          <w:sz w:val="21"/>
          <w:szCs w:val="21"/>
          <w:highlight w:val="none"/>
          <w:lang w:val="en-US" w:eastAsia="zh-CN" w:bidi="ar-SA"/>
        </w:rPr>
        <w:t>、</w:t>
      </w:r>
      <w:r>
        <w:rPr>
          <w:rFonts w:hint="eastAsia" w:ascii="宋体" w:hAnsi="宋体" w:eastAsia="宋体" w:cs="宋体"/>
          <w:color w:val="auto"/>
          <w:sz w:val="21"/>
          <w:szCs w:val="21"/>
          <w:highlight w:val="none"/>
          <w:lang w:val="en-US" w:eastAsia="zh-Hans" w:bidi="ar-SA"/>
        </w:rPr>
        <w:t>口腔灯</w:t>
      </w:r>
      <w:r>
        <w:rPr>
          <w:rFonts w:hint="eastAsia" w:ascii="宋体" w:hAnsi="宋体" w:eastAsia="宋体" w:cs="宋体"/>
          <w:color w:val="auto"/>
          <w:sz w:val="21"/>
          <w:szCs w:val="21"/>
          <w:highlight w:val="none"/>
          <w:lang w:val="en-US" w:eastAsia="zh-CN" w:bidi="ar-SA"/>
        </w:rPr>
        <w:t>、</w:t>
      </w:r>
      <w:r>
        <w:rPr>
          <w:rFonts w:hint="eastAsia" w:ascii="宋体" w:hAnsi="宋体" w:eastAsia="宋体" w:cs="宋体"/>
          <w:color w:val="auto"/>
          <w:sz w:val="21"/>
          <w:szCs w:val="21"/>
          <w:highlight w:val="none"/>
          <w:lang w:val="en-US" w:eastAsia="zh-Hans" w:bidi="ar-SA"/>
        </w:rPr>
        <w:t>术后复位</w:t>
      </w:r>
      <w:r>
        <w:rPr>
          <w:rFonts w:hint="eastAsia" w:ascii="宋体" w:hAnsi="宋体" w:eastAsia="宋体" w:cs="宋体"/>
          <w:color w:val="auto"/>
          <w:sz w:val="21"/>
          <w:szCs w:val="21"/>
          <w:highlight w:val="none"/>
          <w:lang w:val="en-US" w:eastAsia="zh-CN" w:bidi="ar-SA"/>
        </w:rPr>
        <w:t>、</w:t>
      </w:r>
      <w:r>
        <w:rPr>
          <w:rFonts w:hint="eastAsia" w:ascii="宋体" w:hAnsi="宋体" w:eastAsia="宋体" w:cs="宋体"/>
          <w:color w:val="auto"/>
          <w:sz w:val="21"/>
          <w:szCs w:val="21"/>
          <w:highlight w:val="none"/>
          <w:lang w:val="en-US" w:eastAsia="zh-Hans" w:bidi="ar-SA"/>
        </w:rPr>
        <w:t>操作方便</w:t>
      </w:r>
      <w:r>
        <w:rPr>
          <w:rFonts w:hint="eastAsia" w:ascii="宋体" w:hAnsi="宋体" w:eastAsia="宋体" w:cs="宋体"/>
          <w:color w:val="auto"/>
          <w:sz w:val="21"/>
          <w:szCs w:val="21"/>
          <w:highlight w:val="none"/>
          <w:lang w:val="en-US" w:eastAsia="zh-CN" w:bidi="ar-SA"/>
        </w:rPr>
        <w:t>。</w:t>
      </w:r>
    </w:p>
    <w:p w14:paraId="02BFB5FF">
      <w:pPr>
        <w:spacing w:line="360" w:lineRule="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下挂式治疗台，器械挂架≥6个。</w:t>
      </w:r>
    </w:p>
    <w:p w14:paraId="42798642">
      <w:pPr>
        <w:pStyle w:val="28"/>
        <w:spacing w:line="360" w:lineRule="auto"/>
        <w:ind w:left="0" w:leftChars="0" w:firstLine="0" w:firstLineChars="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超大的治疗台器械盘。</w:t>
      </w:r>
    </w:p>
    <w:p w14:paraId="0F99AED3">
      <w:pPr>
        <w:spacing w:after="12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吸唾系统采用过滤网设计，避免吸唾管路堵塞。</w:t>
      </w:r>
    </w:p>
    <w:p w14:paraId="1CA3F015">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控制面板可控制电动牙科椅复位、出热漱口水、冲痰盂、口腔灯开关。</w:t>
      </w:r>
    </w:p>
    <w:p w14:paraId="033FFDF3">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bCs/>
          <w:color w:val="auto"/>
          <w:sz w:val="21"/>
          <w:szCs w:val="21"/>
          <w:highlight w:val="none"/>
        </w:rPr>
        <w:t>侧箱</w:t>
      </w:r>
      <w:r>
        <w:rPr>
          <w:rFonts w:hint="eastAsia" w:ascii="宋体" w:hAnsi="宋体" w:eastAsia="宋体" w:cs="宋体"/>
          <w:color w:val="auto"/>
          <w:sz w:val="21"/>
          <w:szCs w:val="21"/>
          <w:highlight w:val="none"/>
        </w:rPr>
        <w:t>可进行≥</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0°旋转，为四手操作提供充足空间需求。</w:t>
      </w:r>
    </w:p>
    <w:p w14:paraId="3A0082A6">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7.</w:t>
      </w:r>
      <w:r>
        <w:rPr>
          <w:rFonts w:hint="eastAsia" w:ascii="宋体" w:hAnsi="宋体" w:eastAsia="宋体" w:cs="宋体"/>
          <w:b w:val="0"/>
          <w:bCs/>
          <w:color w:val="auto"/>
          <w:sz w:val="21"/>
          <w:szCs w:val="21"/>
          <w:highlight w:val="none"/>
        </w:rPr>
        <w:t>可拆卸清洗的</w:t>
      </w:r>
      <w:r>
        <w:rPr>
          <w:rFonts w:hint="eastAsia" w:ascii="宋体" w:hAnsi="宋体" w:eastAsia="宋体" w:cs="宋体"/>
          <w:b w:val="0"/>
          <w:bCs/>
          <w:color w:val="auto"/>
          <w:sz w:val="21"/>
          <w:szCs w:val="21"/>
          <w:highlight w:val="none"/>
          <w:lang w:val="en-US" w:eastAsia="zh-CN"/>
        </w:rPr>
        <w:t>玻璃</w:t>
      </w:r>
      <w:r>
        <w:rPr>
          <w:rFonts w:hint="eastAsia" w:ascii="宋体" w:hAnsi="宋体" w:eastAsia="宋体" w:cs="宋体"/>
          <w:b w:val="0"/>
          <w:bCs/>
          <w:color w:val="auto"/>
          <w:sz w:val="21"/>
          <w:szCs w:val="21"/>
          <w:highlight w:val="none"/>
        </w:rPr>
        <w:t>漱口盆，漱口盆可</w:t>
      </w:r>
      <w:r>
        <w:rPr>
          <w:rFonts w:hint="eastAsia" w:ascii="宋体" w:hAnsi="宋体" w:eastAsia="宋体" w:cs="宋体"/>
          <w:color w:val="auto"/>
          <w:sz w:val="21"/>
          <w:szCs w:val="21"/>
          <w:highlight w:val="none"/>
        </w:rPr>
        <w:t>进行≥180°旋转</w:t>
      </w:r>
      <w:r>
        <w:rPr>
          <w:rFonts w:hint="eastAsia" w:ascii="宋体" w:hAnsi="宋体" w:eastAsia="宋体" w:cs="宋体"/>
          <w:b w:val="0"/>
          <w:bCs/>
          <w:color w:val="auto"/>
          <w:sz w:val="21"/>
          <w:szCs w:val="21"/>
          <w:highlight w:val="none"/>
        </w:rPr>
        <w:t>。</w:t>
      </w:r>
    </w:p>
    <w:p w14:paraId="735B99B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采用多关节头枕，可满足成人、儿童及轮椅患者治疗使用。</w:t>
      </w:r>
    </w:p>
    <w:p w14:paraId="54BE1050">
      <w:pPr>
        <w:spacing w:line="360" w:lineRule="auto"/>
        <w:rPr>
          <w:rFonts w:hint="eastAsia" w:ascii="宋体" w:hAnsi="宋体" w:eastAsia="宋体" w:cs="宋体"/>
          <w:bCs/>
          <w:color w:val="auto"/>
          <w:sz w:val="21"/>
          <w:szCs w:val="21"/>
          <w:highlight w:val="none"/>
          <w:lang w:val="en-US"/>
        </w:rPr>
      </w:pPr>
      <w:r>
        <w:rPr>
          <w:rFonts w:hint="eastAsia" w:ascii="宋体" w:hAnsi="宋体" w:eastAsia="宋体" w:cs="宋体"/>
          <w:color w:val="auto"/>
          <w:sz w:val="21"/>
          <w:szCs w:val="21"/>
          <w:highlight w:val="none"/>
          <w:lang w:val="en-US" w:eastAsia="zh-CN"/>
        </w:rPr>
        <w:t>9.配置一键电控水电气开关，一键可关闭整机水/气/电，关闭后自动泄压，延长管道寿命。配置滤波器及电压显示，调节电压，保护牙椅的电子元件。</w:t>
      </w:r>
    </w:p>
    <w:p w14:paraId="6C1D377C">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电动牙科椅座垫与椅背在下降过程中遇到阻力时，下降自动停止并小幅上升</w:t>
      </w:r>
      <w:r>
        <w:rPr>
          <w:rFonts w:hint="eastAsia" w:ascii="宋体" w:hAnsi="宋体" w:eastAsia="宋体" w:cs="宋体"/>
          <w:color w:val="auto"/>
          <w:sz w:val="21"/>
          <w:szCs w:val="21"/>
          <w:highlight w:val="none"/>
          <w:lang w:eastAsia="zh-CN"/>
        </w:rPr>
        <w:t>。</w:t>
      </w:r>
    </w:p>
    <w:p w14:paraId="65872AD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lang w:val="zh-CN"/>
        </w:rPr>
        <w:t>功率：≤</w:t>
      </w:r>
      <w:r>
        <w:rPr>
          <w:rFonts w:hint="eastAsia" w:ascii="宋体" w:hAnsi="宋体" w:eastAsia="宋体" w:cs="宋体"/>
          <w:color w:val="auto"/>
          <w:sz w:val="21"/>
          <w:szCs w:val="21"/>
          <w:highlight w:val="none"/>
          <w:lang w:val="en-US" w:eastAsia="zh-CN"/>
        </w:rPr>
        <w:t>350</w:t>
      </w:r>
      <w:r>
        <w:rPr>
          <w:rFonts w:hint="eastAsia" w:ascii="宋体" w:hAnsi="宋体" w:eastAsia="宋体" w:cs="宋体"/>
          <w:color w:val="auto"/>
          <w:sz w:val="21"/>
          <w:szCs w:val="21"/>
          <w:highlight w:val="none"/>
          <w:lang w:val="zh-CN"/>
        </w:rPr>
        <w:t>VA</w:t>
      </w:r>
      <w:r>
        <w:rPr>
          <w:rFonts w:hint="eastAsia" w:ascii="宋体" w:hAnsi="宋体" w:eastAsia="宋体" w:cs="宋体"/>
          <w:color w:val="auto"/>
          <w:sz w:val="21"/>
          <w:szCs w:val="21"/>
          <w:highlight w:val="none"/>
        </w:rPr>
        <w:t>。</w:t>
      </w:r>
    </w:p>
    <w:p w14:paraId="0C856548">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超薄椅背设计，使医生有充足的腿部空间以主动体位工作。</w:t>
      </w:r>
    </w:p>
    <w:p w14:paraId="48A86796">
      <w:pPr>
        <w:spacing w:line="360" w:lineRule="auto"/>
        <w:rPr>
          <w:rFonts w:hint="eastAsia" w:ascii="宋体" w:hAnsi="宋体" w:eastAsia="宋体" w:cs="宋体"/>
          <w:b/>
          <w:color w:val="auto"/>
          <w:sz w:val="21"/>
          <w:szCs w:val="21"/>
          <w:highlight w:val="none"/>
        </w:rPr>
      </w:pPr>
      <w:bookmarkStart w:id="13" w:name="OLE_LINK3"/>
      <w:bookmarkStart w:id="14" w:name="OLE_LINK4"/>
      <w:r>
        <w:rPr>
          <w:rFonts w:hint="eastAsia" w:ascii="宋体" w:hAnsi="宋体" w:eastAsia="宋体" w:cs="宋体"/>
          <w:color w:val="auto"/>
          <w:sz w:val="21"/>
          <w:szCs w:val="21"/>
          <w:highlight w:val="none"/>
          <w:lang w:val="en-US" w:eastAsia="zh-CN"/>
        </w:rPr>
        <w:t>13.</w:t>
      </w:r>
      <w:r>
        <w:rPr>
          <w:rFonts w:hint="eastAsia" w:ascii="宋体" w:hAnsi="宋体" w:eastAsia="宋体" w:cs="宋体"/>
          <w:b w:val="0"/>
          <w:bCs/>
          <w:color w:val="auto"/>
          <w:sz w:val="21"/>
          <w:szCs w:val="21"/>
          <w:highlight w:val="none"/>
        </w:rPr>
        <w:t>采用多功能脚控开关，具有器械调速、控制椅位运动、手机单喷气、手机干磨/湿磨切换、口腔灯开关等功能。</w:t>
      </w:r>
      <w:bookmarkEnd w:id="13"/>
      <w:bookmarkEnd w:id="14"/>
    </w:p>
    <w:p w14:paraId="60326D36">
      <w:pPr>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14</w:t>
      </w:r>
      <w:r>
        <w:rPr>
          <w:rFonts w:hint="eastAsia" w:ascii="宋体" w:hAnsi="宋体" w:eastAsia="宋体" w:cs="宋体"/>
          <w:b/>
          <w:color w:val="auto"/>
          <w:sz w:val="21"/>
          <w:szCs w:val="21"/>
          <w:highlight w:val="none"/>
        </w:rPr>
        <w:t>、配置：</w:t>
      </w:r>
    </w:p>
    <w:p w14:paraId="48DD1C3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1、高速手机线2条。</w:t>
      </w:r>
    </w:p>
    <w:p w14:paraId="03E21072">
      <w:pPr>
        <w:tabs>
          <w:tab w:val="left" w:pos="5400"/>
        </w:tabs>
        <w:spacing w:after="12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2、低速气动马达线1条。</w:t>
      </w:r>
    </w:p>
    <w:p w14:paraId="5E6100CA">
      <w:pPr>
        <w:numPr>
          <w:ilvl w:val="0"/>
          <w:numId w:val="0"/>
        </w:numPr>
        <w:tabs>
          <w:tab w:val="left" w:pos="5400"/>
        </w:tabs>
        <w:spacing w:after="12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三用喷枪2把。</w:t>
      </w:r>
    </w:p>
    <w:p w14:paraId="0BC605DF">
      <w:pPr>
        <w:numPr>
          <w:ilvl w:val="0"/>
          <w:numId w:val="0"/>
        </w:numPr>
        <w:tabs>
          <w:tab w:val="left" w:pos="5400"/>
        </w:tabs>
        <w:spacing w:after="12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强吸/弱吸各1套。</w:t>
      </w:r>
    </w:p>
    <w:p w14:paraId="3CB5CBCF">
      <w:pPr>
        <w:numPr>
          <w:ilvl w:val="0"/>
          <w:numId w:val="0"/>
        </w:numPr>
        <w:tabs>
          <w:tab w:val="left" w:pos="5400"/>
        </w:tabs>
        <w:spacing w:after="12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LED口腔灯1套。</w:t>
      </w:r>
    </w:p>
    <w:p w14:paraId="4328CE64">
      <w:pPr>
        <w:numPr>
          <w:ilvl w:val="0"/>
          <w:numId w:val="0"/>
        </w:numPr>
        <w:tabs>
          <w:tab w:val="left" w:pos="5400"/>
        </w:tabs>
        <w:spacing w:after="120" w:line="360" w:lineRule="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医生座椅</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张。</w:t>
      </w:r>
    </w:p>
    <w:p w14:paraId="72E679A5">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default" w:ascii="仿宋" w:hAnsi="仿宋" w:eastAsia="仿宋" w:cs="仿宋"/>
          <w:b/>
          <w:bCs/>
          <w:color w:val="auto"/>
          <w:sz w:val="36"/>
          <w:szCs w:val="36"/>
          <w:highlight w:val="none"/>
          <w:lang w:val="en-US" w:eastAsia="zh-CN" w:bidi="ar-SA"/>
        </w:rPr>
      </w:pPr>
      <w:r>
        <w:rPr>
          <w:rFonts w:hint="eastAsia" w:ascii="仿宋" w:hAnsi="仿宋" w:eastAsia="仿宋" w:cs="仿宋"/>
          <w:b/>
          <w:bCs/>
          <w:color w:val="auto"/>
          <w:sz w:val="36"/>
          <w:szCs w:val="36"/>
          <w:highlight w:val="none"/>
          <w:lang w:val="en-US" w:eastAsia="zh-CN" w:bidi="ar-SA"/>
        </w:rPr>
        <w:t>牙科电动无油空压机参数</w:t>
      </w:r>
    </w:p>
    <w:p w14:paraId="6308B8EF">
      <w:pPr>
        <w:snapToGrid w:val="0"/>
        <w:spacing w:before="60" w:after="6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产地： 国产 数量：1套</w:t>
      </w:r>
    </w:p>
    <w:p w14:paraId="5989C483">
      <w:pPr>
        <w:snapToGrid w:val="0"/>
        <w:spacing w:before="60" w:after="60"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二</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功能概述：</w:t>
      </w:r>
      <w:r>
        <w:rPr>
          <w:rFonts w:hint="eastAsia" w:ascii="宋体" w:hAnsi="宋体" w:eastAsia="宋体" w:cs="宋体"/>
          <w:color w:val="auto"/>
          <w:sz w:val="21"/>
          <w:szCs w:val="21"/>
          <w:highlight w:val="none"/>
          <w:lang w:val="en-US" w:eastAsia="zh-CN"/>
        </w:rPr>
        <w:t>牙科电动无油空压机</w:t>
      </w:r>
      <w:r>
        <w:rPr>
          <w:rFonts w:hint="eastAsia" w:ascii="宋体" w:hAnsi="宋体" w:eastAsia="宋体" w:cs="宋体"/>
          <w:color w:val="auto"/>
          <w:sz w:val="21"/>
          <w:szCs w:val="21"/>
          <w:highlight w:val="none"/>
        </w:rPr>
        <w:t>为口腔医院</w:t>
      </w:r>
      <w:r>
        <w:rPr>
          <w:rFonts w:hint="eastAsia" w:ascii="宋体" w:hAnsi="宋体" w:eastAsia="宋体" w:cs="宋体"/>
          <w:color w:val="auto"/>
          <w:sz w:val="21"/>
          <w:szCs w:val="21"/>
          <w:highlight w:val="none"/>
          <w:lang w:val="en-US" w:eastAsia="zh-CN"/>
        </w:rPr>
        <w:t>提供充足、洁净的气源，达到医疗用压缩空气的标准要求；</w:t>
      </w:r>
    </w:p>
    <w:p w14:paraId="098939DF">
      <w:pPr>
        <w:snapToGrid w:val="0"/>
        <w:spacing w:before="60" w:after="60"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三</w:t>
      </w:r>
      <w:r>
        <w:rPr>
          <w:rFonts w:hint="eastAsia" w:ascii="宋体" w:hAnsi="宋体" w:eastAsia="宋体" w:cs="宋体"/>
          <w:color w:val="auto"/>
          <w:sz w:val="21"/>
          <w:szCs w:val="21"/>
          <w:highlight w:val="none"/>
          <w:lang w:val="en-US" w:eastAsia="zh-CN"/>
        </w:rPr>
        <w:t xml:space="preserve"> 牙科电动无油空压机</w:t>
      </w:r>
      <w:r>
        <w:rPr>
          <w:rFonts w:hint="eastAsia" w:ascii="宋体" w:hAnsi="宋体" w:eastAsia="宋体" w:cs="宋体"/>
          <w:color w:val="auto"/>
          <w:sz w:val="21"/>
          <w:szCs w:val="21"/>
          <w:highlight w:val="none"/>
        </w:rPr>
        <w:t>技术功能要求</w:t>
      </w:r>
    </w:p>
    <w:p w14:paraId="004BC760">
      <w:pPr>
        <w:snapToGrid w:val="0"/>
        <w:spacing w:before="60" w:after="60"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rPr>
        <w:tab/>
      </w:r>
      <w:r>
        <w:rPr>
          <w:rFonts w:hint="eastAsia" w:ascii="宋体" w:hAnsi="宋体" w:eastAsia="宋体" w:cs="宋体"/>
          <w:b/>
          <w:bCs/>
          <w:color w:val="auto"/>
          <w:sz w:val="21"/>
          <w:szCs w:val="21"/>
          <w:highlight w:val="none"/>
        </w:rPr>
        <w:t>技术参数</w:t>
      </w:r>
    </w:p>
    <w:p w14:paraId="0EBBCA57">
      <w:pPr>
        <w:snapToGrid w:val="0"/>
        <w:spacing w:before="60" w:after="60"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电源：AC220V±10% ，频率：50Hz</w:t>
      </w:r>
    </w:p>
    <w:p w14:paraId="6C8A9D07">
      <w:pPr>
        <w:snapToGrid w:val="0"/>
        <w:spacing w:before="60" w:after="60"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 额定功率：1650W</w:t>
      </w:r>
    </w:p>
    <w:p w14:paraId="3448D731">
      <w:pPr>
        <w:snapToGrid w:val="0"/>
        <w:spacing w:before="60" w:after="60"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1.3流量：150L/min</w:t>
      </w:r>
    </w:p>
    <w:p w14:paraId="361C8F0D">
      <w:pPr>
        <w:snapToGrid w:val="0"/>
        <w:spacing w:before="60" w:after="60"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噪音：≤70dB（±3）</w:t>
      </w:r>
    </w:p>
    <w:p w14:paraId="4992F417">
      <w:pPr>
        <w:snapToGrid w:val="0"/>
        <w:spacing w:before="60" w:after="60"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启动压力0.5Mpa,停止压力0.75Mpa</w:t>
      </w:r>
    </w:p>
    <w:p w14:paraId="02F7C45E">
      <w:pPr>
        <w:snapToGrid w:val="0"/>
        <w:spacing w:before="60" w:after="60"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储气罐容积：90L</w:t>
      </w:r>
    </w:p>
    <w:p w14:paraId="1EC49A2F">
      <w:pPr>
        <w:snapToGrid w:val="0"/>
        <w:spacing w:before="60" w:after="60"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rPr>
        <w:tab/>
      </w:r>
      <w:r>
        <w:rPr>
          <w:rFonts w:hint="eastAsia" w:ascii="宋体" w:hAnsi="宋体" w:eastAsia="宋体" w:cs="宋体"/>
          <w:b/>
          <w:bCs/>
          <w:color w:val="auto"/>
          <w:sz w:val="21"/>
          <w:szCs w:val="21"/>
          <w:highlight w:val="none"/>
        </w:rPr>
        <w:t>技术功能</w:t>
      </w:r>
    </w:p>
    <w:p w14:paraId="4B45E1FB">
      <w:pPr>
        <w:snapToGrid w:val="0"/>
        <w:spacing w:before="60" w:after="6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lang w:val="en-US" w:eastAsia="zh-CN"/>
        </w:rPr>
        <w:t>纯铜电机空气压缩机机头。</w:t>
      </w:r>
    </w:p>
    <w:p w14:paraId="59254D66">
      <w:pPr>
        <w:snapToGrid w:val="0"/>
        <w:spacing w:before="60" w:after="6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color w:val="auto"/>
          <w:sz w:val="21"/>
          <w:szCs w:val="21"/>
          <w:highlight w:val="none"/>
        </w:rPr>
        <w:t>机电一体</w:t>
      </w:r>
      <w:r>
        <w:rPr>
          <w:rFonts w:hint="eastAsia" w:ascii="宋体" w:hAnsi="宋体" w:eastAsia="宋体" w:cs="宋体"/>
          <w:color w:val="auto"/>
          <w:sz w:val="21"/>
          <w:szCs w:val="21"/>
          <w:highlight w:val="none"/>
          <w:lang w:eastAsia="zh-CN"/>
        </w:rPr>
        <w:t>设计，全自动运行。</w:t>
      </w:r>
    </w:p>
    <w:p w14:paraId="433AD0F5">
      <w:pPr>
        <w:snapToGrid w:val="0"/>
        <w:spacing w:before="60" w:after="6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lang w:val="en-US" w:eastAsia="zh-CN"/>
        </w:rPr>
        <w:t>低</w:t>
      </w:r>
      <w:r>
        <w:rPr>
          <w:rFonts w:hint="eastAsia" w:ascii="宋体" w:hAnsi="宋体" w:eastAsia="宋体" w:cs="宋体"/>
          <w:color w:val="auto"/>
          <w:sz w:val="21"/>
          <w:szCs w:val="21"/>
          <w:highlight w:val="none"/>
        </w:rPr>
        <w:t>噪音</w:t>
      </w:r>
      <w:r>
        <w:rPr>
          <w:rFonts w:hint="eastAsia" w:ascii="宋体" w:hAnsi="宋体" w:eastAsia="宋体" w:cs="宋体"/>
          <w:color w:val="auto"/>
          <w:sz w:val="21"/>
          <w:szCs w:val="21"/>
          <w:highlight w:val="none"/>
          <w:lang w:val="en-US" w:eastAsia="zh-CN"/>
        </w:rPr>
        <w:t>运行。</w:t>
      </w:r>
    </w:p>
    <w:p w14:paraId="361F2F89">
      <w:pPr>
        <w:snapToGrid w:val="0"/>
        <w:spacing w:before="60" w:after="60"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rPr>
        <w:tab/>
      </w:r>
      <w:r>
        <w:rPr>
          <w:rFonts w:hint="eastAsia" w:ascii="宋体" w:hAnsi="宋体" w:eastAsia="宋体" w:cs="宋体"/>
          <w:b/>
          <w:bCs/>
          <w:color w:val="auto"/>
          <w:sz w:val="21"/>
          <w:szCs w:val="21"/>
          <w:highlight w:val="none"/>
        </w:rPr>
        <w:t>配置要求</w:t>
      </w:r>
    </w:p>
    <w:p w14:paraId="3658ACB5">
      <w:pPr>
        <w:snapToGrid w:val="0"/>
        <w:spacing w:before="60" w:after="6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3.1</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纯铜电机空气压缩机机头  3</w:t>
      </w:r>
      <w:r>
        <w:rPr>
          <w:rFonts w:hint="eastAsia" w:ascii="宋体" w:hAnsi="宋体" w:eastAsia="宋体" w:cs="宋体"/>
          <w:color w:val="auto"/>
          <w:sz w:val="21"/>
          <w:szCs w:val="21"/>
          <w:highlight w:val="none"/>
        </w:rPr>
        <w:t>个</w:t>
      </w:r>
    </w:p>
    <w:p w14:paraId="3E67CFC0">
      <w:pPr>
        <w:snapToGrid w:val="0"/>
        <w:spacing w:before="60" w:after="6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储气罐     1个</w:t>
      </w:r>
    </w:p>
    <w:p w14:paraId="3171BB8B">
      <w:pPr>
        <w:snapToGrid w:val="0"/>
        <w:spacing w:before="60" w:after="6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电磁阀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个</w:t>
      </w:r>
    </w:p>
    <w:p w14:paraId="4FC2FA5F">
      <w:pPr>
        <w:snapToGrid w:val="0"/>
        <w:spacing w:before="60" w:after="6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单向阀     </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个</w:t>
      </w:r>
    </w:p>
    <w:p w14:paraId="3FB3D39C">
      <w:pPr>
        <w:snapToGrid w:val="0"/>
        <w:spacing w:before="60" w:after="6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安全阀     </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个</w:t>
      </w:r>
    </w:p>
    <w:p w14:paraId="2477F7DF">
      <w:pPr>
        <w:snapToGrid w:val="0"/>
        <w:spacing w:before="60" w:after="60"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压力表     1个</w:t>
      </w:r>
    </w:p>
    <w:p w14:paraId="5C09F289">
      <w:pPr>
        <w:snapToGrid w:val="0"/>
        <w:spacing w:before="60" w:after="60" w:line="36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w:t>
      </w:r>
      <w:r>
        <w:rPr>
          <w:rFonts w:hint="eastAsia" w:ascii="宋体" w:hAnsi="宋体" w:eastAsia="宋体" w:cs="宋体"/>
          <w:b/>
          <w:bCs/>
          <w:color w:val="auto"/>
          <w:sz w:val="21"/>
          <w:szCs w:val="21"/>
          <w:highlight w:val="none"/>
        </w:rPr>
        <w:tab/>
      </w:r>
      <w:r>
        <w:rPr>
          <w:rFonts w:hint="eastAsia" w:ascii="宋体" w:hAnsi="宋体" w:eastAsia="宋体" w:cs="宋体"/>
          <w:b/>
          <w:bCs/>
          <w:color w:val="auto"/>
          <w:sz w:val="21"/>
          <w:szCs w:val="21"/>
          <w:highlight w:val="none"/>
        </w:rPr>
        <w:t>商务要求</w:t>
      </w:r>
    </w:p>
    <w:p w14:paraId="72F7A3BF">
      <w:pPr>
        <w:snapToGrid w:val="0"/>
        <w:spacing w:before="60" w:after="60" w:line="360" w:lineRule="auto"/>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4.1</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rPr>
        <w:t>整机免费保修</w:t>
      </w:r>
      <w:r>
        <w:rPr>
          <w:rFonts w:hint="eastAsia" w:ascii="宋体" w:hAnsi="宋体" w:eastAsia="宋体" w:cs="宋体"/>
          <w:b w:val="0"/>
          <w:bCs w:val="0"/>
          <w:color w:val="auto"/>
          <w:sz w:val="21"/>
          <w:szCs w:val="21"/>
          <w:highlight w:val="none"/>
          <w:lang w:eastAsia="zh-CN"/>
        </w:rPr>
        <w:t>2</w:t>
      </w:r>
      <w:r>
        <w:rPr>
          <w:rFonts w:hint="eastAsia" w:ascii="宋体" w:hAnsi="宋体" w:eastAsia="宋体" w:cs="宋体"/>
          <w:b w:val="0"/>
          <w:bCs w:val="0"/>
          <w:color w:val="auto"/>
          <w:sz w:val="21"/>
          <w:szCs w:val="21"/>
          <w:highlight w:val="none"/>
        </w:rPr>
        <w:t>年，维修响应时间不超过2小时,24小时内到达现场。</w:t>
      </w:r>
    </w:p>
    <w:p w14:paraId="1947208B">
      <w:pPr>
        <w:snapToGrid w:val="0"/>
        <w:spacing w:before="60" w:after="60" w:line="360" w:lineRule="auto"/>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4.2</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rPr>
        <w:t>提供原厂售后服务承诺。</w:t>
      </w:r>
    </w:p>
    <w:p w14:paraId="679ABFB3">
      <w:pPr>
        <w:snapToGrid w:val="0"/>
        <w:spacing w:before="60" w:after="60" w:line="360" w:lineRule="auto"/>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4.3</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rPr>
        <w:t>提供操作手册</w:t>
      </w:r>
      <w:r>
        <w:rPr>
          <w:rFonts w:hint="eastAsia" w:ascii="宋体" w:hAnsi="宋体" w:eastAsia="宋体" w:cs="宋体"/>
          <w:b w:val="0"/>
          <w:bCs w:val="0"/>
          <w:color w:val="auto"/>
          <w:sz w:val="21"/>
          <w:szCs w:val="21"/>
          <w:highlight w:val="none"/>
          <w:lang w:val="en-US" w:eastAsia="zh-CN"/>
        </w:rPr>
        <w:t>或</w:t>
      </w:r>
      <w:r>
        <w:rPr>
          <w:rFonts w:hint="eastAsia" w:ascii="宋体" w:hAnsi="宋体" w:eastAsia="宋体" w:cs="宋体"/>
          <w:b w:val="0"/>
          <w:bCs w:val="0"/>
          <w:color w:val="auto"/>
          <w:sz w:val="21"/>
          <w:szCs w:val="21"/>
          <w:highlight w:val="none"/>
        </w:rPr>
        <w:t>维修手册，提供操作规程和维护保养规程。</w:t>
      </w:r>
    </w:p>
    <w:p w14:paraId="46DEF37A">
      <w:pPr>
        <w:snapToGrid w:val="0"/>
        <w:spacing w:before="60" w:after="60" w:line="360" w:lineRule="auto"/>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4.4</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rPr>
        <w:t>根据医院需求提供操作培训。</w:t>
      </w:r>
    </w:p>
    <w:p w14:paraId="3D267809">
      <w:pPr>
        <w:snapToGrid w:val="0"/>
        <w:spacing w:before="60" w:after="60" w:line="360" w:lineRule="auto"/>
        <w:jc w:val="left"/>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rPr>
        <w:t>4.5</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rPr>
        <w:t>保证零配件供应时间不少于10年。</w:t>
      </w:r>
    </w:p>
    <w:p w14:paraId="67072D27">
      <w:pPr>
        <w:pStyle w:val="19"/>
        <w:pageBreakBefore w:val="0"/>
        <w:numPr>
          <w:ilvl w:val="0"/>
          <w:numId w:val="0"/>
        </w:numPr>
        <w:kinsoku/>
        <w:wordWrap/>
        <w:overflowPunct/>
        <w:topLinePunct w:val="0"/>
        <w:bidi w:val="0"/>
        <w:adjustRightInd/>
        <w:spacing w:beforeAutospacing="0" w:afterAutospacing="0" w:line="360" w:lineRule="auto"/>
        <w:ind w:right="0" w:rightChars="0"/>
        <w:jc w:val="left"/>
        <w:textAlignment w:val="auto"/>
        <w:rPr>
          <w:rFonts w:hint="default" w:ascii="Times New Roman" w:hAnsi="Times New Roman" w:eastAsia="宋体" w:cs="Times New Roman"/>
          <w:b/>
          <w:bCs/>
          <w:color w:val="auto"/>
          <w:spacing w:val="0"/>
          <w:kern w:val="0"/>
          <w:sz w:val="21"/>
          <w:szCs w:val="21"/>
          <w:highlight w:val="none"/>
        </w:rPr>
      </w:pPr>
    </w:p>
    <w:p w14:paraId="4EE81BE2">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b/>
          <w:bCs/>
          <w:color w:val="auto"/>
          <w:sz w:val="36"/>
          <w:szCs w:val="36"/>
          <w:highlight w:val="none"/>
          <w:lang w:val="en-US" w:eastAsia="zh-CN" w:bidi="ar-SA"/>
        </w:rPr>
      </w:pPr>
      <w:r>
        <w:rPr>
          <w:rFonts w:hint="eastAsia" w:ascii="仿宋" w:hAnsi="仿宋" w:eastAsia="仿宋" w:cs="仿宋"/>
          <w:b/>
          <w:bCs/>
          <w:color w:val="auto"/>
          <w:sz w:val="36"/>
          <w:szCs w:val="36"/>
          <w:highlight w:val="none"/>
          <w:lang w:val="en-US" w:eastAsia="zh-CN" w:bidi="ar-SA"/>
        </w:rPr>
        <w:t>注油机</w:t>
      </w:r>
    </w:p>
    <w:p w14:paraId="775213D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额定电压: AC220V±22V,50HZ±10HZ</w:t>
      </w:r>
    </w:p>
    <w:p w14:paraId="1106A07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额定功率:</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W</w:t>
      </w:r>
    </w:p>
    <w:p w14:paraId="15653DF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空气源压力:4kg/cm2-8kg/cm2</w:t>
      </w:r>
    </w:p>
    <w:p w14:paraId="31A224B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工作压力:2.5 kg/cm2</w:t>
      </w:r>
    </w:p>
    <w:p w14:paraId="718BB7F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油罐容量:</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300ml</w:t>
      </w:r>
    </w:p>
    <w:p w14:paraId="5E73EDC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工作环境温度:5°C-40°C</w:t>
      </w:r>
    </w:p>
    <w:p w14:paraId="4DF0434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尺寸:</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290*230*355 (mm)</w:t>
      </w:r>
    </w:p>
    <w:p w14:paraId="26BEDA0A">
      <w:pPr>
        <w:spacing w:line="360" w:lineRule="auto"/>
        <w:rPr>
          <w:rFonts w:hint="eastAsia" w:ascii="宋体" w:hAnsi="宋体" w:eastAsia="宋体" w:cs="宋体"/>
          <w:color w:val="auto"/>
          <w:sz w:val="21"/>
          <w:szCs w:val="21"/>
          <w:highlight w:val="none"/>
        </w:rPr>
      </w:pPr>
    </w:p>
    <w:p w14:paraId="55FB7ED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附加参数：</w:t>
      </w:r>
      <w:r>
        <w:rPr>
          <w:rFonts w:hint="eastAsia" w:ascii="宋体" w:hAnsi="宋体" w:eastAsia="宋体" w:cs="宋体"/>
          <w:color w:val="auto"/>
          <w:sz w:val="21"/>
          <w:szCs w:val="21"/>
          <w:highlight w:val="none"/>
        </w:rPr>
        <w:t>配送1瓶润滑剂油</w:t>
      </w:r>
    </w:p>
    <w:p w14:paraId="1FC530CF">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b/>
          <w:bCs/>
          <w:color w:val="auto"/>
          <w:sz w:val="36"/>
          <w:szCs w:val="36"/>
          <w:highlight w:val="none"/>
          <w:lang w:val="en-US" w:eastAsia="zh-CN" w:bidi="ar-SA"/>
        </w:rPr>
      </w:pPr>
      <w:r>
        <w:rPr>
          <w:rFonts w:hint="eastAsia" w:ascii="仿宋" w:hAnsi="仿宋" w:eastAsia="仿宋" w:cs="仿宋"/>
          <w:b/>
          <w:bCs/>
          <w:color w:val="auto"/>
          <w:sz w:val="36"/>
          <w:szCs w:val="36"/>
          <w:highlight w:val="none"/>
          <w:lang w:val="en-US" w:eastAsia="zh-CN" w:bidi="ar-SA"/>
        </w:rPr>
        <w:t>口腔颌面锥形束计算机体层摄影设备（CBCT）</w:t>
      </w:r>
    </w:p>
    <w:p w14:paraId="2CD70C5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招标参数</w:t>
      </w:r>
    </w:p>
    <w:p w14:paraId="117EF96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一、总体要求：</w:t>
      </w:r>
    </w:p>
    <w:p w14:paraId="0D8D1ED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1.具备CBCT、全景、头颅侧位等独立拍摄功能，图像非CBCT生成。 </w:t>
      </w:r>
    </w:p>
    <w:p w14:paraId="6A27738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二、主要功能要求与技术参数：</w:t>
      </w:r>
    </w:p>
    <w:p w14:paraId="3D544DB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1.X射线发生及相关性能指标</w:t>
      </w:r>
    </w:p>
    <w:p w14:paraId="62D31C3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2.CBCT管电流：2-10mA</w:t>
      </w:r>
    </w:p>
    <w:p w14:paraId="04D0806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3.CBCT管电压：60 -90 kV</w:t>
      </w:r>
    </w:p>
    <w:p w14:paraId="0F31E90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4.CT最小拍摄时间：≤15秒</w:t>
      </w:r>
    </w:p>
    <w:p w14:paraId="5F4F94B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5.全景和侧位模式最小拍摄加载时间均：≤15秒</w:t>
      </w:r>
    </w:p>
    <w:p w14:paraId="5AB91A8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三、探测器及图像相关成像性能</w:t>
      </w:r>
    </w:p>
    <w:p w14:paraId="218ED89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1.CBCT扫描视野FOV)：≥15cm（直径）×10cm（高），CBCT图像最小重建体素≤</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0μm</w:t>
      </w:r>
    </w:p>
    <w:p w14:paraId="3EB4D22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四、软件功能要求</w:t>
      </w:r>
    </w:p>
    <w:p w14:paraId="5E16F4F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1.MPR界面：CBCT影像MPR界面3D视图具备骨头和牙齿模式两种模式；</w:t>
      </w:r>
    </w:p>
    <w:p w14:paraId="68E8DC4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2.智能种植：一键完成全口牙齿的识别，自动分割并伪彩显示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在拔牙前控制原位单颗或多颗牙齿影像的显隐，实现模拟拔牙。自动测量缺牙位骨高、骨宽及邻牙距离，智能推荐匹配的植体型号，并实现植体的自动植入，种植多切片灯箱显示支持3*7以上矩阵层面显示。</w:t>
      </w:r>
    </w:p>
    <w:p w14:paraId="3A7A4EA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3.三维图像配准叠加：通过配准叠加选项，一键对两幅CBCT三维影像进行配准叠加对比显示，实现正畸前后图像融合对比。</w:t>
      </w:r>
    </w:p>
    <w:p w14:paraId="7DBA2D3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设备有限使用期限：≥15年</w:t>
      </w:r>
    </w:p>
    <w:p w14:paraId="5F52BC86">
      <w:pPr>
        <w:spacing w:line="360" w:lineRule="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附加参数：</w:t>
      </w:r>
    </w:p>
    <w:p w14:paraId="3E2A2DE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.颌面骨分析：一键自动识别上、下颌骨、颧骨，分割并伪彩显示，并可导出STL数据。</w:t>
      </w:r>
    </w:p>
    <w:p w14:paraId="6DBD506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功能具备：内置≥14种头影测量方法，≥130个测量项目，涵盖≥70个测量点，医生可以根据诊断诉求选择对应的测量方法，一键自动标记，提供专业的头影测量参考。</w:t>
      </w:r>
    </w:p>
    <w:p w14:paraId="0F70625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.上颌窦和气道分析：一键自动识别双侧上颌窦、自动分割并伪彩显示。一键自动识别气道、分割并伪彩显示，同步显示气道狭部最小截面积计算和结果显示。</w:t>
      </w:r>
    </w:p>
    <w:p w14:paraId="75E13C2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.智能颈椎骨龄预测：具备定量分析导航图，一键完成颈椎≥19个标志位点标记，≥5个标准测量项目的勾画（CVMS、AH3、PH3等），并一键生成骨龄分析报告，对骨龄发育情况（加速、高峰、减速、衰退）评估。</w:t>
      </w:r>
    </w:p>
    <w:p w14:paraId="5F057B4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.三维全景：具备VR(容积渲染) 影像，以呈现牙齿、骨骼、神经管等结构的立体关系。</w:t>
      </w:r>
    </w:p>
    <w:p w14:paraId="46ACE55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&lt;附加&gt;4.12</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数据传输保真：设备接入医院现有PACS网络，上传PACS具备三轴数据传输功能模块选择和实现：数据可沿原始重建方向重建上传；没有PACS情况下，也能实现医院局域网自由传输。</w:t>
      </w:r>
    </w:p>
    <w:p w14:paraId="43A6CCB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4.13</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影像后处理‍工作站1套：含显示器≥23.8英寸；主机内存容量≥16GB，硬盘容量≥2TB，显卡显存≥4GB</w:t>
      </w:r>
    </w:p>
    <w:p w14:paraId="785BE2A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.CT探测器类型：非晶硅平板探测器；探测器面积≥15cm×14cm；</w:t>
      </w:r>
    </w:p>
    <w:p w14:paraId="044C060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.三维扫描成像CBCT空间分辨率：≥1.7 lp/mm；</w:t>
      </w:r>
    </w:p>
    <w:p w14:paraId="3BB1C3B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.2.4</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2D全景空间分辨率：≥3.1 lp/mm；</w:t>
      </w:r>
    </w:p>
    <w:p w14:paraId="11F5FE1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.2D侧位扫描成像空间分辨率：≥2.8 lp/mm；</w:t>
      </w:r>
    </w:p>
    <w:p w14:paraId="536C5F8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.2D拍摄曲面断层模式图像高度≥10cm；</w:t>
      </w:r>
    </w:p>
    <w:p w14:paraId="0806EC2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.全幅侧位图像尺寸宽度≥26cm，高度≥19cm；</w:t>
      </w:r>
    </w:p>
    <w:p w14:paraId="52CD1BA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.最高图像信噪比≥5；</w:t>
      </w:r>
    </w:p>
    <w:p w14:paraId="2C7C439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.机架设计：头颅侧位臂上具备独立的上升下降控制按键，便捷侧位拍摄；CBCT拍摄C型悬臂旋转最大角度≥</w:t>
      </w:r>
      <w:r>
        <w:rPr>
          <w:rFonts w:hint="eastAsia" w:ascii="宋体" w:hAnsi="宋体" w:eastAsia="宋体" w:cs="宋体"/>
          <w:color w:val="auto"/>
          <w:sz w:val="21"/>
          <w:szCs w:val="21"/>
          <w:highlight w:val="none"/>
          <w:lang w:val="en-US" w:eastAsia="zh-CN"/>
        </w:rPr>
        <w:t>36</w:t>
      </w:r>
      <w:r>
        <w:rPr>
          <w:rFonts w:hint="eastAsia" w:ascii="宋体" w:hAnsi="宋体" w:eastAsia="宋体" w:cs="宋体"/>
          <w:color w:val="auto"/>
          <w:sz w:val="21"/>
          <w:szCs w:val="21"/>
          <w:highlight w:val="none"/>
        </w:rPr>
        <w:t xml:space="preserve">0°； </w:t>
      </w:r>
    </w:p>
    <w:p w14:paraId="01005B2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.控制面板：采用触摸液晶面板，立柱升降、激光定位灯数≥2条； </w:t>
      </w:r>
    </w:p>
    <w:p w14:paraId="50C2672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.智能牙齿根管分割测量: 根据CBCT影像快速、准确地识别单颗、多颗或全口牙根管的位置、形态和结构，一键完成自动分割并显示，可控制单颗牙根管的显隐以及一键定位；</w:t>
      </w:r>
    </w:p>
    <w:p w14:paraId="3A5AE465">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default" w:ascii="仿宋" w:hAnsi="仿宋" w:eastAsia="仿宋" w:cs="仿宋"/>
          <w:b/>
          <w:bCs/>
          <w:color w:val="auto"/>
          <w:sz w:val="36"/>
          <w:szCs w:val="36"/>
          <w:highlight w:val="none"/>
          <w:lang w:val="en-US" w:eastAsia="zh-CN" w:bidi="ar-SA"/>
        </w:rPr>
      </w:pPr>
      <w:r>
        <w:rPr>
          <w:rFonts w:hint="eastAsia" w:ascii="仿宋" w:hAnsi="仿宋" w:eastAsia="仿宋" w:cs="仿宋"/>
          <w:b/>
          <w:bCs/>
          <w:color w:val="auto"/>
          <w:sz w:val="36"/>
          <w:szCs w:val="36"/>
          <w:highlight w:val="none"/>
          <w:lang w:val="en-US" w:eastAsia="zh-CN" w:bidi="ar-SA"/>
        </w:rPr>
        <w:t>女性射频参数</w:t>
      </w:r>
    </w:p>
    <w:p w14:paraId="000D07D0">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★1.通过盆底训练改善肌肉强度，用于皮肤科及妇科的体表、浅表自然腔道，解决阴道松弛、盆腔器官脱垂、尿失禁等症状。</w:t>
      </w:r>
    </w:p>
    <w:p w14:paraId="2E08945B">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2.工作频率：≥1MHz</w:t>
      </w:r>
    </w:p>
    <w:p w14:paraId="5A63D4D3">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3.设备输出功率范围：1-45W可调。</w:t>
      </w:r>
    </w:p>
    <w:p w14:paraId="1A57EDD0">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4.电极测温温度显示误差≤±3℃</w:t>
      </w:r>
    </w:p>
    <w:p w14:paraId="74619A5A">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5.温度范围：38-48℃。</w:t>
      </w:r>
    </w:p>
    <w:p w14:paraId="417BABFB">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6.治疗时间：1-30 分钟连续可调。</w:t>
      </w:r>
    </w:p>
    <w:p w14:paraId="532E024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7.电极具有温度监测功能:能实时监测治疗温度</w:t>
      </w:r>
    </w:p>
    <w:p w14:paraId="3B37330B">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8.治疗手柄或屏幕具有实时温度展示功能。</w:t>
      </w:r>
    </w:p>
    <w:p w14:paraId="75014BCE">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9.治疗过程中，设备应直观显示当前治疗功率数值。</w:t>
      </w:r>
    </w:p>
    <w:p w14:paraId="2FA0BB2C">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10.为满足治疗深度需求，阴道电极应为电阻技术</w:t>
      </w:r>
    </w:p>
    <w:p w14:paraId="76DF1AD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11.具有治疗报警功能，达到预定温度后自动停止能量输出。</w:t>
      </w:r>
    </w:p>
    <w:p w14:paraId="01BCA1F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12.治疗计时显示：自动识别治疗过程剩余治疗时间。</w:t>
      </w:r>
    </w:p>
    <w:p w14:paraId="109C968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13.配置治疗电极不少于3种，包含内阴、外阴和腹部。</w:t>
      </w:r>
    </w:p>
    <w:p w14:paraId="1D34ABF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14.外阴治疗含有双极/多极技术，针对皮肤真皮层进行精准能量输送，达到改善功能障碍的目的。</w:t>
      </w:r>
    </w:p>
    <w:p w14:paraId="1B9200C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15.设备具有患者信息档案管理功能。</w:t>
      </w:r>
    </w:p>
    <w:p w14:paraId="0D5B2A7E">
      <w:pPr>
        <w:spacing w:line="360" w:lineRule="auto"/>
        <w:jc w:val="left"/>
        <w:rPr>
          <w:rFonts w:hint="eastAsia" w:ascii="宋体" w:hAnsi="宋体" w:eastAsia="宋体" w:cs="宋体"/>
          <w:color w:val="auto"/>
          <w:sz w:val="21"/>
          <w:szCs w:val="21"/>
          <w:highlight w:val="none"/>
          <w:lang w:val="en-US" w:eastAsia="zh-CN"/>
        </w:rPr>
      </w:pPr>
    </w:p>
    <w:p w14:paraId="1A2A7973">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b/>
          <w:bCs/>
          <w:color w:val="auto"/>
          <w:sz w:val="36"/>
          <w:szCs w:val="36"/>
          <w:highlight w:val="none"/>
          <w:lang w:val="en-US" w:eastAsia="zh-CN" w:bidi="ar-SA"/>
        </w:rPr>
      </w:pPr>
      <w:r>
        <w:rPr>
          <w:rFonts w:hint="eastAsia" w:ascii="仿宋" w:hAnsi="仿宋" w:eastAsia="仿宋" w:cs="仿宋"/>
          <w:b/>
          <w:bCs/>
          <w:color w:val="auto"/>
          <w:sz w:val="36"/>
          <w:szCs w:val="36"/>
          <w:highlight w:val="none"/>
          <w:lang w:val="en-US" w:eastAsia="zh-CN" w:bidi="ar-SA"/>
        </w:rPr>
        <w:t>微针点阵射频治疗仪</w:t>
      </w:r>
    </w:p>
    <w:p w14:paraId="06DDCC9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技术参数项目</w:t>
      </w:r>
      <w:r>
        <w:rPr>
          <w:rFonts w:hint="eastAsia" w:ascii="宋体" w:hAnsi="宋体" w:eastAsia="宋体" w:cs="宋体"/>
          <w:color w:val="auto"/>
          <w:sz w:val="21"/>
          <w:szCs w:val="21"/>
          <w:highlight w:val="none"/>
          <w:lang w:val="en-US" w:eastAsia="zh-CN"/>
        </w:rPr>
        <w:tab/>
      </w:r>
    </w:p>
    <w:p w14:paraId="67B7C1D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工作频率：≥1MHz</w:t>
      </w:r>
    </w:p>
    <w:p w14:paraId="1362978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设备输出强度范围：0-100%可调。</w:t>
      </w:r>
    </w:p>
    <w:p w14:paraId="5D51C75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设备输出功率调节步进功能。</w:t>
      </w:r>
    </w:p>
    <w:p w14:paraId="765ED18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温度可控可调节。</w:t>
      </w:r>
    </w:p>
    <w:p w14:paraId="16AFB93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内置固定方案，实现智能化治疗路径，自动化标准执行。</w:t>
      </w:r>
    </w:p>
    <w:p w14:paraId="79C0293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治疗计时功能</w:t>
      </w:r>
    </w:p>
    <w:p w14:paraId="6AD4A19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单极双极多极切换多种治疗模式</w:t>
      </w:r>
    </w:p>
    <w:p w14:paraId="320EE69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val="en-US" w:eastAsia="zh-CN"/>
        </w:rPr>
        <w:t>温控系统稳定温度精度≤3℃</w:t>
      </w:r>
    </w:p>
    <w:p w14:paraId="5B4DDA0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  治疗提示音</w:t>
      </w:r>
    </w:p>
    <w:p w14:paraId="3534AFA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 质保期2年</w:t>
      </w:r>
    </w:p>
    <w:p w14:paraId="29724EA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p>
    <w:p w14:paraId="15D1452E">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b/>
          <w:bCs/>
          <w:color w:val="auto"/>
          <w:sz w:val="36"/>
          <w:szCs w:val="36"/>
          <w:highlight w:val="none"/>
          <w:lang w:val="en-US" w:eastAsia="zh-CN" w:bidi="ar-SA"/>
        </w:rPr>
      </w:pPr>
      <w:r>
        <w:rPr>
          <w:rFonts w:hint="eastAsia" w:ascii="仿宋" w:hAnsi="仿宋" w:eastAsia="仿宋" w:cs="仿宋"/>
          <w:b/>
          <w:bCs/>
          <w:color w:val="auto"/>
          <w:sz w:val="36"/>
          <w:szCs w:val="36"/>
          <w:highlight w:val="none"/>
          <w:lang w:val="en-US" w:eastAsia="zh-CN" w:bidi="ar-SA"/>
        </w:rPr>
        <w:t>超声皮肤治疗仪</w:t>
      </w:r>
    </w:p>
    <w:p w14:paraId="4D9146D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技术参数项目</w:t>
      </w:r>
      <w:r>
        <w:rPr>
          <w:rFonts w:hint="eastAsia" w:ascii="宋体" w:hAnsi="宋体" w:eastAsia="宋体" w:cs="宋体"/>
          <w:color w:val="auto"/>
          <w:sz w:val="21"/>
          <w:szCs w:val="21"/>
          <w:highlight w:val="none"/>
        </w:rPr>
        <w:tab/>
      </w:r>
    </w:p>
    <w:p w14:paraId="6B71E96D">
      <w:pPr>
        <w:numPr>
          <w:ilvl w:val="0"/>
          <w:numId w:val="0"/>
        </w:numPr>
        <w:spacing w:line="360" w:lineRule="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1适应症状：</w:t>
      </w:r>
      <w:r>
        <w:rPr>
          <w:rFonts w:hint="eastAsia" w:ascii="宋体" w:hAnsi="宋体" w:eastAsia="宋体" w:cs="宋体"/>
          <w:color w:val="auto"/>
          <w:sz w:val="21"/>
          <w:szCs w:val="21"/>
          <w:highlight w:val="none"/>
        </w:rPr>
        <w:t>利用超声能量，在不发生组织变性的情况下，有助于面部皮肤的紧致提升、祛除皱</w:t>
      </w:r>
      <w:r>
        <w:rPr>
          <w:rFonts w:hint="eastAsia" w:ascii="宋体" w:hAnsi="宋体" w:eastAsia="宋体" w:cs="宋体"/>
          <w:color w:val="auto"/>
          <w:sz w:val="21"/>
          <w:szCs w:val="21"/>
          <w:highlight w:val="none"/>
          <w:lang w:eastAsia="zh-CN"/>
        </w:rPr>
        <w:t>纹</w:t>
      </w:r>
      <w:r>
        <w:rPr>
          <w:rFonts w:hint="eastAsia" w:ascii="宋体" w:hAnsi="宋体" w:eastAsia="宋体" w:cs="宋体"/>
          <w:color w:val="auto"/>
          <w:sz w:val="21"/>
          <w:szCs w:val="21"/>
          <w:highlight w:val="none"/>
          <w:lang w:val="en-US" w:eastAsia="zh-CN"/>
        </w:rPr>
        <w:t>或者</w:t>
      </w:r>
      <w:r>
        <w:rPr>
          <w:rFonts w:hint="eastAsia" w:ascii="宋体" w:hAnsi="宋体" w:eastAsia="宋体" w:cs="宋体"/>
          <w:color w:val="auto"/>
          <w:sz w:val="21"/>
          <w:szCs w:val="21"/>
          <w:highlight w:val="none"/>
        </w:rPr>
        <w:t>缓解疼痛</w:t>
      </w:r>
      <w:r>
        <w:rPr>
          <w:rFonts w:hint="eastAsia" w:ascii="宋体" w:hAnsi="宋体" w:eastAsia="宋体" w:cs="宋体"/>
          <w:color w:val="auto"/>
          <w:sz w:val="21"/>
          <w:szCs w:val="21"/>
          <w:highlight w:val="none"/>
          <w:lang w:val="en-US" w:eastAsia="zh-CN"/>
        </w:rPr>
        <w:t>等。</w:t>
      </w:r>
    </w:p>
    <w:p w14:paraId="26C2B22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波束类型：会聚型</w:t>
      </w:r>
    </w:p>
    <w:p w14:paraId="1684729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超声输出方式：脉冲式</w:t>
      </w:r>
    </w:p>
    <w:p w14:paraId="57F9C56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噪声：≤65dB(A)</w:t>
      </w:r>
    </w:p>
    <w:p w14:paraId="6F5A039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侧壁不需要的超声辐射：≤100mW/cm2</w:t>
      </w:r>
    </w:p>
    <w:p w14:paraId="3418F67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＊焦平面距离：2.0-4.5mm</w:t>
      </w:r>
    </w:p>
    <w:p w14:paraId="62BB53D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治疗头≥2种：至少包含3.0mm、4.5mm</w:t>
      </w:r>
    </w:p>
    <w:p w14:paraId="59839EA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输出声功率的时间稳定性：额定输出声功率的变化应不超过±20%。</w:t>
      </w:r>
    </w:p>
    <w:p w14:paraId="0509E16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声工作频率：声工作频率4MHz</w:t>
      </w:r>
    </w:p>
    <w:p w14:paraId="0C48B05F">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＊额定输出声功率：多档调节，输出声功率≥10W。</w:t>
      </w:r>
    </w:p>
    <w:p w14:paraId="796249A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频率：≥3种模式可调节，最高频率可达15Hz</w:t>
      </w:r>
    </w:p>
    <w:p w14:paraId="63D9189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可使用年限≥10年</w:t>
      </w:r>
    </w:p>
    <w:p w14:paraId="160CED6D">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具备</w:t>
      </w:r>
      <w:r>
        <w:rPr>
          <w:rFonts w:hint="eastAsia" w:ascii="宋体" w:hAnsi="宋体" w:eastAsia="宋体" w:cs="宋体"/>
          <w:color w:val="auto"/>
          <w:sz w:val="21"/>
          <w:szCs w:val="21"/>
          <w:highlight w:val="none"/>
          <w:lang w:val="en-US" w:eastAsia="zh-CN"/>
        </w:rPr>
        <w:t>合规</w:t>
      </w:r>
      <w:r>
        <w:rPr>
          <w:rFonts w:hint="eastAsia" w:ascii="宋体" w:hAnsi="宋体" w:eastAsia="宋体" w:cs="宋体"/>
          <w:color w:val="auto"/>
          <w:sz w:val="21"/>
          <w:szCs w:val="21"/>
          <w:highlight w:val="none"/>
        </w:rPr>
        <w:t>NMPA第</w:t>
      </w:r>
      <w:r>
        <w:rPr>
          <w:rFonts w:hint="eastAsia" w:ascii="宋体" w:hAnsi="宋体" w:eastAsia="宋体" w:cs="宋体"/>
          <w:color w:val="auto"/>
          <w:sz w:val="21"/>
          <w:szCs w:val="21"/>
          <w:highlight w:val="none"/>
          <w:lang w:val="en-US" w:eastAsia="zh-CN"/>
        </w:rPr>
        <w:t>二类或</w:t>
      </w:r>
      <w:r>
        <w:rPr>
          <w:rFonts w:hint="eastAsia" w:ascii="宋体" w:hAnsi="宋体" w:eastAsia="宋体" w:cs="宋体"/>
          <w:color w:val="auto"/>
          <w:sz w:val="21"/>
          <w:szCs w:val="21"/>
          <w:highlight w:val="none"/>
        </w:rPr>
        <w:t>三类医疗器械注册证</w:t>
      </w:r>
    </w:p>
    <w:p w14:paraId="23202CD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治疗模式：</w:t>
      </w:r>
    </w:p>
    <w:p w14:paraId="2AD9F53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rPr>
        <w:t>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治疗头刀头治疗模式≥三种</w:t>
      </w:r>
    </w:p>
    <w:p w14:paraId="7616991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治疗头炮头治疗模式≥两种</w:t>
      </w:r>
    </w:p>
    <w:p w14:paraId="2F8ED8E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具备治疗档案查询功能，查询内容包括：治疗时间、治疗参数、治疗能量发数等。</w:t>
      </w:r>
    </w:p>
    <w:p w14:paraId="5A58F1EC">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rPr>
        <w:t>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单个炮头≥</w:t>
      </w: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rPr>
        <w:t>0000发</w:t>
      </w:r>
    </w:p>
    <w:p w14:paraId="44110DEE">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w:t>
      </w:r>
      <w:r>
        <w:rPr>
          <w:rFonts w:hint="eastAsia" w:ascii="宋体" w:hAnsi="宋体" w:eastAsia="宋体" w:cs="宋体"/>
          <w:color w:val="auto"/>
          <w:sz w:val="21"/>
          <w:szCs w:val="21"/>
          <w:highlight w:val="none"/>
        </w:rPr>
        <w:t>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单个刀头发数≥</w:t>
      </w: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000发</w:t>
      </w:r>
    </w:p>
    <w:p w14:paraId="01A950E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主机屏幕：液晶显示屏≥12英寸</w:t>
      </w:r>
    </w:p>
    <w:p w14:paraId="075A4C3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设备具有4个360°转向的脚轮，并具有锁止功能</w:t>
      </w:r>
    </w:p>
    <w:p w14:paraId="140169E2">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b/>
          <w:bCs/>
          <w:color w:val="auto"/>
          <w:sz w:val="36"/>
          <w:szCs w:val="36"/>
          <w:highlight w:val="none"/>
          <w:lang w:val="en-US" w:eastAsia="zh-CN" w:bidi="ar-SA"/>
        </w:rPr>
      </w:pPr>
      <w:r>
        <w:rPr>
          <w:rFonts w:hint="eastAsia" w:ascii="仿宋" w:hAnsi="仿宋" w:eastAsia="仿宋" w:cs="仿宋"/>
          <w:b/>
          <w:bCs/>
          <w:color w:val="auto"/>
          <w:sz w:val="36"/>
          <w:szCs w:val="36"/>
          <w:highlight w:val="none"/>
          <w:lang w:val="en-US" w:eastAsia="zh-CN" w:bidi="ar-SA"/>
        </w:rPr>
        <w:t>强脉冲光治疗仪</w:t>
      </w:r>
    </w:p>
    <w:p w14:paraId="10421BF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技术参数项目</w:t>
      </w:r>
      <w:r>
        <w:rPr>
          <w:rFonts w:hint="eastAsia" w:ascii="宋体" w:hAnsi="宋体" w:eastAsia="宋体" w:cs="宋体"/>
          <w:color w:val="auto"/>
          <w:sz w:val="21"/>
          <w:szCs w:val="21"/>
          <w:highlight w:val="none"/>
        </w:rPr>
        <w:tab/>
      </w:r>
    </w:p>
    <w:p w14:paraId="099B3C1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导光晶体材质：蓝宝石。</w:t>
      </w:r>
    </w:p>
    <w:p w14:paraId="66FF7E6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光斑面积：≥15mm×40mm</w:t>
      </w:r>
    </w:p>
    <w:p w14:paraId="4099B64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皮肤制冷温度：0～20℃可调</w:t>
      </w:r>
    </w:p>
    <w:p w14:paraId="7CFD547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可插拔滤光片技术，治疗手柄可通过直接更换滤光片来改变波长范围。</w:t>
      </w:r>
    </w:p>
    <w:p w14:paraId="5DD93B9D">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光谱总范围：420～1200nm。</w:t>
      </w:r>
    </w:p>
    <w:p w14:paraId="30ECFB8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脉冲宽度：≥200ms</w:t>
      </w:r>
    </w:p>
    <w:p w14:paraId="72FC39F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最大能量密度：≥30J/cm2</w:t>
      </w:r>
    </w:p>
    <w:p w14:paraId="4398BE7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最大输出能量：≥202J（最大能量密度*光斑面积）</w:t>
      </w:r>
    </w:p>
    <w:p w14:paraId="2FEBE97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手柄：≥1个手柄。</w:t>
      </w:r>
    </w:p>
    <w:p w14:paraId="79C5372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配置≥4种不同波长的滤光片。</w:t>
      </w:r>
    </w:p>
    <w:p w14:paraId="691E2A6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光斑适配器：≥2种</w:t>
      </w:r>
    </w:p>
    <w:p w14:paraId="6C91CE6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附加</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制冷方式：水冷或风冷</w:t>
      </w:r>
    </w:p>
    <w:p w14:paraId="64C7D29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光源：双氙灯</w:t>
      </w:r>
    </w:p>
    <w:p w14:paraId="04862B1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脉冲个数：≥10个可调  </w:t>
      </w:r>
    </w:p>
    <w:p w14:paraId="11A06EC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产品可使用时间≥10年   </w:t>
      </w:r>
    </w:p>
    <w:p w14:paraId="34A2138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子脉冲调节方式：自动调节脉宽和延时功能</w:t>
      </w:r>
    </w:p>
    <w:p w14:paraId="54F773C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附加参数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彩色触摸显示屏</w:t>
      </w:r>
    </w:p>
    <w:p w14:paraId="30DE6111">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GE Inspira">
    <w:altName w:val="Calibri"/>
    <w:panose1 w:val="00000000000000000000"/>
    <w:charset w:val="00"/>
    <w:family w:val="swiss"/>
    <w:pitch w:val="default"/>
    <w:sig w:usb0="00000000" w:usb1="00000000" w:usb2="00000000" w:usb3="00000000" w:csb0="0000009F" w:csb1="00000000"/>
  </w:font>
  <w:font w:name="幼圆">
    <w:panose1 w:val="0201050906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21">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8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038EE"/>
    <w:multiLevelType w:val="singleLevel"/>
    <w:tmpl w:val="83C038EE"/>
    <w:lvl w:ilvl="0" w:tentative="0">
      <w:start w:val="1"/>
      <w:numFmt w:val="decimal"/>
      <w:lvlText w:val="%1."/>
      <w:lvlJc w:val="left"/>
      <w:pPr>
        <w:tabs>
          <w:tab w:val="left" w:pos="312"/>
        </w:tabs>
      </w:pPr>
    </w:lvl>
  </w:abstractNum>
  <w:abstractNum w:abstractNumId="1">
    <w:nsid w:val="90FA656A"/>
    <w:multiLevelType w:val="singleLevel"/>
    <w:tmpl w:val="90FA656A"/>
    <w:lvl w:ilvl="0" w:tentative="0">
      <w:start w:val="5"/>
      <w:numFmt w:val="chineseCounting"/>
      <w:suff w:val="space"/>
      <w:lvlText w:val="第%1章"/>
      <w:lvlJc w:val="left"/>
      <w:rPr>
        <w:rFonts w:hint="eastAsia"/>
      </w:rPr>
    </w:lvl>
  </w:abstractNum>
  <w:abstractNum w:abstractNumId="2">
    <w:nsid w:val="B48C83EE"/>
    <w:multiLevelType w:val="singleLevel"/>
    <w:tmpl w:val="B48C83EE"/>
    <w:lvl w:ilvl="0" w:tentative="0">
      <w:start w:val="1"/>
      <w:numFmt w:val="decimal"/>
      <w:lvlText w:val="%1."/>
      <w:lvlJc w:val="left"/>
      <w:pPr>
        <w:ind w:left="425" w:hanging="425"/>
      </w:pPr>
      <w:rPr>
        <w:rFonts w:hint="default"/>
      </w:rPr>
    </w:lvl>
  </w:abstractNum>
  <w:abstractNum w:abstractNumId="3">
    <w:nsid w:val="B5E306ED"/>
    <w:multiLevelType w:val="multilevel"/>
    <w:tmpl w:val="B5E306ED"/>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4">
    <w:nsid w:val="BE55FB0B"/>
    <w:multiLevelType w:val="multilevel"/>
    <w:tmpl w:val="BE55FB0B"/>
    <w:lvl w:ilvl="0" w:tentative="0">
      <w:start w:val="1"/>
      <w:numFmt w:val="decimal"/>
      <w:lvlText w:val="%1."/>
      <w:lvlJc w:val="left"/>
      <w:pPr>
        <w:ind w:left="420" w:hanging="420"/>
      </w:pPr>
      <w:rPr>
        <w:rFonts w:hint="default"/>
        <w:b w:val="0"/>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BF205925"/>
    <w:multiLevelType w:val="multilevel"/>
    <w:tmpl w:val="BF205925"/>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6">
    <w:nsid w:val="BFEE1983"/>
    <w:multiLevelType w:val="singleLevel"/>
    <w:tmpl w:val="BFEE1983"/>
    <w:lvl w:ilvl="0" w:tentative="0">
      <w:start w:val="2"/>
      <w:numFmt w:val="decimal"/>
      <w:suff w:val="space"/>
      <w:lvlText w:val="%1."/>
      <w:lvlJc w:val="left"/>
    </w:lvl>
  </w:abstractNum>
  <w:abstractNum w:abstractNumId="7">
    <w:nsid w:val="C6DC6616"/>
    <w:multiLevelType w:val="singleLevel"/>
    <w:tmpl w:val="C6DC6616"/>
    <w:lvl w:ilvl="0" w:tentative="0">
      <w:start w:val="1"/>
      <w:numFmt w:val="decimal"/>
      <w:lvlText w:val="%1."/>
      <w:lvlJc w:val="left"/>
      <w:pPr>
        <w:tabs>
          <w:tab w:val="left" w:pos="312"/>
        </w:tabs>
      </w:pPr>
    </w:lvl>
  </w:abstractNum>
  <w:abstractNum w:abstractNumId="8">
    <w:nsid w:val="CF092B84"/>
    <w:multiLevelType w:val="multilevel"/>
    <w:tmpl w:val="CF092B84"/>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9">
    <w:nsid w:val="EDDE4FDA"/>
    <w:multiLevelType w:val="multilevel"/>
    <w:tmpl w:val="EDDE4FDA"/>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10">
    <w:nsid w:val="EFB5B3BD"/>
    <w:multiLevelType w:val="singleLevel"/>
    <w:tmpl w:val="EFB5B3BD"/>
    <w:lvl w:ilvl="0" w:tentative="0">
      <w:start w:val="2"/>
      <w:numFmt w:val="decimal"/>
      <w:lvlText w:val="%1."/>
      <w:lvlJc w:val="left"/>
      <w:pPr>
        <w:tabs>
          <w:tab w:val="left" w:pos="312"/>
        </w:tabs>
      </w:pPr>
    </w:lvl>
  </w:abstractNum>
  <w:abstractNum w:abstractNumId="11">
    <w:nsid w:val="F73C61B8"/>
    <w:multiLevelType w:val="singleLevel"/>
    <w:tmpl w:val="F73C61B8"/>
    <w:lvl w:ilvl="0" w:tentative="0">
      <w:start w:val="1"/>
      <w:numFmt w:val="decimal"/>
      <w:suff w:val="space"/>
      <w:lvlText w:val="%1."/>
      <w:lvlJc w:val="left"/>
    </w:lvl>
  </w:abstractNum>
  <w:abstractNum w:abstractNumId="12">
    <w:nsid w:val="FFDD3802"/>
    <w:multiLevelType w:val="singleLevel"/>
    <w:tmpl w:val="FFDD3802"/>
    <w:lvl w:ilvl="0" w:tentative="0">
      <w:start w:val="3"/>
      <w:numFmt w:val="decimal"/>
      <w:suff w:val="nothing"/>
      <w:lvlText w:val="%1、"/>
      <w:lvlJc w:val="left"/>
    </w:lvl>
  </w:abstractNum>
  <w:abstractNum w:abstractNumId="13">
    <w:nsid w:val="001D074F"/>
    <w:multiLevelType w:val="multilevel"/>
    <w:tmpl w:val="001D074F"/>
    <w:lvl w:ilvl="0" w:tentative="0">
      <w:start w:val="4"/>
      <w:numFmt w:val="decimal"/>
      <w:lvlText w:val="%1"/>
      <w:lvlJc w:val="left"/>
      <w:pPr>
        <w:ind w:left="360" w:hanging="360"/>
      </w:pPr>
      <w:rPr>
        <w:rFonts w:hint="default"/>
      </w:rPr>
    </w:lvl>
    <w:lvl w:ilvl="1" w:tentative="0">
      <w:start w:val="3"/>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4">
    <w:nsid w:val="0053208E"/>
    <w:multiLevelType w:val="multilevel"/>
    <w:tmpl w:val="0053208E"/>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15">
    <w:nsid w:val="12695764"/>
    <w:multiLevelType w:val="singleLevel"/>
    <w:tmpl w:val="12695764"/>
    <w:lvl w:ilvl="0" w:tentative="0">
      <w:start w:val="1"/>
      <w:numFmt w:val="decimal"/>
      <w:lvlText w:val="%1."/>
      <w:lvlJc w:val="left"/>
      <w:pPr>
        <w:tabs>
          <w:tab w:val="left" w:pos="312"/>
        </w:tabs>
      </w:pPr>
    </w:lvl>
  </w:abstractNum>
  <w:abstractNum w:abstractNumId="16">
    <w:nsid w:val="252C14C6"/>
    <w:multiLevelType w:val="singleLevel"/>
    <w:tmpl w:val="252C14C6"/>
    <w:lvl w:ilvl="0" w:tentative="0">
      <w:start w:val="1"/>
      <w:numFmt w:val="decimal"/>
      <w:lvlText w:val="%1."/>
      <w:lvlJc w:val="left"/>
      <w:pPr>
        <w:tabs>
          <w:tab w:val="left" w:pos="312"/>
        </w:tabs>
      </w:pPr>
    </w:lvl>
  </w:abstractNum>
  <w:abstractNum w:abstractNumId="17">
    <w:nsid w:val="29B86754"/>
    <w:multiLevelType w:val="singleLevel"/>
    <w:tmpl w:val="29B86754"/>
    <w:lvl w:ilvl="0" w:tentative="0">
      <w:start w:val="1"/>
      <w:numFmt w:val="decimal"/>
      <w:lvlText w:val="%1."/>
      <w:lvlJc w:val="left"/>
      <w:pPr>
        <w:tabs>
          <w:tab w:val="left" w:pos="312"/>
        </w:tabs>
      </w:pPr>
    </w:lvl>
  </w:abstractNum>
  <w:abstractNum w:abstractNumId="18">
    <w:nsid w:val="2A2927EC"/>
    <w:multiLevelType w:val="multilevel"/>
    <w:tmpl w:val="2A2927EC"/>
    <w:lvl w:ilvl="0" w:tentative="0">
      <w:start w:val="8"/>
      <w:numFmt w:val="decimal"/>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9">
    <w:nsid w:val="2F1B6BA0"/>
    <w:multiLevelType w:val="multilevel"/>
    <w:tmpl w:val="2F1B6BA0"/>
    <w:lvl w:ilvl="0" w:tentative="0">
      <w:start w:val="1"/>
      <w:numFmt w:val="decimal"/>
      <w:lvlText w:val="%1."/>
      <w:lvlJc w:val="left"/>
      <w:pPr>
        <w:tabs>
          <w:tab w:val="left" w:pos="778"/>
        </w:tabs>
        <w:ind w:left="778" w:hanging="420"/>
      </w:pPr>
      <w:rPr>
        <w:strike w:val="0"/>
      </w:rPr>
    </w:lvl>
    <w:lvl w:ilvl="1" w:tentative="0">
      <w:start w:val="1"/>
      <w:numFmt w:val="lowerLetter"/>
      <w:lvlText w:val="%2)"/>
      <w:lvlJc w:val="left"/>
      <w:pPr>
        <w:tabs>
          <w:tab w:val="left" w:pos="1198"/>
        </w:tabs>
        <w:ind w:left="1198" w:hanging="420"/>
      </w:p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20">
    <w:nsid w:val="398BD2B0"/>
    <w:multiLevelType w:val="singleLevel"/>
    <w:tmpl w:val="398BD2B0"/>
    <w:lvl w:ilvl="0" w:tentative="0">
      <w:start w:val="3"/>
      <w:numFmt w:val="decimal"/>
      <w:suff w:val="nothing"/>
      <w:lvlText w:val="%1、"/>
      <w:lvlJc w:val="left"/>
    </w:lvl>
  </w:abstractNum>
  <w:abstractNum w:abstractNumId="21">
    <w:nsid w:val="39DEDE69"/>
    <w:multiLevelType w:val="singleLevel"/>
    <w:tmpl w:val="39DEDE69"/>
    <w:lvl w:ilvl="0" w:tentative="0">
      <w:start w:val="1"/>
      <w:numFmt w:val="chineseCounting"/>
      <w:suff w:val="nothing"/>
      <w:lvlText w:val="%1、"/>
      <w:lvlJc w:val="left"/>
      <w:rPr>
        <w:rFonts w:hint="eastAsia"/>
      </w:rPr>
    </w:lvl>
  </w:abstractNum>
  <w:abstractNum w:abstractNumId="22">
    <w:nsid w:val="3C5F4EC5"/>
    <w:multiLevelType w:val="multilevel"/>
    <w:tmpl w:val="3C5F4EC5"/>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49FD2CD6"/>
    <w:multiLevelType w:val="multilevel"/>
    <w:tmpl w:val="49FD2CD6"/>
    <w:lvl w:ilvl="0" w:tentative="0">
      <w:start w:val="1"/>
      <w:numFmt w:val="decimal"/>
      <w:lvlText w:val="%1."/>
      <w:lvlJc w:val="left"/>
      <w:pPr>
        <w:ind w:left="1005" w:hanging="405"/>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24">
    <w:nsid w:val="5420F159"/>
    <w:multiLevelType w:val="singleLevel"/>
    <w:tmpl w:val="5420F159"/>
    <w:lvl w:ilvl="0" w:tentative="0">
      <w:start w:val="1"/>
      <w:numFmt w:val="chineseCounting"/>
      <w:suff w:val="nothing"/>
      <w:lvlText w:val="%1、"/>
      <w:lvlJc w:val="left"/>
    </w:lvl>
  </w:abstractNum>
  <w:abstractNum w:abstractNumId="25">
    <w:nsid w:val="59ADCABA"/>
    <w:multiLevelType w:val="multilevel"/>
    <w:tmpl w:val="59ADCABA"/>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26">
    <w:nsid w:val="789C3E43"/>
    <w:multiLevelType w:val="multilevel"/>
    <w:tmpl w:val="789C3E43"/>
    <w:lvl w:ilvl="0" w:tentative="0">
      <w:start w:val="1"/>
      <w:numFmt w:val="japaneseCounting"/>
      <w:lvlText w:val="%1、"/>
      <w:lvlJc w:val="left"/>
      <w:pPr>
        <w:ind w:left="420" w:hanging="420"/>
      </w:pPr>
      <w:rPr>
        <w:rFonts w:hint="default"/>
      </w:rPr>
    </w:lvl>
    <w:lvl w:ilvl="1" w:tentative="0">
      <w:start w:val="1"/>
      <w:numFmt w:val="lowerLetter"/>
      <w:lvlText w:val="%2)"/>
      <w:lvlJc w:val="left"/>
      <w:pPr>
        <w:ind w:left="1128"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7B566BE4"/>
    <w:multiLevelType w:val="multilevel"/>
    <w:tmpl w:val="7B566BE4"/>
    <w:lvl w:ilvl="0" w:tentative="0">
      <w:start w:val="1"/>
      <w:numFmt w:val="decimal"/>
      <w:lvlText w:val="%1、"/>
      <w:lvlJc w:val="left"/>
      <w:pPr>
        <w:ind w:left="420" w:hanging="42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7B7E7061"/>
    <w:multiLevelType w:val="multilevel"/>
    <w:tmpl w:val="7B7E7061"/>
    <w:lvl w:ilvl="0" w:tentative="0">
      <w:start w:val="1"/>
      <w:numFmt w:val="bullet"/>
      <w:lvlText w:val=""/>
      <w:lvlJc w:val="left"/>
      <w:pPr>
        <w:ind w:left="420" w:hanging="420"/>
      </w:pPr>
      <w:rPr>
        <w:rFonts w:hint="default" w:ascii="Wingdings" w:hAnsi="Wingdings"/>
      </w:rPr>
    </w:lvl>
    <w:lvl w:ilvl="1" w:tentative="0">
      <w:start w:val="0"/>
      <w:numFmt w:val="bullet"/>
      <w:lvlText w:val="★"/>
      <w:lvlJc w:val="left"/>
      <w:pPr>
        <w:ind w:left="780" w:hanging="360"/>
      </w:pPr>
      <w:rPr>
        <w:rFonts w:hint="eastAsia" w:ascii="宋体" w:hAnsi="宋体" w:eastAsia="宋体" w:cs="Times New Roman"/>
        <w:color w:val="FF0000"/>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6"/>
  </w:num>
  <w:num w:numId="3">
    <w:abstractNumId w:val="13"/>
  </w:num>
  <w:num w:numId="4">
    <w:abstractNumId w:val="18"/>
  </w:num>
  <w:num w:numId="5">
    <w:abstractNumId w:val="15"/>
  </w:num>
  <w:num w:numId="6">
    <w:abstractNumId w:val="19"/>
  </w:num>
  <w:num w:numId="7">
    <w:abstractNumId w:val="4"/>
  </w:num>
  <w:num w:numId="8">
    <w:abstractNumId w:val="28"/>
  </w:num>
  <w:num w:numId="9">
    <w:abstractNumId w:val="11"/>
  </w:num>
  <w:num w:numId="10">
    <w:abstractNumId w:val="10"/>
  </w:num>
  <w:num w:numId="11">
    <w:abstractNumId w:val="2"/>
  </w:num>
  <w:num w:numId="12">
    <w:abstractNumId w:val="12"/>
  </w:num>
  <w:num w:numId="13">
    <w:abstractNumId w:val="20"/>
  </w:num>
  <w:num w:numId="14">
    <w:abstractNumId w:val="22"/>
  </w:num>
  <w:num w:numId="15">
    <w:abstractNumId w:val="23"/>
  </w:num>
  <w:num w:numId="16">
    <w:abstractNumId w:val="24"/>
  </w:num>
  <w:num w:numId="17">
    <w:abstractNumId w:val="27"/>
  </w:num>
  <w:num w:numId="18">
    <w:abstractNumId w:val="6"/>
  </w:num>
  <w:num w:numId="19">
    <w:abstractNumId w:val="0"/>
  </w:num>
  <w:num w:numId="20">
    <w:abstractNumId w:val="17"/>
  </w:num>
  <w:num w:numId="21">
    <w:abstractNumId w:val="16"/>
  </w:num>
  <w:num w:numId="22">
    <w:abstractNumId w:val="7"/>
  </w:num>
  <w:num w:numId="23">
    <w:abstractNumId w:val="21"/>
  </w:num>
  <w:num w:numId="24">
    <w:abstractNumId w:val="14"/>
  </w:num>
  <w:num w:numId="25">
    <w:abstractNumId w:val="8"/>
  </w:num>
  <w:num w:numId="26">
    <w:abstractNumId w:val="25"/>
  </w:num>
  <w:num w:numId="27">
    <w:abstractNumId w:val="3"/>
  </w:num>
  <w:num w:numId="28">
    <w:abstractNumId w:val="5"/>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4287B"/>
    <w:rsid w:val="08AC4379"/>
    <w:rsid w:val="14C60E91"/>
    <w:rsid w:val="1EEE7042"/>
    <w:rsid w:val="1F8B34B5"/>
    <w:rsid w:val="20FF58AB"/>
    <w:rsid w:val="238639E1"/>
    <w:rsid w:val="238F6E77"/>
    <w:rsid w:val="26EA7460"/>
    <w:rsid w:val="2F8A6913"/>
    <w:rsid w:val="34AF00DA"/>
    <w:rsid w:val="35B24D61"/>
    <w:rsid w:val="365F5542"/>
    <w:rsid w:val="36E27AE8"/>
    <w:rsid w:val="379A790F"/>
    <w:rsid w:val="3AEB29F5"/>
    <w:rsid w:val="3CC01353"/>
    <w:rsid w:val="40B2013E"/>
    <w:rsid w:val="428E0070"/>
    <w:rsid w:val="541D6DDA"/>
    <w:rsid w:val="5521466C"/>
    <w:rsid w:val="57095CAB"/>
    <w:rsid w:val="5A072F0C"/>
    <w:rsid w:val="5B5078B3"/>
    <w:rsid w:val="61E44F1F"/>
    <w:rsid w:val="67A71109"/>
    <w:rsid w:val="6AA55800"/>
    <w:rsid w:val="712A20A1"/>
    <w:rsid w:val="738301C6"/>
    <w:rsid w:val="75100383"/>
    <w:rsid w:val="7D493485"/>
    <w:rsid w:val="7D9615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7" w:semiHidden="0" w:name="Normal"/>
    <w:lsdException w:qFormat="1" w:unhideWhenUsed="0" w:uiPriority="6" w:semiHidden="0" w:name="heading 1"/>
    <w:lsdException w:qFormat="1" w:unhideWhenUsed="0" w:uiPriority="6" w:semiHidden="0" w:name="heading 2"/>
    <w:lsdException w:qFormat="1" w:unhideWhenUsed="0" w:uiPriority="6" w:semiHidden="0" w:name="heading 3"/>
    <w:lsdException w:qFormat="1" w:unhideWhenUsed="0" w:uiPriority="6"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6"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6"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7"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7"/>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link w:val="15"/>
    <w:qFormat/>
    <w:uiPriority w:val="6"/>
    <w:pPr>
      <w:keepNext/>
      <w:keepLines/>
      <w:widowControl w:val="0"/>
      <w:spacing w:before="340" w:after="330" w:line="576" w:lineRule="auto"/>
      <w:jc w:val="both"/>
      <w:outlineLvl w:val="0"/>
    </w:pPr>
    <w:rPr>
      <w:rFonts w:ascii="Times New Roman" w:hAnsi="Times New Roman" w:eastAsia="宋体" w:cs="Times New Roman"/>
      <w:b/>
      <w:color w:val="000000"/>
      <w:sz w:val="44"/>
      <w:szCs w:val="44"/>
      <w:lang w:val="en-US" w:eastAsia="zh-CN" w:bidi="ar-SA"/>
    </w:rPr>
  </w:style>
  <w:style w:type="paragraph" w:styleId="3">
    <w:name w:val="heading 2"/>
    <w:next w:val="1"/>
    <w:qFormat/>
    <w:uiPriority w:val="6"/>
    <w:pPr>
      <w:keepNext/>
      <w:keepLines/>
      <w:widowControl w:val="0"/>
      <w:spacing w:before="260" w:after="260" w:line="410" w:lineRule="auto"/>
      <w:jc w:val="both"/>
      <w:outlineLvl w:val="1"/>
    </w:pPr>
    <w:rPr>
      <w:rFonts w:ascii="Arial" w:hAnsi="Arial" w:eastAsia="黑体" w:cs="Arial"/>
      <w:b/>
      <w:color w:val="000000"/>
      <w:sz w:val="32"/>
      <w:szCs w:val="32"/>
      <w:lang w:val="en-US" w:eastAsia="zh-CN" w:bidi="ar-SA"/>
    </w:rPr>
  </w:style>
  <w:style w:type="paragraph" w:styleId="4">
    <w:name w:val="heading 3"/>
    <w:next w:val="1"/>
    <w:qFormat/>
    <w:uiPriority w:val="6"/>
    <w:pPr>
      <w:keepNext/>
      <w:keepLines/>
      <w:widowControl w:val="0"/>
      <w:spacing w:line="360" w:lineRule="auto"/>
      <w:jc w:val="both"/>
      <w:outlineLvl w:val="2"/>
    </w:pPr>
    <w:rPr>
      <w:rFonts w:ascii="Times New Roman" w:hAnsi="Times New Roman" w:eastAsia="宋体" w:cs="Times New Roman"/>
      <w:b/>
      <w:color w:val="000000"/>
      <w:sz w:val="24"/>
      <w:szCs w:val="32"/>
      <w:lang w:val="en-US" w:eastAsia="zh-CN" w:bidi="ar-SA"/>
    </w:rPr>
  </w:style>
  <w:style w:type="paragraph" w:styleId="5">
    <w:name w:val="heading 4"/>
    <w:next w:val="1"/>
    <w:qFormat/>
    <w:uiPriority w:val="6"/>
    <w:pPr>
      <w:keepNext/>
      <w:keepLines/>
      <w:widowControl w:val="0"/>
      <w:spacing w:before="280" w:after="290" w:line="372" w:lineRule="auto"/>
      <w:jc w:val="both"/>
      <w:outlineLvl w:val="3"/>
    </w:pPr>
    <w:rPr>
      <w:rFonts w:ascii="Arial" w:hAnsi="Arial" w:eastAsia="黑体" w:cs="Arial"/>
      <w:b/>
      <w:color w:val="000000"/>
      <w:sz w:val="28"/>
      <w:szCs w:val="28"/>
      <w:lang w:val="en-US" w:eastAsia="zh-CN" w:bidi="ar-SA"/>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6">
    <w:name w:val="annotation text"/>
    <w:qFormat/>
    <w:uiPriority w:val="0"/>
    <w:pPr>
      <w:widowControl w:val="0"/>
      <w:jc w:val="left"/>
    </w:pPr>
    <w:rPr>
      <w:rFonts w:ascii="Times New Roman" w:hAnsi="Times New Roman" w:eastAsia="宋体" w:cs="Times New Roman"/>
      <w:color w:val="000000"/>
      <w:kern w:val="1"/>
      <w:sz w:val="21"/>
      <w:szCs w:val="24"/>
      <w:lang w:val="en-US" w:eastAsia="zh-CN" w:bidi="ar-SA"/>
    </w:rPr>
  </w:style>
  <w:style w:type="paragraph" w:styleId="7">
    <w:name w:val="Body Text"/>
    <w:qFormat/>
    <w:uiPriority w:val="6"/>
    <w:pPr>
      <w:widowControl w:val="0"/>
      <w:jc w:val="both"/>
    </w:pPr>
    <w:rPr>
      <w:rFonts w:ascii="Times New Roman" w:hAnsi="Times New Roman" w:eastAsia="楷体" w:cs="Times New Roman"/>
      <w:color w:val="000000"/>
      <w:sz w:val="28"/>
      <w:szCs w:val="24"/>
      <w:lang w:val="en-US" w:eastAsia="zh-CN" w:bidi="ar-SA"/>
    </w:rPr>
  </w:style>
  <w:style w:type="paragraph" w:styleId="8">
    <w:name w:val="Plain Text"/>
    <w:qFormat/>
    <w:uiPriority w:val="0"/>
    <w:pPr>
      <w:widowControl w:val="0"/>
      <w:jc w:val="both"/>
    </w:pPr>
    <w:rPr>
      <w:rFonts w:ascii="宋体" w:hAnsi="宋体" w:eastAsia="宋体" w:cs="Courier New"/>
      <w:color w:val="000000"/>
      <w:sz w:val="20"/>
      <w:szCs w:val="21"/>
      <w:lang w:val="en-US" w:eastAsia="zh-CN" w:bidi="ar-SA"/>
    </w:rPr>
  </w:style>
  <w:style w:type="paragraph" w:styleId="9">
    <w:name w:val="Body Text 2"/>
    <w:basedOn w:val="1"/>
    <w:qFormat/>
    <w:uiPriority w:val="6"/>
    <w:pPr>
      <w:widowControl w:val="0"/>
      <w:jc w:val="both"/>
    </w:pPr>
    <w:rPr>
      <w:rFonts w:ascii="Times New Roman" w:hAnsi="Times New Roman" w:eastAsia="楷体" w:cs="Times New Roman"/>
      <w:color w:val="000000"/>
      <w:sz w:val="32"/>
      <w:szCs w:val="24"/>
      <w:lang w:val="en-US" w:eastAsia="zh-CN" w:bidi="ar-SA"/>
    </w:rPr>
  </w:style>
  <w:style w:type="paragraph" w:styleId="10">
    <w:name w:val="Normal (Web)"/>
    <w:qFormat/>
    <w:uiPriority w:val="7"/>
    <w:pPr>
      <w:widowControl/>
      <w:spacing w:before="100" w:beforeAutospacing="1" w:after="100" w:afterAutospacing="1"/>
      <w:jc w:val="left"/>
    </w:pPr>
    <w:rPr>
      <w:rFonts w:ascii="宋体" w:hAnsi="宋体" w:eastAsia="宋体" w:cs="宋体"/>
      <w:color w:val="000000"/>
      <w:sz w:val="24"/>
      <w:szCs w:val="24"/>
      <w:lang w:val="en-US" w:eastAsia="zh-CN" w:bidi="ar-SA"/>
    </w:rPr>
  </w:style>
  <w:style w:type="paragraph" w:styleId="11">
    <w:name w:val="Body Text First Indent"/>
    <w:qFormat/>
    <w:uiPriority w:val="0"/>
    <w:pPr>
      <w:widowControl w:val="0"/>
      <w:spacing w:line="312" w:lineRule="auto"/>
      <w:ind w:firstLine="420" w:firstLineChars="200"/>
      <w:jc w:val="both"/>
    </w:pPr>
    <w:rPr>
      <w:rFonts w:ascii="Calibri" w:hAnsi="Calibri" w:eastAsia="楷体" w:cs="Times New Roman"/>
      <w:color w:val="000000"/>
      <w:kern w:val="0"/>
      <w:sz w:val="20"/>
      <w:szCs w:val="24"/>
      <w:lang w:val="en-US" w:eastAsia="zh-CN" w:bidi="ar-SA"/>
    </w:rPr>
  </w:style>
  <w:style w:type="character" w:styleId="14">
    <w:name w:val="Strong"/>
    <w:qFormat/>
    <w:uiPriority w:val="0"/>
    <w:rPr>
      <w:b/>
    </w:rPr>
  </w:style>
  <w:style w:type="character" w:customStyle="1" w:styleId="15">
    <w:name w:val="标题 1 Char1"/>
    <w:link w:val="2"/>
    <w:qFormat/>
    <w:uiPriority w:val="6"/>
    <w:rPr>
      <w:b/>
      <w:color w:val="000000"/>
      <w:sz w:val="44"/>
      <w:szCs w:val="44"/>
      <w:lang w:val="en-US" w:eastAsia="zh-CN" w:bidi="ar-SA"/>
    </w:rPr>
  </w:style>
  <w:style w:type="paragraph" w:customStyle="1" w:styleId="16">
    <w:name w:val="Table Text"/>
    <w:semiHidden/>
    <w:qFormat/>
    <w:uiPriority w:val="0"/>
    <w:pPr>
      <w:kinsoku w:val="0"/>
      <w:autoSpaceDE w:val="0"/>
      <w:autoSpaceDN w:val="0"/>
      <w:adjustRightInd w:val="0"/>
      <w:snapToGrid w:val="0"/>
      <w:spacing w:line="240" w:lineRule="auto"/>
      <w:jc w:val="left"/>
      <w:textAlignment w:val="baseline"/>
    </w:pPr>
    <w:rPr>
      <w:rFonts w:ascii="宋体" w:hAnsi="宋体" w:eastAsia="宋体" w:cs="宋体"/>
      <w:snapToGrid w:val="0"/>
      <w:color w:val="000000"/>
      <w:kern w:val="0"/>
      <w:sz w:val="24"/>
      <w:szCs w:val="24"/>
      <w:lang w:val="en-US" w:eastAsia="en-US" w:bidi="ar-SA"/>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styleId="18">
    <w:name w:val="List Paragraph"/>
    <w:qFormat/>
    <w:uiPriority w:val="34"/>
    <w:pPr>
      <w:widowControl w:val="0"/>
      <w:ind w:firstLine="420"/>
      <w:jc w:val="both"/>
    </w:pPr>
    <w:rPr>
      <w:rFonts w:ascii="Calibri" w:hAnsi="Calibri" w:eastAsia="宋体" w:cs="Calibri"/>
      <w:color w:val="000000"/>
      <w:kern w:val="1"/>
      <w:sz w:val="21"/>
      <w:szCs w:val="22"/>
      <w:lang w:val="en-US" w:eastAsia="zh-CN" w:bidi="ar-SA"/>
    </w:rPr>
  </w:style>
  <w:style w:type="paragraph" w:customStyle="1" w:styleId="19">
    <w:name w:val="无间隔1"/>
    <w:qFormat/>
    <w:uiPriority w:val="1"/>
    <w:pPr>
      <w:widowControl w:val="0"/>
      <w:spacing w:line="400" w:lineRule="exact"/>
      <w:jc w:val="both"/>
    </w:pPr>
    <w:rPr>
      <w:rFonts w:ascii="Times New Roman" w:hAnsi="Times New Roman" w:eastAsia="宋体" w:cs="Times New Roman"/>
      <w:color w:val="000000"/>
      <w:sz w:val="24"/>
      <w:szCs w:val="24"/>
      <w:lang w:val="en-US" w:eastAsia="zh-CN" w:bidi="ar-DZ"/>
    </w:rPr>
  </w:style>
  <w:style w:type="paragraph" w:customStyle="1" w:styleId="20">
    <w:name w:val="列表段落1"/>
    <w:qFormat/>
    <w:uiPriority w:val="34"/>
    <w:pPr>
      <w:widowControl w:val="0"/>
      <w:ind w:firstLine="420" w:firstLineChars="200"/>
      <w:jc w:val="both"/>
    </w:pPr>
    <w:rPr>
      <w:rFonts w:ascii="Times New Roman" w:hAnsi="Times New Roman" w:eastAsia="宋体" w:cs="Times New Roman"/>
      <w:color w:val="000000"/>
      <w:sz w:val="21"/>
      <w:szCs w:val="24"/>
      <w:lang w:val="en-US" w:eastAsia="zh-CN" w:bidi="ar-SA"/>
    </w:rPr>
  </w:style>
  <w:style w:type="character" w:customStyle="1" w:styleId="21">
    <w:name w:val="NormalCharacter"/>
    <w:semiHidden/>
    <w:qFormat/>
    <w:uiPriority w:val="99"/>
  </w:style>
  <w:style w:type="character" w:customStyle="1" w:styleId="22">
    <w:name w:val="font61"/>
    <w:qFormat/>
    <w:uiPriority w:val="0"/>
    <w:rPr>
      <w:rFonts w:hint="eastAsia" w:ascii="宋体" w:hAnsi="宋体" w:eastAsia="宋体" w:cs="宋体"/>
      <w:color w:val="000000"/>
      <w:sz w:val="24"/>
      <w:szCs w:val="24"/>
      <w:u w:val="none"/>
    </w:rPr>
  </w:style>
  <w:style w:type="character" w:customStyle="1" w:styleId="23">
    <w:name w:val="font21"/>
    <w:qFormat/>
    <w:uiPriority w:val="0"/>
    <w:rPr>
      <w:rFonts w:hint="eastAsia" w:ascii="宋体" w:hAnsi="宋体" w:eastAsia="宋体" w:cs="宋体"/>
      <w:color w:val="000000"/>
      <w:sz w:val="20"/>
      <w:szCs w:val="20"/>
      <w:u w:val="none"/>
    </w:rPr>
  </w:style>
  <w:style w:type="character" w:customStyle="1" w:styleId="24">
    <w:name w:val="font31"/>
    <w:qFormat/>
    <w:uiPriority w:val="0"/>
    <w:rPr>
      <w:rFonts w:ascii="宋体" w:hAnsi="宋体" w:eastAsia="宋体" w:cs="宋体"/>
      <w:color w:val="FF1A00"/>
      <w:sz w:val="22"/>
      <w:szCs w:val="22"/>
      <w:u w:val="none"/>
    </w:rPr>
  </w:style>
  <w:style w:type="character" w:customStyle="1" w:styleId="25">
    <w:name w:val="font41"/>
    <w:qFormat/>
    <w:uiPriority w:val="0"/>
    <w:rPr>
      <w:rFonts w:ascii="宋体" w:hAnsi="宋体" w:eastAsia="宋体" w:cs="宋体"/>
      <w:color w:val="FF0011"/>
      <w:sz w:val="22"/>
      <w:szCs w:val="22"/>
      <w:u w:val="none"/>
    </w:rPr>
  </w:style>
  <w:style w:type="character" w:customStyle="1" w:styleId="26">
    <w:name w:val="font51"/>
    <w:qFormat/>
    <w:uiPriority w:val="0"/>
    <w:rPr>
      <w:rFonts w:ascii="方正仿宋_GBK" w:hAnsi="方正仿宋_GBK" w:eastAsia="方正仿宋_GBK" w:cs="方正仿宋_GBK"/>
      <w:color w:val="000000"/>
      <w:sz w:val="24"/>
      <w:szCs w:val="24"/>
      <w:u w:val="none"/>
    </w:rPr>
  </w:style>
  <w:style w:type="character" w:customStyle="1" w:styleId="27">
    <w:name w:val="font11"/>
    <w:qFormat/>
    <w:uiPriority w:val="0"/>
    <w:rPr>
      <w:rFonts w:hint="eastAsia" w:ascii="宋体" w:hAnsi="宋体" w:eastAsia="宋体" w:cs="宋体"/>
      <w:b/>
      <w:bCs/>
      <w:color w:val="000000"/>
      <w:sz w:val="21"/>
      <w:szCs w:val="21"/>
      <w:u w:val="none"/>
    </w:rPr>
  </w:style>
  <w:style w:type="paragraph" w:customStyle="1" w:styleId="28">
    <w:name w:val="List Paragraph1"/>
    <w:qFormat/>
    <w:uiPriority w:val="0"/>
    <w:pPr>
      <w:widowControl w:val="0"/>
      <w:ind w:firstLine="420" w:firstLineChars="200"/>
      <w:jc w:val="both"/>
    </w:pPr>
    <w:rPr>
      <w:rFonts w:ascii="Times New Roman" w:hAnsi="Times New Roman" w:eastAsia="宋体" w:cs="Times New Roman"/>
      <w:color w:val="000000"/>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74</Pages>
  <Words>836</Words>
  <Characters>956</Characters>
  <Lines>0</Lines>
  <Paragraphs>0</Paragraphs>
  <TotalTime>7</TotalTime>
  <ScaleCrop>false</ScaleCrop>
  <LinksUpToDate>false</LinksUpToDate>
  <CharactersWithSpaces>965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2026-10-27T07:20:00Z</dcterms:created>
  <dc:creator>86155</dc:creator>
  <cp:lastModifiedBy>格温高</cp:lastModifiedBy>
  <dcterms:modified xsi:type="dcterms:W3CDTF">2026-11-02T08:23:22Z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eyJoZGlkIjoiNTFhNDA2NmZlNmZlYmIyOGFiOWU2YjhjZTY3MTE2NDIiLCJ1c2VySWQiOiI4NzM1NTUwNDcifQ==</vt:lpwstr>
  </property>
  <property fmtid="{D5CDD505-2E9C-101B-9397-08002B2CF9AE}" pid="4" name="ICV">
    <vt:lpwstr>4809D37ECDA34C9B822303860CF59B11_13</vt:lpwstr>
  </property>
</Properties>
</file>