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34489">
      <w:pPr>
        <w:keepNext/>
        <w:keepLines/>
        <w:widowControl w:val="0"/>
        <w:numPr>
          <w:ilvl w:val="1"/>
          <w:numId w:val="0"/>
        </w:numPr>
        <w:spacing w:before="260" w:after="260" w:line="413" w:lineRule="auto"/>
        <w:jc w:val="center"/>
        <w:outlineLvl w:val="1"/>
        <w:rPr>
          <w:rFonts w:hint="default" w:ascii="Arial" w:hAnsi="Arial" w:eastAsia="宋体" w:cs="Times New Roman"/>
          <w:b/>
          <w:bCs/>
          <w:color w:val="auto"/>
          <w:kern w:val="2"/>
          <w:sz w:val="28"/>
          <w:szCs w:val="32"/>
          <w:highlight w:val="none"/>
          <w:lang w:val="en-US" w:eastAsia="zh-CN" w:bidi="ar-SA"/>
        </w:rPr>
      </w:pPr>
      <w:bookmarkStart w:id="0" w:name="_Toc256000038"/>
      <w:bookmarkStart w:id="1" w:name="_Toc4568"/>
      <w:r>
        <w:rPr>
          <w:rFonts w:hint="eastAsia" w:ascii="Arial" w:hAnsi="Arial" w:cs="Times New Roman"/>
          <w:b/>
          <w:bCs/>
          <w:color w:val="auto"/>
          <w:kern w:val="2"/>
          <w:sz w:val="28"/>
          <w:szCs w:val="32"/>
          <w:highlight w:val="none"/>
          <w:lang w:val="en-US" w:eastAsia="zh-CN" w:bidi="ar-SA"/>
        </w:rPr>
        <w:t>包1采购需求</w:t>
      </w:r>
    </w:p>
    <w:p w14:paraId="7FE9973D">
      <w:pPr>
        <w:keepNext/>
        <w:keepLines/>
        <w:widowControl w:val="0"/>
        <w:numPr>
          <w:ilvl w:val="1"/>
          <w:numId w:val="0"/>
        </w:numPr>
        <w:spacing w:before="260" w:after="260" w:line="413" w:lineRule="auto"/>
        <w:jc w:val="center"/>
        <w:outlineLvl w:val="1"/>
        <w:rPr>
          <w:rFonts w:ascii="Arial" w:hAnsi="Arial" w:eastAsia="宋体" w:cs="Times New Roman"/>
          <w:b/>
          <w:bCs/>
          <w:color w:val="auto"/>
          <w:kern w:val="2"/>
          <w:sz w:val="28"/>
          <w:szCs w:val="32"/>
          <w:highlight w:val="none"/>
          <w:lang w:val="en-US" w:eastAsia="zh-CN" w:bidi="ar-SA"/>
        </w:rPr>
      </w:pPr>
      <w:r>
        <w:rPr>
          <w:rFonts w:hint="eastAsia" w:ascii="Arial" w:hAnsi="Arial" w:eastAsia="宋体" w:cs="Times New Roman"/>
          <w:b/>
          <w:bCs/>
          <w:color w:val="auto"/>
          <w:kern w:val="2"/>
          <w:sz w:val="28"/>
          <w:szCs w:val="32"/>
          <w:highlight w:val="none"/>
          <w:lang w:val="en-US" w:eastAsia="zh-CN" w:bidi="ar-SA"/>
        </w:rPr>
        <w:t>第一节 采购清单一览表</w:t>
      </w:r>
      <w:bookmarkEnd w:id="0"/>
      <w:bookmarkEnd w:id="1"/>
    </w:p>
    <w:tbl>
      <w:tblPr>
        <w:tblStyle w:val="3"/>
        <w:tblW w:w="0" w:type="auto"/>
        <w:tblInd w:w="0" w:type="dxa"/>
        <w:tblLayout w:type="autofit"/>
        <w:tblCellMar>
          <w:top w:w="0" w:type="dxa"/>
          <w:left w:w="108" w:type="dxa"/>
          <w:bottom w:w="0" w:type="dxa"/>
          <w:right w:w="108" w:type="dxa"/>
        </w:tblCellMar>
      </w:tblPr>
      <w:tblGrid>
        <w:gridCol w:w="636"/>
        <w:gridCol w:w="3156"/>
        <w:gridCol w:w="3494"/>
        <w:gridCol w:w="618"/>
        <w:gridCol w:w="618"/>
      </w:tblGrid>
      <w:tr w14:paraId="6C71525F">
        <w:tblPrEx>
          <w:tblCellMar>
            <w:top w:w="0" w:type="dxa"/>
            <w:left w:w="108" w:type="dxa"/>
            <w:bottom w:w="0" w:type="dxa"/>
            <w:right w:w="108" w:type="dxa"/>
          </w:tblCellMar>
        </w:tblPrEx>
        <w:trPr>
          <w:trHeight w:val="612" w:hRule="atLeast"/>
          <w:tblHead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DB222DA">
            <w:pPr>
              <w:widowControl/>
              <w:jc w:val="center"/>
              <w:textAlignment w:val="center"/>
              <w:rPr>
                <w:rFonts w:hint="eastAsia" w:ascii="宋体" w:hAnsi="宋体" w:eastAsia="宋体" w:cs="宋体"/>
                <w:b/>
                <w:bCs/>
                <w:color w:val="auto"/>
                <w:kern w:val="0"/>
                <w:sz w:val="20"/>
                <w:szCs w:val="20"/>
                <w:highlight w:val="none"/>
                <w:lang w:val="en-US" w:eastAsia="zh-CN" w:bidi="ar"/>
              </w:rPr>
            </w:pPr>
            <w:r>
              <w:rPr>
                <w:rFonts w:hint="eastAsia" w:ascii="宋体" w:hAnsi="宋体" w:eastAsia="宋体" w:cs="宋体"/>
                <w:b/>
                <w:bCs/>
                <w:color w:val="auto"/>
                <w:kern w:val="0"/>
                <w:sz w:val="20"/>
                <w:szCs w:val="20"/>
                <w:highlight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047A7B">
            <w:pPr>
              <w:widowControl/>
              <w:jc w:val="center"/>
              <w:textAlignment w:val="center"/>
              <w:rPr>
                <w:rFonts w:hint="eastAsia" w:ascii="宋体" w:hAnsi="宋体" w:eastAsia="宋体" w:cs="宋体"/>
                <w:b/>
                <w:bCs/>
                <w:color w:val="auto"/>
                <w:kern w:val="0"/>
                <w:sz w:val="20"/>
                <w:szCs w:val="20"/>
                <w:highlight w:val="none"/>
                <w:lang w:val="en-US" w:eastAsia="zh-CN" w:bidi="ar"/>
              </w:rPr>
            </w:pPr>
            <w:r>
              <w:rPr>
                <w:rFonts w:hint="eastAsia" w:ascii="宋体" w:hAnsi="宋体" w:eastAsia="宋体" w:cs="宋体"/>
                <w:b/>
                <w:bCs/>
                <w:color w:val="auto"/>
                <w:kern w:val="0"/>
                <w:sz w:val="20"/>
                <w:szCs w:val="20"/>
                <w:highlight w:val="none"/>
                <w:lang w:val="en-US" w:eastAsia="zh-CN" w:bidi="ar"/>
              </w:rPr>
              <w:t>分项项目名称</w:t>
            </w:r>
          </w:p>
        </w:tc>
        <w:tc>
          <w:tcPr>
            <w:tcW w:w="0" w:type="auto"/>
            <w:tcBorders>
              <w:top w:val="single" w:color="000000" w:sz="4" w:space="0"/>
              <w:left w:val="single" w:color="000000" w:sz="4" w:space="0"/>
              <w:bottom w:val="single" w:color="000000" w:sz="4" w:space="0"/>
              <w:right w:val="single" w:color="000000" w:sz="4" w:space="0"/>
            </w:tcBorders>
            <w:vAlign w:val="center"/>
          </w:tcPr>
          <w:p w14:paraId="7588C5C3">
            <w:pPr>
              <w:widowControl/>
              <w:jc w:val="center"/>
              <w:textAlignment w:val="center"/>
              <w:rPr>
                <w:rFonts w:hint="eastAsia" w:ascii="宋体" w:hAnsi="宋体" w:eastAsia="宋体" w:cs="宋体"/>
                <w:b/>
                <w:bCs/>
                <w:color w:val="auto"/>
                <w:kern w:val="0"/>
                <w:sz w:val="20"/>
                <w:szCs w:val="20"/>
                <w:highlight w:val="none"/>
                <w:lang w:val="en-US" w:eastAsia="zh-CN" w:bidi="ar"/>
              </w:rPr>
            </w:pPr>
            <w:r>
              <w:rPr>
                <w:rFonts w:hint="eastAsia" w:ascii="宋体" w:hAnsi="宋体" w:eastAsia="宋体" w:cs="宋体"/>
                <w:b/>
                <w:bCs/>
                <w:color w:val="auto"/>
                <w:kern w:val="0"/>
                <w:sz w:val="20"/>
                <w:szCs w:val="20"/>
                <w:highlight w:val="none"/>
                <w:lang w:val="en-US" w:eastAsia="zh-CN" w:bidi="ar"/>
              </w:rPr>
              <w:t>服务内容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07B463">
            <w:pPr>
              <w:widowControl/>
              <w:jc w:val="center"/>
              <w:textAlignment w:val="center"/>
              <w:rPr>
                <w:rFonts w:hint="eastAsia" w:ascii="宋体" w:hAnsi="宋体" w:eastAsia="宋体" w:cs="宋体"/>
                <w:b/>
                <w:bCs/>
                <w:color w:val="auto"/>
                <w:kern w:val="0"/>
                <w:sz w:val="20"/>
                <w:szCs w:val="20"/>
                <w:highlight w:val="none"/>
                <w:lang w:val="en-US" w:eastAsia="zh-CN" w:bidi="ar"/>
              </w:rPr>
            </w:pPr>
            <w:r>
              <w:rPr>
                <w:rFonts w:hint="eastAsia" w:ascii="宋体" w:hAnsi="宋体" w:eastAsia="宋体" w:cs="宋体"/>
                <w:b/>
                <w:bCs/>
                <w:color w:val="auto"/>
                <w:kern w:val="0"/>
                <w:sz w:val="20"/>
                <w:szCs w:val="20"/>
                <w:highlight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DBEC02">
            <w:pPr>
              <w:widowControl/>
              <w:jc w:val="center"/>
              <w:textAlignment w:val="center"/>
              <w:rPr>
                <w:rFonts w:hint="eastAsia" w:ascii="宋体" w:hAnsi="宋体" w:eastAsia="宋体" w:cs="宋体"/>
                <w:b/>
                <w:bCs/>
                <w:color w:val="auto"/>
                <w:kern w:val="0"/>
                <w:sz w:val="20"/>
                <w:szCs w:val="20"/>
                <w:highlight w:val="none"/>
                <w:lang w:val="en-US" w:eastAsia="zh-CN" w:bidi="ar"/>
              </w:rPr>
            </w:pPr>
            <w:r>
              <w:rPr>
                <w:rFonts w:hint="eastAsia" w:ascii="宋体" w:hAnsi="宋体" w:eastAsia="宋体" w:cs="宋体"/>
                <w:b/>
                <w:bCs/>
                <w:color w:val="auto"/>
                <w:kern w:val="0"/>
                <w:sz w:val="20"/>
                <w:szCs w:val="20"/>
                <w:highlight w:val="none"/>
                <w:lang w:val="en-US" w:eastAsia="zh-CN" w:bidi="ar"/>
              </w:rPr>
              <w:t>单位</w:t>
            </w:r>
          </w:p>
        </w:tc>
      </w:tr>
      <w:tr w14:paraId="2B1BEF12">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19458D1">
            <w:pPr>
              <w:widowControl/>
              <w:jc w:val="center"/>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9A189F">
            <w:pPr>
              <w:widowControl/>
              <w:jc w:val="center"/>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普通公路管理（定制开发）</w:t>
            </w:r>
          </w:p>
        </w:tc>
        <w:tc>
          <w:tcPr>
            <w:tcW w:w="0" w:type="auto"/>
            <w:tcBorders>
              <w:top w:val="single" w:color="000000" w:sz="4" w:space="0"/>
              <w:left w:val="single" w:color="000000" w:sz="4" w:space="0"/>
              <w:bottom w:val="single" w:color="000000" w:sz="4" w:space="0"/>
              <w:right w:val="single" w:color="000000" w:sz="4" w:space="0"/>
            </w:tcBorders>
            <w:vAlign w:val="center"/>
          </w:tcPr>
          <w:p w14:paraId="15D7178D">
            <w:pPr>
              <w:widowControl/>
              <w:jc w:val="center"/>
              <w:textAlignment w:val="center"/>
              <w:rPr>
                <w:rFonts w:hint="eastAsia" w:ascii="宋体" w:hAnsi="宋体" w:eastAsia="宋体" w:cs="Georgia"/>
                <w:color w:val="auto"/>
                <w:kern w:val="2"/>
                <w:sz w:val="21"/>
                <w:szCs w:val="21"/>
                <w:highlight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72E002">
            <w:pPr>
              <w:widowControl/>
              <w:jc w:val="center"/>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5E710B">
            <w:pPr>
              <w:widowControl/>
              <w:jc w:val="center"/>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项</w:t>
            </w:r>
          </w:p>
        </w:tc>
      </w:tr>
      <w:tr w14:paraId="7E63B93C">
        <w:tblPrEx>
          <w:tblCellMar>
            <w:top w:w="0" w:type="dxa"/>
            <w:left w:w="108" w:type="dxa"/>
            <w:bottom w:w="0" w:type="dxa"/>
            <w:right w:w="108"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9F0D4F7">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8909C5">
            <w:pPr>
              <w:widowControl/>
              <w:jc w:val="center"/>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普通公路资产管理</w:t>
            </w:r>
          </w:p>
        </w:tc>
        <w:tc>
          <w:tcPr>
            <w:tcW w:w="0" w:type="auto"/>
            <w:tcBorders>
              <w:top w:val="single" w:color="000000" w:sz="4" w:space="0"/>
              <w:left w:val="single" w:color="000000" w:sz="4" w:space="0"/>
              <w:bottom w:val="single" w:color="000000" w:sz="4" w:space="0"/>
              <w:right w:val="single" w:color="000000" w:sz="4" w:space="0"/>
            </w:tcBorders>
            <w:vAlign w:val="center"/>
          </w:tcPr>
          <w:p w14:paraId="1A39245B">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（1）需实现基于卫星遥感的公路提取与调查功能模块开发</w:t>
            </w:r>
          </w:p>
          <w:p w14:paraId="5908BD4D">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（2）需实现基于卫星遥感的通组路建设核查功能模块开发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B8DF50">
            <w:pPr>
              <w:widowControl/>
              <w:jc w:val="center"/>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D7A513">
            <w:pPr>
              <w:widowControl/>
              <w:jc w:val="center"/>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项</w:t>
            </w:r>
          </w:p>
        </w:tc>
      </w:tr>
      <w:tr w14:paraId="18DF9151">
        <w:tblPrEx>
          <w:tblCellMar>
            <w:top w:w="0" w:type="dxa"/>
            <w:left w:w="108" w:type="dxa"/>
            <w:bottom w:w="0" w:type="dxa"/>
            <w:right w:w="108" w:type="dxa"/>
          </w:tblCellMar>
        </w:tblPrEx>
        <w:trPr>
          <w:trHeight w:val="166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1979AA8">
            <w:pPr>
              <w:widowControl/>
              <w:jc w:val="center"/>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435639">
            <w:pPr>
              <w:widowControl/>
              <w:jc w:val="center"/>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普通公路业务管理</w:t>
            </w:r>
          </w:p>
        </w:tc>
        <w:tc>
          <w:tcPr>
            <w:tcW w:w="0" w:type="auto"/>
            <w:tcBorders>
              <w:top w:val="single" w:color="000000" w:sz="4" w:space="0"/>
              <w:left w:val="single" w:color="000000" w:sz="4" w:space="0"/>
              <w:bottom w:val="single" w:color="000000" w:sz="4" w:space="0"/>
              <w:right w:val="single" w:color="000000" w:sz="4" w:space="0"/>
            </w:tcBorders>
            <w:vAlign w:val="center"/>
          </w:tcPr>
          <w:p w14:paraId="34F18C0D">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（1）需实现公路项目进度监督管理功能模块开发</w:t>
            </w:r>
          </w:p>
          <w:p w14:paraId="649BDCC8">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（2）需实现系统使用情况考核功能模块开发</w:t>
            </w:r>
          </w:p>
          <w:p w14:paraId="1D1365A0">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（3）需实现事业发展计划月报功能模块开发</w:t>
            </w:r>
          </w:p>
          <w:p w14:paraId="49928F04">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（4）需实现安全应急救援中心管理功能模块开发</w:t>
            </w:r>
          </w:p>
          <w:p w14:paraId="188B35D4">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（5）需实现财务审计功能模块开发</w:t>
            </w:r>
          </w:p>
          <w:p w14:paraId="5CBE0589">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（6）需实现政务信息发布系统开发</w:t>
            </w:r>
          </w:p>
          <w:p w14:paraId="03293A23">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（7）需实现办公室固定资产系统功能模块开发</w:t>
            </w:r>
          </w:p>
          <w:p w14:paraId="17CFA1C0">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（8）需实现路网运行功能升级</w:t>
            </w:r>
          </w:p>
          <w:p w14:paraId="2B1924AD">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（9）需实现河南省交通事业发展中心人员信息系统功能模块开发</w:t>
            </w:r>
          </w:p>
          <w:p w14:paraId="3DE66636">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（10）需实现水路管理系统功能模块开发</w:t>
            </w:r>
          </w:p>
          <w:p w14:paraId="3F66164B">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（11）需实现情报板设备管理功能模块开发</w:t>
            </w:r>
          </w:p>
          <w:p w14:paraId="6DA0257C">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（12）需实现移动端开发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B4CD03">
            <w:pPr>
              <w:widowControl/>
              <w:jc w:val="center"/>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1C5518">
            <w:pPr>
              <w:widowControl/>
              <w:jc w:val="center"/>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项</w:t>
            </w:r>
          </w:p>
        </w:tc>
      </w:tr>
      <w:tr w14:paraId="43F9511F">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40A9F3E">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60310C">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“以奖代补”考核数据支撑模块</w:t>
            </w:r>
          </w:p>
        </w:tc>
        <w:tc>
          <w:tcPr>
            <w:tcW w:w="0" w:type="auto"/>
            <w:tcBorders>
              <w:top w:val="single" w:color="000000" w:sz="4" w:space="0"/>
              <w:left w:val="single" w:color="000000" w:sz="4" w:space="0"/>
              <w:bottom w:val="single" w:color="000000" w:sz="4" w:space="0"/>
              <w:right w:val="single" w:color="000000" w:sz="4" w:space="0"/>
            </w:tcBorders>
            <w:vAlign w:val="center"/>
          </w:tcPr>
          <w:p w14:paraId="54CE0E76">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（1）需实现基础数据管理功能模块开发</w:t>
            </w:r>
          </w:p>
          <w:p w14:paraId="50C667E0">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（2）需实现“以奖代补”交通侧考核数据支撑功能模块开发</w:t>
            </w:r>
          </w:p>
          <w:p w14:paraId="1976ED54">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（3）需实现“以奖代补”财政侧考核数据支撑功能模块开发</w:t>
            </w:r>
          </w:p>
          <w:p w14:paraId="795DCF55">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（4）需实现计划项目数据接口开发</w:t>
            </w:r>
          </w:p>
          <w:p w14:paraId="6F378916">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（5）需实现采购项目数据管理功能模块开发</w:t>
            </w:r>
          </w:p>
          <w:p w14:paraId="207790A2">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（6）需实现财政数据管理功能模块开发</w:t>
            </w:r>
          </w:p>
          <w:p w14:paraId="28143C06">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（7）需实现部省数据接口开发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E826E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F0E40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w:t>
            </w:r>
          </w:p>
        </w:tc>
      </w:tr>
      <w:tr w14:paraId="7AFEB38F">
        <w:tblPrEx>
          <w:tblCellMar>
            <w:top w:w="0" w:type="dxa"/>
            <w:left w:w="108" w:type="dxa"/>
            <w:bottom w:w="0" w:type="dxa"/>
            <w:right w:w="108" w:type="dxa"/>
          </w:tblCellMar>
        </w:tblPrEx>
        <w:trPr>
          <w:trHeight w:val="110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2925817">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72FB0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农村公路项目过程管理系统</w:t>
            </w:r>
          </w:p>
        </w:tc>
        <w:tc>
          <w:tcPr>
            <w:tcW w:w="0" w:type="auto"/>
            <w:tcBorders>
              <w:top w:val="single" w:color="000000" w:sz="4" w:space="0"/>
              <w:left w:val="single" w:color="000000" w:sz="4" w:space="0"/>
              <w:bottom w:val="single" w:color="000000" w:sz="4" w:space="0"/>
              <w:right w:val="single" w:color="000000" w:sz="4" w:space="0"/>
            </w:tcBorders>
            <w:vAlign w:val="center"/>
          </w:tcPr>
          <w:p w14:paraId="68536BCB">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（1）需实现养护工程进度功能模块开发</w:t>
            </w:r>
          </w:p>
          <w:p w14:paraId="3744A81E">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（2）需实现村镇规划功能模块开发</w:t>
            </w:r>
          </w:p>
          <w:p w14:paraId="4ACD10AA">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（3）需实现旅游项目管理功能模块开发</w:t>
            </w:r>
          </w:p>
          <w:p w14:paraId="2F378494">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（4）需实现美丽农村路功能模块开发</w:t>
            </w:r>
          </w:p>
          <w:p w14:paraId="627D4260">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（5）需实现路田路宅功能模块开发</w:t>
            </w:r>
          </w:p>
          <w:p w14:paraId="095E9B47">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（6）需实现就业岗位功能模块开发</w:t>
            </w:r>
          </w:p>
          <w:p w14:paraId="492BBB96">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（7）需实现以工代赈功能模块开发</w:t>
            </w:r>
          </w:p>
          <w:p w14:paraId="57ED41FD">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（8）需实现人人持证功能模块开发</w:t>
            </w:r>
          </w:p>
          <w:p w14:paraId="5F1A1807">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（9）需实现安防设施情况功能模块开发</w:t>
            </w:r>
          </w:p>
          <w:p w14:paraId="6C3E22BB">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（10）需实现农村公路边沟连通整治功能模块开发</w:t>
            </w:r>
          </w:p>
          <w:p w14:paraId="33B0D07B">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（11）需实现路域绿化资源功能模块开发</w:t>
            </w:r>
          </w:p>
          <w:p w14:paraId="29FC9BD8">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（12）需实现旅游景区功能模块开发</w:t>
            </w:r>
          </w:p>
          <w:p w14:paraId="6F08C713">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（13）需实现高速出入口功能模块开发</w:t>
            </w:r>
          </w:p>
          <w:p w14:paraId="13798DC3">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（14）需实现一号旅游公路功能模块开发</w:t>
            </w:r>
          </w:p>
          <w:p w14:paraId="5BBAF941">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（15）需实现农村公路漫水桥以及过水路面排查治理功能模块开发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F61AB9">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0B3D97">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w:t>
            </w:r>
          </w:p>
        </w:tc>
      </w:tr>
      <w:tr w14:paraId="5DB8DD16">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539829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60FF59">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普通公路数字化模块</w:t>
            </w:r>
          </w:p>
        </w:tc>
        <w:tc>
          <w:tcPr>
            <w:tcW w:w="0" w:type="auto"/>
            <w:tcBorders>
              <w:top w:val="single" w:color="000000" w:sz="4" w:space="0"/>
              <w:left w:val="single" w:color="000000" w:sz="4" w:space="0"/>
              <w:bottom w:val="single" w:color="000000" w:sz="4" w:space="0"/>
              <w:right w:val="single" w:color="000000" w:sz="4" w:space="0"/>
            </w:tcBorders>
            <w:vAlign w:val="center"/>
          </w:tcPr>
          <w:p w14:paraId="053632A9">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（1）需实现采集与展示功能模块开发</w:t>
            </w:r>
          </w:p>
          <w:p w14:paraId="587F9ACB">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（2）需实现路网管理功能模块开发</w:t>
            </w:r>
          </w:p>
          <w:p w14:paraId="0817DD87">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（3）需实现模型数据管理功能模块开发</w:t>
            </w:r>
          </w:p>
          <w:p w14:paraId="77F3E1D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（4）需实现后台数据管理功能模块开发</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496891B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267EF97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w:t>
            </w:r>
          </w:p>
        </w:tc>
      </w:tr>
      <w:tr w14:paraId="643DC0E9">
        <w:tblPrEx>
          <w:tblCellMar>
            <w:top w:w="0" w:type="dxa"/>
            <w:left w:w="108" w:type="dxa"/>
            <w:bottom w:w="0" w:type="dxa"/>
            <w:right w:w="108" w:type="dxa"/>
          </w:tblCellMar>
        </w:tblPrEx>
        <w:trPr>
          <w:trHeight w:val="403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D6961B6">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FB9D2B">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路长制考核评价模块</w:t>
            </w:r>
          </w:p>
        </w:tc>
        <w:tc>
          <w:tcPr>
            <w:tcW w:w="0" w:type="auto"/>
            <w:tcBorders>
              <w:top w:val="single" w:color="000000" w:sz="4" w:space="0"/>
              <w:left w:val="single" w:color="000000" w:sz="4" w:space="0"/>
              <w:bottom w:val="single" w:color="000000" w:sz="4" w:space="0"/>
              <w:right w:val="single" w:color="000000" w:sz="4" w:space="0"/>
            </w:tcBorders>
            <w:vAlign w:val="center"/>
          </w:tcPr>
          <w:p w14:paraId="40D00131">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（1）需实现路长制功能模块开发</w:t>
            </w:r>
          </w:p>
          <w:p w14:paraId="3681FFDD">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（2）需实现综合管理评价功能模块开发</w:t>
            </w:r>
          </w:p>
          <w:p w14:paraId="017B00E6">
            <w:pPr>
              <w:widowControl/>
              <w:jc w:val="left"/>
              <w:textAlignment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（3）需实现</w:t>
            </w:r>
            <w:r>
              <w:rPr>
                <w:rFonts w:ascii="宋体" w:hAnsi="宋体" w:eastAsia="宋体" w:cs="Times New Roman"/>
                <w:color w:val="auto"/>
                <w:kern w:val="2"/>
                <w:sz w:val="21"/>
                <w:szCs w:val="21"/>
                <w:highlight w:val="none"/>
                <w:lang w:val="en-US" w:eastAsia="zh-CN" w:bidi="ar-SA"/>
              </w:rPr>
              <w:t>建设成效评估</w:t>
            </w:r>
            <w:r>
              <w:rPr>
                <w:rFonts w:hint="eastAsia" w:ascii="宋体" w:hAnsi="宋体" w:eastAsia="宋体" w:cs="Georgia"/>
                <w:color w:val="auto"/>
                <w:kern w:val="2"/>
                <w:sz w:val="21"/>
                <w:szCs w:val="21"/>
                <w:highlight w:val="none"/>
                <w:lang w:val="en-US" w:eastAsia="zh-CN" w:bidi="ar-SA"/>
              </w:rPr>
              <w:t>功能模块开发</w:t>
            </w:r>
          </w:p>
          <w:p w14:paraId="6748A8F0">
            <w:pPr>
              <w:widowControl/>
              <w:jc w:val="left"/>
              <w:textAlignment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（4）需实现</w:t>
            </w:r>
            <w:r>
              <w:rPr>
                <w:rFonts w:ascii="宋体" w:hAnsi="宋体" w:eastAsia="宋体" w:cs="Times New Roman"/>
                <w:color w:val="auto"/>
                <w:kern w:val="2"/>
                <w:sz w:val="21"/>
                <w:szCs w:val="21"/>
                <w:highlight w:val="none"/>
                <w:lang w:val="en-US" w:eastAsia="zh-CN" w:bidi="ar-SA"/>
              </w:rPr>
              <w:t>养护成效评估</w:t>
            </w:r>
            <w:r>
              <w:rPr>
                <w:rFonts w:hint="eastAsia" w:ascii="宋体" w:hAnsi="宋体" w:eastAsia="宋体" w:cs="Georgia"/>
                <w:color w:val="auto"/>
                <w:kern w:val="2"/>
                <w:sz w:val="21"/>
                <w:szCs w:val="21"/>
                <w:highlight w:val="none"/>
                <w:lang w:val="en-US" w:eastAsia="zh-CN" w:bidi="ar-SA"/>
              </w:rPr>
              <w:t>功能模块开发</w:t>
            </w:r>
          </w:p>
          <w:p w14:paraId="20846F8A">
            <w:pPr>
              <w:widowControl/>
              <w:jc w:val="left"/>
              <w:textAlignment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（5）需实现</w:t>
            </w:r>
            <w:r>
              <w:rPr>
                <w:rFonts w:ascii="宋体" w:hAnsi="宋体" w:eastAsia="宋体" w:cs="Times New Roman"/>
                <w:color w:val="auto"/>
                <w:kern w:val="2"/>
                <w:sz w:val="21"/>
                <w:szCs w:val="21"/>
                <w:highlight w:val="none"/>
                <w:lang w:val="en-US" w:eastAsia="zh-CN" w:bidi="ar-SA"/>
              </w:rPr>
              <w:t>资金保障评估</w:t>
            </w:r>
            <w:r>
              <w:rPr>
                <w:rFonts w:hint="eastAsia" w:ascii="宋体" w:hAnsi="宋体" w:eastAsia="宋体" w:cs="Georgia"/>
                <w:color w:val="auto"/>
                <w:kern w:val="2"/>
                <w:sz w:val="21"/>
                <w:szCs w:val="21"/>
                <w:highlight w:val="none"/>
                <w:lang w:val="en-US" w:eastAsia="zh-CN" w:bidi="ar-SA"/>
              </w:rPr>
              <w:t>功能模块开发</w:t>
            </w:r>
          </w:p>
          <w:p w14:paraId="51D470BF">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（6）需实现</w:t>
            </w:r>
            <w:r>
              <w:rPr>
                <w:rFonts w:ascii="宋体" w:hAnsi="宋体" w:eastAsia="宋体" w:cs="Times New Roman"/>
                <w:color w:val="auto"/>
                <w:kern w:val="2"/>
                <w:sz w:val="21"/>
                <w:szCs w:val="21"/>
                <w:highlight w:val="none"/>
                <w:lang w:val="en-US" w:eastAsia="zh-CN" w:bidi="ar-SA"/>
              </w:rPr>
              <w:t>加减分项评估</w:t>
            </w:r>
            <w:r>
              <w:rPr>
                <w:rFonts w:hint="eastAsia" w:ascii="宋体" w:hAnsi="宋体" w:eastAsia="宋体" w:cs="Georgia"/>
                <w:color w:val="auto"/>
                <w:kern w:val="2"/>
                <w:sz w:val="21"/>
                <w:szCs w:val="21"/>
                <w:highlight w:val="none"/>
                <w:lang w:val="en-US" w:eastAsia="zh-CN" w:bidi="ar-SA"/>
              </w:rPr>
              <w:t>功能模块开发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69BCA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79F9BE">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w:t>
            </w:r>
          </w:p>
        </w:tc>
      </w:tr>
      <w:tr w14:paraId="2FBFC5F1">
        <w:tblPrEx>
          <w:tblCellMar>
            <w:top w:w="0" w:type="dxa"/>
            <w:left w:w="108" w:type="dxa"/>
            <w:bottom w:w="0" w:type="dxa"/>
            <w:right w:w="108" w:type="dxa"/>
          </w:tblCellMar>
        </w:tblPrEx>
        <w:trPr>
          <w:trHeight w:val="90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9D35E7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56365E">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“一路一档”系统业务模块</w:t>
            </w:r>
          </w:p>
        </w:tc>
        <w:tc>
          <w:tcPr>
            <w:tcW w:w="0" w:type="auto"/>
            <w:tcBorders>
              <w:top w:val="single" w:color="000000" w:sz="4" w:space="0"/>
              <w:left w:val="single" w:color="000000" w:sz="4" w:space="0"/>
              <w:bottom w:val="single" w:color="000000" w:sz="4" w:space="0"/>
              <w:right w:val="single" w:color="000000" w:sz="4" w:space="0"/>
            </w:tcBorders>
            <w:vAlign w:val="center"/>
          </w:tcPr>
          <w:p w14:paraId="00B3EEFC">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（1）需实现业务功能功能模块开发</w:t>
            </w:r>
          </w:p>
          <w:p w14:paraId="67CBCA22">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（2）需实现移动应用功能模块开发</w:t>
            </w:r>
          </w:p>
          <w:p w14:paraId="33B3954B">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（3）需实现基层养护巡查系统功能模块开发</w:t>
            </w:r>
          </w:p>
          <w:p w14:paraId="31C685DB">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（4）需实现应急协同管理系统功能模块开发</w:t>
            </w:r>
          </w:p>
          <w:p w14:paraId="6A3C8844">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（5）需实现其他功能模块综合开发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25317A">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021081">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w:t>
            </w:r>
          </w:p>
        </w:tc>
      </w:tr>
      <w:tr w14:paraId="03CAF0D6">
        <w:tblPrEx>
          <w:tblCellMar>
            <w:top w:w="0" w:type="dxa"/>
            <w:left w:w="108" w:type="dxa"/>
            <w:bottom w:w="0" w:type="dxa"/>
            <w:right w:w="108" w:type="dxa"/>
          </w:tblCellMar>
        </w:tblPrEx>
        <w:trPr>
          <w:trHeight w:val="38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D2DFA7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5E6EBB">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普通公路年报</w:t>
            </w:r>
          </w:p>
        </w:tc>
        <w:tc>
          <w:tcPr>
            <w:tcW w:w="0" w:type="auto"/>
            <w:tcBorders>
              <w:top w:val="single" w:color="000000" w:sz="4" w:space="0"/>
              <w:left w:val="single" w:color="000000" w:sz="4" w:space="0"/>
              <w:bottom w:val="single" w:color="000000" w:sz="4" w:space="0"/>
              <w:right w:val="single" w:color="000000" w:sz="4" w:space="0"/>
            </w:tcBorders>
            <w:vAlign w:val="center"/>
          </w:tcPr>
          <w:p w14:paraId="2F5C0068">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（1）需实现路桥隧基础数据统计功能模块开发</w:t>
            </w:r>
          </w:p>
          <w:p w14:paraId="7BB642CA">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（2）需实现农村公路基础统计年报功能模块开发</w:t>
            </w:r>
          </w:p>
          <w:p w14:paraId="523AE232">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（3）需实现公路养护统计报表及图层清单功能模块开发</w:t>
            </w:r>
          </w:p>
          <w:p w14:paraId="6708BE4A">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（4）需实现公路水路环保统计功能模块开发</w:t>
            </w:r>
          </w:p>
          <w:p w14:paraId="534D9268">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（5）需实现采集端功能模块开发</w:t>
            </w:r>
          </w:p>
          <w:p w14:paraId="3CEBAD2A">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（6）需实现统计数据报送流程功能模块开发</w:t>
            </w:r>
          </w:p>
          <w:p w14:paraId="68EF6E76">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（7）需实现采集端数据报送流程功能模块开发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39264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8DB3E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w:t>
            </w:r>
          </w:p>
        </w:tc>
      </w:tr>
      <w:tr w14:paraId="5C2459D9">
        <w:tblPrEx>
          <w:tblCellMar>
            <w:top w:w="0" w:type="dxa"/>
            <w:left w:w="108" w:type="dxa"/>
            <w:bottom w:w="0" w:type="dxa"/>
            <w:right w:w="108" w:type="dxa"/>
          </w:tblCellMar>
        </w:tblPrEx>
        <w:trPr>
          <w:trHeight w:val="143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84CB0A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BF8CF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GIS功能升级</w:t>
            </w:r>
          </w:p>
        </w:tc>
        <w:tc>
          <w:tcPr>
            <w:tcW w:w="0" w:type="auto"/>
            <w:tcBorders>
              <w:top w:val="single" w:color="000000" w:sz="4" w:space="0"/>
              <w:left w:val="single" w:color="000000" w:sz="4" w:space="0"/>
              <w:bottom w:val="single" w:color="000000" w:sz="4" w:space="0"/>
              <w:right w:val="single" w:color="000000" w:sz="4" w:space="0"/>
            </w:tcBorders>
            <w:vAlign w:val="center"/>
          </w:tcPr>
          <w:p w14:paraId="1D39715D">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（1）需实现原GIS功能模块升级</w:t>
            </w:r>
          </w:p>
          <w:p w14:paraId="04AE793A">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（2）需实现空间数据处理功能模块开发</w:t>
            </w:r>
          </w:p>
          <w:p w14:paraId="3D38A381">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（3）需实现其它GIS功能升级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C7CD4E">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4168D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w:t>
            </w:r>
          </w:p>
        </w:tc>
      </w:tr>
      <w:tr w14:paraId="05E8B688">
        <w:tblPrEx>
          <w:tblCellMar>
            <w:top w:w="0" w:type="dxa"/>
            <w:left w:w="108" w:type="dxa"/>
            <w:bottom w:w="0" w:type="dxa"/>
            <w:right w:w="108" w:type="dxa"/>
          </w:tblCellMar>
        </w:tblPrEx>
        <w:trPr>
          <w:trHeight w:val="86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B53FB9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442E4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视频调度模块</w:t>
            </w:r>
          </w:p>
        </w:tc>
        <w:tc>
          <w:tcPr>
            <w:tcW w:w="0" w:type="auto"/>
            <w:tcBorders>
              <w:top w:val="single" w:color="000000" w:sz="4" w:space="0"/>
              <w:left w:val="single" w:color="000000" w:sz="4" w:space="0"/>
              <w:bottom w:val="single" w:color="000000" w:sz="4" w:space="0"/>
              <w:right w:val="single" w:color="000000" w:sz="4" w:space="0"/>
            </w:tcBorders>
            <w:vAlign w:val="center"/>
          </w:tcPr>
          <w:p w14:paraId="2F2EDBCE">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（1）需实现视频监控功能模块开发</w:t>
            </w:r>
          </w:p>
          <w:p w14:paraId="2F3C588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（2）需实现音视频通话功能模块开发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8BD6B7">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2B3D77">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w:t>
            </w:r>
          </w:p>
        </w:tc>
      </w:tr>
      <w:tr w14:paraId="2045DB09">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1446ED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AC969A">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综合评价模块</w:t>
            </w:r>
          </w:p>
        </w:tc>
        <w:tc>
          <w:tcPr>
            <w:tcW w:w="0" w:type="auto"/>
            <w:tcBorders>
              <w:top w:val="single" w:color="000000" w:sz="4" w:space="0"/>
              <w:left w:val="single" w:color="000000" w:sz="4" w:space="0"/>
              <w:bottom w:val="single" w:color="000000" w:sz="4" w:space="0"/>
              <w:right w:val="single" w:color="000000" w:sz="4" w:space="0"/>
            </w:tcBorders>
            <w:vAlign w:val="center"/>
          </w:tcPr>
          <w:p w14:paraId="14048F5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需实现综合评价功能模块开发</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31E504A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2DC22F9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w:t>
            </w:r>
          </w:p>
        </w:tc>
      </w:tr>
      <w:tr w14:paraId="54BC7839">
        <w:tblPrEx>
          <w:tblCellMar>
            <w:top w:w="0" w:type="dxa"/>
            <w:left w:w="108" w:type="dxa"/>
            <w:bottom w:w="0" w:type="dxa"/>
            <w:right w:w="108" w:type="dxa"/>
          </w:tblCellMar>
        </w:tblPrEx>
        <w:trPr>
          <w:trHeight w:val="76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E8FACC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6908E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交调站管理服务（定制开发）</w:t>
            </w:r>
          </w:p>
        </w:tc>
        <w:tc>
          <w:tcPr>
            <w:tcW w:w="0" w:type="auto"/>
            <w:tcBorders>
              <w:top w:val="single" w:color="000000" w:sz="4" w:space="0"/>
              <w:left w:val="single" w:color="000000" w:sz="4" w:space="0"/>
              <w:bottom w:val="single" w:color="000000" w:sz="4" w:space="0"/>
              <w:right w:val="single" w:color="000000" w:sz="4" w:space="0"/>
            </w:tcBorders>
            <w:vAlign w:val="center"/>
          </w:tcPr>
          <w:p w14:paraId="02521AA4">
            <w:pPr>
              <w:widowControl/>
              <w:jc w:val="left"/>
              <w:textAlignment w:val="center"/>
              <w:rPr>
                <w:rFonts w:hint="eastAsia" w:ascii="宋体" w:hAnsi="宋体" w:eastAsia="宋体" w:cs="宋体"/>
                <w:color w:val="auto"/>
                <w:kern w:val="0"/>
                <w:sz w:val="21"/>
                <w:szCs w:val="21"/>
                <w:highlight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E3880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3D3699">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w:t>
            </w:r>
          </w:p>
        </w:tc>
      </w:tr>
      <w:tr w14:paraId="1F1833ED">
        <w:tblPrEx>
          <w:tblCellMar>
            <w:top w:w="0" w:type="dxa"/>
            <w:left w:w="108" w:type="dxa"/>
            <w:bottom w:w="0" w:type="dxa"/>
            <w:right w:w="108" w:type="dxa"/>
          </w:tblCellMar>
        </w:tblPrEx>
        <w:trPr>
          <w:trHeight w:val="115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0255F2B">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8AD18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基础信息管理</w:t>
            </w:r>
          </w:p>
        </w:tc>
        <w:tc>
          <w:tcPr>
            <w:tcW w:w="0" w:type="auto"/>
            <w:tcBorders>
              <w:top w:val="single" w:color="000000" w:sz="4" w:space="0"/>
              <w:left w:val="single" w:color="000000" w:sz="4" w:space="0"/>
              <w:bottom w:val="single" w:color="000000" w:sz="4" w:space="0"/>
              <w:right w:val="single" w:color="000000" w:sz="4" w:space="0"/>
            </w:tcBorders>
            <w:vAlign w:val="center"/>
          </w:tcPr>
          <w:p w14:paraId="5EFDC33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需实现基础属性信息管理功能模块开发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5C6C8F">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F22B6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w:t>
            </w:r>
          </w:p>
        </w:tc>
      </w:tr>
      <w:tr w14:paraId="096C936A">
        <w:tblPrEx>
          <w:tblCellMar>
            <w:top w:w="0" w:type="dxa"/>
            <w:left w:w="108" w:type="dxa"/>
            <w:bottom w:w="0" w:type="dxa"/>
            <w:right w:w="108" w:type="dxa"/>
          </w:tblCellMar>
        </w:tblPrEx>
        <w:trPr>
          <w:trHeight w:val="172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8786E5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B2361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设备动态全生命周期数据管理</w:t>
            </w:r>
          </w:p>
        </w:tc>
        <w:tc>
          <w:tcPr>
            <w:tcW w:w="0" w:type="auto"/>
            <w:tcBorders>
              <w:top w:val="single" w:color="000000" w:sz="4" w:space="0"/>
              <w:left w:val="single" w:color="000000" w:sz="4" w:space="0"/>
              <w:bottom w:val="single" w:color="000000" w:sz="4" w:space="0"/>
              <w:right w:val="single" w:color="000000" w:sz="4" w:space="0"/>
            </w:tcBorders>
            <w:vAlign w:val="center"/>
          </w:tcPr>
          <w:p w14:paraId="052C76DE">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（1）需实现设备信息管理功能模块开发</w:t>
            </w:r>
          </w:p>
          <w:p w14:paraId="771A3F1B">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（2）需实现设备运行状态监控功能模块开发</w:t>
            </w:r>
          </w:p>
          <w:p w14:paraId="267CA161">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（3）需实现数据质量测评报告和运维记录生成功能模块开发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AFCD3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1ECA41">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w:t>
            </w:r>
          </w:p>
        </w:tc>
      </w:tr>
      <w:tr w14:paraId="613AF1DA">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C34139B">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CECCA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调查数据管理功能</w:t>
            </w:r>
          </w:p>
        </w:tc>
        <w:tc>
          <w:tcPr>
            <w:tcW w:w="0" w:type="auto"/>
            <w:tcBorders>
              <w:top w:val="single" w:color="000000" w:sz="4" w:space="0"/>
              <w:left w:val="single" w:color="000000" w:sz="4" w:space="0"/>
              <w:bottom w:val="single" w:color="000000" w:sz="4" w:space="0"/>
              <w:right w:val="single" w:color="000000" w:sz="4" w:space="0"/>
            </w:tcBorders>
            <w:vAlign w:val="center"/>
          </w:tcPr>
          <w:p w14:paraId="5DF9A7AC">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（1）需实现调查数据展示功能模块开发</w:t>
            </w:r>
          </w:p>
          <w:p w14:paraId="5C8E53A6">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（2）需实现多元数据的接入、查询、统计分析功能模块开发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890C94">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00E334">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w:t>
            </w:r>
          </w:p>
        </w:tc>
      </w:tr>
      <w:tr w14:paraId="51F71CAB">
        <w:tblPrEx>
          <w:tblCellMar>
            <w:top w:w="0" w:type="dxa"/>
            <w:left w:w="108" w:type="dxa"/>
            <w:bottom w:w="0" w:type="dxa"/>
            <w:right w:w="108" w:type="dxa"/>
          </w:tblCellMar>
        </w:tblPrEx>
        <w:trPr>
          <w:trHeight w:val="86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389D99A">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DE2FA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观测站综合指标数据集</w:t>
            </w:r>
          </w:p>
        </w:tc>
        <w:tc>
          <w:tcPr>
            <w:tcW w:w="0" w:type="auto"/>
            <w:tcBorders>
              <w:top w:val="single" w:color="000000" w:sz="4" w:space="0"/>
              <w:left w:val="single" w:color="000000" w:sz="4" w:space="0"/>
              <w:bottom w:val="single" w:color="000000" w:sz="4" w:space="0"/>
              <w:right w:val="single" w:color="000000" w:sz="4" w:space="0"/>
            </w:tcBorders>
            <w:vAlign w:val="center"/>
          </w:tcPr>
          <w:p w14:paraId="6219F4B6">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需实现观测站综合指标数据集功能模块开发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69EC4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A2A541">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w:t>
            </w:r>
          </w:p>
        </w:tc>
      </w:tr>
      <w:tr w14:paraId="2788EB2D">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E8A861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DD167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路线综合指标数据集</w:t>
            </w:r>
          </w:p>
        </w:tc>
        <w:tc>
          <w:tcPr>
            <w:tcW w:w="0" w:type="auto"/>
            <w:tcBorders>
              <w:top w:val="single" w:color="000000" w:sz="4" w:space="0"/>
              <w:left w:val="single" w:color="000000" w:sz="4" w:space="0"/>
              <w:bottom w:val="single" w:color="000000" w:sz="4" w:space="0"/>
              <w:right w:val="single" w:color="000000" w:sz="4" w:space="0"/>
            </w:tcBorders>
            <w:vAlign w:val="center"/>
          </w:tcPr>
          <w:p w14:paraId="2EEE773F">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需实现路线综合指标数据集功能模块开发</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32D8A9C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5645451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w:t>
            </w:r>
          </w:p>
        </w:tc>
      </w:tr>
      <w:tr w14:paraId="454797FA">
        <w:tblPrEx>
          <w:tblCellMar>
            <w:top w:w="0" w:type="dxa"/>
            <w:left w:w="108" w:type="dxa"/>
            <w:bottom w:w="0" w:type="dxa"/>
            <w:right w:w="108" w:type="dxa"/>
          </w:tblCellMar>
        </w:tblPrEx>
        <w:trPr>
          <w:trHeight w:val="83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03E9734">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6720B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行政区综合指标数据集</w:t>
            </w:r>
          </w:p>
        </w:tc>
        <w:tc>
          <w:tcPr>
            <w:tcW w:w="0" w:type="auto"/>
            <w:tcBorders>
              <w:top w:val="single" w:color="000000" w:sz="4" w:space="0"/>
              <w:left w:val="single" w:color="000000" w:sz="4" w:space="0"/>
              <w:bottom w:val="single" w:color="000000" w:sz="4" w:space="0"/>
              <w:right w:val="single" w:color="000000" w:sz="4" w:space="0"/>
            </w:tcBorders>
            <w:vAlign w:val="center"/>
          </w:tcPr>
          <w:p w14:paraId="66AD435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需实现行政区综合指标数据集功能模块开发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85179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97631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w:t>
            </w:r>
          </w:p>
        </w:tc>
      </w:tr>
      <w:tr w14:paraId="6ED8F9CA">
        <w:tblPrEx>
          <w:tblCellMar>
            <w:top w:w="0" w:type="dxa"/>
            <w:left w:w="108" w:type="dxa"/>
            <w:bottom w:w="0" w:type="dxa"/>
            <w:right w:w="108" w:type="dxa"/>
          </w:tblCellMar>
        </w:tblPrEx>
        <w:trPr>
          <w:trHeight w:val="86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9E037A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EC5359">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路网通道综合指标数据集</w:t>
            </w:r>
          </w:p>
        </w:tc>
        <w:tc>
          <w:tcPr>
            <w:tcW w:w="0" w:type="auto"/>
            <w:tcBorders>
              <w:top w:val="single" w:color="000000" w:sz="4" w:space="0"/>
              <w:left w:val="single" w:color="000000" w:sz="4" w:space="0"/>
              <w:bottom w:val="single" w:color="000000" w:sz="4" w:space="0"/>
              <w:right w:val="single" w:color="000000" w:sz="4" w:space="0"/>
            </w:tcBorders>
            <w:vAlign w:val="center"/>
          </w:tcPr>
          <w:p w14:paraId="74D0CB8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需实现路路网通道综合指标数据集功能模块开发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37E4A7">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20B04B">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w:t>
            </w:r>
          </w:p>
        </w:tc>
      </w:tr>
      <w:tr w14:paraId="3167FA9C">
        <w:tblPrEx>
          <w:tblCellMar>
            <w:top w:w="0" w:type="dxa"/>
            <w:left w:w="108" w:type="dxa"/>
            <w:bottom w:w="0" w:type="dxa"/>
            <w:right w:w="108" w:type="dxa"/>
          </w:tblCellMar>
        </w:tblPrEx>
        <w:trPr>
          <w:trHeight w:val="67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BE4627F">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C8DAC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统计报表数据集</w:t>
            </w:r>
          </w:p>
        </w:tc>
        <w:tc>
          <w:tcPr>
            <w:tcW w:w="0" w:type="auto"/>
            <w:tcBorders>
              <w:top w:val="single" w:color="000000" w:sz="4" w:space="0"/>
              <w:left w:val="single" w:color="000000" w:sz="4" w:space="0"/>
              <w:bottom w:val="single" w:color="000000" w:sz="4" w:space="0"/>
              <w:right w:val="single" w:color="000000" w:sz="4" w:space="0"/>
            </w:tcBorders>
            <w:vAlign w:val="center"/>
          </w:tcPr>
          <w:p w14:paraId="6B51558D">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（1）需实现</w:t>
            </w:r>
            <w:r>
              <w:rPr>
                <w:rFonts w:ascii="宋体" w:hAnsi="宋体" w:eastAsia="宋体" w:cs="Times New Roman"/>
                <w:color w:val="auto"/>
                <w:kern w:val="2"/>
                <w:sz w:val="21"/>
                <w:szCs w:val="21"/>
                <w:highlight w:val="none"/>
                <w:lang w:val="en-US" w:eastAsia="zh-CN" w:bidi="ar"/>
              </w:rPr>
              <w:t>调查站交通量统计</w:t>
            </w:r>
            <w:r>
              <w:rPr>
                <w:rFonts w:hint="eastAsia" w:ascii="宋体" w:hAnsi="宋体" w:eastAsia="宋体" w:cs="Georgia"/>
                <w:color w:val="auto"/>
                <w:kern w:val="2"/>
                <w:sz w:val="21"/>
                <w:szCs w:val="21"/>
                <w:highlight w:val="none"/>
                <w:lang w:val="en-US" w:eastAsia="zh-CN" w:bidi="ar-SA"/>
              </w:rPr>
              <w:t>功能模块开发</w:t>
            </w:r>
          </w:p>
          <w:p w14:paraId="382C110B">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（2）需实现</w:t>
            </w:r>
            <w:r>
              <w:rPr>
                <w:rFonts w:ascii="宋体" w:hAnsi="宋体" w:eastAsia="宋体" w:cs="Times New Roman"/>
                <w:color w:val="auto"/>
                <w:kern w:val="2"/>
                <w:sz w:val="21"/>
                <w:szCs w:val="21"/>
                <w:highlight w:val="none"/>
                <w:lang w:val="en-US" w:eastAsia="zh-CN" w:bidi="ar"/>
              </w:rPr>
              <w:t>路段交通量统计</w:t>
            </w:r>
            <w:r>
              <w:rPr>
                <w:rFonts w:hint="eastAsia" w:ascii="宋体" w:hAnsi="宋体" w:eastAsia="宋体" w:cs="Georgia"/>
                <w:color w:val="auto"/>
                <w:kern w:val="2"/>
                <w:sz w:val="21"/>
                <w:szCs w:val="21"/>
                <w:highlight w:val="none"/>
                <w:lang w:val="en-US" w:eastAsia="zh-CN" w:bidi="ar-SA"/>
              </w:rPr>
              <w:t>功能模块开发</w:t>
            </w:r>
          </w:p>
          <w:p w14:paraId="5B4C9EC3">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Georgia"/>
                <w:color w:val="auto"/>
                <w:kern w:val="2"/>
                <w:sz w:val="21"/>
                <w:szCs w:val="21"/>
                <w:highlight w:val="none"/>
                <w:lang w:val="en-US" w:eastAsia="zh-CN" w:bidi="ar-SA"/>
              </w:rPr>
              <w:t>需实现</w:t>
            </w:r>
            <w:r>
              <w:rPr>
                <w:rFonts w:ascii="宋体" w:hAnsi="宋体" w:eastAsia="宋体" w:cs="Times New Roman"/>
                <w:color w:val="auto"/>
                <w:kern w:val="2"/>
                <w:sz w:val="21"/>
                <w:szCs w:val="21"/>
                <w:highlight w:val="none"/>
                <w:lang w:val="en-US" w:eastAsia="zh-CN" w:bidi="ar"/>
              </w:rPr>
              <w:t>四类公路交通量比重统计</w:t>
            </w:r>
            <w:r>
              <w:rPr>
                <w:rFonts w:hint="eastAsia" w:ascii="宋体" w:hAnsi="宋体" w:eastAsia="宋体" w:cs="Georgia"/>
                <w:color w:val="auto"/>
                <w:kern w:val="2"/>
                <w:sz w:val="21"/>
                <w:szCs w:val="21"/>
                <w:highlight w:val="none"/>
                <w:lang w:val="en-US" w:eastAsia="zh-CN" w:bidi="ar-SA"/>
              </w:rPr>
              <w:t>功能模块开发</w:t>
            </w:r>
          </w:p>
          <w:p w14:paraId="538687B1">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（4）需实现</w:t>
            </w:r>
            <w:r>
              <w:rPr>
                <w:rFonts w:ascii="宋体" w:hAnsi="宋体" w:eastAsia="宋体" w:cs="Times New Roman"/>
                <w:color w:val="auto"/>
                <w:kern w:val="2"/>
                <w:sz w:val="21"/>
                <w:szCs w:val="21"/>
                <w:highlight w:val="none"/>
                <w:lang w:val="en-US" w:eastAsia="zh-CN" w:bidi="ar"/>
              </w:rPr>
              <w:t>小时及日交通量统计</w:t>
            </w:r>
            <w:r>
              <w:rPr>
                <w:rFonts w:hint="eastAsia" w:ascii="宋体" w:hAnsi="宋体" w:eastAsia="宋体" w:cs="Georgia"/>
                <w:color w:val="auto"/>
                <w:kern w:val="2"/>
                <w:sz w:val="21"/>
                <w:szCs w:val="21"/>
                <w:highlight w:val="none"/>
                <w:lang w:val="en-US" w:eastAsia="zh-CN" w:bidi="ar-SA"/>
              </w:rPr>
              <w:t>功能模块开发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5490AE">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D2EB27">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w:t>
            </w:r>
          </w:p>
        </w:tc>
      </w:tr>
      <w:tr w14:paraId="089BDA2D">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149D96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CED07C">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审核工作流</w:t>
            </w:r>
          </w:p>
        </w:tc>
        <w:tc>
          <w:tcPr>
            <w:tcW w:w="0" w:type="auto"/>
            <w:tcBorders>
              <w:top w:val="single" w:color="000000" w:sz="4" w:space="0"/>
              <w:left w:val="single" w:color="000000" w:sz="4" w:space="0"/>
              <w:bottom w:val="single" w:color="000000" w:sz="4" w:space="0"/>
              <w:right w:val="single" w:color="000000" w:sz="4" w:space="0"/>
            </w:tcBorders>
            <w:vAlign w:val="center"/>
          </w:tcPr>
          <w:p w14:paraId="567725F5">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（1）需实现数据审核日志操作功能模块开发</w:t>
            </w:r>
          </w:p>
          <w:p w14:paraId="475CD73F">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（2）需实现</w:t>
            </w:r>
            <w:r>
              <w:rPr>
                <w:rFonts w:ascii="Times New Roman" w:hAnsi="Times New Roman" w:eastAsia="宋体" w:cs="Times New Roman"/>
                <w:color w:val="auto"/>
                <w:kern w:val="2"/>
                <w:sz w:val="21"/>
                <w:szCs w:val="22"/>
                <w:highlight w:val="none"/>
                <w:lang w:val="en-US" w:eastAsia="zh-CN" w:bidi="ar-SA"/>
              </w:rPr>
              <w:t>数据上报日志</w:t>
            </w:r>
            <w:r>
              <w:rPr>
                <w:rFonts w:hint="eastAsia" w:ascii="宋体" w:hAnsi="宋体" w:eastAsia="宋体" w:cs="Georgia"/>
                <w:color w:val="auto"/>
                <w:kern w:val="2"/>
                <w:sz w:val="21"/>
                <w:szCs w:val="21"/>
                <w:highlight w:val="none"/>
                <w:lang w:val="en-US" w:eastAsia="zh-CN" w:bidi="ar-SA"/>
              </w:rPr>
              <w:t>操作功能模块开发</w:t>
            </w:r>
          </w:p>
          <w:p w14:paraId="438EB471">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（3）需实现</w:t>
            </w:r>
            <w:r>
              <w:rPr>
                <w:rFonts w:ascii="Times New Roman" w:hAnsi="Times New Roman" w:eastAsia="宋体" w:cs="Times New Roman"/>
                <w:color w:val="auto"/>
                <w:kern w:val="2"/>
                <w:sz w:val="21"/>
                <w:szCs w:val="22"/>
                <w:highlight w:val="none"/>
                <w:lang w:val="en-US" w:eastAsia="zh-CN" w:bidi="ar-SA"/>
              </w:rPr>
              <w:t>数据完整性审查日志</w:t>
            </w:r>
            <w:r>
              <w:rPr>
                <w:rFonts w:hint="eastAsia" w:ascii="宋体" w:hAnsi="宋体" w:eastAsia="宋体" w:cs="Georgia"/>
                <w:color w:val="auto"/>
                <w:kern w:val="2"/>
                <w:sz w:val="21"/>
                <w:szCs w:val="21"/>
                <w:highlight w:val="none"/>
                <w:lang w:val="en-US" w:eastAsia="zh-CN" w:bidi="ar-SA"/>
              </w:rPr>
              <w:t>操作功能模块开发</w:t>
            </w:r>
          </w:p>
          <w:p w14:paraId="1255418D">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（4）需实现</w:t>
            </w:r>
            <w:r>
              <w:rPr>
                <w:rFonts w:ascii="Times New Roman" w:hAnsi="Times New Roman" w:eastAsia="宋体" w:cs="Times New Roman"/>
                <w:color w:val="auto"/>
                <w:kern w:val="2"/>
                <w:sz w:val="21"/>
                <w:szCs w:val="22"/>
                <w:highlight w:val="none"/>
                <w:lang w:val="en-US" w:eastAsia="zh-CN" w:bidi="ar-SA"/>
              </w:rPr>
              <w:t>信息变更审核日志</w:t>
            </w:r>
            <w:r>
              <w:rPr>
                <w:rFonts w:hint="eastAsia" w:ascii="宋体" w:hAnsi="宋体" w:eastAsia="宋体" w:cs="Georgia"/>
                <w:color w:val="auto"/>
                <w:kern w:val="2"/>
                <w:sz w:val="21"/>
                <w:szCs w:val="21"/>
                <w:highlight w:val="none"/>
                <w:lang w:val="en-US" w:eastAsia="zh-CN" w:bidi="ar-SA"/>
              </w:rPr>
              <w:t>操作功能模块开发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C318D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927864">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w:t>
            </w:r>
          </w:p>
        </w:tc>
      </w:tr>
      <w:tr w14:paraId="3EEC5244">
        <w:tblPrEx>
          <w:tblCellMar>
            <w:top w:w="0" w:type="dxa"/>
            <w:left w:w="108" w:type="dxa"/>
            <w:bottom w:w="0" w:type="dxa"/>
            <w:right w:w="108" w:type="dxa"/>
          </w:tblCellMar>
        </w:tblPrEx>
        <w:trPr>
          <w:trHeight w:val="86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2FB69A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2F813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统计看板</w:t>
            </w:r>
          </w:p>
        </w:tc>
        <w:tc>
          <w:tcPr>
            <w:tcW w:w="0" w:type="auto"/>
            <w:tcBorders>
              <w:top w:val="single" w:color="000000" w:sz="4" w:space="0"/>
              <w:left w:val="single" w:color="000000" w:sz="4" w:space="0"/>
              <w:bottom w:val="single" w:color="000000" w:sz="4" w:space="0"/>
              <w:right w:val="single" w:color="000000" w:sz="4" w:space="0"/>
            </w:tcBorders>
            <w:vAlign w:val="center"/>
          </w:tcPr>
          <w:p w14:paraId="4D2D5A1F">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（1）需实现多源交通数据的自动整合、清洗、汇总等功能模块开发</w:t>
            </w:r>
          </w:p>
          <w:p w14:paraId="5DAAFCED">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（2）需实现</w:t>
            </w:r>
            <w:r>
              <w:rPr>
                <w:rFonts w:hint="eastAsia" w:ascii="宋体" w:hAnsi="宋体" w:eastAsia="宋体" w:cs="Georgia"/>
                <w:color w:val="auto"/>
                <w:kern w:val="2"/>
                <w:sz w:val="21"/>
                <w:szCs w:val="21"/>
                <w:highlight w:val="none"/>
                <w:lang w:val="en-US" w:eastAsia="zh-CN" w:bidi="ar-SA"/>
              </w:rPr>
              <w:t>实时统计面板功能模块开发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E3AD8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71C597">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w:t>
            </w:r>
          </w:p>
        </w:tc>
      </w:tr>
      <w:tr w14:paraId="132B60D5">
        <w:tblPrEx>
          <w:tblCellMar>
            <w:top w:w="0" w:type="dxa"/>
            <w:left w:w="108" w:type="dxa"/>
            <w:bottom w:w="0" w:type="dxa"/>
            <w:right w:w="108" w:type="dxa"/>
          </w:tblCellMar>
        </w:tblPrEx>
        <w:trPr>
          <w:trHeight w:val="115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BE7763E">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82C864">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系统管理功能</w:t>
            </w:r>
          </w:p>
        </w:tc>
        <w:tc>
          <w:tcPr>
            <w:tcW w:w="0" w:type="auto"/>
            <w:tcBorders>
              <w:top w:val="single" w:color="000000" w:sz="4" w:space="0"/>
              <w:left w:val="single" w:color="000000" w:sz="4" w:space="0"/>
              <w:bottom w:val="single" w:color="000000" w:sz="4" w:space="0"/>
              <w:right w:val="single" w:color="000000" w:sz="4" w:space="0"/>
            </w:tcBorders>
            <w:vAlign w:val="center"/>
          </w:tcPr>
          <w:p w14:paraId="6C916D85">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需实现全维度系统管理功能模块开发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82BD7F">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B9964B">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w:t>
            </w:r>
          </w:p>
        </w:tc>
      </w:tr>
      <w:tr w14:paraId="32D09F8B">
        <w:tblPrEx>
          <w:tblCellMar>
            <w:top w:w="0" w:type="dxa"/>
            <w:left w:w="108" w:type="dxa"/>
            <w:bottom w:w="0" w:type="dxa"/>
            <w:right w:w="108" w:type="dxa"/>
          </w:tblCellMar>
        </w:tblPrEx>
        <w:trPr>
          <w:trHeight w:val="115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DD5A78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84E646">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空间数据管理</w:t>
            </w:r>
          </w:p>
        </w:tc>
        <w:tc>
          <w:tcPr>
            <w:tcW w:w="0" w:type="auto"/>
            <w:tcBorders>
              <w:top w:val="single" w:color="000000" w:sz="4" w:space="0"/>
              <w:left w:val="single" w:color="000000" w:sz="4" w:space="0"/>
              <w:bottom w:val="single" w:color="000000" w:sz="4" w:space="0"/>
              <w:right w:val="single" w:color="000000" w:sz="4" w:space="0"/>
            </w:tcBorders>
            <w:vAlign w:val="center"/>
          </w:tcPr>
          <w:p w14:paraId="79B16E7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需实现空间数据管理功能模块开发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48230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69E8EB">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w:t>
            </w:r>
          </w:p>
        </w:tc>
      </w:tr>
      <w:tr w14:paraId="28CB6273">
        <w:tblPrEx>
          <w:tblCellMar>
            <w:top w:w="0" w:type="dxa"/>
            <w:left w:w="108" w:type="dxa"/>
            <w:bottom w:w="0" w:type="dxa"/>
            <w:right w:w="108" w:type="dxa"/>
          </w:tblCellMar>
        </w:tblPrEx>
        <w:trPr>
          <w:trHeight w:val="172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03BDF09">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364A81">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数据分析功能模块</w:t>
            </w:r>
          </w:p>
        </w:tc>
        <w:tc>
          <w:tcPr>
            <w:tcW w:w="0" w:type="auto"/>
            <w:tcBorders>
              <w:top w:val="single" w:color="000000" w:sz="4" w:space="0"/>
              <w:left w:val="single" w:color="000000" w:sz="4" w:space="0"/>
              <w:bottom w:val="single" w:color="000000" w:sz="4" w:space="0"/>
              <w:right w:val="single" w:color="000000" w:sz="4" w:space="0"/>
            </w:tcBorders>
            <w:vAlign w:val="center"/>
          </w:tcPr>
          <w:p w14:paraId="50B86F4B">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（1）需实现重载交通特征分析功能模块开发</w:t>
            </w:r>
          </w:p>
          <w:p w14:paraId="25CFF585">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（2）需实现</w:t>
            </w:r>
            <w:r>
              <w:rPr>
                <w:rFonts w:ascii="Times New Roman" w:hAnsi="Times New Roman" w:eastAsia="宋体" w:cs="Times New Roman"/>
                <w:color w:val="auto"/>
                <w:kern w:val="2"/>
                <w:sz w:val="21"/>
                <w:szCs w:val="22"/>
                <w:highlight w:val="none"/>
                <w:lang w:val="en-US" w:eastAsia="zh-CN" w:bidi="ar-SA"/>
              </w:rPr>
              <w:t>公路出行数据库</w:t>
            </w:r>
            <w:r>
              <w:rPr>
                <w:rFonts w:hint="eastAsia" w:ascii="宋体" w:hAnsi="宋体" w:eastAsia="宋体" w:cs="Georgia"/>
                <w:color w:val="auto"/>
                <w:kern w:val="2"/>
                <w:sz w:val="21"/>
                <w:szCs w:val="21"/>
                <w:highlight w:val="none"/>
                <w:lang w:val="en-US" w:eastAsia="zh-CN" w:bidi="ar-SA"/>
              </w:rPr>
              <w:t>功能模块开发</w:t>
            </w:r>
          </w:p>
          <w:p w14:paraId="53C8CF59">
            <w:pPr>
              <w:rPr>
                <w:rFonts w:ascii="Times New Roman" w:hAnsi="Times New Roman" w:eastAsia="宋体" w:cs="Times New Roman"/>
                <w:color w:val="auto"/>
                <w:highlight w:val="none"/>
              </w:rPr>
            </w:pPr>
            <w:r>
              <w:rPr>
                <w:rFonts w:hint="eastAsia" w:ascii="宋体" w:hAnsi="宋体" w:eastAsia="宋体" w:cs="Georgia"/>
                <w:color w:val="auto"/>
                <w:szCs w:val="21"/>
                <w:highlight w:val="none"/>
              </w:rPr>
              <w:t>（3）需实现</w:t>
            </w:r>
            <w:r>
              <w:rPr>
                <w:rFonts w:ascii="Times New Roman" w:hAnsi="Times New Roman" w:eastAsia="宋体" w:cs="Times New Roman"/>
                <w:color w:val="auto"/>
                <w:highlight w:val="none"/>
              </w:rPr>
              <w:t>历史流量及节假日流量分析</w:t>
            </w:r>
            <w:r>
              <w:rPr>
                <w:rFonts w:hint="eastAsia" w:ascii="宋体" w:hAnsi="宋体" w:eastAsia="宋体" w:cs="Georgia"/>
                <w:color w:val="auto"/>
                <w:szCs w:val="21"/>
                <w:highlight w:val="none"/>
              </w:rPr>
              <w:t>功能模块开发</w:t>
            </w:r>
          </w:p>
          <w:p w14:paraId="11CFCC0A">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（4）需实现</w:t>
            </w:r>
            <w:r>
              <w:rPr>
                <w:rFonts w:ascii="Times New Roman" w:hAnsi="Times New Roman" w:eastAsia="宋体" w:cs="Times New Roman"/>
                <w:color w:val="auto"/>
                <w:kern w:val="2"/>
                <w:sz w:val="21"/>
                <w:szCs w:val="22"/>
                <w:highlight w:val="none"/>
                <w:lang w:val="en-US" w:eastAsia="zh-CN" w:bidi="ar-SA"/>
              </w:rPr>
              <w:t>路网状态记录分析</w:t>
            </w:r>
            <w:r>
              <w:rPr>
                <w:rFonts w:hint="eastAsia" w:ascii="宋体" w:hAnsi="宋体" w:eastAsia="宋体" w:cs="Georgia"/>
                <w:color w:val="auto"/>
                <w:kern w:val="2"/>
                <w:sz w:val="21"/>
                <w:szCs w:val="21"/>
                <w:highlight w:val="none"/>
                <w:lang w:val="en-US" w:eastAsia="zh-CN" w:bidi="ar-SA"/>
              </w:rPr>
              <w:t>功能模块开发</w:t>
            </w:r>
          </w:p>
          <w:p w14:paraId="314F0296">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（5）需实现</w:t>
            </w:r>
            <w:r>
              <w:rPr>
                <w:rFonts w:ascii="Times New Roman" w:hAnsi="Times New Roman" w:eastAsia="宋体" w:cs="Times New Roman"/>
                <w:color w:val="auto"/>
                <w:kern w:val="2"/>
                <w:sz w:val="21"/>
                <w:szCs w:val="22"/>
                <w:highlight w:val="none"/>
                <w:lang w:val="en-US" w:eastAsia="zh-CN" w:bidi="ar-SA"/>
              </w:rPr>
              <w:t>跨区域数据交互分析</w:t>
            </w:r>
            <w:r>
              <w:rPr>
                <w:rFonts w:hint="eastAsia" w:ascii="宋体" w:hAnsi="宋体" w:eastAsia="宋体" w:cs="Georgia"/>
                <w:color w:val="auto"/>
                <w:kern w:val="2"/>
                <w:sz w:val="21"/>
                <w:szCs w:val="21"/>
                <w:highlight w:val="none"/>
                <w:lang w:val="en-US" w:eastAsia="zh-CN" w:bidi="ar-SA"/>
              </w:rPr>
              <w:t>功能模块开发</w:t>
            </w:r>
          </w:p>
          <w:p w14:paraId="181AAA4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（6）需实现</w:t>
            </w:r>
            <w:r>
              <w:rPr>
                <w:rFonts w:ascii="Times New Roman" w:hAnsi="Times New Roman" w:eastAsia="宋体" w:cs="Times New Roman"/>
                <w:color w:val="auto"/>
                <w:kern w:val="2"/>
                <w:sz w:val="21"/>
                <w:szCs w:val="22"/>
                <w:highlight w:val="none"/>
                <w:lang w:val="en-US" w:eastAsia="zh-CN" w:bidi="ar-SA"/>
              </w:rPr>
              <w:t>公路交调指标体系可视化功能</w:t>
            </w:r>
            <w:r>
              <w:rPr>
                <w:rFonts w:hint="eastAsia" w:ascii="宋体" w:hAnsi="宋体" w:eastAsia="宋体" w:cs="Georgia"/>
                <w:color w:val="auto"/>
                <w:kern w:val="2"/>
                <w:sz w:val="21"/>
                <w:szCs w:val="21"/>
                <w:highlight w:val="none"/>
                <w:lang w:val="en-US" w:eastAsia="zh-CN" w:bidi="ar-SA"/>
              </w:rPr>
              <w:t>模块开发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9BFD7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F65DE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w:t>
            </w:r>
          </w:p>
        </w:tc>
      </w:tr>
      <w:tr w14:paraId="21703D5B">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A9DEE2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013EA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多源数据融合管理</w:t>
            </w:r>
          </w:p>
        </w:tc>
        <w:tc>
          <w:tcPr>
            <w:tcW w:w="0" w:type="auto"/>
            <w:tcBorders>
              <w:top w:val="single" w:color="000000" w:sz="4" w:space="0"/>
              <w:left w:val="single" w:color="000000" w:sz="4" w:space="0"/>
              <w:bottom w:val="single" w:color="000000" w:sz="4" w:space="0"/>
              <w:right w:val="single" w:color="000000" w:sz="4" w:space="0"/>
            </w:tcBorders>
            <w:vAlign w:val="center"/>
          </w:tcPr>
          <w:p w14:paraId="5E62B9A8">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（1）需实现</w:t>
            </w:r>
            <w:r>
              <w:rPr>
                <w:rFonts w:ascii="宋体" w:hAnsi="宋体" w:eastAsia="宋体" w:cs="Georgia"/>
                <w:color w:val="auto"/>
                <w:kern w:val="2"/>
                <w:sz w:val="21"/>
                <w:szCs w:val="21"/>
                <w:highlight w:val="none"/>
                <w:lang w:val="en-US" w:eastAsia="zh-CN" w:bidi="ar-SA"/>
              </w:rPr>
              <w:t>多源数据接入</w:t>
            </w:r>
            <w:r>
              <w:rPr>
                <w:rFonts w:hint="eastAsia" w:ascii="宋体" w:hAnsi="宋体" w:eastAsia="宋体" w:cs="Georgia"/>
                <w:color w:val="auto"/>
                <w:kern w:val="2"/>
                <w:sz w:val="21"/>
                <w:szCs w:val="21"/>
                <w:highlight w:val="none"/>
                <w:lang w:val="en-US" w:eastAsia="zh-CN" w:bidi="ar-SA"/>
              </w:rPr>
              <w:t>功能模块开发</w:t>
            </w:r>
          </w:p>
          <w:p w14:paraId="4EB9D55D">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（2）需实现</w:t>
            </w:r>
            <w:r>
              <w:rPr>
                <w:rFonts w:ascii="宋体" w:hAnsi="宋体" w:eastAsia="宋体" w:cs="Georgia"/>
                <w:color w:val="auto"/>
                <w:kern w:val="2"/>
                <w:sz w:val="21"/>
                <w:szCs w:val="21"/>
                <w:highlight w:val="none"/>
                <w:lang w:val="en-US" w:eastAsia="zh-CN" w:bidi="ar-SA"/>
              </w:rPr>
              <w:t>设备健康度评估</w:t>
            </w:r>
            <w:r>
              <w:rPr>
                <w:rFonts w:hint="eastAsia" w:ascii="宋体" w:hAnsi="宋体" w:eastAsia="宋体" w:cs="Georgia"/>
                <w:color w:val="auto"/>
                <w:kern w:val="2"/>
                <w:sz w:val="21"/>
                <w:szCs w:val="21"/>
                <w:highlight w:val="none"/>
                <w:lang w:val="en-US" w:eastAsia="zh-CN" w:bidi="ar-SA"/>
              </w:rPr>
              <w:t>功能模块开发</w:t>
            </w:r>
          </w:p>
          <w:p w14:paraId="013003BF">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（3）需建立统一通信协议标准</w:t>
            </w:r>
          </w:p>
          <w:p w14:paraId="4F8A6D26">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（4）需实现标</w:t>
            </w:r>
            <w:r>
              <w:rPr>
                <w:rFonts w:ascii="宋体" w:hAnsi="宋体" w:eastAsia="宋体" w:cs="Georgia"/>
                <w:color w:val="auto"/>
                <w:kern w:val="2"/>
                <w:sz w:val="21"/>
                <w:szCs w:val="21"/>
                <w:highlight w:val="none"/>
                <w:lang w:val="en-US" w:eastAsia="zh-CN" w:bidi="ar-SA"/>
              </w:rPr>
              <w:t>质检流程记录</w:t>
            </w:r>
            <w:r>
              <w:rPr>
                <w:rFonts w:hint="eastAsia" w:ascii="宋体" w:hAnsi="宋体" w:eastAsia="宋体" w:cs="Georgia"/>
                <w:color w:val="auto"/>
                <w:kern w:val="2"/>
                <w:sz w:val="21"/>
                <w:szCs w:val="21"/>
                <w:highlight w:val="none"/>
                <w:lang w:val="en-US" w:eastAsia="zh-CN" w:bidi="ar-SA"/>
              </w:rPr>
              <w:t>功能模块开发</w:t>
            </w:r>
          </w:p>
          <w:p w14:paraId="01CDE44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（5）需实现</w:t>
            </w:r>
            <w:r>
              <w:rPr>
                <w:rFonts w:ascii="宋体" w:hAnsi="宋体" w:eastAsia="宋体" w:cs="Georgia"/>
                <w:color w:val="auto"/>
                <w:kern w:val="2"/>
                <w:sz w:val="21"/>
                <w:szCs w:val="21"/>
                <w:highlight w:val="none"/>
                <w:lang w:val="en-US" w:eastAsia="zh-CN" w:bidi="ar-SA"/>
              </w:rPr>
              <w:t>设备数据质量审核</w:t>
            </w:r>
            <w:r>
              <w:rPr>
                <w:rFonts w:hint="eastAsia" w:ascii="宋体" w:hAnsi="宋体" w:eastAsia="宋体" w:cs="Georgia"/>
                <w:color w:val="auto"/>
                <w:kern w:val="2"/>
                <w:sz w:val="21"/>
                <w:szCs w:val="21"/>
                <w:highlight w:val="none"/>
                <w:lang w:val="en-US" w:eastAsia="zh-CN" w:bidi="ar-SA"/>
              </w:rPr>
              <w:t>功能模块开发</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37ED844B">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6B9EF37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w:t>
            </w:r>
          </w:p>
        </w:tc>
      </w:tr>
      <w:tr w14:paraId="0D88C7A2">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CE5BE8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A6BF4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智慧交调APP平台</w:t>
            </w:r>
          </w:p>
        </w:tc>
        <w:tc>
          <w:tcPr>
            <w:tcW w:w="0" w:type="auto"/>
            <w:tcBorders>
              <w:top w:val="single" w:color="000000" w:sz="4" w:space="0"/>
              <w:left w:val="single" w:color="000000" w:sz="4" w:space="0"/>
              <w:bottom w:val="single" w:color="000000" w:sz="4" w:space="0"/>
              <w:right w:val="single" w:color="000000" w:sz="4" w:space="0"/>
            </w:tcBorders>
            <w:vAlign w:val="center"/>
          </w:tcPr>
          <w:p w14:paraId="478D5E03">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（1）需实现</w:t>
            </w:r>
            <w:r>
              <w:rPr>
                <w:rFonts w:ascii="宋体" w:hAnsi="宋体" w:eastAsia="宋体" w:cs="Georgia"/>
                <w:color w:val="auto"/>
                <w:kern w:val="2"/>
                <w:sz w:val="21"/>
                <w:szCs w:val="21"/>
                <w:highlight w:val="none"/>
                <w:lang w:val="en-US" w:eastAsia="zh-CN" w:bidi="ar-SA"/>
              </w:rPr>
              <w:t>现场核查数据记录</w:t>
            </w:r>
            <w:r>
              <w:rPr>
                <w:rFonts w:hint="eastAsia" w:ascii="宋体" w:hAnsi="宋体" w:eastAsia="宋体" w:cs="Georgia"/>
                <w:color w:val="auto"/>
                <w:kern w:val="2"/>
                <w:sz w:val="21"/>
                <w:szCs w:val="21"/>
                <w:highlight w:val="none"/>
                <w:lang w:val="en-US" w:eastAsia="zh-CN" w:bidi="ar-SA"/>
              </w:rPr>
              <w:t>功能模块开发</w:t>
            </w:r>
          </w:p>
          <w:p w14:paraId="6026D2C5">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（2）需实现</w:t>
            </w:r>
            <w:r>
              <w:rPr>
                <w:rFonts w:ascii="宋体" w:hAnsi="宋体" w:eastAsia="宋体" w:cs="Georgia"/>
                <w:color w:val="auto"/>
                <w:kern w:val="2"/>
                <w:sz w:val="21"/>
                <w:szCs w:val="21"/>
                <w:highlight w:val="none"/>
                <w:lang w:val="en-US" w:eastAsia="zh-CN" w:bidi="ar-SA"/>
              </w:rPr>
              <w:t>流量数据记录</w:t>
            </w:r>
            <w:r>
              <w:rPr>
                <w:rFonts w:hint="eastAsia" w:ascii="宋体" w:hAnsi="宋体" w:eastAsia="宋体" w:cs="Georgia"/>
                <w:color w:val="auto"/>
                <w:kern w:val="2"/>
                <w:sz w:val="21"/>
                <w:szCs w:val="21"/>
                <w:highlight w:val="none"/>
                <w:lang w:val="en-US" w:eastAsia="zh-CN" w:bidi="ar-SA"/>
              </w:rPr>
              <w:t>功能模块开发</w:t>
            </w:r>
          </w:p>
          <w:p w14:paraId="24201A73">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（3）需实现</w:t>
            </w:r>
            <w:r>
              <w:rPr>
                <w:rFonts w:ascii="宋体" w:hAnsi="宋体" w:eastAsia="宋体" w:cs="Georgia"/>
                <w:color w:val="auto"/>
                <w:kern w:val="2"/>
                <w:sz w:val="21"/>
                <w:szCs w:val="21"/>
                <w:highlight w:val="none"/>
                <w:lang w:val="en-US" w:eastAsia="zh-CN" w:bidi="ar-SA"/>
              </w:rPr>
              <w:t>巡查人员空间位置记录</w:t>
            </w:r>
            <w:r>
              <w:rPr>
                <w:rFonts w:hint="eastAsia" w:ascii="宋体" w:hAnsi="宋体" w:eastAsia="宋体" w:cs="Georgia"/>
                <w:color w:val="auto"/>
                <w:kern w:val="2"/>
                <w:sz w:val="21"/>
                <w:szCs w:val="21"/>
                <w:highlight w:val="none"/>
                <w:lang w:val="en-US" w:eastAsia="zh-CN" w:bidi="ar-SA"/>
              </w:rPr>
              <w:t>功能模块开发</w:t>
            </w:r>
          </w:p>
          <w:p w14:paraId="34187918">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（4）需实现</w:t>
            </w:r>
            <w:r>
              <w:rPr>
                <w:rFonts w:ascii="宋体" w:hAnsi="宋体" w:eastAsia="宋体" w:cs="Georgia"/>
                <w:color w:val="auto"/>
                <w:kern w:val="2"/>
                <w:sz w:val="21"/>
                <w:szCs w:val="21"/>
                <w:highlight w:val="none"/>
                <w:lang w:val="en-US" w:eastAsia="zh-CN" w:bidi="ar-SA"/>
              </w:rPr>
              <w:t>考勤数据记录</w:t>
            </w:r>
            <w:r>
              <w:rPr>
                <w:rFonts w:hint="eastAsia" w:ascii="宋体" w:hAnsi="宋体" w:eastAsia="宋体" w:cs="Georgia"/>
                <w:color w:val="auto"/>
                <w:kern w:val="2"/>
                <w:sz w:val="21"/>
                <w:szCs w:val="21"/>
                <w:highlight w:val="none"/>
                <w:lang w:val="en-US" w:eastAsia="zh-CN" w:bidi="ar-SA"/>
              </w:rPr>
              <w:t>功能模块开发</w:t>
            </w:r>
          </w:p>
          <w:p w14:paraId="5F6AB033">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（5）需实现故障诊断</w:t>
            </w:r>
            <w:r>
              <w:rPr>
                <w:rFonts w:ascii="宋体" w:hAnsi="宋体" w:eastAsia="宋体" w:cs="Georgia"/>
                <w:color w:val="auto"/>
                <w:kern w:val="2"/>
                <w:sz w:val="21"/>
                <w:szCs w:val="21"/>
                <w:highlight w:val="none"/>
                <w:lang w:val="en-US" w:eastAsia="zh-CN" w:bidi="ar-SA"/>
              </w:rPr>
              <w:t>记录</w:t>
            </w:r>
            <w:r>
              <w:rPr>
                <w:rFonts w:hint="eastAsia" w:ascii="宋体" w:hAnsi="宋体" w:eastAsia="宋体" w:cs="Georgia"/>
                <w:color w:val="auto"/>
                <w:kern w:val="2"/>
                <w:sz w:val="21"/>
                <w:szCs w:val="21"/>
                <w:highlight w:val="none"/>
                <w:lang w:val="en-US" w:eastAsia="zh-CN" w:bidi="ar-SA"/>
              </w:rPr>
              <w:t>功能模块开发</w:t>
            </w:r>
          </w:p>
          <w:p w14:paraId="00A3F38F">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（6）需实现设备维护</w:t>
            </w:r>
            <w:r>
              <w:rPr>
                <w:rFonts w:ascii="宋体" w:hAnsi="宋体" w:eastAsia="宋体" w:cs="Georgia"/>
                <w:color w:val="auto"/>
                <w:kern w:val="2"/>
                <w:sz w:val="21"/>
                <w:szCs w:val="21"/>
                <w:highlight w:val="none"/>
                <w:lang w:val="en-US" w:eastAsia="zh-CN" w:bidi="ar-SA"/>
              </w:rPr>
              <w:t>记录</w:t>
            </w:r>
            <w:r>
              <w:rPr>
                <w:rFonts w:hint="eastAsia" w:ascii="宋体" w:hAnsi="宋体" w:eastAsia="宋体" w:cs="Georgia"/>
                <w:color w:val="auto"/>
                <w:kern w:val="2"/>
                <w:sz w:val="21"/>
                <w:szCs w:val="21"/>
                <w:highlight w:val="none"/>
                <w:lang w:val="en-US" w:eastAsia="zh-CN" w:bidi="ar-SA"/>
              </w:rPr>
              <w:t>功能模块开发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F5AA44">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82476E">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w:t>
            </w:r>
          </w:p>
        </w:tc>
      </w:tr>
      <w:tr w14:paraId="68BF09AB">
        <w:tblPrEx>
          <w:tblCellMar>
            <w:top w:w="0" w:type="dxa"/>
            <w:left w:w="108" w:type="dxa"/>
            <w:bottom w:w="0" w:type="dxa"/>
            <w:right w:w="108" w:type="dxa"/>
          </w:tblCellMar>
        </w:tblPrEx>
        <w:trPr>
          <w:trHeight w:val="74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744F8B7">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B5C9DE">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专用算法（成品软件）</w:t>
            </w:r>
          </w:p>
        </w:tc>
        <w:tc>
          <w:tcPr>
            <w:tcW w:w="0" w:type="auto"/>
            <w:tcBorders>
              <w:top w:val="single" w:color="000000" w:sz="4" w:space="0"/>
              <w:left w:val="single" w:color="000000" w:sz="4" w:space="0"/>
              <w:bottom w:val="single" w:color="000000" w:sz="4" w:space="0"/>
              <w:right w:val="single" w:color="000000" w:sz="4" w:space="0"/>
            </w:tcBorders>
            <w:vAlign w:val="center"/>
          </w:tcPr>
          <w:p w14:paraId="66ECA4DF">
            <w:pPr>
              <w:widowControl/>
              <w:jc w:val="left"/>
              <w:textAlignment w:val="center"/>
              <w:rPr>
                <w:rFonts w:hint="eastAsia" w:ascii="宋体" w:hAnsi="宋体" w:eastAsia="宋体" w:cs="宋体"/>
                <w:color w:val="auto"/>
                <w:kern w:val="0"/>
                <w:sz w:val="21"/>
                <w:szCs w:val="21"/>
                <w:highlight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C19A7F">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79BFE9">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w:t>
            </w:r>
          </w:p>
        </w:tc>
      </w:tr>
      <w:tr w14:paraId="3C43C991">
        <w:tblPrEx>
          <w:tblCellMar>
            <w:top w:w="0" w:type="dxa"/>
            <w:left w:w="108" w:type="dxa"/>
            <w:bottom w:w="0" w:type="dxa"/>
            <w:right w:w="108" w:type="dxa"/>
          </w:tblCellMar>
        </w:tblPrEx>
        <w:trPr>
          <w:trHeight w:val="123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7C20891">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26D23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路面巡检数据分析</w:t>
            </w:r>
          </w:p>
        </w:tc>
        <w:tc>
          <w:tcPr>
            <w:tcW w:w="0" w:type="auto"/>
            <w:tcBorders>
              <w:top w:val="single" w:color="000000" w:sz="4" w:space="0"/>
              <w:left w:val="single" w:color="000000" w:sz="4" w:space="0"/>
              <w:bottom w:val="single" w:color="000000" w:sz="4" w:space="0"/>
              <w:right w:val="single" w:color="000000" w:sz="4" w:space="0"/>
            </w:tcBorders>
            <w:vAlign w:val="center"/>
          </w:tcPr>
          <w:p w14:paraId="5D4E8CB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需购置</w:t>
            </w:r>
            <w:r>
              <w:rPr>
                <w:rFonts w:hint="eastAsia" w:ascii="宋体" w:hAnsi="宋体" w:eastAsia="宋体" w:cs="Georgia"/>
                <w:color w:val="auto"/>
                <w:kern w:val="2"/>
                <w:sz w:val="21"/>
                <w:szCs w:val="21"/>
                <w:highlight w:val="none"/>
                <w:lang w:val="en-US" w:eastAsia="zh-CN" w:bidi="ar-SA"/>
              </w:rPr>
              <w:t>路面巡检数据分析</w:t>
            </w:r>
            <w:r>
              <w:rPr>
                <w:rFonts w:hint="eastAsia" w:ascii="宋体" w:hAnsi="宋体" w:eastAsia="宋体" w:cs="宋体"/>
                <w:color w:val="auto"/>
                <w:kern w:val="0"/>
                <w:sz w:val="21"/>
                <w:szCs w:val="21"/>
                <w:highlight w:val="none"/>
                <w:lang w:val="en-US" w:eastAsia="zh-CN" w:bidi="ar"/>
              </w:rPr>
              <w:t>算法</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D2BFC1">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599FDF">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w:t>
            </w:r>
          </w:p>
        </w:tc>
      </w:tr>
      <w:tr w14:paraId="31B513FF">
        <w:tblPrEx>
          <w:tblCellMar>
            <w:top w:w="0" w:type="dxa"/>
            <w:left w:w="108" w:type="dxa"/>
            <w:bottom w:w="0" w:type="dxa"/>
            <w:right w:w="108" w:type="dxa"/>
          </w:tblCellMar>
        </w:tblPrEx>
        <w:trPr>
          <w:trHeight w:val="95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50CA7EF">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678017">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光学遥感影像处理</w:t>
            </w:r>
          </w:p>
        </w:tc>
        <w:tc>
          <w:tcPr>
            <w:tcW w:w="0" w:type="auto"/>
            <w:tcBorders>
              <w:top w:val="single" w:color="000000" w:sz="4" w:space="0"/>
              <w:left w:val="single" w:color="000000" w:sz="4" w:space="0"/>
              <w:bottom w:val="single" w:color="000000" w:sz="4" w:space="0"/>
              <w:right w:val="single" w:color="000000" w:sz="4" w:space="0"/>
            </w:tcBorders>
            <w:vAlign w:val="center"/>
          </w:tcPr>
          <w:p w14:paraId="75B1A99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需购置</w:t>
            </w:r>
            <w:r>
              <w:rPr>
                <w:rFonts w:hint="eastAsia" w:ascii="宋体" w:hAnsi="宋体" w:eastAsia="宋体" w:cs="Georgia"/>
                <w:color w:val="auto"/>
                <w:kern w:val="2"/>
                <w:sz w:val="21"/>
                <w:szCs w:val="21"/>
                <w:highlight w:val="none"/>
                <w:lang w:val="en-US" w:eastAsia="zh-CN" w:bidi="ar-SA"/>
              </w:rPr>
              <w:t>光学遥感影像处理</w:t>
            </w:r>
            <w:r>
              <w:rPr>
                <w:rFonts w:hint="eastAsia" w:ascii="宋体" w:hAnsi="宋体" w:eastAsia="宋体" w:cs="宋体"/>
                <w:color w:val="auto"/>
                <w:kern w:val="0"/>
                <w:sz w:val="21"/>
                <w:szCs w:val="21"/>
                <w:highlight w:val="none"/>
                <w:lang w:val="en-US" w:eastAsia="zh-CN" w:bidi="ar"/>
              </w:rPr>
              <w:t>算法</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8EB3E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6F1B81">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w:t>
            </w:r>
          </w:p>
        </w:tc>
      </w:tr>
      <w:tr w14:paraId="30D0E56A">
        <w:tblPrEx>
          <w:tblCellMar>
            <w:top w:w="0" w:type="dxa"/>
            <w:left w:w="108" w:type="dxa"/>
            <w:bottom w:w="0" w:type="dxa"/>
            <w:right w:w="108" w:type="dxa"/>
          </w:tblCellMar>
        </w:tblPrEx>
        <w:trPr>
          <w:trHeight w:val="86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896FAE9">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D845C1">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雷达遥感影像处理</w:t>
            </w:r>
          </w:p>
        </w:tc>
        <w:tc>
          <w:tcPr>
            <w:tcW w:w="0" w:type="auto"/>
            <w:tcBorders>
              <w:top w:val="single" w:color="000000" w:sz="4" w:space="0"/>
              <w:left w:val="single" w:color="000000" w:sz="4" w:space="0"/>
              <w:bottom w:val="single" w:color="000000" w:sz="4" w:space="0"/>
              <w:right w:val="single" w:color="000000" w:sz="4" w:space="0"/>
            </w:tcBorders>
            <w:vAlign w:val="center"/>
          </w:tcPr>
          <w:p w14:paraId="175F88E2">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需购置</w:t>
            </w:r>
            <w:r>
              <w:rPr>
                <w:rFonts w:hint="eastAsia" w:ascii="宋体" w:hAnsi="宋体" w:eastAsia="宋体" w:cs="Georgia"/>
                <w:color w:val="auto"/>
                <w:kern w:val="2"/>
                <w:sz w:val="21"/>
                <w:szCs w:val="21"/>
                <w:highlight w:val="none"/>
                <w:lang w:val="en-US" w:eastAsia="zh-CN" w:bidi="ar-SA"/>
              </w:rPr>
              <w:t>雷达遥感影像处理</w:t>
            </w:r>
            <w:r>
              <w:rPr>
                <w:rFonts w:hint="eastAsia" w:ascii="宋体" w:hAnsi="宋体" w:eastAsia="宋体" w:cs="宋体"/>
                <w:color w:val="auto"/>
                <w:kern w:val="0"/>
                <w:sz w:val="21"/>
                <w:szCs w:val="21"/>
                <w:highlight w:val="none"/>
                <w:lang w:val="en-US" w:eastAsia="zh-CN" w:bidi="ar"/>
              </w:rPr>
              <w:t>算法</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99F5CE">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54DFF1">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w:t>
            </w:r>
          </w:p>
        </w:tc>
      </w:tr>
      <w:tr w14:paraId="6D4994AE">
        <w:tblPrEx>
          <w:tblCellMar>
            <w:top w:w="0" w:type="dxa"/>
            <w:left w:w="108" w:type="dxa"/>
            <w:bottom w:w="0" w:type="dxa"/>
            <w:right w:w="108" w:type="dxa"/>
          </w:tblCellMar>
        </w:tblPrEx>
        <w:trPr>
          <w:trHeight w:val="86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9B94CA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9C61C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遥感卫星遥感影像路宽测算</w:t>
            </w:r>
          </w:p>
        </w:tc>
        <w:tc>
          <w:tcPr>
            <w:tcW w:w="0" w:type="auto"/>
            <w:tcBorders>
              <w:top w:val="single" w:color="000000" w:sz="4" w:space="0"/>
              <w:left w:val="single" w:color="000000" w:sz="4" w:space="0"/>
              <w:bottom w:val="single" w:color="000000" w:sz="4" w:space="0"/>
              <w:right w:val="single" w:color="000000" w:sz="4" w:space="0"/>
            </w:tcBorders>
            <w:vAlign w:val="center"/>
          </w:tcPr>
          <w:p w14:paraId="2839583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需购置</w:t>
            </w:r>
            <w:r>
              <w:rPr>
                <w:rFonts w:hint="eastAsia" w:ascii="宋体" w:hAnsi="宋体" w:eastAsia="宋体" w:cs="Georgia"/>
                <w:color w:val="auto"/>
                <w:kern w:val="2"/>
                <w:sz w:val="21"/>
                <w:szCs w:val="21"/>
                <w:highlight w:val="none"/>
                <w:lang w:val="en-US" w:eastAsia="zh-CN" w:bidi="ar-SA"/>
              </w:rPr>
              <w:t>遥感卫星遥感影像路宽测算</w:t>
            </w:r>
            <w:r>
              <w:rPr>
                <w:rFonts w:hint="eastAsia" w:ascii="宋体" w:hAnsi="宋体" w:eastAsia="宋体" w:cs="宋体"/>
                <w:color w:val="auto"/>
                <w:kern w:val="0"/>
                <w:sz w:val="21"/>
                <w:szCs w:val="21"/>
                <w:highlight w:val="none"/>
                <w:lang w:val="en-US" w:eastAsia="zh-CN" w:bidi="ar"/>
              </w:rPr>
              <w:t>算法</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1216FA">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61FB6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w:t>
            </w:r>
          </w:p>
        </w:tc>
      </w:tr>
      <w:tr w14:paraId="329E8B7B">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FC99A66">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F6C711">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桥梁科学养护决策算法</w:t>
            </w:r>
          </w:p>
        </w:tc>
        <w:tc>
          <w:tcPr>
            <w:tcW w:w="0" w:type="auto"/>
            <w:tcBorders>
              <w:top w:val="single" w:color="000000" w:sz="4" w:space="0"/>
              <w:left w:val="single" w:color="000000" w:sz="4" w:space="0"/>
              <w:bottom w:val="single" w:color="000000" w:sz="4" w:space="0"/>
              <w:right w:val="single" w:color="000000" w:sz="4" w:space="0"/>
            </w:tcBorders>
            <w:vAlign w:val="center"/>
          </w:tcPr>
          <w:p w14:paraId="0BF461C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需购置</w:t>
            </w:r>
            <w:r>
              <w:rPr>
                <w:rFonts w:hint="eastAsia" w:ascii="宋体" w:hAnsi="宋体" w:eastAsia="宋体" w:cs="Georgia"/>
                <w:color w:val="auto"/>
                <w:kern w:val="2"/>
                <w:sz w:val="21"/>
                <w:szCs w:val="21"/>
                <w:highlight w:val="none"/>
                <w:lang w:val="en-US" w:eastAsia="zh-CN" w:bidi="ar-SA"/>
              </w:rPr>
              <w:t>桥梁科学养护决策</w:t>
            </w:r>
            <w:r>
              <w:rPr>
                <w:rFonts w:hint="eastAsia" w:ascii="宋体" w:hAnsi="宋体" w:eastAsia="宋体" w:cs="宋体"/>
                <w:color w:val="auto"/>
                <w:kern w:val="0"/>
                <w:sz w:val="21"/>
                <w:szCs w:val="21"/>
                <w:highlight w:val="none"/>
                <w:lang w:val="en-US" w:eastAsia="zh-CN" w:bidi="ar"/>
              </w:rPr>
              <w:t>算法</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06564619">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73F85FCB">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w:t>
            </w:r>
          </w:p>
        </w:tc>
      </w:tr>
      <w:tr w14:paraId="3CA3BAC9">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900D64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vAlign w:val="center"/>
          </w:tcPr>
          <w:p w14:paraId="24CC89DE">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隧道科学养护决策算法</w:t>
            </w:r>
          </w:p>
        </w:tc>
        <w:tc>
          <w:tcPr>
            <w:tcW w:w="0" w:type="auto"/>
            <w:tcBorders>
              <w:top w:val="single" w:color="000000" w:sz="4" w:space="0"/>
              <w:left w:val="single" w:color="000000" w:sz="4" w:space="0"/>
              <w:bottom w:val="single" w:color="000000" w:sz="4" w:space="0"/>
              <w:right w:val="single" w:color="000000" w:sz="4" w:space="0"/>
            </w:tcBorders>
            <w:vAlign w:val="center"/>
          </w:tcPr>
          <w:p w14:paraId="7909304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需购置</w:t>
            </w:r>
            <w:r>
              <w:rPr>
                <w:rFonts w:hint="eastAsia" w:ascii="宋体" w:hAnsi="宋体" w:eastAsia="宋体" w:cs="Georgia"/>
                <w:color w:val="auto"/>
                <w:kern w:val="2"/>
                <w:sz w:val="21"/>
                <w:szCs w:val="21"/>
                <w:highlight w:val="none"/>
                <w:lang w:val="en-US" w:eastAsia="zh-CN" w:bidi="ar-SA"/>
              </w:rPr>
              <w:t>隧道科学养护决策</w:t>
            </w:r>
            <w:r>
              <w:rPr>
                <w:rFonts w:hint="eastAsia" w:ascii="宋体" w:hAnsi="宋体" w:eastAsia="宋体" w:cs="宋体"/>
                <w:color w:val="auto"/>
                <w:kern w:val="0"/>
                <w:sz w:val="21"/>
                <w:szCs w:val="21"/>
                <w:highlight w:val="none"/>
                <w:lang w:val="en-US" w:eastAsia="zh-CN" w:bidi="ar"/>
              </w:rPr>
              <w:t>算法</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16937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B2FFA1">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w:t>
            </w:r>
          </w:p>
        </w:tc>
      </w:tr>
      <w:tr w14:paraId="5567FE90">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AAEDEA1">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vAlign w:val="center"/>
          </w:tcPr>
          <w:p w14:paraId="3F2ECEE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硬件设备异常定位</w:t>
            </w:r>
          </w:p>
        </w:tc>
        <w:tc>
          <w:tcPr>
            <w:tcW w:w="0" w:type="auto"/>
            <w:tcBorders>
              <w:top w:val="single" w:color="000000" w:sz="4" w:space="0"/>
              <w:left w:val="single" w:color="000000" w:sz="4" w:space="0"/>
              <w:bottom w:val="single" w:color="000000" w:sz="4" w:space="0"/>
              <w:right w:val="single" w:color="000000" w:sz="4" w:space="0"/>
            </w:tcBorders>
            <w:vAlign w:val="center"/>
          </w:tcPr>
          <w:p w14:paraId="1967D77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需购置</w:t>
            </w:r>
            <w:r>
              <w:rPr>
                <w:rFonts w:hint="eastAsia" w:ascii="宋体" w:hAnsi="宋体" w:eastAsia="宋体" w:cs="Georgia"/>
                <w:color w:val="auto"/>
                <w:kern w:val="2"/>
                <w:sz w:val="21"/>
                <w:szCs w:val="21"/>
                <w:highlight w:val="none"/>
                <w:lang w:val="en-US" w:eastAsia="zh-CN" w:bidi="ar-SA"/>
              </w:rPr>
              <w:t>硬件设备异常定位算法</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2EFE1B">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B59231">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w:t>
            </w:r>
          </w:p>
        </w:tc>
      </w:tr>
    </w:tbl>
    <w:p w14:paraId="33EA211D">
      <w:pPr>
        <w:widowControl w:val="0"/>
        <w:adjustRightInd w:val="0"/>
        <w:snapToGrid w:val="0"/>
        <w:spacing w:before="120" w:beforeLines="50" w:line="360" w:lineRule="auto"/>
        <w:jc w:val="both"/>
        <w:rPr>
          <w:rFonts w:hint="eastAsia" w:ascii="宋体" w:hAnsi="宋体" w:eastAsia="宋体" w:cs="Times New Roman"/>
          <w:color w:val="auto"/>
          <w:kern w:val="2"/>
          <w:sz w:val="21"/>
          <w:szCs w:val="21"/>
          <w:highlight w:val="none"/>
          <w:lang w:val="en-US" w:eastAsia="zh-CN" w:bidi="ar-SA"/>
        </w:rPr>
      </w:pPr>
    </w:p>
    <w:p w14:paraId="4376EA42">
      <w:pPr>
        <w:widowControl w:val="0"/>
        <w:adjustRightInd w:val="0"/>
        <w:snapToGrid w:val="0"/>
        <w:spacing w:before="120" w:beforeLines="50" w:line="360" w:lineRule="auto"/>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注：1、“包”为最小合同单位（最小投标单位）。每“包”内容应细化到“品目”（如果分品目的）。</w:t>
      </w:r>
    </w:p>
    <w:p w14:paraId="4E734CDE">
      <w:pPr>
        <w:widowControl w:val="0"/>
        <w:adjustRightInd w:val="0"/>
        <w:snapToGrid w:val="0"/>
        <w:spacing w:before="120" w:beforeLines="50" w:line="360" w:lineRule="auto"/>
        <w:ind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2、投标人必须对一个完整、独立的包进行投标，不得仅对一个包中的部分品目投标，否则</w:t>
      </w:r>
      <w:r>
        <w:rPr>
          <w:rFonts w:hint="eastAsia" w:ascii="宋体" w:hAnsi="宋体" w:eastAsia="宋体" w:cs="Times New Roman"/>
          <w:b/>
          <w:color w:val="auto"/>
          <w:kern w:val="2"/>
          <w:sz w:val="21"/>
          <w:szCs w:val="21"/>
          <w:highlight w:val="none"/>
          <w:lang w:val="en-US" w:eastAsia="zh-CN" w:bidi="ar-SA"/>
        </w:rPr>
        <w:t>投标无效。</w:t>
      </w:r>
    </w:p>
    <w:p w14:paraId="4B069886">
      <w:pPr>
        <w:widowControl w:val="0"/>
        <w:adjustRightInd w:val="0"/>
        <w:snapToGrid w:val="0"/>
        <w:spacing w:before="120" w:beforeLines="50"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3、投标人应</w:t>
      </w:r>
      <w:r>
        <w:rPr>
          <w:rFonts w:hint="eastAsia" w:ascii="宋体" w:hAnsi="宋体" w:eastAsia="宋体" w:cs="宋体"/>
          <w:color w:val="auto"/>
          <w:kern w:val="0"/>
          <w:sz w:val="21"/>
          <w:szCs w:val="21"/>
          <w:highlight w:val="none"/>
          <w:lang w:val="en-US" w:eastAsia="zh-CN" w:bidi="ar-SA"/>
        </w:rPr>
        <w:t>在投标文件《分项报价明细表》中按</w:t>
      </w:r>
      <w:r>
        <w:rPr>
          <w:rFonts w:hint="eastAsia" w:ascii="宋体" w:hAnsi="宋体" w:eastAsia="宋体" w:cs="Times New Roman"/>
          <w:color w:val="auto"/>
          <w:kern w:val="2"/>
          <w:sz w:val="21"/>
          <w:szCs w:val="21"/>
          <w:highlight w:val="none"/>
          <w:lang w:val="en-US" w:eastAsia="zh-CN" w:bidi="ar-SA"/>
        </w:rPr>
        <w:t>分项项目名称（包括</w:t>
      </w:r>
      <w:r>
        <w:rPr>
          <w:rFonts w:hint="eastAsia" w:ascii="宋体" w:hAnsi="宋体" w:eastAsia="宋体" w:cs="宋体"/>
          <w:color w:val="auto"/>
          <w:kern w:val="0"/>
          <w:sz w:val="21"/>
          <w:szCs w:val="21"/>
          <w:highlight w:val="none"/>
          <w:lang w:val="en-US" w:eastAsia="zh-CN" w:bidi="ar-SA"/>
        </w:rPr>
        <w:t>条目号/品目名称）顺序逐项填写，且每个品目中的条目均需按招标文件规定报价。如有缺项、漏项，其</w:t>
      </w:r>
      <w:r>
        <w:rPr>
          <w:rFonts w:hint="eastAsia" w:ascii="宋体" w:hAnsi="宋体" w:eastAsia="宋体" w:cs="宋体"/>
          <w:b/>
          <w:color w:val="auto"/>
          <w:kern w:val="0"/>
          <w:sz w:val="21"/>
          <w:szCs w:val="21"/>
          <w:highlight w:val="none"/>
          <w:lang w:val="en-US" w:eastAsia="zh-CN" w:bidi="ar-SA"/>
        </w:rPr>
        <w:t>投标无效</w:t>
      </w:r>
      <w:r>
        <w:rPr>
          <w:rFonts w:hint="eastAsia" w:ascii="宋体" w:hAnsi="宋体" w:eastAsia="宋体" w:cs="宋体"/>
          <w:color w:val="auto"/>
          <w:kern w:val="0"/>
          <w:sz w:val="21"/>
          <w:szCs w:val="21"/>
          <w:highlight w:val="none"/>
          <w:lang w:val="en-US" w:eastAsia="zh-CN" w:bidi="ar-SA"/>
        </w:rPr>
        <w:t>。</w:t>
      </w:r>
    </w:p>
    <w:p w14:paraId="3E112FF5">
      <w:pPr>
        <w:keepNext/>
        <w:keepLines/>
        <w:widowControl w:val="0"/>
        <w:numPr>
          <w:ilvl w:val="1"/>
          <w:numId w:val="0"/>
        </w:numPr>
        <w:spacing w:before="260" w:after="260" w:line="413" w:lineRule="auto"/>
        <w:jc w:val="center"/>
        <w:outlineLvl w:val="1"/>
        <w:rPr>
          <w:rFonts w:ascii="Arial" w:hAnsi="Arial" w:eastAsia="宋体" w:cs="Times New Roman"/>
          <w:b/>
          <w:bCs/>
          <w:color w:val="auto"/>
          <w:kern w:val="2"/>
          <w:sz w:val="28"/>
          <w:szCs w:val="32"/>
          <w:highlight w:val="none"/>
          <w:lang w:val="en-US" w:eastAsia="zh-CN" w:bidi="ar-SA"/>
        </w:rPr>
      </w:pPr>
      <w:bookmarkStart w:id="2" w:name="_Toc31540"/>
      <w:r>
        <w:rPr>
          <w:rFonts w:hint="eastAsia" w:ascii="Arial" w:hAnsi="Arial" w:eastAsia="宋体" w:cs="Times New Roman"/>
          <w:b/>
          <w:bCs/>
          <w:color w:val="auto"/>
          <w:kern w:val="2"/>
          <w:sz w:val="28"/>
          <w:szCs w:val="32"/>
          <w:highlight w:val="none"/>
          <w:lang w:val="en-US" w:eastAsia="zh-CN" w:bidi="ar-SA"/>
        </w:rPr>
        <w:t>第二节 技术要求</w:t>
      </w:r>
      <w:bookmarkEnd w:id="2"/>
    </w:p>
    <w:p w14:paraId="18BCED25">
      <w:pPr>
        <w:keepNext/>
        <w:keepLines/>
        <w:widowControl w:val="0"/>
        <w:spacing w:line="360" w:lineRule="auto"/>
        <w:jc w:val="both"/>
        <w:outlineLvl w:val="1"/>
        <w:rPr>
          <w:rFonts w:ascii="Arial" w:hAnsi="Arial" w:eastAsia="宋体" w:cs="Times New Roman"/>
          <w:b/>
          <w:bCs/>
          <w:color w:val="auto"/>
          <w:kern w:val="2"/>
          <w:sz w:val="24"/>
          <w:szCs w:val="24"/>
          <w:highlight w:val="none"/>
          <w:lang w:val="en-US" w:eastAsia="zh-CN" w:bidi="ar-SA"/>
        </w:rPr>
      </w:pPr>
      <w:bookmarkStart w:id="3" w:name="_Toc1850"/>
      <w:bookmarkStart w:id="4" w:name="_Toc73010248"/>
      <w:bookmarkStart w:id="5" w:name="_Toc90"/>
      <w:bookmarkStart w:id="6" w:name="_Toc10250"/>
      <w:bookmarkStart w:id="7" w:name="_Toc256000040"/>
      <w:r>
        <w:rPr>
          <w:rFonts w:hint="eastAsia" w:ascii="Arial" w:hAnsi="Arial" w:eastAsia="宋体" w:cs="Times New Roman"/>
          <w:b/>
          <w:bCs/>
          <w:color w:val="auto"/>
          <w:kern w:val="2"/>
          <w:sz w:val="24"/>
          <w:szCs w:val="24"/>
          <w:highlight w:val="none"/>
          <w:lang w:val="en-US" w:eastAsia="zh-CN" w:bidi="ar-SA"/>
        </w:rPr>
        <w:t>一、项目基本情况</w:t>
      </w:r>
      <w:bookmarkEnd w:id="3"/>
      <w:bookmarkEnd w:id="4"/>
      <w:bookmarkEnd w:id="5"/>
      <w:bookmarkEnd w:id="6"/>
      <w:bookmarkEnd w:id="7"/>
    </w:p>
    <w:p w14:paraId="0BB87E35">
      <w:pPr>
        <w:widowControl w:val="0"/>
        <w:adjustRightInd w:val="0"/>
        <w:snapToGrid w:val="0"/>
        <w:spacing w:line="360" w:lineRule="auto"/>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1.项目编号：</w:t>
      </w:r>
      <w:r>
        <w:rPr>
          <w:rFonts w:hint="eastAsia" w:ascii="宋体" w:hAnsi="宋体" w:eastAsia="宋体" w:cs="Times New Roman"/>
          <w:color w:val="auto"/>
          <w:kern w:val="2"/>
          <w:sz w:val="21"/>
          <w:szCs w:val="21"/>
          <w:highlight w:val="none"/>
          <w:lang w:val="en-US" w:eastAsia="zh-CN" w:bidi="ar-SA"/>
        </w:rPr>
        <w:t xml:space="preserve">政府采购编号：详见招标公告 </w:t>
      </w:r>
    </w:p>
    <w:p w14:paraId="01339519">
      <w:pPr>
        <w:widowControl w:val="0"/>
        <w:adjustRightInd w:val="0"/>
        <w:snapToGrid w:val="0"/>
        <w:spacing w:before="120" w:beforeLines="50" w:line="360" w:lineRule="auto"/>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Arial"/>
          <w:b/>
          <w:color w:val="auto"/>
          <w:kern w:val="2"/>
          <w:sz w:val="21"/>
          <w:szCs w:val="21"/>
          <w:highlight w:val="none"/>
          <w:lang w:val="en-US" w:eastAsia="zh-CN" w:bidi="ar-SA"/>
        </w:rPr>
        <w:t>2.项目名称：</w:t>
      </w:r>
      <w:r>
        <w:rPr>
          <w:rFonts w:hint="eastAsia" w:ascii="宋体" w:hAnsi="宋体" w:eastAsia="宋体" w:cs="Arial"/>
          <w:b w:val="0"/>
          <w:bCs/>
          <w:color w:val="auto"/>
          <w:kern w:val="2"/>
          <w:sz w:val="21"/>
          <w:szCs w:val="21"/>
          <w:highlight w:val="none"/>
          <w:lang w:val="en-US" w:eastAsia="zh-CN" w:bidi="ar-SA"/>
        </w:rPr>
        <w:t>河南省交通运输调度指挥中心河南省智慧交通服务云平台项目-普通公路管理、基础设施监测预警</w:t>
      </w:r>
    </w:p>
    <w:p w14:paraId="6E8EF4A9">
      <w:pPr>
        <w:widowControl w:val="0"/>
        <w:spacing w:line="360" w:lineRule="auto"/>
        <w:jc w:val="both"/>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b/>
          <w:color w:val="auto"/>
          <w:kern w:val="2"/>
          <w:sz w:val="21"/>
          <w:szCs w:val="21"/>
          <w:highlight w:val="none"/>
          <w:lang w:val="en-US" w:eastAsia="zh-CN" w:bidi="ar-SA"/>
        </w:rPr>
        <w:t>3.</w:t>
      </w:r>
      <w:r>
        <w:rPr>
          <w:rFonts w:hint="eastAsia" w:cs="Arial"/>
          <w:b/>
          <w:color w:val="auto"/>
          <w:kern w:val="2"/>
          <w:sz w:val="21"/>
          <w:szCs w:val="21"/>
          <w:highlight w:val="none"/>
          <w:lang w:val="en-US" w:eastAsia="zh-CN" w:bidi="ar-SA"/>
        </w:rPr>
        <w:t>服务期限</w:t>
      </w:r>
      <w:r>
        <w:rPr>
          <w:rFonts w:hint="eastAsia" w:ascii="宋体" w:hAnsi="宋体" w:eastAsia="宋体" w:cs="Arial"/>
          <w:b/>
          <w:color w:val="auto"/>
          <w:kern w:val="2"/>
          <w:sz w:val="21"/>
          <w:szCs w:val="21"/>
          <w:highlight w:val="none"/>
          <w:lang w:val="en-US" w:eastAsia="zh-CN" w:bidi="ar-SA"/>
        </w:rPr>
        <w:t>：</w:t>
      </w:r>
      <w:r>
        <w:rPr>
          <w:rFonts w:hint="eastAsia" w:ascii="宋体" w:hAnsi="宋体" w:eastAsia="宋体" w:cs="宋体"/>
          <w:color w:val="auto"/>
          <w:kern w:val="0"/>
          <w:sz w:val="21"/>
          <w:szCs w:val="21"/>
          <w:highlight w:val="none"/>
          <w:shd w:val="clear" w:color="auto" w:fill="FFFFFF"/>
          <w:lang w:val="en-US" w:eastAsia="zh-CN" w:bidi="ar"/>
        </w:rPr>
        <w:t>项目</w:t>
      </w:r>
      <w:r>
        <w:rPr>
          <w:rFonts w:hint="eastAsia" w:cs="宋体"/>
          <w:color w:val="auto"/>
          <w:kern w:val="0"/>
          <w:sz w:val="21"/>
          <w:szCs w:val="21"/>
          <w:highlight w:val="none"/>
          <w:shd w:val="clear" w:color="auto" w:fill="FFFFFF"/>
          <w:lang w:val="en-US" w:eastAsia="zh-CN" w:bidi="ar"/>
        </w:rPr>
        <w:t>建设工期</w:t>
      </w:r>
      <w:r>
        <w:rPr>
          <w:rFonts w:hint="eastAsia" w:ascii="宋体" w:hAnsi="宋体" w:eastAsia="宋体" w:cs="宋体"/>
          <w:color w:val="auto"/>
          <w:kern w:val="0"/>
          <w:sz w:val="21"/>
          <w:szCs w:val="21"/>
          <w:highlight w:val="none"/>
          <w:shd w:val="clear" w:color="auto" w:fill="FFFFFF"/>
          <w:lang w:val="en-US" w:eastAsia="zh-CN" w:bidi="ar"/>
        </w:rPr>
        <w:t>不超过</w:t>
      </w:r>
      <w:r>
        <w:rPr>
          <w:rFonts w:hint="eastAsia" w:cs="宋体"/>
          <w:color w:val="auto"/>
          <w:kern w:val="0"/>
          <w:sz w:val="21"/>
          <w:szCs w:val="21"/>
          <w:highlight w:val="none"/>
          <w:shd w:val="clear" w:color="auto" w:fill="FFFFFF"/>
          <w:lang w:val="en-US" w:eastAsia="zh-CN" w:bidi="ar"/>
        </w:rPr>
        <w:t>14</w:t>
      </w:r>
      <w:r>
        <w:rPr>
          <w:rFonts w:hint="eastAsia" w:ascii="宋体" w:hAnsi="宋体" w:eastAsia="宋体" w:cs="宋体"/>
          <w:color w:val="auto"/>
          <w:kern w:val="0"/>
          <w:sz w:val="21"/>
          <w:szCs w:val="21"/>
          <w:highlight w:val="none"/>
          <w:shd w:val="clear" w:color="auto" w:fill="FFFFFF"/>
          <w:lang w:val="en-US" w:eastAsia="zh-CN" w:bidi="ar"/>
        </w:rPr>
        <w:t>个月</w:t>
      </w:r>
      <w:r>
        <w:rPr>
          <w:rFonts w:hint="eastAsia" w:cs="宋体"/>
          <w:color w:val="auto"/>
          <w:kern w:val="0"/>
          <w:sz w:val="21"/>
          <w:szCs w:val="21"/>
          <w:highlight w:val="none"/>
          <w:shd w:val="clear" w:color="auto" w:fill="FFFFFF"/>
          <w:lang w:val="en-US" w:eastAsia="zh-CN" w:bidi="ar"/>
        </w:rPr>
        <w:t>，</w:t>
      </w:r>
      <w:r>
        <w:rPr>
          <w:rFonts w:hint="eastAsia" w:ascii="Times New Roman" w:hAnsi="Times New Roman" w:eastAsia="宋体" w:cs="Times New Roman"/>
          <w:color w:val="auto"/>
          <w:kern w:val="2"/>
          <w:sz w:val="21"/>
          <w:szCs w:val="21"/>
          <w:highlight w:val="none"/>
          <w:lang w:val="en-US" w:eastAsia="zh-CN" w:bidi="ar-SA"/>
        </w:rPr>
        <w:t>实施总时间不超过22个月（从合同生效之日起至竣工验收合格）。</w:t>
      </w:r>
    </w:p>
    <w:p w14:paraId="55CDD242">
      <w:pPr>
        <w:widowControl w:val="0"/>
        <w:adjustRightInd w:val="0"/>
        <w:snapToGrid w:val="0"/>
        <w:spacing w:line="360" w:lineRule="auto"/>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Arial"/>
          <w:b/>
          <w:color w:val="auto"/>
          <w:kern w:val="2"/>
          <w:sz w:val="21"/>
          <w:szCs w:val="21"/>
          <w:highlight w:val="none"/>
          <w:lang w:val="en-US" w:eastAsia="zh-CN" w:bidi="ar-SA"/>
        </w:rPr>
        <w:t>4.本包段预算金额：</w:t>
      </w:r>
      <w:r>
        <w:rPr>
          <w:rFonts w:hint="eastAsia" w:ascii="宋体" w:hAnsi="宋体" w:eastAsia="宋体" w:cs="Times New Roman"/>
          <w:color w:val="auto"/>
          <w:kern w:val="2"/>
          <w:sz w:val="21"/>
          <w:szCs w:val="21"/>
          <w:highlight w:val="none"/>
          <w:lang w:val="en-US" w:eastAsia="zh-CN" w:bidi="ar-SA"/>
        </w:rPr>
        <w:t>1196.90万元，最高限价：1196.90万元，分项汇总限价表如下：</w:t>
      </w:r>
    </w:p>
    <w:p w14:paraId="08C1B16F">
      <w:pPr>
        <w:widowControl w:val="0"/>
        <w:adjustRightInd w:val="0"/>
        <w:snapToGrid w:val="0"/>
        <w:spacing w:line="360" w:lineRule="auto"/>
        <w:jc w:val="center"/>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分项汇总限价表</w:t>
      </w:r>
    </w:p>
    <w:tbl>
      <w:tblPr>
        <w:tblStyle w:val="3"/>
        <w:tblW w:w="5037" w:type="pct"/>
        <w:tblInd w:w="0" w:type="dxa"/>
        <w:tblLayout w:type="autofit"/>
        <w:tblCellMar>
          <w:top w:w="0" w:type="dxa"/>
          <w:left w:w="108" w:type="dxa"/>
          <w:bottom w:w="0" w:type="dxa"/>
          <w:right w:w="108" w:type="dxa"/>
        </w:tblCellMar>
      </w:tblPr>
      <w:tblGrid>
        <w:gridCol w:w="1073"/>
        <w:gridCol w:w="5766"/>
        <w:gridCol w:w="1746"/>
      </w:tblGrid>
      <w:tr w14:paraId="2B580F72">
        <w:tblPrEx>
          <w:tblCellMar>
            <w:top w:w="0" w:type="dxa"/>
            <w:left w:w="108" w:type="dxa"/>
            <w:bottom w:w="0" w:type="dxa"/>
            <w:right w:w="108" w:type="dxa"/>
          </w:tblCellMar>
        </w:tblPrEx>
        <w:trPr>
          <w:trHeight w:val="485" w:hRule="atLeast"/>
        </w:trPr>
        <w:tc>
          <w:tcPr>
            <w:tcW w:w="625" w:type="pct"/>
            <w:tcBorders>
              <w:top w:val="single" w:color="000000" w:sz="4" w:space="0"/>
              <w:left w:val="single" w:color="000000" w:sz="4" w:space="0"/>
              <w:bottom w:val="single" w:color="000000" w:sz="4" w:space="0"/>
              <w:right w:val="single" w:color="000000" w:sz="4" w:space="0"/>
            </w:tcBorders>
            <w:noWrap/>
            <w:vAlign w:val="center"/>
          </w:tcPr>
          <w:p w14:paraId="6C874158">
            <w:pPr>
              <w:widowControl w:val="0"/>
              <w:adjustRightInd w:val="0"/>
              <w:snapToGrid w:val="0"/>
              <w:spacing w:line="460" w:lineRule="exact"/>
              <w:jc w:val="both"/>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序号</w:t>
            </w:r>
          </w:p>
        </w:tc>
        <w:tc>
          <w:tcPr>
            <w:tcW w:w="3358" w:type="pct"/>
            <w:tcBorders>
              <w:top w:val="single" w:color="000000" w:sz="4" w:space="0"/>
              <w:left w:val="nil"/>
              <w:bottom w:val="single" w:color="000000" w:sz="4" w:space="0"/>
              <w:right w:val="single" w:color="000000" w:sz="4" w:space="0"/>
            </w:tcBorders>
            <w:noWrap/>
            <w:vAlign w:val="center"/>
          </w:tcPr>
          <w:p w14:paraId="5F5C8C7F">
            <w:pPr>
              <w:widowControl w:val="0"/>
              <w:adjustRightInd w:val="0"/>
              <w:snapToGrid w:val="0"/>
              <w:spacing w:line="460" w:lineRule="exact"/>
              <w:jc w:val="both"/>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名称及类别</w:t>
            </w:r>
          </w:p>
        </w:tc>
        <w:tc>
          <w:tcPr>
            <w:tcW w:w="1017" w:type="pct"/>
            <w:tcBorders>
              <w:top w:val="single" w:color="000000" w:sz="4" w:space="0"/>
              <w:left w:val="nil"/>
              <w:bottom w:val="single" w:color="000000" w:sz="4" w:space="0"/>
              <w:right w:val="single" w:color="000000" w:sz="4" w:space="0"/>
            </w:tcBorders>
            <w:vAlign w:val="center"/>
          </w:tcPr>
          <w:p w14:paraId="642AAE3F">
            <w:pPr>
              <w:widowControl w:val="0"/>
              <w:adjustRightInd w:val="0"/>
              <w:snapToGrid w:val="0"/>
              <w:spacing w:line="460" w:lineRule="exact"/>
              <w:jc w:val="both"/>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预算金额(万元)</w:t>
            </w:r>
          </w:p>
        </w:tc>
      </w:tr>
      <w:tr w14:paraId="6961BE3A">
        <w:tblPrEx>
          <w:tblCellMar>
            <w:top w:w="0" w:type="dxa"/>
            <w:left w:w="108" w:type="dxa"/>
            <w:bottom w:w="0" w:type="dxa"/>
            <w:right w:w="108" w:type="dxa"/>
          </w:tblCellMar>
        </w:tblPrEx>
        <w:trPr>
          <w:trHeight w:val="397" w:hRule="atLeast"/>
        </w:trPr>
        <w:tc>
          <w:tcPr>
            <w:tcW w:w="625" w:type="pct"/>
            <w:tcBorders>
              <w:top w:val="single" w:color="000000" w:sz="4" w:space="0"/>
              <w:left w:val="single" w:color="000000" w:sz="4" w:space="0"/>
              <w:bottom w:val="single" w:color="000000" w:sz="4" w:space="0"/>
              <w:right w:val="single" w:color="000000" w:sz="4" w:space="0"/>
            </w:tcBorders>
            <w:vAlign w:val="center"/>
          </w:tcPr>
          <w:p w14:paraId="47F4D766">
            <w:pPr>
              <w:widowControl w:val="0"/>
              <w:adjustRightInd w:val="0"/>
              <w:snapToGrid w:val="0"/>
              <w:spacing w:line="460" w:lineRule="exact"/>
              <w:jc w:val="both"/>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一</w:t>
            </w:r>
          </w:p>
        </w:tc>
        <w:tc>
          <w:tcPr>
            <w:tcW w:w="3358" w:type="pct"/>
            <w:tcBorders>
              <w:top w:val="single" w:color="000000" w:sz="4" w:space="0"/>
              <w:left w:val="nil"/>
              <w:bottom w:val="single" w:color="000000" w:sz="4" w:space="0"/>
              <w:right w:val="single" w:color="000000" w:sz="4" w:space="0"/>
            </w:tcBorders>
            <w:vAlign w:val="center"/>
          </w:tcPr>
          <w:p w14:paraId="364D2FD7">
            <w:pPr>
              <w:widowControl w:val="0"/>
              <w:adjustRightInd w:val="0"/>
              <w:snapToGrid w:val="0"/>
              <w:spacing w:line="460" w:lineRule="exact"/>
              <w:jc w:val="both"/>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普通公路管理</w:t>
            </w:r>
          </w:p>
        </w:tc>
        <w:tc>
          <w:tcPr>
            <w:tcW w:w="1017" w:type="pct"/>
            <w:tcBorders>
              <w:top w:val="single" w:color="000000" w:sz="4" w:space="0"/>
              <w:left w:val="nil"/>
              <w:bottom w:val="single" w:color="000000" w:sz="4" w:space="0"/>
              <w:right w:val="single" w:color="000000" w:sz="4" w:space="0"/>
            </w:tcBorders>
            <w:noWrap/>
            <w:vAlign w:val="center"/>
          </w:tcPr>
          <w:p w14:paraId="416B0BC8">
            <w:pPr>
              <w:widowControl w:val="0"/>
              <w:adjustRightInd w:val="0"/>
              <w:snapToGrid w:val="0"/>
              <w:spacing w:line="460" w:lineRule="exact"/>
              <w:jc w:val="both"/>
              <w:rPr>
                <w:rFonts w:hint="eastAsia" w:ascii="宋体" w:hAnsi="宋体" w:eastAsia="宋体" w:cs="Times New Roman"/>
                <w:b/>
                <w:bCs/>
                <w:color w:val="auto"/>
                <w:kern w:val="2"/>
                <w:sz w:val="21"/>
                <w:szCs w:val="21"/>
                <w:highlight w:val="none"/>
                <w:lang w:val="en-US" w:eastAsia="zh-CN" w:bidi="ar-SA"/>
              </w:rPr>
            </w:pPr>
            <w:r>
              <w:rPr>
                <w:rFonts w:hint="eastAsia" w:ascii="Times New Roman" w:hAnsi="Times New Roman" w:eastAsia="仿宋" w:cs="宋体"/>
                <w:b/>
                <w:bCs/>
                <w:color w:val="auto"/>
                <w:kern w:val="0"/>
                <w:sz w:val="21"/>
                <w:szCs w:val="21"/>
                <w:highlight w:val="none"/>
                <w:lang w:val="en-US" w:eastAsia="zh-CN" w:bidi="ar"/>
              </w:rPr>
              <w:t>1196.90</w:t>
            </w:r>
          </w:p>
        </w:tc>
      </w:tr>
      <w:tr w14:paraId="1AB35A96">
        <w:tblPrEx>
          <w:tblCellMar>
            <w:top w:w="0" w:type="dxa"/>
            <w:left w:w="108" w:type="dxa"/>
            <w:bottom w:w="0" w:type="dxa"/>
            <w:right w:w="108" w:type="dxa"/>
          </w:tblCellMar>
        </w:tblPrEx>
        <w:trPr>
          <w:trHeight w:val="397" w:hRule="atLeast"/>
        </w:trPr>
        <w:tc>
          <w:tcPr>
            <w:tcW w:w="625" w:type="pct"/>
            <w:tcBorders>
              <w:top w:val="single" w:color="000000" w:sz="4" w:space="0"/>
              <w:left w:val="single" w:color="000000" w:sz="4" w:space="0"/>
              <w:bottom w:val="single" w:color="000000" w:sz="4" w:space="0"/>
              <w:right w:val="single" w:color="000000" w:sz="4" w:space="0"/>
            </w:tcBorders>
            <w:vAlign w:val="center"/>
          </w:tcPr>
          <w:p w14:paraId="338ECC2F">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w:t>
            </w:r>
          </w:p>
        </w:tc>
        <w:tc>
          <w:tcPr>
            <w:tcW w:w="3358" w:type="pct"/>
            <w:tcBorders>
              <w:top w:val="single" w:color="000000" w:sz="4" w:space="0"/>
              <w:left w:val="nil"/>
              <w:bottom w:val="single" w:color="000000" w:sz="4" w:space="0"/>
              <w:right w:val="single" w:color="000000" w:sz="4" w:space="0"/>
            </w:tcBorders>
            <w:vAlign w:val="center"/>
          </w:tcPr>
          <w:p w14:paraId="7D0BD0A9">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普通公路管理平台（定制开发）</w:t>
            </w:r>
          </w:p>
        </w:tc>
        <w:tc>
          <w:tcPr>
            <w:tcW w:w="1017" w:type="pct"/>
            <w:tcBorders>
              <w:top w:val="single" w:color="000000" w:sz="4" w:space="0"/>
              <w:left w:val="nil"/>
              <w:bottom w:val="single" w:color="000000" w:sz="4" w:space="0"/>
              <w:right w:val="single" w:color="000000" w:sz="4" w:space="0"/>
            </w:tcBorders>
            <w:noWrap/>
            <w:vAlign w:val="center"/>
          </w:tcPr>
          <w:p w14:paraId="03A13688">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Times New Roman" w:hAnsi="Times New Roman" w:eastAsia="仿宋" w:cs="宋体"/>
                <w:color w:val="auto"/>
                <w:kern w:val="0"/>
                <w:sz w:val="21"/>
                <w:szCs w:val="21"/>
                <w:highlight w:val="none"/>
                <w:lang w:val="en-US" w:eastAsia="zh-CN" w:bidi="ar"/>
              </w:rPr>
              <w:t>905.89</w:t>
            </w:r>
          </w:p>
        </w:tc>
      </w:tr>
      <w:tr w14:paraId="132C0F46">
        <w:tblPrEx>
          <w:tblCellMar>
            <w:top w:w="0" w:type="dxa"/>
            <w:left w:w="108" w:type="dxa"/>
            <w:bottom w:w="0" w:type="dxa"/>
            <w:right w:w="108" w:type="dxa"/>
          </w:tblCellMar>
        </w:tblPrEx>
        <w:trPr>
          <w:trHeight w:val="397" w:hRule="atLeast"/>
        </w:trPr>
        <w:tc>
          <w:tcPr>
            <w:tcW w:w="625" w:type="pct"/>
            <w:tcBorders>
              <w:top w:val="single" w:color="000000" w:sz="4" w:space="0"/>
              <w:left w:val="single" w:color="000000" w:sz="4" w:space="0"/>
              <w:bottom w:val="single" w:color="000000" w:sz="4" w:space="0"/>
              <w:right w:val="single" w:color="000000" w:sz="4" w:space="0"/>
            </w:tcBorders>
          </w:tcPr>
          <w:p w14:paraId="585CCD9D">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w:t>
            </w:r>
          </w:p>
        </w:tc>
        <w:tc>
          <w:tcPr>
            <w:tcW w:w="3358" w:type="pct"/>
            <w:tcBorders>
              <w:top w:val="single" w:color="000000" w:sz="4" w:space="0"/>
              <w:left w:val="nil"/>
              <w:bottom w:val="single" w:color="000000" w:sz="4" w:space="0"/>
              <w:right w:val="single" w:color="000000" w:sz="4" w:space="0"/>
            </w:tcBorders>
          </w:tcPr>
          <w:p w14:paraId="3D85F860">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交调站管理服务（定制开发）</w:t>
            </w:r>
          </w:p>
        </w:tc>
        <w:tc>
          <w:tcPr>
            <w:tcW w:w="1017" w:type="pct"/>
            <w:tcBorders>
              <w:top w:val="single" w:color="000000" w:sz="4" w:space="0"/>
              <w:left w:val="nil"/>
              <w:bottom w:val="single" w:color="000000" w:sz="4" w:space="0"/>
              <w:right w:val="single" w:color="000000" w:sz="4" w:space="0"/>
            </w:tcBorders>
            <w:noWrap/>
          </w:tcPr>
          <w:p w14:paraId="00CAF18B">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Times New Roman" w:hAnsi="Times New Roman" w:eastAsia="仿宋" w:cs="宋体"/>
                <w:color w:val="auto"/>
                <w:kern w:val="0"/>
                <w:sz w:val="21"/>
                <w:szCs w:val="21"/>
                <w:highlight w:val="none"/>
                <w:lang w:val="en-US" w:eastAsia="zh-CN" w:bidi="ar"/>
              </w:rPr>
              <w:t>199.85</w:t>
            </w:r>
          </w:p>
        </w:tc>
      </w:tr>
      <w:tr w14:paraId="0346970F">
        <w:tblPrEx>
          <w:tblCellMar>
            <w:top w:w="0" w:type="dxa"/>
            <w:left w:w="108" w:type="dxa"/>
            <w:bottom w:w="0" w:type="dxa"/>
            <w:right w:w="108" w:type="dxa"/>
          </w:tblCellMar>
        </w:tblPrEx>
        <w:trPr>
          <w:trHeight w:val="90" w:hRule="atLeast"/>
        </w:trPr>
        <w:tc>
          <w:tcPr>
            <w:tcW w:w="625" w:type="pct"/>
            <w:tcBorders>
              <w:top w:val="single" w:color="000000" w:sz="4" w:space="0"/>
              <w:left w:val="single" w:color="000000" w:sz="4" w:space="0"/>
              <w:bottom w:val="single" w:color="000000" w:sz="4" w:space="0"/>
              <w:right w:val="single" w:color="000000" w:sz="4" w:space="0"/>
            </w:tcBorders>
          </w:tcPr>
          <w:p w14:paraId="1D8D00BF">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w:t>
            </w:r>
          </w:p>
        </w:tc>
        <w:tc>
          <w:tcPr>
            <w:tcW w:w="3358" w:type="pct"/>
            <w:tcBorders>
              <w:top w:val="single" w:color="000000" w:sz="4" w:space="0"/>
              <w:left w:val="nil"/>
              <w:bottom w:val="single" w:color="000000" w:sz="4" w:space="0"/>
              <w:right w:val="single" w:color="000000" w:sz="4" w:space="0"/>
            </w:tcBorders>
          </w:tcPr>
          <w:p w14:paraId="1E3710A9">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专用算法（成品软件）</w:t>
            </w:r>
          </w:p>
        </w:tc>
        <w:tc>
          <w:tcPr>
            <w:tcW w:w="1017" w:type="pct"/>
            <w:tcBorders>
              <w:top w:val="single" w:color="000000" w:sz="4" w:space="0"/>
              <w:left w:val="nil"/>
              <w:bottom w:val="single" w:color="000000" w:sz="4" w:space="0"/>
              <w:right w:val="single" w:color="000000" w:sz="4" w:space="0"/>
            </w:tcBorders>
            <w:noWrap/>
          </w:tcPr>
          <w:p w14:paraId="21B0F35E">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86.00</w:t>
            </w:r>
          </w:p>
        </w:tc>
      </w:tr>
      <w:tr w14:paraId="736B0ABC">
        <w:tblPrEx>
          <w:tblCellMar>
            <w:top w:w="0" w:type="dxa"/>
            <w:left w:w="108" w:type="dxa"/>
            <w:bottom w:w="0" w:type="dxa"/>
            <w:right w:w="108" w:type="dxa"/>
          </w:tblCellMar>
        </w:tblPrEx>
        <w:trPr>
          <w:trHeight w:val="90" w:hRule="atLeast"/>
        </w:trPr>
        <w:tc>
          <w:tcPr>
            <w:tcW w:w="625" w:type="pct"/>
            <w:tcBorders>
              <w:top w:val="single" w:color="000000" w:sz="4" w:space="0"/>
              <w:left w:val="single" w:color="000000" w:sz="4" w:space="0"/>
              <w:bottom w:val="single" w:color="000000" w:sz="4" w:space="0"/>
              <w:right w:val="single" w:color="000000" w:sz="4" w:space="0"/>
            </w:tcBorders>
            <w:vAlign w:val="center"/>
          </w:tcPr>
          <w:p w14:paraId="3A91447C">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3.1</w:t>
            </w:r>
          </w:p>
        </w:tc>
        <w:tc>
          <w:tcPr>
            <w:tcW w:w="3358" w:type="pct"/>
            <w:tcBorders>
              <w:top w:val="single" w:color="000000" w:sz="4" w:space="0"/>
              <w:left w:val="nil"/>
              <w:bottom w:val="single" w:color="000000" w:sz="4" w:space="0"/>
              <w:right w:val="single" w:color="000000" w:sz="4" w:space="0"/>
            </w:tcBorders>
          </w:tcPr>
          <w:p w14:paraId="76855D01">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路面巡检数据分析</w:t>
            </w:r>
          </w:p>
        </w:tc>
        <w:tc>
          <w:tcPr>
            <w:tcW w:w="1017" w:type="pct"/>
            <w:tcBorders>
              <w:top w:val="single" w:color="000000" w:sz="4" w:space="0"/>
              <w:left w:val="nil"/>
              <w:bottom w:val="single" w:color="000000" w:sz="4" w:space="0"/>
              <w:right w:val="single" w:color="000000" w:sz="4" w:space="0"/>
            </w:tcBorders>
            <w:noWrap/>
          </w:tcPr>
          <w:p w14:paraId="72AABF48">
            <w:pPr>
              <w:widowControl w:val="0"/>
              <w:adjustRightInd w:val="0"/>
              <w:snapToGrid w:val="0"/>
              <w:spacing w:line="460" w:lineRule="exact"/>
              <w:jc w:val="both"/>
              <w:rPr>
                <w:rFonts w:ascii="Times New Roman" w:hAnsi="Times New Roman" w:eastAsia="仿宋" w:cs="宋体"/>
                <w:color w:val="auto"/>
                <w:kern w:val="0"/>
                <w:sz w:val="21"/>
                <w:szCs w:val="21"/>
                <w:highlight w:val="none"/>
                <w:lang w:val="en-US" w:eastAsia="zh-CN" w:bidi="ar"/>
              </w:rPr>
            </w:pPr>
            <w:r>
              <w:rPr>
                <w:rFonts w:hint="eastAsia" w:ascii="Times New Roman" w:hAnsi="Times New Roman" w:eastAsia="仿宋" w:cs="宋体"/>
                <w:color w:val="auto"/>
                <w:kern w:val="0"/>
                <w:sz w:val="21"/>
                <w:szCs w:val="21"/>
                <w:highlight w:val="none"/>
                <w:lang w:val="en-US" w:eastAsia="zh-CN" w:bidi="ar"/>
              </w:rPr>
              <w:t>10.00</w:t>
            </w:r>
          </w:p>
        </w:tc>
      </w:tr>
      <w:tr w14:paraId="2B20D7A3">
        <w:tblPrEx>
          <w:tblCellMar>
            <w:top w:w="0" w:type="dxa"/>
            <w:left w:w="108" w:type="dxa"/>
            <w:bottom w:w="0" w:type="dxa"/>
            <w:right w:w="108" w:type="dxa"/>
          </w:tblCellMar>
        </w:tblPrEx>
        <w:trPr>
          <w:trHeight w:val="90" w:hRule="atLeast"/>
        </w:trPr>
        <w:tc>
          <w:tcPr>
            <w:tcW w:w="625" w:type="pct"/>
            <w:tcBorders>
              <w:top w:val="single" w:color="000000" w:sz="4" w:space="0"/>
              <w:left w:val="single" w:color="000000" w:sz="4" w:space="0"/>
              <w:bottom w:val="single" w:color="000000" w:sz="4" w:space="0"/>
              <w:right w:val="single" w:color="000000" w:sz="4" w:space="0"/>
            </w:tcBorders>
          </w:tcPr>
          <w:p w14:paraId="6D2FA37A">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3.2</w:t>
            </w:r>
          </w:p>
        </w:tc>
        <w:tc>
          <w:tcPr>
            <w:tcW w:w="3358" w:type="pct"/>
            <w:tcBorders>
              <w:top w:val="single" w:color="000000" w:sz="4" w:space="0"/>
              <w:left w:val="nil"/>
              <w:bottom w:val="single" w:color="000000" w:sz="4" w:space="0"/>
              <w:right w:val="single" w:color="000000" w:sz="4" w:space="0"/>
            </w:tcBorders>
          </w:tcPr>
          <w:p w14:paraId="5C65F15B">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光学遥感影像处理</w:t>
            </w:r>
          </w:p>
        </w:tc>
        <w:tc>
          <w:tcPr>
            <w:tcW w:w="1017" w:type="pct"/>
            <w:tcBorders>
              <w:top w:val="single" w:color="000000" w:sz="4" w:space="0"/>
              <w:left w:val="nil"/>
              <w:bottom w:val="single" w:color="000000" w:sz="4" w:space="0"/>
              <w:right w:val="single" w:color="000000" w:sz="4" w:space="0"/>
            </w:tcBorders>
            <w:noWrap/>
          </w:tcPr>
          <w:p w14:paraId="223DE1F5">
            <w:pPr>
              <w:widowControl w:val="0"/>
              <w:adjustRightInd w:val="0"/>
              <w:snapToGrid w:val="0"/>
              <w:spacing w:line="460" w:lineRule="exact"/>
              <w:jc w:val="both"/>
              <w:rPr>
                <w:rFonts w:ascii="Times New Roman" w:hAnsi="Times New Roman" w:eastAsia="仿宋" w:cs="宋体"/>
                <w:color w:val="auto"/>
                <w:kern w:val="0"/>
                <w:sz w:val="21"/>
                <w:szCs w:val="21"/>
                <w:highlight w:val="none"/>
                <w:lang w:val="en-US" w:eastAsia="zh-CN" w:bidi="ar"/>
              </w:rPr>
            </w:pPr>
            <w:r>
              <w:rPr>
                <w:rFonts w:hint="eastAsia" w:ascii="Times New Roman" w:hAnsi="Times New Roman" w:eastAsia="仿宋" w:cs="宋体"/>
                <w:color w:val="auto"/>
                <w:kern w:val="0"/>
                <w:sz w:val="21"/>
                <w:szCs w:val="21"/>
                <w:highlight w:val="none"/>
                <w:lang w:val="en-US" w:eastAsia="zh-CN" w:bidi="ar"/>
              </w:rPr>
              <w:t>10.00</w:t>
            </w:r>
          </w:p>
        </w:tc>
      </w:tr>
      <w:tr w14:paraId="6343FCAA">
        <w:tblPrEx>
          <w:tblCellMar>
            <w:top w:w="0" w:type="dxa"/>
            <w:left w:w="108" w:type="dxa"/>
            <w:bottom w:w="0" w:type="dxa"/>
            <w:right w:w="108" w:type="dxa"/>
          </w:tblCellMar>
        </w:tblPrEx>
        <w:trPr>
          <w:trHeight w:val="90" w:hRule="atLeast"/>
        </w:trPr>
        <w:tc>
          <w:tcPr>
            <w:tcW w:w="625" w:type="pct"/>
            <w:tcBorders>
              <w:top w:val="single" w:color="000000" w:sz="4" w:space="0"/>
              <w:left w:val="single" w:color="000000" w:sz="4" w:space="0"/>
              <w:bottom w:val="single" w:color="000000" w:sz="4" w:space="0"/>
              <w:right w:val="single" w:color="000000" w:sz="4" w:space="0"/>
            </w:tcBorders>
          </w:tcPr>
          <w:p w14:paraId="2E2AF2DF">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3.3</w:t>
            </w:r>
          </w:p>
        </w:tc>
        <w:tc>
          <w:tcPr>
            <w:tcW w:w="3358" w:type="pct"/>
            <w:tcBorders>
              <w:top w:val="single" w:color="000000" w:sz="4" w:space="0"/>
              <w:left w:val="nil"/>
              <w:bottom w:val="single" w:color="000000" w:sz="4" w:space="0"/>
              <w:right w:val="single" w:color="000000" w:sz="4" w:space="0"/>
            </w:tcBorders>
          </w:tcPr>
          <w:p w14:paraId="6B494BF8">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雷达遥感影像处理</w:t>
            </w:r>
          </w:p>
        </w:tc>
        <w:tc>
          <w:tcPr>
            <w:tcW w:w="1017" w:type="pct"/>
            <w:tcBorders>
              <w:top w:val="single" w:color="000000" w:sz="4" w:space="0"/>
              <w:left w:val="nil"/>
              <w:bottom w:val="single" w:color="000000" w:sz="4" w:space="0"/>
              <w:right w:val="single" w:color="000000" w:sz="4" w:space="0"/>
            </w:tcBorders>
            <w:noWrap/>
          </w:tcPr>
          <w:p w14:paraId="707318BC">
            <w:pPr>
              <w:widowControl w:val="0"/>
              <w:adjustRightInd w:val="0"/>
              <w:snapToGrid w:val="0"/>
              <w:spacing w:line="460" w:lineRule="exact"/>
              <w:jc w:val="both"/>
              <w:rPr>
                <w:rFonts w:ascii="Times New Roman" w:hAnsi="Times New Roman" w:eastAsia="仿宋" w:cs="宋体"/>
                <w:color w:val="auto"/>
                <w:kern w:val="0"/>
                <w:sz w:val="21"/>
                <w:szCs w:val="21"/>
                <w:highlight w:val="none"/>
                <w:lang w:val="en-US" w:eastAsia="zh-CN" w:bidi="ar"/>
              </w:rPr>
            </w:pPr>
            <w:r>
              <w:rPr>
                <w:rFonts w:hint="eastAsia" w:ascii="Times New Roman" w:hAnsi="Times New Roman" w:eastAsia="仿宋" w:cs="宋体"/>
                <w:color w:val="auto"/>
                <w:kern w:val="0"/>
                <w:sz w:val="21"/>
                <w:szCs w:val="21"/>
                <w:highlight w:val="none"/>
                <w:lang w:val="en-US" w:eastAsia="zh-CN" w:bidi="ar"/>
              </w:rPr>
              <w:t>10.00</w:t>
            </w:r>
          </w:p>
        </w:tc>
      </w:tr>
      <w:tr w14:paraId="3CFCCD40">
        <w:tblPrEx>
          <w:tblCellMar>
            <w:top w:w="0" w:type="dxa"/>
            <w:left w:w="108" w:type="dxa"/>
            <w:bottom w:w="0" w:type="dxa"/>
            <w:right w:w="108" w:type="dxa"/>
          </w:tblCellMar>
        </w:tblPrEx>
        <w:trPr>
          <w:trHeight w:val="90" w:hRule="atLeast"/>
        </w:trPr>
        <w:tc>
          <w:tcPr>
            <w:tcW w:w="625" w:type="pct"/>
            <w:tcBorders>
              <w:top w:val="single" w:color="000000" w:sz="4" w:space="0"/>
              <w:left w:val="single" w:color="000000" w:sz="4" w:space="0"/>
              <w:bottom w:val="single" w:color="000000" w:sz="4" w:space="0"/>
              <w:right w:val="single" w:color="000000" w:sz="4" w:space="0"/>
            </w:tcBorders>
          </w:tcPr>
          <w:p w14:paraId="219E202C">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3.4</w:t>
            </w:r>
          </w:p>
        </w:tc>
        <w:tc>
          <w:tcPr>
            <w:tcW w:w="3358" w:type="pct"/>
            <w:tcBorders>
              <w:top w:val="single" w:color="000000" w:sz="4" w:space="0"/>
              <w:left w:val="nil"/>
              <w:bottom w:val="single" w:color="000000" w:sz="4" w:space="0"/>
              <w:right w:val="single" w:color="000000" w:sz="4" w:space="0"/>
            </w:tcBorders>
          </w:tcPr>
          <w:p w14:paraId="5BFB864D">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遥感卫星遥感影像路宽测算</w:t>
            </w:r>
          </w:p>
        </w:tc>
        <w:tc>
          <w:tcPr>
            <w:tcW w:w="1017" w:type="pct"/>
            <w:tcBorders>
              <w:top w:val="single" w:color="000000" w:sz="4" w:space="0"/>
              <w:left w:val="nil"/>
              <w:bottom w:val="single" w:color="000000" w:sz="4" w:space="0"/>
              <w:right w:val="single" w:color="000000" w:sz="4" w:space="0"/>
            </w:tcBorders>
            <w:noWrap/>
          </w:tcPr>
          <w:p w14:paraId="6851B2AC">
            <w:pPr>
              <w:widowControl w:val="0"/>
              <w:adjustRightInd w:val="0"/>
              <w:snapToGrid w:val="0"/>
              <w:spacing w:line="460" w:lineRule="exact"/>
              <w:jc w:val="both"/>
              <w:rPr>
                <w:rFonts w:ascii="Times New Roman" w:hAnsi="Times New Roman" w:eastAsia="仿宋" w:cs="宋体"/>
                <w:color w:val="auto"/>
                <w:kern w:val="0"/>
                <w:sz w:val="21"/>
                <w:szCs w:val="21"/>
                <w:highlight w:val="none"/>
                <w:lang w:val="en-US" w:eastAsia="zh-CN" w:bidi="ar"/>
              </w:rPr>
            </w:pPr>
            <w:r>
              <w:rPr>
                <w:rFonts w:hint="eastAsia" w:ascii="Times New Roman" w:hAnsi="Times New Roman" w:eastAsia="仿宋" w:cs="宋体"/>
                <w:color w:val="auto"/>
                <w:kern w:val="0"/>
                <w:sz w:val="21"/>
                <w:szCs w:val="21"/>
                <w:highlight w:val="none"/>
                <w:lang w:val="en-US" w:eastAsia="zh-CN" w:bidi="ar"/>
              </w:rPr>
              <w:t>10.00</w:t>
            </w:r>
          </w:p>
        </w:tc>
      </w:tr>
      <w:tr w14:paraId="45DD7A52">
        <w:tblPrEx>
          <w:tblCellMar>
            <w:top w:w="0" w:type="dxa"/>
            <w:left w:w="108" w:type="dxa"/>
            <w:bottom w:w="0" w:type="dxa"/>
            <w:right w:w="108" w:type="dxa"/>
          </w:tblCellMar>
        </w:tblPrEx>
        <w:trPr>
          <w:trHeight w:val="90" w:hRule="atLeast"/>
        </w:trPr>
        <w:tc>
          <w:tcPr>
            <w:tcW w:w="625" w:type="pct"/>
            <w:tcBorders>
              <w:top w:val="single" w:color="000000" w:sz="4" w:space="0"/>
              <w:left w:val="single" w:color="000000" w:sz="4" w:space="0"/>
              <w:bottom w:val="single" w:color="000000" w:sz="4" w:space="0"/>
              <w:right w:val="single" w:color="000000" w:sz="4" w:space="0"/>
            </w:tcBorders>
          </w:tcPr>
          <w:p w14:paraId="75CC1A0E">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3.5</w:t>
            </w:r>
          </w:p>
        </w:tc>
        <w:tc>
          <w:tcPr>
            <w:tcW w:w="3358" w:type="pct"/>
            <w:tcBorders>
              <w:top w:val="single" w:color="000000" w:sz="4" w:space="0"/>
              <w:left w:val="nil"/>
              <w:bottom w:val="single" w:color="000000" w:sz="4" w:space="0"/>
              <w:right w:val="single" w:color="000000" w:sz="4" w:space="0"/>
            </w:tcBorders>
          </w:tcPr>
          <w:p w14:paraId="334D4DE8">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桥梁科学养护决策算法</w:t>
            </w:r>
          </w:p>
        </w:tc>
        <w:tc>
          <w:tcPr>
            <w:tcW w:w="1017" w:type="pct"/>
            <w:tcBorders>
              <w:top w:val="single" w:color="000000" w:sz="4" w:space="0"/>
              <w:left w:val="nil"/>
              <w:bottom w:val="single" w:color="000000" w:sz="4" w:space="0"/>
              <w:right w:val="single" w:color="000000" w:sz="4" w:space="0"/>
            </w:tcBorders>
            <w:noWrap/>
          </w:tcPr>
          <w:p w14:paraId="27BF29A7">
            <w:pPr>
              <w:widowControl w:val="0"/>
              <w:adjustRightInd w:val="0"/>
              <w:snapToGrid w:val="0"/>
              <w:spacing w:line="460" w:lineRule="exact"/>
              <w:jc w:val="both"/>
              <w:rPr>
                <w:rFonts w:ascii="Times New Roman" w:hAnsi="Times New Roman" w:eastAsia="仿宋" w:cs="宋体"/>
                <w:color w:val="auto"/>
                <w:kern w:val="0"/>
                <w:sz w:val="21"/>
                <w:szCs w:val="21"/>
                <w:highlight w:val="none"/>
                <w:lang w:val="en-US" w:eastAsia="zh-CN" w:bidi="ar"/>
              </w:rPr>
            </w:pPr>
            <w:r>
              <w:rPr>
                <w:rFonts w:hint="eastAsia" w:ascii="Times New Roman" w:hAnsi="Times New Roman" w:eastAsia="仿宋" w:cs="宋体"/>
                <w:color w:val="auto"/>
                <w:kern w:val="0"/>
                <w:sz w:val="21"/>
                <w:szCs w:val="21"/>
                <w:highlight w:val="none"/>
                <w:lang w:val="en-US" w:eastAsia="zh-CN" w:bidi="ar"/>
              </w:rPr>
              <w:t>18.00</w:t>
            </w:r>
          </w:p>
        </w:tc>
      </w:tr>
      <w:tr w14:paraId="64649F0F">
        <w:tblPrEx>
          <w:tblCellMar>
            <w:top w:w="0" w:type="dxa"/>
            <w:left w:w="108" w:type="dxa"/>
            <w:bottom w:w="0" w:type="dxa"/>
            <w:right w:w="108" w:type="dxa"/>
          </w:tblCellMar>
        </w:tblPrEx>
        <w:trPr>
          <w:trHeight w:val="90" w:hRule="atLeast"/>
        </w:trPr>
        <w:tc>
          <w:tcPr>
            <w:tcW w:w="625" w:type="pct"/>
            <w:tcBorders>
              <w:top w:val="single" w:color="000000" w:sz="4" w:space="0"/>
              <w:left w:val="single" w:color="000000" w:sz="4" w:space="0"/>
              <w:bottom w:val="single" w:color="000000" w:sz="4" w:space="0"/>
              <w:right w:val="single" w:color="000000" w:sz="4" w:space="0"/>
            </w:tcBorders>
          </w:tcPr>
          <w:p w14:paraId="7C7C9640">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3.6</w:t>
            </w:r>
          </w:p>
        </w:tc>
        <w:tc>
          <w:tcPr>
            <w:tcW w:w="3358" w:type="pct"/>
            <w:tcBorders>
              <w:top w:val="single" w:color="000000" w:sz="4" w:space="0"/>
              <w:left w:val="nil"/>
              <w:bottom w:val="single" w:color="000000" w:sz="4" w:space="0"/>
              <w:right w:val="single" w:color="000000" w:sz="4" w:space="0"/>
            </w:tcBorders>
          </w:tcPr>
          <w:p w14:paraId="5C51800A">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隧道科学养护决策算法</w:t>
            </w:r>
          </w:p>
        </w:tc>
        <w:tc>
          <w:tcPr>
            <w:tcW w:w="1017" w:type="pct"/>
            <w:tcBorders>
              <w:top w:val="single" w:color="000000" w:sz="4" w:space="0"/>
              <w:left w:val="nil"/>
              <w:bottom w:val="single" w:color="000000" w:sz="4" w:space="0"/>
              <w:right w:val="single" w:color="000000" w:sz="4" w:space="0"/>
            </w:tcBorders>
            <w:noWrap/>
          </w:tcPr>
          <w:p w14:paraId="53387265">
            <w:pPr>
              <w:widowControl w:val="0"/>
              <w:adjustRightInd w:val="0"/>
              <w:snapToGrid w:val="0"/>
              <w:spacing w:line="460" w:lineRule="exact"/>
              <w:jc w:val="both"/>
              <w:rPr>
                <w:rFonts w:ascii="Times New Roman" w:hAnsi="Times New Roman" w:eastAsia="仿宋" w:cs="宋体"/>
                <w:color w:val="auto"/>
                <w:kern w:val="0"/>
                <w:sz w:val="21"/>
                <w:szCs w:val="21"/>
                <w:highlight w:val="none"/>
                <w:lang w:val="en-US" w:eastAsia="zh-CN" w:bidi="ar"/>
              </w:rPr>
            </w:pPr>
            <w:r>
              <w:rPr>
                <w:rFonts w:hint="eastAsia" w:ascii="Times New Roman" w:hAnsi="Times New Roman" w:eastAsia="仿宋" w:cs="宋体"/>
                <w:color w:val="auto"/>
                <w:kern w:val="0"/>
                <w:sz w:val="21"/>
                <w:szCs w:val="21"/>
                <w:highlight w:val="none"/>
                <w:lang w:val="en-US" w:eastAsia="zh-CN" w:bidi="ar"/>
              </w:rPr>
              <w:t>18.00</w:t>
            </w:r>
          </w:p>
        </w:tc>
      </w:tr>
      <w:tr w14:paraId="0739D007">
        <w:tblPrEx>
          <w:tblCellMar>
            <w:top w:w="0" w:type="dxa"/>
            <w:left w:w="108" w:type="dxa"/>
            <w:bottom w:w="0" w:type="dxa"/>
            <w:right w:w="108" w:type="dxa"/>
          </w:tblCellMar>
        </w:tblPrEx>
        <w:trPr>
          <w:trHeight w:val="90" w:hRule="atLeast"/>
        </w:trPr>
        <w:tc>
          <w:tcPr>
            <w:tcW w:w="625" w:type="pct"/>
            <w:tcBorders>
              <w:top w:val="single" w:color="000000" w:sz="4" w:space="0"/>
              <w:left w:val="single" w:color="000000" w:sz="4" w:space="0"/>
              <w:bottom w:val="single" w:color="000000" w:sz="4" w:space="0"/>
              <w:right w:val="single" w:color="000000" w:sz="4" w:space="0"/>
            </w:tcBorders>
          </w:tcPr>
          <w:p w14:paraId="02C283CA">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3.7</w:t>
            </w:r>
          </w:p>
        </w:tc>
        <w:tc>
          <w:tcPr>
            <w:tcW w:w="3358" w:type="pct"/>
            <w:tcBorders>
              <w:top w:val="single" w:color="000000" w:sz="4" w:space="0"/>
              <w:left w:val="nil"/>
              <w:bottom w:val="single" w:color="000000" w:sz="4" w:space="0"/>
              <w:right w:val="single" w:color="000000" w:sz="4" w:space="0"/>
            </w:tcBorders>
          </w:tcPr>
          <w:p w14:paraId="73719322">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硬件设备异常定位</w:t>
            </w:r>
          </w:p>
        </w:tc>
        <w:tc>
          <w:tcPr>
            <w:tcW w:w="1017" w:type="pct"/>
            <w:tcBorders>
              <w:top w:val="single" w:color="000000" w:sz="4" w:space="0"/>
              <w:left w:val="nil"/>
              <w:bottom w:val="single" w:color="000000" w:sz="4" w:space="0"/>
              <w:right w:val="single" w:color="000000" w:sz="4" w:space="0"/>
            </w:tcBorders>
            <w:noWrap/>
          </w:tcPr>
          <w:p w14:paraId="59AA03A3">
            <w:pPr>
              <w:widowControl w:val="0"/>
              <w:adjustRightInd w:val="0"/>
              <w:snapToGrid w:val="0"/>
              <w:spacing w:line="460" w:lineRule="exact"/>
              <w:jc w:val="both"/>
              <w:rPr>
                <w:rFonts w:ascii="Times New Roman" w:hAnsi="Times New Roman" w:eastAsia="仿宋" w:cs="宋体"/>
                <w:color w:val="auto"/>
                <w:kern w:val="0"/>
                <w:sz w:val="21"/>
                <w:szCs w:val="21"/>
                <w:highlight w:val="none"/>
                <w:lang w:val="en-US" w:eastAsia="zh-CN" w:bidi="ar"/>
              </w:rPr>
            </w:pPr>
            <w:r>
              <w:rPr>
                <w:rFonts w:hint="eastAsia" w:ascii="Times New Roman" w:hAnsi="Times New Roman" w:eastAsia="仿宋" w:cs="宋体"/>
                <w:color w:val="auto"/>
                <w:kern w:val="0"/>
                <w:sz w:val="21"/>
                <w:szCs w:val="21"/>
                <w:highlight w:val="none"/>
                <w:lang w:val="en-US" w:eastAsia="zh-CN" w:bidi="ar"/>
              </w:rPr>
              <w:t>10.00</w:t>
            </w:r>
          </w:p>
        </w:tc>
      </w:tr>
      <w:tr w14:paraId="7DF1B4BF">
        <w:tblPrEx>
          <w:tblCellMar>
            <w:top w:w="0" w:type="dxa"/>
            <w:left w:w="108" w:type="dxa"/>
            <w:bottom w:w="0" w:type="dxa"/>
            <w:right w:w="108" w:type="dxa"/>
          </w:tblCellMar>
        </w:tblPrEx>
        <w:trPr>
          <w:trHeight w:val="90" w:hRule="atLeast"/>
        </w:trPr>
        <w:tc>
          <w:tcPr>
            <w:tcW w:w="625" w:type="pct"/>
            <w:tcBorders>
              <w:top w:val="single" w:color="000000" w:sz="4" w:space="0"/>
              <w:left w:val="single" w:color="000000" w:sz="4" w:space="0"/>
              <w:bottom w:val="single" w:color="000000" w:sz="4" w:space="0"/>
              <w:right w:val="single" w:color="000000" w:sz="4" w:space="0"/>
            </w:tcBorders>
          </w:tcPr>
          <w:p w14:paraId="11593852">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w:t>
            </w:r>
          </w:p>
        </w:tc>
        <w:tc>
          <w:tcPr>
            <w:tcW w:w="3358" w:type="pct"/>
            <w:tcBorders>
              <w:top w:val="single" w:color="000000" w:sz="4" w:space="0"/>
              <w:left w:val="nil"/>
              <w:bottom w:val="single" w:color="000000" w:sz="4" w:space="0"/>
              <w:right w:val="single" w:color="000000" w:sz="4" w:space="0"/>
            </w:tcBorders>
          </w:tcPr>
          <w:p w14:paraId="09F928B9">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集成费</w:t>
            </w:r>
          </w:p>
        </w:tc>
        <w:tc>
          <w:tcPr>
            <w:tcW w:w="1017" w:type="pct"/>
            <w:tcBorders>
              <w:top w:val="single" w:color="000000" w:sz="4" w:space="0"/>
              <w:left w:val="nil"/>
              <w:bottom w:val="single" w:color="000000" w:sz="4" w:space="0"/>
              <w:right w:val="single" w:color="000000" w:sz="4" w:space="0"/>
            </w:tcBorders>
            <w:noWrap/>
          </w:tcPr>
          <w:p w14:paraId="6140ED81">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5.16</w:t>
            </w:r>
          </w:p>
        </w:tc>
      </w:tr>
    </w:tbl>
    <w:p w14:paraId="0C494C41">
      <w:pPr>
        <w:widowControl w:val="0"/>
        <w:adjustRightInd w:val="0"/>
        <w:snapToGrid w:val="0"/>
        <w:spacing w:line="360" w:lineRule="auto"/>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（1）投标人应按本采购需求中的</w:t>
      </w:r>
      <w:r>
        <w:rPr>
          <w:rFonts w:hint="eastAsia" w:ascii="宋体" w:hAnsi="宋体" w:eastAsia="宋体" w:cs="Times New Roman"/>
          <w:b/>
          <w:bCs/>
          <w:color w:val="auto"/>
          <w:kern w:val="2"/>
          <w:sz w:val="21"/>
          <w:szCs w:val="21"/>
          <w:highlight w:val="none"/>
          <w:lang w:val="en-US" w:eastAsia="zh-CN" w:bidi="ar-SA"/>
        </w:rPr>
        <w:t>《分项汇总限价表》</w:t>
      </w:r>
      <w:r>
        <w:rPr>
          <w:rFonts w:hint="eastAsia" w:ascii="宋体" w:hAnsi="宋体" w:eastAsia="宋体" w:cs="Times New Roman"/>
          <w:color w:val="auto"/>
          <w:kern w:val="2"/>
          <w:sz w:val="21"/>
          <w:szCs w:val="21"/>
          <w:highlight w:val="none"/>
          <w:lang w:val="en-US" w:eastAsia="zh-CN" w:bidi="ar-SA"/>
        </w:rPr>
        <w:t>逐项进行报价，且相应分项汇总金额不得超过上表中的分项汇总限价金额，否则视为</w:t>
      </w:r>
      <w:r>
        <w:rPr>
          <w:rFonts w:hint="eastAsia" w:ascii="宋体" w:hAnsi="宋体" w:eastAsia="宋体" w:cs="Times New Roman"/>
          <w:b/>
          <w:bCs/>
          <w:color w:val="auto"/>
          <w:kern w:val="2"/>
          <w:sz w:val="21"/>
          <w:szCs w:val="21"/>
          <w:highlight w:val="none"/>
          <w:lang w:val="en-US" w:eastAsia="zh-CN" w:bidi="ar-SA"/>
        </w:rPr>
        <w:t>无效投标。</w:t>
      </w:r>
    </w:p>
    <w:p w14:paraId="35FF2ECD">
      <w:pPr>
        <w:widowControl w:val="0"/>
        <w:spacing w:line="360" w:lineRule="auto"/>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（2）数据处理服务原则上按照《关于省级政务信息化建设项目支出预算标准的规定》豫财预〔2024〕105号）文件据实结算。</w:t>
      </w:r>
    </w:p>
    <w:p w14:paraId="6C04A16A">
      <w:pPr>
        <w:widowControl w:val="0"/>
        <w:spacing w:line="360" w:lineRule="auto"/>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（3）本项目中所有需训练的模型，其输出结果应满足相应业务部门实际应用需求，具体要求在合同中另行明确。</w:t>
      </w:r>
    </w:p>
    <w:p w14:paraId="5A1D9B68">
      <w:pPr>
        <w:widowControl w:val="0"/>
        <w:spacing w:line="360" w:lineRule="auto"/>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5.质保期（免费维护期）：</w:t>
      </w:r>
      <w:r>
        <w:rPr>
          <w:rFonts w:hint="eastAsia" w:ascii="宋体" w:hAnsi="宋体" w:eastAsia="宋体" w:cs="Times New Roman"/>
          <w:color w:val="auto"/>
          <w:kern w:val="2"/>
          <w:sz w:val="21"/>
          <w:szCs w:val="21"/>
          <w:highlight w:val="none"/>
          <w:lang w:val="en-US" w:eastAsia="zh-CN" w:bidi="ar-SA"/>
        </w:rPr>
        <w:t>自项目竣工验收合格之日起开始计算，成品软件免费运维三年；其他免费运维一年。针对本项目提供7*24免费售后技术支持服务（包括但不限于版本升级、漏洞修复、故障排除、性能调优、技术咨询等）。</w:t>
      </w:r>
    </w:p>
    <w:p w14:paraId="13F061AB">
      <w:pPr>
        <w:widowControl w:val="0"/>
        <w:spacing w:line="360" w:lineRule="auto"/>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6.采购内容：</w:t>
      </w:r>
      <w:r>
        <w:rPr>
          <w:rFonts w:hint="eastAsia" w:ascii="宋体" w:hAnsi="宋体" w:eastAsia="宋体" w:cs="Times New Roman"/>
          <w:color w:val="auto"/>
          <w:kern w:val="2"/>
          <w:sz w:val="21"/>
          <w:szCs w:val="21"/>
          <w:highlight w:val="none"/>
          <w:lang w:val="en-US" w:eastAsia="zh-CN" w:bidi="ar-SA"/>
        </w:rPr>
        <w:t>开展河南省智慧交通服务云平台项目中普通公路管理、交调站管理等服务系统及专用算法的采购，负责在采购人指定地点开发、调试软件，负责系统部署及推广应用，并负责培训采购人（含相关用户单位）人员，使所建设的系统得以正常运行，满足采购人（含相关用户单位）的需要。</w:t>
      </w:r>
      <w:bookmarkStart w:id="8" w:name="_Toc73010249"/>
      <w:bookmarkStart w:id="9" w:name="_Toc14314"/>
      <w:bookmarkStart w:id="10" w:name="_Toc26641"/>
    </w:p>
    <w:bookmarkEnd w:id="8"/>
    <w:bookmarkEnd w:id="9"/>
    <w:bookmarkEnd w:id="10"/>
    <w:p w14:paraId="660269BD">
      <w:pPr>
        <w:keepNext/>
        <w:keepLines/>
        <w:widowControl w:val="0"/>
        <w:spacing w:line="360" w:lineRule="auto"/>
        <w:jc w:val="both"/>
        <w:outlineLvl w:val="1"/>
        <w:rPr>
          <w:rFonts w:ascii="Arial" w:hAnsi="Arial" w:eastAsia="宋体" w:cs="Times New Roman"/>
          <w:b/>
          <w:bCs/>
          <w:color w:val="auto"/>
          <w:kern w:val="2"/>
          <w:sz w:val="24"/>
          <w:szCs w:val="24"/>
          <w:highlight w:val="none"/>
          <w:lang w:val="en-US" w:eastAsia="zh-CN" w:bidi="ar-SA"/>
        </w:rPr>
      </w:pPr>
      <w:bookmarkStart w:id="11" w:name="_Toc746"/>
      <w:bookmarkStart w:id="12" w:name="_Toc6192"/>
      <w:bookmarkStart w:id="13" w:name="_Toc73010251"/>
      <w:bookmarkStart w:id="14" w:name="_Toc256000048"/>
      <w:bookmarkStart w:id="15" w:name="_Toc20623"/>
      <w:r>
        <w:rPr>
          <w:rFonts w:hint="eastAsia" w:ascii="Arial" w:hAnsi="Arial" w:eastAsia="宋体" w:cs="Times New Roman"/>
          <w:b/>
          <w:bCs/>
          <w:color w:val="auto"/>
          <w:kern w:val="2"/>
          <w:sz w:val="24"/>
          <w:szCs w:val="24"/>
          <w:highlight w:val="none"/>
          <w:lang w:val="en-US" w:eastAsia="zh-CN" w:bidi="ar-SA"/>
        </w:rPr>
        <w:t>二、建设要求</w:t>
      </w:r>
      <w:bookmarkEnd w:id="11"/>
      <w:bookmarkEnd w:id="12"/>
      <w:bookmarkEnd w:id="13"/>
      <w:bookmarkEnd w:id="14"/>
      <w:bookmarkEnd w:id="15"/>
    </w:p>
    <w:p w14:paraId="28903EC6">
      <w:pPr>
        <w:keepNext/>
        <w:keepLines/>
        <w:widowControl w:val="0"/>
        <w:spacing w:before="0" w:after="0" w:line="416" w:lineRule="auto"/>
        <w:jc w:val="both"/>
        <w:outlineLvl w:val="2"/>
        <w:rPr>
          <w:rFonts w:ascii="Times New Roman" w:hAnsi="Times New Roman" w:eastAsia="宋体" w:cs="Times New Roman"/>
          <w:b/>
          <w:bCs/>
          <w:color w:val="auto"/>
          <w:kern w:val="2"/>
          <w:sz w:val="21"/>
          <w:szCs w:val="21"/>
          <w:highlight w:val="none"/>
          <w:lang w:val="en-US" w:eastAsia="zh-CN" w:bidi="ar-SA"/>
        </w:rPr>
      </w:pPr>
      <w:bookmarkStart w:id="16" w:name="_Toc73010252"/>
      <w:bookmarkStart w:id="17" w:name="_Toc668"/>
      <w:bookmarkStart w:id="18" w:name="_Toc27106"/>
      <w:bookmarkStart w:id="19" w:name="_Toc256000049"/>
      <w:r>
        <w:rPr>
          <w:rFonts w:hint="eastAsia" w:ascii="Times New Roman" w:hAnsi="Times New Roman" w:eastAsia="宋体" w:cs="Times New Roman"/>
          <w:b/>
          <w:bCs/>
          <w:color w:val="auto"/>
          <w:kern w:val="2"/>
          <w:sz w:val="21"/>
          <w:szCs w:val="21"/>
          <w:highlight w:val="none"/>
          <w:lang w:val="en-US" w:eastAsia="zh-CN" w:bidi="ar-SA"/>
        </w:rPr>
        <w:t>（一）基本要求</w:t>
      </w:r>
      <w:bookmarkEnd w:id="16"/>
      <w:bookmarkEnd w:id="17"/>
      <w:bookmarkEnd w:id="18"/>
      <w:bookmarkEnd w:id="19"/>
    </w:p>
    <w:p w14:paraId="00ADD558">
      <w:pPr>
        <w:widowControl w:val="0"/>
        <w:spacing w:line="460" w:lineRule="exact"/>
        <w:ind w:firstLine="420" w:firstLineChars="200"/>
        <w:jc w:val="both"/>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1.中标人承担河南省“一轴一廊”交通基础设施数字化转型升级示范通道及网络项目中河南省智慧交通服务云平台项目建设，具体内容包括但不限于：中标人应当完成项目需求调研与确认、软件开发与实施（概要设计、详细设计及编码）、软硬件购置、接口开发、数据资源建设、试运行、培训、部署及推广应用、验收、升级与售后服务等，使经双方确认的软件和硬件均满足采购人（含相关用户单位）的需要，并正常运行。</w:t>
      </w:r>
    </w:p>
    <w:p w14:paraId="1BAF7F69">
      <w:pPr>
        <w:widowControl w:val="0"/>
        <w:spacing w:line="460" w:lineRule="exact"/>
        <w:ind w:firstLine="420" w:firstLineChars="200"/>
        <w:jc w:val="both"/>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2.因本项目涉及多家用户单位，中标人应加强与采购人以及各相关用户单位的汇报、沟通、对接，确保项目建成后符合本项目招标文件中技术规格书、报交通运输部备案的《河南省“一轴一廊”交通基础设施数字化转型升级示范通道及网络实施方案》以及经河南省发展和改革委员会批复的《河南省智慧交通服务云平台项目初步设计和投资概算》等全部要求，并应符合交通运输部、河南省相关技术标准、规范及文件要求，最终确保满足交通运输部组织的绩效评价考核各项考评指标要求。</w:t>
      </w:r>
    </w:p>
    <w:p w14:paraId="7324403B">
      <w:pPr>
        <w:widowControl w:val="0"/>
        <w:spacing w:line="460" w:lineRule="exact"/>
        <w:ind w:firstLine="420" w:firstLineChars="200"/>
        <w:jc w:val="both"/>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3.因本项目需与其他系统对接及业务协同，中标人应负责相关系统对接及外场设备设施接入的协调、开发和适配等工作。</w:t>
      </w:r>
    </w:p>
    <w:p w14:paraId="0E7CA7AF">
      <w:pPr>
        <w:widowControl w:val="0"/>
        <w:spacing w:line="460" w:lineRule="exact"/>
        <w:ind w:firstLine="420" w:firstLineChars="200"/>
        <w:jc w:val="both"/>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4.中标人应按照采购人制订的数据及业务整合相关标准、规范及要求开展项目建设。</w:t>
      </w:r>
    </w:p>
    <w:p w14:paraId="61C7582E">
      <w:pPr>
        <w:widowControl w:val="0"/>
        <w:spacing w:line="460" w:lineRule="exact"/>
        <w:ind w:firstLine="420" w:firstLineChars="200"/>
        <w:jc w:val="both"/>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5.中标人开发软件必须遵守国家《中华人民共和国网络安全法》《中华人民共和国数据安全法》《中华人民共和国个人信息保护法》《信息安全技术个人信息安全规范》等有关的法律法规，不得造成采购人因使用该软件出现数据合规风险和承担法律责任。</w:t>
      </w:r>
    </w:p>
    <w:p w14:paraId="4A08D96F">
      <w:pPr>
        <w:widowControl w:val="0"/>
        <w:spacing w:line="460" w:lineRule="exact"/>
        <w:ind w:firstLine="420" w:firstLineChars="200"/>
        <w:jc w:val="both"/>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6.中标人完成本包移动端功能开发，并集成至运行监测预警服务提供的移动终端APP。</w:t>
      </w:r>
    </w:p>
    <w:p w14:paraId="035B6245">
      <w:pPr>
        <w:widowControl w:val="0"/>
        <w:spacing w:line="460" w:lineRule="exact"/>
        <w:ind w:firstLine="420" w:firstLineChars="200"/>
        <w:jc w:val="both"/>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7.本项目所有功能均需支持PC端、移动端APP等多端显示和使用，移动端APP需适配安卓、鸿蒙、IOS等移动操作系统。</w:t>
      </w:r>
    </w:p>
    <w:p w14:paraId="686C0C55">
      <w:pPr>
        <w:spacing w:line="460" w:lineRule="exact"/>
        <w:ind w:firstLine="420" w:firstLineChars="200"/>
        <w:rPr>
          <w:rFonts w:cs="Arial"/>
          <w:color w:val="auto"/>
          <w:szCs w:val="21"/>
          <w:highlight w:val="none"/>
        </w:rPr>
      </w:pPr>
      <w:r>
        <w:rPr>
          <w:rFonts w:hint="eastAsia" w:ascii="宋体" w:hAnsi="宋体" w:eastAsia="宋体" w:cs="Arial"/>
          <w:color w:val="auto"/>
          <w:kern w:val="2"/>
          <w:sz w:val="21"/>
          <w:szCs w:val="21"/>
          <w:highlight w:val="none"/>
          <w:lang w:val="en-US" w:eastAsia="zh-CN" w:bidi="ar-SA"/>
        </w:rPr>
        <w:t>8.</w:t>
      </w:r>
      <w:r>
        <w:rPr>
          <w:rFonts w:hint="eastAsia" w:cs="Arial"/>
          <w:color w:val="auto"/>
          <w:szCs w:val="21"/>
          <w:highlight w:val="none"/>
        </w:rPr>
        <w:t>合同签订之日起14个月内，中标人应当完成品软硬件和系统集成工作，完成软件系统及接口开发、完成软硬件设备的到货验收、数据资源相关建设，完成系统测试、软硬件部署。由中标人组织交工验收，由采购人同意后，相关系统进入系统联调。</w:t>
      </w:r>
    </w:p>
    <w:p w14:paraId="07D04036">
      <w:pPr>
        <w:keepNext/>
        <w:keepLines/>
        <w:widowControl w:val="0"/>
        <w:spacing w:before="0" w:after="0" w:line="416" w:lineRule="auto"/>
        <w:jc w:val="both"/>
        <w:outlineLvl w:val="2"/>
        <w:rPr>
          <w:rFonts w:ascii="Times New Roman" w:hAnsi="Times New Roman" w:eastAsia="宋体" w:cs="Times New Roman"/>
          <w:b/>
          <w:bCs/>
          <w:color w:val="auto"/>
          <w:kern w:val="2"/>
          <w:sz w:val="21"/>
          <w:szCs w:val="21"/>
          <w:highlight w:val="none"/>
          <w:lang w:val="en-US" w:eastAsia="zh-CN" w:bidi="ar-SA"/>
        </w:rPr>
      </w:pPr>
      <w:bookmarkStart w:id="20" w:name="_Toc6337"/>
      <w:bookmarkStart w:id="21" w:name="_Toc11190"/>
      <w:bookmarkStart w:id="22" w:name="_Toc73010253"/>
      <w:bookmarkStart w:id="23" w:name="_Toc256000050"/>
      <w:r>
        <w:rPr>
          <w:rFonts w:hint="eastAsia" w:ascii="Times New Roman" w:hAnsi="Times New Roman" w:eastAsia="宋体" w:cs="Times New Roman"/>
          <w:b/>
          <w:bCs/>
          <w:color w:val="auto"/>
          <w:kern w:val="2"/>
          <w:sz w:val="21"/>
          <w:szCs w:val="21"/>
          <w:highlight w:val="none"/>
          <w:lang w:val="en-US" w:eastAsia="zh-CN" w:bidi="ar-SA"/>
        </w:rPr>
        <w:t>（二）功能需求</w:t>
      </w:r>
      <w:bookmarkEnd w:id="20"/>
      <w:bookmarkEnd w:id="21"/>
      <w:bookmarkEnd w:id="22"/>
      <w:bookmarkEnd w:id="23"/>
    </w:p>
    <w:p w14:paraId="2FD6F50B">
      <w:pPr>
        <w:widowControl w:val="0"/>
        <w:spacing w:line="460" w:lineRule="exact"/>
        <w:ind w:firstLine="420" w:firstLineChars="200"/>
        <w:jc w:val="both"/>
        <w:rPr>
          <w:rFonts w:hint="default" w:ascii="宋体" w:hAnsi="Courier New" w:eastAsia="宋体" w:cs="Times New Roman"/>
          <w:color w:val="auto"/>
          <w:sz w:val="21"/>
          <w:szCs w:val="21"/>
          <w:highlight w:val="none"/>
          <w:lang w:val="en-US" w:eastAsia="zh-CN" w:bidi="ar-SA"/>
        </w:rPr>
      </w:pPr>
      <w:bookmarkStart w:id="24" w:name="_Toc256000051"/>
      <w:bookmarkStart w:id="25" w:name="_Toc73010254"/>
      <w:bookmarkStart w:id="26" w:name="_Toc2426"/>
      <w:bookmarkStart w:id="27" w:name="_Toc7565"/>
      <w:r>
        <w:rPr>
          <w:rFonts w:hint="eastAsia" w:ascii="宋体" w:hAnsi="Courier New" w:eastAsia="宋体" w:cs="Times New Roman"/>
          <w:color w:val="auto"/>
          <w:sz w:val="21"/>
          <w:szCs w:val="21"/>
          <w:highlight w:val="none"/>
          <w:lang w:val="en-US" w:eastAsia="zh-CN" w:bidi="ar-SA"/>
        </w:rPr>
        <w:t>本包主要包括普通公路管理平台和交调站管理服务2个系统。</w:t>
      </w:r>
    </w:p>
    <w:p w14:paraId="1F655652">
      <w:pPr>
        <w:widowControl w:val="0"/>
        <w:spacing w:line="460" w:lineRule="exact"/>
        <w:ind w:firstLine="420"/>
        <w:jc w:val="both"/>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1、普通公路管理平台</w:t>
      </w:r>
    </w:p>
    <w:p w14:paraId="0BE6DFA2">
      <w:pPr>
        <w:widowControl w:val="0"/>
        <w:spacing w:line="460" w:lineRule="exact"/>
        <w:ind w:firstLine="42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结合己有的全省普通公路资产数据，在现有的河南省普通公路和水路管理平台基础上,通过对现有平台的功能场景优化与性能提升，有效解决用户在路面技术状况快速检测评定、农村公路项目过程管理、出行信息服务、路面灾害分析及评估、道路养护辅助、应急辅助决策等方面的需求。优化升级河南省普通公路和水路管理平台功能，有效提升大数据分析能力、智慧化决策的能力、普通公路信息服务水平，促进数据与业务的高度应用融合，为交通管理、运营、养护、服务各个层面的重大决策提供强有力的支持。</w:t>
      </w:r>
    </w:p>
    <w:p w14:paraId="0D39C314">
      <w:pPr>
        <w:widowControl w:val="0"/>
        <w:spacing w:line="460" w:lineRule="exact"/>
        <w:ind w:firstLine="420"/>
        <w:jc w:val="both"/>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2、交调站管理服务</w:t>
      </w:r>
    </w:p>
    <w:p w14:paraId="023BDB7D">
      <w:pPr>
        <w:widowControl w:val="0"/>
        <w:spacing w:line="46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交调站服务为新建模块。主要围绕交调业务管理、宏观决策等需求，构建多源数据融合的智慧管理体系。建设多源数据传输接口，融合交调、非现场执法等数据，实现基础功能升级、指标可视化等。依据相关制度建立分层次数据审核与统计功能，覆盖各模块。基础功能含信息管理、自定义查询等，支持设施全生命周期管理与多维度数据检索分析。多源数据融合治理通过新老设备兼容、设施全周期管理及多级质检提升数据质量。空间数据管理依托 GIS 数据库实现站点可视化与地图工具应用。数据分析涵盖重载交通、节假日流量等多维度，形成指标体系可视化展示。配套智慧 APP 平台，实现现场核查、异常上报、流量数据记录、GIS 打卡考勤、故障诊断维护及信息推送告警等功能，提升现场管理效率，各功能模块多复用路网运行监测预警系统相关功能，构建分层赋能、数据驱动的智慧交调体系。</w:t>
      </w:r>
    </w:p>
    <w:p w14:paraId="10D1C2B0">
      <w:pPr>
        <w:keepNext/>
        <w:keepLines/>
        <w:widowControl w:val="0"/>
        <w:spacing w:before="0" w:after="0" w:line="416" w:lineRule="auto"/>
        <w:jc w:val="both"/>
        <w:outlineLvl w:val="2"/>
        <w:rPr>
          <w:rFonts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t>（三）系统性能要求</w:t>
      </w:r>
      <w:bookmarkEnd w:id="24"/>
      <w:bookmarkEnd w:id="25"/>
      <w:bookmarkEnd w:id="26"/>
      <w:bookmarkEnd w:id="27"/>
    </w:p>
    <w:p w14:paraId="09CCE1F2">
      <w:pPr>
        <w:widowControl w:val="0"/>
        <w:spacing w:line="460" w:lineRule="exact"/>
        <w:ind w:firstLine="420" w:firstLineChars="200"/>
        <w:jc w:val="both"/>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具体要求详见本采购需求附件。</w:t>
      </w:r>
    </w:p>
    <w:p w14:paraId="21B9A18D">
      <w:pPr>
        <w:keepNext/>
        <w:keepLines/>
        <w:widowControl w:val="0"/>
        <w:autoSpaceDE w:val="0"/>
        <w:spacing w:before="0" w:after="0" w:line="460" w:lineRule="exact"/>
        <w:jc w:val="both"/>
        <w:outlineLvl w:val="2"/>
        <w:rPr>
          <w:rFonts w:ascii="Times New Roman" w:hAnsi="Times New Roman" w:eastAsia="宋体" w:cs="Times New Roman"/>
          <w:b/>
          <w:bCs/>
          <w:color w:val="auto"/>
          <w:kern w:val="2"/>
          <w:sz w:val="21"/>
          <w:szCs w:val="21"/>
          <w:highlight w:val="none"/>
          <w:lang w:val="en-US" w:eastAsia="zh-CN" w:bidi="ar-SA"/>
        </w:rPr>
      </w:pPr>
      <w:bookmarkStart w:id="28" w:name="_Toc256000052"/>
      <w:bookmarkStart w:id="29" w:name="_Toc5406"/>
      <w:r>
        <w:rPr>
          <w:rFonts w:hint="eastAsia" w:ascii="宋体" w:hAnsi="宋体" w:eastAsia="宋体" w:cs="宋体"/>
          <w:b/>
          <w:bCs/>
          <w:color w:val="auto"/>
          <w:kern w:val="2"/>
          <w:sz w:val="21"/>
          <w:szCs w:val="21"/>
          <w:highlight w:val="none"/>
          <w:lang w:val="en-US" w:eastAsia="zh-CN" w:bidi="ar-SA"/>
        </w:rPr>
        <w:t>（四）信创要求</w:t>
      </w:r>
      <w:bookmarkEnd w:id="28"/>
      <w:bookmarkEnd w:id="29"/>
    </w:p>
    <w:p w14:paraId="734E02E0">
      <w:pPr>
        <w:widowControl w:val="0"/>
        <w:spacing w:line="460" w:lineRule="exact"/>
        <w:ind w:firstLine="420" w:firstLineChars="200"/>
        <w:jc w:val="both"/>
        <w:rPr>
          <w:rFonts w:hint="eastAsia" w:ascii="宋体" w:hAnsi="宋体" w:eastAsia="宋体" w:cs="Arial"/>
          <w:color w:val="auto"/>
          <w:kern w:val="2"/>
          <w:sz w:val="21"/>
          <w:szCs w:val="21"/>
          <w:highlight w:val="none"/>
          <w:lang w:val="en-US" w:eastAsia="zh-CN" w:bidi="ar"/>
        </w:rPr>
      </w:pPr>
      <w:r>
        <w:rPr>
          <w:rFonts w:hint="eastAsia" w:ascii="宋体" w:hAnsi="宋体" w:eastAsia="宋体" w:cs="Arial"/>
          <w:color w:val="auto"/>
          <w:kern w:val="2"/>
          <w:sz w:val="21"/>
          <w:szCs w:val="21"/>
          <w:highlight w:val="none"/>
          <w:lang w:val="en-US" w:eastAsia="zh-CN" w:bidi="ar"/>
        </w:rPr>
        <w:t>为贯彻国家信息化创新（信创）发展战略，确保本项目在关键技术上的自主可控与安全可靠，本项目要求须全面符合国家信创标准。具体包括：</w:t>
      </w:r>
    </w:p>
    <w:p w14:paraId="5168E6B7">
      <w:pPr>
        <w:widowControl w:val="0"/>
        <w:spacing w:line="460" w:lineRule="exact"/>
        <w:ind w:firstLine="420" w:firstLineChars="200"/>
        <w:jc w:val="both"/>
        <w:rPr>
          <w:rFonts w:hint="eastAsia" w:ascii="宋体" w:hAnsi="宋体" w:eastAsia="宋体" w:cs="Arial"/>
          <w:color w:val="auto"/>
          <w:kern w:val="2"/>
          <w:sz w:val="21"/>
          <w:szCs w:val="21"/>
          <w:highlight w:val="none"/>
          <w:lang w:val="en-US" w:eastAsia="zh-CN" w:bidi="ar"/>
        </w:rPr>
      </w:pPr>
      <w:r>
        <w:rPr>
          <w:rFonts w:hint="eastAsia" w:ascii="宋体" w:hAnsi="宋体" w:eastAsia="宋体" w:cs="Arial"/>
          <w:color w:val="auto"/>
          <w:kern w:val="2"/>
          <w:sz w:val="21"/>
          <w:szCs w:val="21"/>
          <w:highlight w:val="none"/>
          <w:lang w:val="en-US" w:eastAsia="zh-CN" w:bidi="ar"/>
        </w:rPr>
        <w:t>1.技术路线要求：投标人提供的硬件及成品软件须为符合信创技术路线的产品。</w:t>
      </w:r>
    </w:p>
    <w:p w14:paraId="5A2F63E9">
      <w:pPr>
        <w:widowControl w:val="0"/>
        <w:spacing w:line="460" w:lineRule="exact"/>
        <w:ind w:firstLine="420" w:firstLineChars="200"/>
        <w:jc w:val="both"/>
        <w:rPr>
          <w:rFonts w:hint="eastAsia" w:ascii="宋体" w:hAnsi="宋体" w:eastAsia="宋体" w:cs="Arial"/>
          <w:color w:val="auto"/>
          <w:kern w:val="2"/>
          <w:sz w:val="21"/>
          <w:szCs w:val="21"/>
          <w:highlight w:val="none"/>
          <w:lang w:val="en-US" w:eastAsia="zh-CN" w:bidi="ar"/>
        </w:rPr>
      </w:pPr>
      <w:r>
        <w:rPr>
          <w:rFonts w:hint="eastAsia" w:ascii="宋体" w:hAnsi="宋体" w:eastAsia="宋体" w:cs="Arial"/>
          <w:color w:val="auto"/>
          <w:kern w:val="2"/>
          <w:sz w:val="21"/>
          <w:szCs w:val="21"/>
          <w:highlight w:val="none"/>
          <w:lang w:val="en-US" w:eastAsia="zh-CN" w:bidi="ar"/>
        </w:rPr>
        <w:t>2.产品兼容性：投标人须确保其提供的系统软件、应用软件与中国信息安全测评中心发布的安全可靠测评结果公告内的主流国产基础软硬件具有良好的兼容性。须同时兼容C86和ARM架构。</w:t>
      </w:r>
    </w:p>
    <w:p w14:paraId="1050ADF3">
      <w:pPr>
        <w:widowControl w:val="0"/>
        <w:spacing w:line="460" w:lineRule="exact"/>
        <w:ind w:firstLine="420" w:firstLineChars="200"/>
        <w:jc w:val="both"/>
        <w:rPr>
          <w:rFonts w:hint="eastAsia" w:ascii="宋体" w:hAnsi="宋体" w:eastAsia="宋体" w:cs="Arial"/>
          <w:color w:val="auto"/>
          <w:kern w:val="2"/>
          <w:sz w:val="21"/>
          <w:szCs w:val="21"/>
          <w:highlight w:val="none"/>
          <w:lang w:val="en-US" w:eastAsia="zh-CN" w:bidi="ar"/>
        </w:rPr>
      </w:pPr>
      <w:r>
        <w:rPr>
          <w:rFonts w:hint="eastAsia" w:ascii="宋体" w:hAnsi="宋体" w:eastAsia="宋体" w:cs="Arial"/>
          <w:color w:val="auto"/>
          <w:kern w:val="2"/>
          <w:sz w:val="21"/>
          <w:szCs w:val="21"/>
          <w:highlight w:val="none"/>
          <w:lang w:val="en-US" w:eastAsia="zh-CN" w:bidi="ar"/>
        </w:rPr>
        <w:t>3.安全可控要求：系统设计应遵循安全可控原则，从数据安全、网络安全、身份认证与访问控制等方面，利用国产化技术体系实现安全增强，确保从底层基础设施到上层应用的全链路安全。</w:t>
      </w:r>
    </w:p>
    <w:p w14:paraId="036E7B76">
      <w:pPr>
        <w:widowControl w:val="0"/>
        <w:spacing w:line="460" w:lineRule="exact"/>
        <w:ind w:firstLine="420" w:firstLineChars="200"/>
        <w:jc w:val="both"/>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
        </w:rPr>
        <w:t>4.实施与交付：中标人应在项目实施、部署、测试及试运行等各个环节，确保所开发的系统完成在国产化环境下的适配、调优与稳定运行，最终交付的系统必须是完整、可用的国产化信息系统。</w:t>
      </w:r>
    </w:p>
    <w:p w14:paraId="118F7ABE">
      <w:pPr>
        <w:keepNext/>
        <w:keepLines/>
        <w:widowControl w:val="0"/>
        <w:autoSpaceDE w:val="0"/>
        <w:spacing w:before="0" w:after="0" w:line="460" w:lineRule="exact"/>
        <w:jc w:val="both"/>
        <w:outlineLvl w:val="2"/>
        <w:rPr>
          <w:rFonts w:ascii="Times New Roman" w:hAnsi="Times New Roman" w:eastAsia="宋体" w:cs="Times New Roman"/>
          <w:b/>
          <w:bCs/>
          <w:color w:val="auto"/>
          <w:kern w:val="2"/>
          <w:sz w:val="21"/>
          <w:szCs w:val="21"/>
          <w:highlight w:val="none"/>
          <w:lang w:val="en-US" w:eastAsia="zh-CN" w:bidi="ar-SA"/>
        </w:rPr>
      </w:pPr>
      <w:bookmarkStart w:id="30" w:name="_Toc256000053"/>
      <w:bookmarkStart w:id="31" w:name="_Toc11772"/>
      <w:r>
        <w:rPr>
          <w:rFonts w:hint="eastAsia" w:ascii="宋体" w:hAnsi="宋体" w:eastAsia="宋体" w:cs="宋体"/>
          <w:b/>
          <w:bCs/>
          <w:color w:val="auto"/>
          <w:kern w:val="2"/>
          <w:sz w:val="21"/>
          <w:szCs w:val="21"/>
          <w:highlight w:val="none"/>
          <w:lang w:val="en-US" w:eastAsia="zh-CN" w:bidi="ar-SA"/>
        </w:rPr>
        <w:t>（五）等保要求</w:t>
      </w:r>
      <w:bookmarkEnd w:id="30"/>
      <w:bookmarkEnd w:id="31"/>
    </w:p>
    <w:p w14:paraId="6DF009AA">
      <w:pPr>
        <w:widowControl w:val="0"/>
        <w:spacing w:line="460" w:lineRule="exact"/>
        <w:ind w:firstLine="420" w:firstLineChars="200"/>
        <w:jc w:val="both"/>
        <w:rPr>
          <w:rFonts w:hint="eastAsia" w:ascii="宋体" w:hAnsi="宋体" w:eastAsia="宋体" w:cs="Arial"/>
          <w:color w:val="auto"/>
          <w:kern w:val="2"/>
          <w:sz w:val="21"/>
          <w:szCs w:val="21"/>
          <w:highlight w:val="none"/>
          <w:lang w:val="en-US" w:eastAsia="zh-CN" w:bidi="ar"/>
        </w:rPr>
      </w:pPr>
      <w:r>
        <w:rPr>
          <w:rFonts w:hint="eastAsia" w:ascii="宋体" w:hAnsi="宋体" w:eastAsia="宋体" w:cs="Arial"/>
          <w:color w:val="auto"/>
          <w:kern w:val="2"/>
          <w:sz w:val="21"/>
          <w:szCs w:val="21"/>
          <w:highlight w:val="none"/>
          <w:lang w:val="en-US" w:eastAsia="zh-CN" w:bidi="ar"/>
        </w:rPr>
        <w:t>为保障本项目的安全稳定运行，依据《中华人民共和国网络安全法》及国家网络安全等级保护制度，本项目须严格遵循以下要求：</w:t>
      </w:r>
    </w:p>
    <w:p w14:paraId="669F80DE">
      <w:pPr>
        <w:widowControl w:val="0"/>
        <w:spacing w:line="460" w:lineRule="exact"/>
        <w:ind w:firstLine="420" w:firstLineChars="200"/>
        <w:jc w:val="both"/>
        <w:rPr>
          <w:rFonts w:hint="eastAsia" w:ascii="宋体" w:hAnsi="宋体" w:eastAsia="宋体" w:cs="Arial"/>
          <w:color w:val="auto"/>
          <w:kern w:val="2"/>
          <w:sz w:val="21"/>
          <w:szCs w:val="21"/>
          <w:highlight w:val="none"/>
          <w:lang w:val="en-US" w:eastAsia="zh-CN" w:bidi="ar"/>
        </w:rPr>
      </w:pPr>
      <w:r>
        <w:rPr>
          <w:rFonts w:hint="eastAsia" w:ascii="宋体" w:hAnsi="宋体" w:eastAsia="宋体" w:cs="Arial"/>
          <w:color w:val="auto"/>
          <w:kern w:val="2"/>
          <w:sz w:val="21"/>
          <w:szCs w:val="21"/>
          <w:highlight w:val="none"/>
          <w:lang w:val="en-US" w:eastAsia="zh-CN" w:bidi="ar"/>
        </w:rPr>
        <w:t>1.定级与备案要求：系统安全保护等级原则上不得低于等保三级（项目一阶段设计所明确的等级）。中标人须协助采购人，依据《信息安全技术 网络安全等级保护定级指南》（GB/T 22240-2020）等国家标准，完成系统的等保定级及备案工作。</w:t>
      </w:r>
    </w:p>
    <w:p w14:paraId="72A13C5C">
      <w:pPr>
        <w:widowControl w:val="0"/>
        <w:spacing w:line="460" w:lineRule="exact"/>
        <w:ind w:firstLine="420" w:firstLineChars="200"/>
        <w:jc w:val="both"/>
        <w:rPr>
          <w:rFonts w:hint="eastAsia" w:ascii="宋体" w:hAnsi="宋体" w:eastAsia="宋体" w:cs="Arial"/>
          <w:color w:val="auto"/>
          <w:kern w:val="2"/>
          <w:sz w:val="21"/>
          <w:szCs w:val="21"/>
          <w:highlight w:val="none"/>
          <w:lang w:val="en-US" w:eastAsia="zh-CN" w:bidi="ar"/>
        </w:rPr>
      </w:pPr>
      <w:r>
        <w:rPr>
          <w:rFonts w:hint="eastAsia" w:ascii="宋体" w:hAnsi="宋体" w:eastAsia="宋体" w:cs="Arial"/>
          <w:color w:val="auto"/>
          <w:kern w:val="2"/>
          <w:sz w:val="21"/>
          <w:szCs w:val="21"/>
          <w:highlight w:val="none"/>
          <w:lang w:val="en-US" w:eastAsia="zh-CN" w:bidi="ar"/>
        </w:rPr>
        <w:t>2.安全设计与建设要求：中标人须在系统设计与开发阶段，严格依据《信息安全技术 网络安全等级保护基本要求》（GB/T 22239-2019）中相应等保级别要求，对系统的技术安全（包括安全物理环境、安全通信网络、安全区域边界、安全计算环境）和管理安全（包括安全管理制度、安全管理机构、安全管理人员、安全建设管理、安全运维管理）进行同步规划、同步建设。</w:t>
      </w:r>
    </w:p>
    <w:p w14:paraId="5AD5080C">
      <w:pPr>
        <w:widowControl w:val="0"/>
        <w:spacing w:line="460" w:lineRule="exact"/>
        <w:ind w:firstLine="420" w:firstLineChars="200"/>
        <w:jc w:val="both"/>
        <w:rPr>
          <w:rFonts w:hint="eastAsia" w:ascii="宋体" w:hAnsi="宋体" w:eastAsia="宋体" w:cs="Arial"/>
          <w:color w:val="auto"/>
          <w:kern w:val="2"/>
          <w:sz w:val="21"/>
          <w:szCs w:val="21"/>
          <w:highlight w:val="none"/>
          <w:lang w:val="en-US" w:eastAsia="zh-CN" w:bidi="ar"/>
        </w:rPr>
      </w:pPr>
      <w:r>
        <w:rPr>
          <w:rFonts w:hint="eastAsia" w:ascii="宋体" w:hAnsi="宋体" w:eastAsia="宋体" w:cs="Arial"/>
          <w:color w:val="auto"/>
          <w:kern w:val="2"/>
          <w:sz w:val="21"/>
          <w:szCs w:val="21"/>
          <w:highlight w:val="none"/>
          <w:lang w:val="en-US" w:eastAsia="zh-CN" w:bidi="ar"/>
        </w:rPr>
        <w:t>3.测评与整改要求：系统开发部署完成后，中标人须配合采购人委托的具有资质的第三方测评机构，对系统进行全面测评。中标人须负责解决测评过程中发现的所有安全问题并进行整改，直至所有系统通过测评。</w:t>
      </w:r>
    </w:p>
    <w:p w14:paraId="269C21CE">
      <w:pPr>
        <w:keepNext/>
        <w:keepLines/>
        <w:widowControl w:val="0"/>
        <w:autoSpaceDE w:val="0"/>
        <w:spacing w:before="0" w:after="0" w:line="460" w:lineRule="exact"/>
        <w:jc w:val="both"/>
        <w:outlineLvl w:val="2"/>
        <w:rPr>
          <w:rFonts w:ascii="Times New Roman" w:hAnsi="Times New Roman" w:eastAsia="宋体" w:cs="Times New Roman"/>
          <w:b/>
          <w:bCs/>
          <w:color w:val="auto"/>
          <w:kern w:val="2"/>
          <w:sz w:val="21"/>
          <w:szCs w:val="21"/>
          <w:highlight w:val="none"/>
          <w:lang w:val="en-US" w:eastAsia="zh-CN" w:bidi="ar-SA"/>
        </w:rPr>
      </w:pPr>
      <w:bookmarkStart w:id="32" w:name="_Toc28772"/>
      <w:bookmarkStart w:id="33" w:name="_Toc256000054"/>
      <w:r>
        <w:rPr>
          <w:rFonts w:hint="eastAsia" w:ascii="宋体" w:hAnsi="宋体" w:eastAsia="宋体" w:cs="宋体"/>
          <w:b/>
          <w:bCs/>
          <w:color w:val="auto"/>
          <w:kern w:val="2"/>
          <w:sz w:val="21"/>
          <w:szCs w:val="21"/>
          <w:highlight w:val="none"/>
          <w:lang w:val="en-US" w:eastAsia="zh-CN" w:bidi="ar-SA"/>
        </w:rPr>
        <w:t>（六）国密要求</w:t>
      </w:r>
      <w:bookmarkEnd w:id="32"/>
      <w:bookmarkEnd w:id="33"/>
    </w:p>
    <w:p w14:paraId="6E39BAA8">
      <w:pPr>
        <w:widowControl w:val="0"/>
        <w:spacing w:line="460" w:lineRule="exact"/>
        <w:ind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为保障本项目数据传输、存储及应用系统的安全可控，满足国家密码法律法规及商用密码管理要求，本项目在密码技术的应用上须遵循以下规定：</w:t>
      </w:r>
    </w:p>
    <w:p w14:paraId="6A83AFBB">
      <w:pPr>
        <w:widowControl w:val="0"/>
        <w:spacing w:line="460" w:lineRule="exact"/>
        <w:ind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1.算法标准：所有系统必须采用国家密码管理局批准的国产商用密码算法，包括但不限于SM2、SM3、SM4等，用于实现系统的身份认证、数字签名、数据加密、完整性保护等安全功能。</w:t>
      </w:r>
    </w:p>
    <w:p w14:paraId="791F46CC">
      <w:pPr>
        <w:widowControl w:val="0"/>
        <w:spacing w:line="460" w:lineRule="exact"/>
        <w:ind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2.应用场景：国密算法应用场景包括但不限于传输、存储、身份认证、数字签名等</w:t>
      </w:r>
    </w:p>
    <w:p w14:paraId="31105CB4">
      <w:pPr>
        <w:widowControl w:val="0"/>
        <w:spacing w:line="460" w:lineRule="exact"/>
        <w:ind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3.产品与合规要求：所使用的密码产品或内嵌密码技术的模块，原则上应选用具有《商用密码产品认证证书》的产品。</w:t>
      </w:r>
    </w:p>
    <w:p w14:paraId="2A5AF31A">
      <w:pPr>
        <w:widowControl w:val="0"/>
        <w:spacing w:line="460" w:lineRule="exact"/>
        <w:ind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评估与整改要求：中标人应配合采购人委托的具有资质的第三方评估机构开展商用密码应用安全性评估工作。中标人须负责解决评估过程中发现的所有安全问题并进行整改，直至所有系统通过评估，并取得国家商用密码管理部门出具的备案证明。</w:t>
      </w:r>
    </w:p>
    <w:p w14:paraId="67ACE15B">
      <w:pPr>
        <w:keepNext/>
        <w:keepLines/>
        <w:widowControl w:val="0"/>
        <w:autoSpaceDE w:val="0"/>
        <w:spacing w:before="0" w:after="0" w:line="460" w:lineRule="exact"/>
        <w:jc w:val="both"/>
        <w:outlineLvl w:val="2"/>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（七）数据库创建要求</w:t>
      </w:r>
    </w:p>
    <w:p w14:paraId="38EAB517">
      <w:pPr>
        <w:widowControl w:val="0"/>
        <w:spacing w:line="460" w:lineRule="exact"/>
        <w:ind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为保障河南省智慧交通服务云平台项目数据库统一管理，本包中标人需提出数据库详细设计，由采购人统一创建数据库。</w:t>
      </w:r>
    </w:p>
    <w:p w14:paraId="360D8F45">
      <w:pPr>
        <w:keepNext/>
        <w:keepLines/>
        <w:widowControl w:val="0"/>
        <w:spacing w:line="360" w:lineRule="auto"/>
        <w:jc w:val="both"/>
        <w:outlineLvl w:val="1"/>
        <w:rPr>
          <w:rFonts w:ascii="Arial" w:hAnsi="Arial" w:eastAsia="宋体" w:cs="Times New Roman"/>
          <w:b/>
          <w:bCs/>
          <w:color w:val="auto"/>
          <w:kern w:val="2"/>
          <w:sz w:val="24"/>
          <w:szCs w:val="24"/>
          <w:highlight w:val="none"/>
          <w:lang w:val="en-US" w:eastAsia="zh-CN" w:bidi="ar-SA"/>
        </w:rPr>
      </w:pPr>
      <w:bookmarkStart w:id="34" w:name="_Toc1057"/>
      <w:r>
        <w:rPr>
          <w:rFonts w:hint="eastAsia" w:ascii="Arial" w:hAnsi="Arial" w:eastAsia="宋体" w:cs="Times New Roman"/>
          <w:b/>
          <w:bCs/>
          <w:color w:val="auto"/>
          <w:kern w:val="2"/>
          <w:sz w:val="24"/>
          <w:szCs w:val="24"/>
          <w:highlight w:val="none"/>
          <w:lang w:val="en-US" w:eastAsia="zh-CN" w:bidi="ar-SA"/>
        </w:rPr>
        <w:t>三、应用系统技术规格</w:t>
      </w:r>
      <w:bookmarkEnd w:id="34"/>
    </w:p>
    <w:p w14:paraId="4999DD05">
      <w:pPr>
        <w:keepNext/>
        <w:keepLines/>
        <w:widowControl w:val="0"/>
        <w:spacing w:before="0" w:after="0" w:line="416" w:lineRule="auto"/>
        <w:jc w:val="both"/>
        <w:outlineLvl w:val="2"/>
        <w:rPr>
          <w:rFonts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t>（一）功能要求</w:t>
      </w:r>
    </w:p>
    <w:p w14:paraId="6437842B">
      <w:pPr>
        <w:ind w:firstLine="422"/>
        <w:rPr>
          <w:rFonts w:ascii="Times New Roman" w:hAnsi="Times New Roman" w:eastAsia="宋体" w:cs="Times New Roman"/>
          <w:b/>
          <w:bCs/>
          <w:color w:val="auto"/>
          <w:szCs w:val="22"/>
          <w:highlight w:val="none"/>
        </w:rPr>
      </w:pPr>
      <w:r>
        <w:rPr>
          <w:rFonts w:hint="eastAsia" w:ascii="Times New Roman" w:hAnsi="Times New Roman" w:eastAsia="宋体" w:cs="Times New Roman"/>
          <w:b/>
          <w:bCs/>
          <w:color w:val="auto"/>
          <w:szCs w:val="22"/>
          <w:highlight w:val="none"/>
        </w:rPr>
        <w:t>1.普通公路管理平台</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9"/>
        <w:gridCol w:w="2451"/>
        <w:gridCol w:w="3622"/>
      </w:tblGrid>
      <w:tr w14:paraId="70E37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5" w:type="pct"/>
            <w:gridSpan w:val="2"/>
            <w:vAlign w:val="center"/>
          </w:tcPr>
          <w:p w14:paraId="4B97BAA6">
            <w:pPr>
              <w:jc w:val="center"/>
              <w:rPr>
                <w:rFonts w:hint="eastAsia" w:ascii="宋体" w:hAnsi="宋体" w:eastAsia="宋体" w:cs="Georgia"/>
                <w:b/>
                <w:bCs/>
                <w:color w:val="auto"/>
                <w:szCs w:val="21"/>
                <w:highlight w:val="none"/>
              </w:rPr>
            </w:pPr>
            <w:r>
              <w:rPr>
                <w:rFonts w:hint="eastAsia" w:ascii="宋体" w:hAnsi="宋体" w:eastAsia="宋体" w:cs="Georgia"/>
                <w:b/>
                <w:bCs/>
                <w:color w:val="auto"/>
                <w:szCs w:val="21"/>
                <w:highlight w:val="none"/>
              </w:rPr>
              <w:t>功能模块</w:t>
            </w:r>
          </w:p>
        </w:tc>
        <w:tc>
          <w:tcPr>
            <w:tcW w:w="2125" w:type="pct"/>
            <w:vMerge w:val="restart"/>
            <w:vAlign w:val="center"/>
          </w:tcPr>
          <w:p w14:paraId="6E782EB0">
            <w:pPr>
              <w:jc w:val="center"/>
              <w:rPr>
                <w:rFonts w:hint="eastAsia" w:ascii="宋体" w:hAnsi="宋体" w:eastAsia="宋体" w:cs="Georgia"/>
                <w:b/>
                <w:bCs/>
                <w:color w:val="auto"/>
                <w:szCs w:val="21"/>
                <w:highlight w:val="none"/>
              </w:rPr>
            </w:pPr>
            <w:r>
              <w:rPr>
                <w:rFonts w:hint="eastAsia" w:ascii="宋体" w:hAnsi="宋体" w:eastAsia="宋体" w:cs="Georgia"/>
                <w:b/>
                <w:bCs/>
                <w:color w:val="auto"/>
                <w:szCs w:val="21"/>
                <w:highlight w:val="none"/>
              </w:rPr>
              <w:t>功能需求</w:t>
            </w:r>
          </w:p>
        </w:tc>
      </w:tr>
      <w:tr w14:paraId="75E4E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Align w:val="center"/>
          </w:tcPr>
          <w:p w14:paraId="3BE59481">
            <w:pPr>
              <w:jc w:val="center"/>
              <w:rPr>
                <w:rFonts w:hint="eastAsia" w:ascii="宋体" w:hAnsi="宋体" w:eastAsia="宋体" w:cs="Georgia"/>
                <w:b/>
                <w:bCs/>
                <w:color w:val="auto"/>
                <w:szCs w:val="21"/>
                <w:highlight w:val="none"/>
              </w:rPr>
            </w:pPr>
            <w:r>
              <w:rPr>
                <w:rFonts w:hint="eastAsia" w:ascii="宋体" w:hAnsi="宋体" w:eastAsia="宋体" w:cs="Georgia"/>
                <w:b/>
                <w:bCs/>
                <w:color w:val="auto"/>
                <w:szCs w:val="21"/>
                <w:highlight w:val="none"/>
              </w:rPr>
              <w:t>一级功能</w:t>
            </w:r>
          </w:p>
        </w:tc>
        <w:tc>
          <w:tcPr>
            <w:tcW w:w="1438" w:type="pct"/>
            <w:vAlign w:val="center"/>
          </w:tcPr>
          <w:p w14:paraId="00346D11">
            <w:pPr>
              <w:jc w:val="center"/>
              <w:rPr>
                <w:rFonts w:hint="eastAsia" w:ascii="宋体" w:hAnsi="宋体" w:eastAsia="宋体" w:cs="Georgia"/>
                <w:b/>
                <w:bCs/>
                <w:color w:val="auto"/>
                <w:szCs w:val="21"/>
                <w:highlight w:val="none"/>
              </w:rPr>
            </w:pPr>
            <w:r>
              <w:rPr>
                <w:rFonts w:hint="eastAsia" w:ascii="宋体" w:hAnsi="宋体" w:eastAsia="宋体" w:cs="Georgia"/>
                <w:b/>
                <w:bCs/>
                <w:color w:val="auto"/>
                <w:szCs w:val="21"/>
                <w:highlight w:val="none"/>
              </w:rPr>
              <w:t>二级功能</w:t>
            </w:r>
          </w:p>
        </w:tc>
        <w:tc>
          <w:tcPr>
            <w:tcW w:w="2125" w:type="pct"/>
            <w:vMerge w:val="continue"/>
            <w:vAlign w:val="center"/>
          </w:tcPr>
          <w:p w14:paraId="6A79DBE8">
            <w:pPr>
              <w:jc w:val="center"/>
              <w:rPr>
                <w:rFonts w:hint="eastAsia" w:ascii="宋体" w:hAnsi="宋体" w:eastAsia="宋体" w:cs="Georgia"/>
                <w:b/>
                <w:bCs/>
                <w:color w:val="auto"/>
                <w:szCs w:val="21"/>
                <w:highlight w:val="none"/>
              </w:rPr>
            </w:pPr>
          </w:p>
        </w:tc>
      </w:tr>
      <w:tr w14:paraId="7C484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restart"/>
            <w:vAlign w:val="center"/>
          </w:tcPr>
          <w:p w14:paraId="79BACE7F">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普通公路资产管理</w:t>
            </w:r>
          </w:p>
        </w:tc>
        <w:tc>
          <w:tcPr>
            <w:tcW w:w="1438" w:type="pct"/>
            <w:vAlign w:val="center"/>
          </w:tcPr>
          <w:p w14:paraId="18F5D338">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基于卫星遥感的公路提取与调查</w:t>
            </w:r>
          </w:p>
        </w:tc>
        <w:tc>
          <w:tcPr>
            <w:tcW w:w="2125" w:type="pct"/>
            <w:vAlign w:val="center"/>
          </w:tcPr>
          <w:p w14:paraId="171D2E48">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实现公路资产的基础数据核查、基础数据治理、对比分析结果信息的列表展示等功能</w:t>
            </w:r>
          </w:p>
        </w:tc>
      </w:tr>
      <w:tr w14:paraId="71863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1EBA35A3">
            <w:pPr>
              <w:jc w:val="center"/>
              <w:rPr>
                <w:rFonts w:hint="eastAsia" w:ascii="宋体" w:hAnsi="宋体" w:eastAsia="宋体" w:cs="Georgia"/>
                <w:color w:val="auto"/>
                <w:szCs w:val="21"/>
                <w:highlight w:val="none"/>
              </w:rPr>
            </w:pPr>
          </w:p>
        </w:tc>
        <w:tc>
          <w:tcPr>
            <w:tcW w:w="1438" w:type="pct"/>
            <w:vAlign w:val="center"/>
          </w:tcPr>
          <w:p w14:paraId="61B346EB">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基于卫星遥感的通组路建设核查</w:t>
            </w:r>
          </w:p>
        </w:tc>
        <w:tc>
          <w:tcPr>
            <w:tcW w:w="2125" w:type="pct"/>
            <w:vAlign w:val="center"/>
          </w:tcPr>
          <w:p w14:paraId="4266446F">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实现村组通达通畅状况分析功能。</w:t>
            </w:r>
          </w:p>
        </w:tc>
      </w:tr>
      <w:tr w14:paraId="063E0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restart"/>
            <w:vAlign w:val="center"/>
          </w:tcPr>
          <w:p w14:paraId="7461E7F2">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普通公路业务管理</w:t>
            </w:r>
          </w:p>
        </w:tc>
        <w:tc>
          <w:tcPr>
            <w:tcW w:w="1438" w:type="pct"/>
            <w:vAlign w:val="center"/>
          </w:tcPr>
          <w:p w14:paraId="474DE0EC">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公路项目进度监督管理</w:t>
            </w:r>
          </w:p>
        </w:tc>
        <w:tc>
          <w:tcPr>
            <w:tcW w:w="2125" w:type="pct"/>
            <w:vAlign w:val="center"/>
          </w:tcPr>
          <w:p w14:paraId="7DBC2DCB">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实现对公路项目进度的精准监控和动态追踪。</w:t>
            </w:r>
          </w:p>
        </w:tc>
      </w:tr>
      <w:tr w14:paraId="39CC1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388D8BF4">
            <w:pPr>
              <w:jc w:val="center"/>
              <w:rPr>
                <w:rFonts w:hint="eastAsia" w:ascii="宋体" w:hAnsi="宋体" w:eastAsia="宋体" w:cs="Georgia"/>
                <w:color w:val="auto"/>
                <w:szCs w:val="21"/>
                <w:highlight w:val="none"/>
              </w:rPr>
            </w:pPr>
          </w:p>
        </w:tc>
        <w:tc>
          <w:tcPr>
            <w:tcW w:w="1438" w:type="pct"/>
            <w:vAlign w:val="center"/>
          </w:tcPr>
          <w:p w14:paraId="44F0C778">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系统使用情况考核</w:t>
            </w:r>
          </w:p>
        </w:tc>
        <w:tc>
          <w:tcPr>
            <w:tcW w:w="2125" w:type="pct"/>
            <w:vAlign w:val="center"/>
          </w:tcPr>
          <w:p w14:paraId="6CA53D41">
            <w:pPr>
              <w:rPr>
                <w:rFonts w:hint="eastAsia" w:ascii="宋体" w:hAnsi="宋体" w:eastAsia="宋体" w:cs="Georgia"/>
                <w:color w:val="auto"/>
                <w:szCs w:val="21"/>
                <w:highlight w:val="none"/>
              </w:rPr>
            </w:pPr>
            <w:r>
              <w:rPr>
                <w:rFonts w:hint="eastAsia" w:ascii="宋体" w:hAnsi="宋体" w:eastAsia="宋体" w:cs="Times New Roman"/>
                <w:color w:val="auto"/>
                <w:szCs w:val="21"/>
                <w:highlight w:val="none"/>
              </w:rPr>
              <w:t>实现对用户使用系统情况进行全面管理。</w:t>
            </w:r>
          </w:p>
        </w:tc>
      </w:tr>
      <w:tr w14:paraId="02E9B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3A20BA77">
            <w:pPr>
              <w:jc w:val="center"/>
              <w:rPr>
                <w:rFonts w:hint="eastAsia" w:ascii="宋体" w:hAnsi="宋体" w:eastAsia="宋体" w:cs="Georgia"/>
                <w:color w:val="auto"/>
                <w:szCs w:val="21"/>
                <w:highlight w:val="none"/>
              </w:rPr>
            </w:pPr>
          </w:p>
        </w:tc>
        <w:tc>
          <w:tcPr>
            <w:tcW w:w="1438" w:type="pct"/>
            <w:vAlign w:val="center"/>
          </w:tcPr>
          <w:p w14:paraId="6F9FF277">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事业发展计划月报</w:t>
            </w:r>
          </w:p>
        </w:tc>
        <w:tc>
          <w:tcPr>
            <w:tcW w:w="2125" w:type="pct"/>
            <w:vAlign w:val="center"/>
          </w:tcPr>
          <w:p w14:paraId="0802CDCD">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实现月报审核管理、多维度统计分析、农村危桥月报管理、农村安防月报管理等功能。</w:t>
            </w:r>
          </w:p>
        </w:tc>
      </w:tr>
      <w:tr w14:paraId="4ECCA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738856DA">
            <w:pPr>
              <w:jc w:val="center"/>
              <w:rPr>
                <w:rFonts w:hint="eastAsia" w:ascii="宋体" w:hAnsi="宋体" w:eastAsia="宋体" w:cs="Georgia"/>
                <w:color w:val="auto"/>
                <w:szCs w:val="21"/>
                <w:highlight w:val="none"/>
              </w:rPr>
            </w:pPr>
          </w:p>
        </w:tc>
        <w:tc>
          <w:tcPr>
            <w:tcW w:w="1438" w:type="pct"/>
            <w:vAlign w:val="center"/>
          </w:tcPr>
          <w:p w14:paraId="3DD5EC38">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安全应急救援中心</w:t>
            </w:r>
          </w:p>
        </w:tc>
        <w:tc>
          <w:tcPr>
            <w:tcW w:w="2125" w:type="pct"/>
            <w:vAlign w:val="center"/>
          </w:tcPr>
          <w:p w14:paraId="0A9849EA">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实现装备类型管理、装备维护管理、应急物资出入库申请信息管理、区域应急救援中心管理、应急队伍管理、装备报废管理、设备作业管理等功能。</w:t>
            </w:r>
          </w:p>
        </w:tc>
      </w:tr>
      <w:tr w14:paraId="572BD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380ECB61">
            <w:pPr>
              <w:jc w:val="center"/>
              <w:rPr>
                <w:rFonts w:hint="eastAsia" w:ascii="宋体" w:hAnsi="宋体" w:eastAsia="宋体" w:cs="Georgia"/>
                <w:color w:val="auto"/>
                <w:szCs w:val="21"/>
                <w:highlight w:val="none"/>
              </w:rPr>
            </w:pPr>
          </w:p>
        </w:tc>
        <w:tc>
          <w:tcPr>
            <w:tcW w:w="1438" w:type="pct"/>
            <w:vAlign w:val="center"/>
          </w:tcPr>
          <w:p w14:paraId="0076C307">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财务审计</w:t>
            </w:r>
          </w:p>
        </w:tc>
        <w:tc>
          <w:tcPr>
            <w:tcW w:w="2125" w:type="pct"/>
            <w:vAlign w:val="center"/>
          </w:tcPr>
          <w:p w14:paraId="68F33F26">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实现资金计划新建、下达资金管理、支付数据审核、项目管理、项目进度管理、统计分析、统计报表、项目变更合并等功能。</w:t>
            </w:r>
          </w:p>
        </w:tc>
      </w:tr>
      <w:tr w14:paraId="0A94F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046ED08C">
            <w:pPr>
              <w:jc w:val="center"/>
              <w:rPr>
                <w:rFonts w:hint="eastAsia" w:ascii="宋体" w:hAnsi="宋体" w:eastAsia="宋体" w:cs="Georgia"/>
                <w:color w:val="auto"/>
                <w:szCs w:val="21"/>
                <w:highlight w:val="none"/>
              </w:rPr>
            </w:pPr>
          </w:p>
        </w:tc>
        <w:tc>
          <w:tcPr>
            <w:tcW w:w="1438" w:type="pct"/>
            <w:vAlign w:val="center"/>
          </w:tcPr>
          <w:p w14:paraId="05C39143">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政务信息发布系统</w:t>
            </w:r>
          </w:p>
        </w:tc>
        <w:tc>
          <w:tcPr>
            <w:tcW w:w="2125" w:type="pct"/>
            <w:vAlign w:val="center"/>
          </w:tcPr>
          <w:p w14:paraId="718A9A14">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实现行业信息发布、网站咨询回复、网站栏目管理、信息公开上报、政务信息上报等功能。</w:t>
            </w:r>
          </w:p>
        </w:tc>
      </w:tr>
      <w:tr w14:paraId="652AE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3996048F">
            <w:pPr>
              <w:jc w:val="center"/>
              <w:rPr>
                <w:rFonts w:hint="eastAsia" w:ascii="宋体" w:hAnsi="宋体" w:eastAsia="宋体" w:cs="Georgia"/>
                <w:color w:val="auto"/>
                <w:szCs w:val="21"/>
                <w:highlight w:val="none"/>
              </w:rPr>
            </w:pPr>
          </w:p>
        </w:tc>
        <w:tc>
          <w:tcPr>
            <w:tcW w:w="1438" w:type="pct"/>
            <w:vAlign w:val="center"/>
          </w:tcPr>
          <w:p w14:paraId="6F2558A2">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办公室固定资产系统</w:t>
            </w:r>
          </w:p>
        </w:tc>
        <w:tc>
          <w:tcPr>
            <w:tcW w:w="2125" w:type="pct"/>
            <w:vAlign w:val="center"/>
          </w:tcPr>
          <w:p w14:paraId="42A8A09B">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实现资产管理、日常管理、盘点管理等功能。</w:t>
            </w:r>
          </w:p>
        </w:tc>
      </w:tr>
      <w:tr w14:paraId="0FEDF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7ECA1928">
            <w:pPr>
              <w:jc w:val="center"/>
              <w:rPr>
                <w:rFonts w:hint="eastAsia" w:ascii="宋体" w:hAnsi="宋体" w:eastAsia="宋体" w:cs="Georgia"/>
                <w:color w:val="auto"/>
                <w:szCs w:val="21"/>
                <w:highlight w:val="none"/>
              </w:rPr>
            </w:pPr>
          </w:p>
        </w:tc>
        <w:tc>
          <w:tcPr>
            <w:tcW w:w="1438" w:type="pct"/>
            <w:vAlign w:val="center"/>
          </w:tcPr>
          <w:p w14:paraId="75E8EB27">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路网运行功能升级</w:t>
            </w:r>
          </w:p>
        </w:tc>
        <w:tc>
          <w:tcPr>
            <w:tcW w:w="2125" w:type="pct"/>
            <w:vAlign w:val="center"/>
          </w:tcPr>
          <w:p w14:paraId="333EDC4A">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升级现有系统架构、物联网协议开发、平台端升级、实现路网综合运行与监测、统计分析、日志管理及数据交换与服务等功能。</w:t>
            </w:r>
          </w:p>
        </w:tc>
      </w:tr>
      <w:tr w14:paraId="6237E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40DD695F">
            <w:pPr>
              <w:jc w:val="center"/>
              <w:rPr>
                <w:rFonts w:hint="eastAsia" w:ascii="宋体" w:hAnsi="宋体" w:eastAsia="宋体" w:cs="Georgia"/>
                <w:color w:val="auto"/>
                <w:szCs w:val="21"/>
                <w:highlight w:val="none"/>
              </w:rPr>
            </w:pPr>
          </w:p>
        </w:tc>
        <w:tc>
          <w:tcPr>
            <w:tcW w:w="1438" w:type="pct"/>
            <w:vAlign w:val="center"/>
          </w:tcPr>
          <w:p w14:paraId="3A6F928B">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河南省交通事业发展中心人员信息系统</w:t>
            </w:r>
          </w:p>
        </w:tc>
        <w:tc>
          <w:tcPr>
            <w:tcW w:w="2125" w:type="pct"/>
            <w:vAlign w:val="center"/>
          </w:tcPr>
          <w:p w14:paraId="20498E9E">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实现人员信息管理和人员考核功能。</w:t>
            </w:r>
          </w:p>
        </w:tc>
      </w:tr>
      <w:tr w14:paraId="50003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1CBE487E">
            <w:pPr>
              <w:jc w:val="center"/>
              <w:rPr>
                <w:rFonts w:hint="eastAsia" w:ascii="宋体" w:hAnsi="宋体" w:eastAsia="宋体" w:cs="Georgia"/>
                <w:color w:val="auto"/>
                <w:szCs w:val="21"/>
                <w:highlight w:val="none"/>
              </w:rPr>
            </w:pPr>
          </w:p>
        </w:tc>
        <w:tc>
          <w:tcPr>
            <w:tcW w:w="1438" w:type="pct"/>
            <w:vAlign w:val="center"/>
          </w:tcPr>
          <w:p w14:paraId="153A0C03">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水路管理系统</w:t>
            </w:r>
          </w:p>
        </w:tc>
        <w:tc>
          <w:tcPr>
            <w:tcW w:w="2125" w:type="pct"/>
            <w:vAlign w:val="center"/>
          </w:tcPr>
          <w:p w14:paraId="79B6C8E3">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实现建设项目基本信息管理、建设项目进度管理、建设项目单位信息管理、建设项目交工管理、建设项目竣工管理、统计汇总、灾毁项目基本信息管理、灾毁项目进度管理及灾毁项目资金管理等功能。</w:t>
            </w:r>
          </w:p>
        </w:tc>
      </w:tr>
      <w:tr w14:paraId="125E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4D6F8078">
            <w:pPr>
              <w:jc w:val="center"/>
              <w:rPr>
                <w:rFonts w:hint="eastAsia" w:ascii="宋体" w:hAnsi="宋体" w:eastAsia="宋体" w:cs="Georgia"/>
                <w:color w:val="auto"/>
                <w:szCs w:val="21"/>
                <w:highlight w:val="none"/>
              </w:rPr>
            </w:pPr>
          </w:p>
        </w:tc>
        <w:tc>
          <w:tcPr>
            <w:tcW w:w="1438" w:type="pct"/>
            <w:vAlign w:val="center"/>
          </w:tcPr>
          <w:p w14:paraId="553BF6EA">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情报板设备管理模块</w:t>
            </w:r>
          </w:p>
        </w:tc>
        <w:tc>
          <w:tcPr>
            <w:tcW w:w="2125" w:type="pct"/>
            <w:vAlign w:val="center"/>
          </w:tcPr>
          <w:p w14:paraId="195BE92D">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w:t>
            </w:r>
            <w:r>
              <w:rPr>
                <w:rFonts w:ascii="宋体" w:hAnsi="宋体" w:eastAsia="宋体" w:cs="Georgia"/>
                <w:color w:val="auto"/>
                <w:szCs w:val="21"/>
                <w:highlight w:val="none"/>
              </w:rPr>
              <w:t>设备接入</w:t>
            </w:r>
            <w:r>
              <w:rPr>
                <w:rFonts w:hint="eastAsia" w:ascii="宋体" w:hAnsi="宋体" w:eastAsia="宋体" w:cs="Georgia"/>
                <w:color w:val="auto"/>
                <w:szCs w:val="21"/>
                <w:highlight w:val="none"/>
              </w:rPr>
              <w:t>、</w:t>
            </w:r>
            <w:r>
              <w:rPr>
                <w:rFonts w:ascii="宋体" w:hAnsi="宋体" w:eastAsia="宋体" w:cs="Georgia"/>
                <w:color w:val="auto"/>
                <w:szCs w:val="21"/>
                <w:highlight w:val="none"/>
              </w:rPr>
              <w:t>状态监控</w:t>
            </w:r>
            <w:r>
              <w:rPr>
                <w:rFonts w:hint="eastAsia" w:ascii="宋体" w:hAnsi="宋体" w:eastAsia="宋体" w:cs="Georgia"/>
                <w:color w:val="auto"/>
                <w:szCs w:val="21"/>
                <w:highlight w:val="none"/>
              </w:rPr>
              <w:t>、</w:t>
            </w:r>
            <w:r>
              <w:rPr>
                <w:rFonts w:ascii="宋体" w:hAnsi="宋体" w:eastAsia="宋体" w:cs="Georgia"/>
                <w:color w:val="auto"/>
                <w:szCs w:val="21"/>
                <w:highlight w:val="none"/>
              </w:rPr>
              <w:t>信息发布</w:t>
            </w:r>
            <w:r>
              <w:rPr>
                <w:rFonts w:hint="eastAsia" w:ascii="宋体" w:hAnsi="宋体" w:eastAsia="宋体" w:cs="Georgia"/>
                <w:color w:val="auto"/>
                <w:szCs w:val="21"/>
                <w:highlight w:val="none"/>
              </w:rPr>
              <w:t>、</w:t>
            </w:r>
            <w:r>
              <w:rPr>
                <w:rFonts w:ascii="宋体" w:hAnsi="宋体" w:eastAsia="宋体" w:cs="Georgia"/>
                <w:color w:val="auto"/>
                <w:szCs w:val="21"/>
                <w:highlight w:val="none"/>
              </w:rPr>
              <w:t>设备展示</w:t>
            </w:r>
            <w:r>
              <w:rPr>
                <w:rFonts w:hint="eastAsia" w:ascii="宋体" w:hAnsi="宋体" w:eastAsia="宋体" w:cs="Georgia"/>
                <w:color w:val="auto"/>
                <w:szCs w:val="21"/>
                <w:highlight w:val="none"/>
              </w:rPr>
              <w:t>等功能。</w:t>
            </w:r>
          </w:p>
        </w:tc>
      </w:tr>
      <w:tr w14:paraId="52F8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3463B5DC">
            <w:pPr>
              <w:jc w:val="center"/>
              <w:rPr>
                <w:rFonts w:hint="eastAsia" w:ascii="宋体" w:hAnsi="宋体" w:eastAsia="宋体" w:cs="Georgia"/>
                <w:color w:val="auto"/>
                <w:szCs w:val="21"/>
                <w:highlight w:val="none"/>
              </w:rPr>
            </w:pPr>
          </w:p>
        </w:tc>
        <w:tc>
          <w:tcPr>
            <w:tcW w:w="1438" w:type="pct"/>
            <w:vAlign w:val="center"/>
          </w:tcPr>
          <w:p w14:paraId="5B30EC0C">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移动端</w:t>
            </w:r>
          </w:p>
        </w:tc>
        <w:tc>
          <w:tcPr>
            <w:tcW w:w="2125" w:type="pct"/>
            <w:vAlign w:val="center"/>
          </w:tcPr>
          <w:p w14:paraId="3879E132">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包含</w:t>
            </w:r>
            <w:r>
              <w:rPr>
                <w:rFonts w:ascii="宋体" w:hAnsi="宋体" w:eastAsia="宋体" w:cs="Georgia"/>
                <w:color w:val="auto"/>
                <w:szCs w:val="21"/>
                <w:highlight w:val="none"/>
              </w:rPr>
              <w:t>安全应急救援中心</w:t>
            </w:r>
            <w:r>
              <w:rPr>
                <w:rFonts w:hint="eastAsia" w:ascii="宋体" w:hAnsi="宋体" w:eastAsia="宋体" w:cs="Georgia"/>
                <w:color w:val="auto"/>
                <w:szCs w:val="21"/>
                <w:highlight w:val="none"/>
              </w:rPr>
              <w:t>、</w:t>
            </w:r>
            <w:r>
              <w:rPr>
                <w:rFonts w:ascii="宋体" w:hAnsi="宋体" w:eastAsia="宋体" w:cs="Georgia"/>
                <w:color w:val="auto"/>
                <w:szCs w:val="21"/>
                <w:highlight w:val="none"/>
              </w:rPr>
              <w:t>农村业务管理</w:t>
            </w:r>
            <w:r>
              <w:rPr>
                <w:rFonts w:hint="eastAsia" w:ascii="宋体" w:hAnsi="宋体" w:eastAsia="宋体" w:cs="Georgia"/>
                <w:color w:val="auto"/>
                <w:szCs w:val="21"/>
                <w:highlight w:val="none"/>
              </w:rPr>
              <w:t>、</w:t>
            </w:r>
            <w:r>
              <w:rPr>
                <w:rFonts w:ascii="宋体" w:hAnsi="宋体" w:eastAsia="宋体" w:cs="Georgia"/>
                <w:color w:val="auto"/>
                <w:szCs w:val="21"/>
                <w:highlight w:val="none"/>
              </w:rPr>
              <w:t>后勤管理系统</w:t>
            </w:r>
            <w:r>
              <w:rPr>
                <w:rFonts w:hint="eastAsia" w:ascii="宋体" w:hAnsi="宋体" w:eastAsia="宋体" w:cs="Georgia"/>
                <w:color w:val="auto"/>
                <w:szCs w:val="21"/>
                <w:highlight w:val="none"/>
              </w:rPr>
              <w:t>、</w:t>
            </w:r>
            <w:r>
              <w:rPr>
                <w:rFonts w:ascii="宋体" w:hAnsi="宋体" w:eastAsia="宋体" w:cs="Georgia"/>
                <w:color w:val="auto"/>
                <w:szCs w:val="21"/>
                <w:highlight w:val="none"/>
              </w:rPr>
              <w:t>办公耗材及资料印刷领用登记</w:t>
            </w:r>
            <w:r>
              <w:rPr>
                <w:rFonts w:hint="eastAsia" w:ascii="宋体" w:hAnsi="宋体" w:eastAsia="宋体" w:cs="Georgia"/>
                <w:color w:val="auto"/>
                <w:szCs w:val="21"/>
                <w:highlight w:val="none"/>
              </w:rPr>
              <w:t>、</w:t>
            </w:r>
            <w:r>
              <w:rPr>
                <w:rFonts w:ascii="宋体" w:hAnsi="宋体" w:eastAsia="宋体" w:cs="Georgia"/>
                <w:color w:val="auto"/>
                <w:szCs w:val="21"/>
                <w:highlight w:val="none"/>
              </w:rPr>
              <w:t>车辆费用申请</w:t>
            </w:r>
            <w:r>
              <w:rPr>
                <w:rFonts w:hint="eastAsia" w:ascii="宋体" w:hAnsi="宋体" w:eastAsia="宋体" w:cs="Georgia"/>
                <w:color w:val="auto"/>
                <w:szCs w:val="21"/>
                <w:highlight w:val="none"/>
              </w:rPr>
              <w:t>、</w:t>
            </w:r>
            <w:r>
              <w:rPr>
                <w:rFonts w:ascii="宋体" w:hAnsi="宋体" w:eastAsia="宋体" w:cs="Georgia"/>
                <w:color w:val="auto"/>
                <w:szCs w:val="21"/>
                <w:highlight w:val="none"/>
              </w:rPr>
              <w:t>信息管理</w:t>
            </w:r>
            <w:r>
              <w:rPr>
                <w:rFonts w:hint="eastAsia" w:ascii="宋体" w:hAnsi="宋体" w:eastAsia="宋体" w:cs="Georgia"/>
                <w:color w:val="auto"/>
                <w:szCs w:val="21"/>
                <w:highlight w:val="none"/>
              </w:rPr>
              <w:t>、</w:t>
            </w:r>
            <w:r>
              <w:rPr>
                <w:rFonts w:ascii="宋体" w:hAnsi="宋体" w:eastAsia="宋体" w:cs="Georgia"/>
                <w:color w:val="auto"/>
                <w:szCs w:val="21"/>
                <w:highlight w:val="none"/>
              </w:rPr>
              <w:t>信息汇总统计</w:t>
            </w:r>
            <w:r>
              <w:rPr>
                <w:rFonts w:hint="eastAsia" w:ascii="宋体" w:hAnsi="宋体" w:eastAsia="宋体" w:cs="Georgia"/>
                <w:color w:val="auto"/>
                <w:szCs w:val="21"/>
                <w:highlight w:val="none"/>
              </w:rPr>
              <w:t>等。</w:t>
            </w:r>
          </w:p>
        </w:tc>
      </w:tr>
      <w:tr w14:paraId="18DD2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restart"/>
            <w:vAlign w:val="center"/>
          </w:tcPr>
          <w:p w14:paraId="46692A00">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“以奖代补”考核数据支撑模块</w:t>
            </w:r>
          </w:p>
        </w:tc>
        <w:tc>
          <w:tcPr>
            <w:tcW w:w="1438" w:type="pct"/>
            <w:vAlign w:val="center"/>
          </w:tcPr>
          <w:p w14:paraId="37FA4CBF">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基础数据管理</w:t>
            </w:r>
          </w:p>
        </w:tc>
        <w:tc>
          <w:tcPr>
            <w:tcW w:w="2125" w:type="pct"/>
            <w:vAlign w:val="center"/>
          </w:tcPr>
          <w:p w14:paraId="4F1C6269">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实现基础数据的录入、导入、确认、查询等功能。</w:t>
            </w:r>
          </w:p>
        </w:tc>
      </w:tr>
      <w:tr w14:paraId="3D6E1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09D3DD78">
            <w:pPr>
              <w:jc w:val="center"/>
              <w:rPr>
                <w:rFonts w:hint="eastAsia" w:ascii="宋体" w:hAnsi="宋体" w:eastAsia="宋体" w:cs="Georgia"/>
                <w:color w:val="auto"/>
                <w:szCs w:val="21"/>
                <w:highlight w:val="none"/>
              </w:rPr>
            </w:pPr>
          </w:p>
        </w:tc>
        <w:tc>
          <w:tcPr>
            <w:tcW w:w="1438" w:type="pct"/>
            <w:vAlign w:val="center"/>
          </w:tcPr>
          <w:p w14:paraId="21C9BEDF">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“以奖代补”交通侧考核数据支撑</w:t>
            </w:r>
          </w:p>
        </w:tc>
        <w:tc>
          <w:tcPr>
            <w:tcW w:w="2125" w:type="pct"/>
            <w:vAlign w:val="center"/>
          </w:tcPr>
          <w:p w14:paraId="6BD5192A">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w:t>
            </w:r>
            <w:r>
              <w:rPr>
                <w:rFonts w:ascii="宋体" w:hAnsi="宋体" w:eastAsia="宋体" w:cs="Georgia"/>
                <w:color w:val="auto"/>
                <w:szCs w:val="21"/>
                <w:highlight w:val="none"/>
              </w:rPr>
              <w:t>大屏展示功能</w:t>
            </w:r>
            <w:r>
              <w:rPr>
                <w:rFonts w:hint="eastAsia" w:ascii="宋体" w:hAnsi="宋体" w:eastAsia="宋体" w:cs="Georgia"/>
                <w:color w:val="auto"/>
                <w:szCs w:val="21"/>
                <w:highlight w:val="none"/>
              </w:rPr>
              <w:t>、</w:t>
            </w:r>
            <w:r>
              <w:rPr>
                <w:rFonts w:ascii="宋体" w:hAnsi="宋体" w:eastAsia="宋体" w:cs="Georgia"/>
                <w:color w:val="auto"/>
                <w:szCs w:val="21"/>
                <w:highlight w:val="none"/>
              </w:rPr>
              <w:t>建设管理功能</w:t>
            </w:r>
            <w:r>
              <w:rPr>
                <w:rFonts w:hint="eastAsia" w:ascii="宋体" w:hAnsi="宋体" w:eastAsia="宋体" w:cs="Georgia"/>
                <w:color w:val="auto"/>
                <w:szCs w:val="21"/>
                <w:highlight w:val="none"/>
              </w:rPr>
              <w:t>、</w:t>
            </w:r>
            <w:r>
              <w:rPr>
                <w:rFonts w:ascii="宋体" w:hAnsi="宋体" w:eastAsia="宋体" w:cs="Georgia"/>
                <w:color w:val="auto"/>
                <w:szCs w:val="21"/>
                <w:highlight w:val="none"/>
              </w:rPr>
              <w:t>升级养护管理功能</w:t>
            </w:r>
            <w:r>
              <w:rPr>
                <w:rFonts w:hint="eastAsia" w:ascii="宋体" w:hAnsi="宋体" w:eastAsia="宋体" w:cs="Georgia"/>
                <w:color w:val="auto"/>
                <w:szCs w:val="21"/>
                <w:highlight w:val="none"/>
              </w:rPr>
              <w:t>、</w:t>
            </w:r>
            <w:r>
              <w:rPr>
                <w:rFonts w:ascii="宋体" w:hAnsi="宋体" w:eastAsia="宋体" w:cs="Georgia"/>
                <w:color w:val="auto"/>
                <w:szCs w:val="21"/>
                <w:highlight w:val="none"/>
              </w:rPr>
              <w:t>数据报送</w:t>
            </w:r>
            <w:r>
              <w:rPr>
                <w:rFonts w:hint="eastAsia" w:ascii="宋体" w:hAnsi="宋体" w:eastAsia="宋体" w:cs="Georgia"/>
                <w:color w:val="auto"/>
                <w:szCs w:val="21"/>
                <w:highlight w:val="none"/>
              </w:rPr>
              <w:t>、</w:t>
            </w:r>
            <w:r>
              <w:rPr>
                <w:rFonts w:ascii="宋体" w:hAnsi="宋体" w:eastAsia="宋体" w:cs="Georgia"/>
                <w:color w:val="auto"/>
                <w:szCs w:val="21"/>
                <w:highlight w:val="none"/>
              </w:rPr>
              <w:t>数据审核</w:t>
            </w:r>
            <w:r>
              <w:rPr>
                <w:rFonts w:hint="eastAsia" w:ascii="宋体" w:hAnsi="宋体" w:eastAsia="宋体" w:cs="Georgia"/>
                <w:color w:val="auto"/>
                <w:szCs w:val="21"/>
                <w:highlight w:val="none"/>
              </w:rPr>
              <w:t>、</w:t>
            </w:r>
            <w:r>
              <w:rPr>
                <w:rFonts w:ascii="宋体" w:hAnsi="宋体" w:eastAsia="宋体" w:cs="Georgia"/>
                <w:color w:val="auto"/>
                <w:szCs w:val="21"/>
                <w:highlight w:val="none"/>
              </w:rPr>
              <w:t>考核评价</w:t>
            </w:r>
            <w:r>
              <w:rPr>
                <w:rFonts w:hint="eastAsia" w:ascii="宋体" w:hAnsi="宋体" w:eastAsia="宋体" w:cs="Georgia"/>
                <w:color w:val="auto"/>
                <w:szCs w:val="21"/>
                <w:highlight w:val="none"/>
              </w:rPr>
              <w:t>、</w:t>
            </w:r>
            <w:r>
              <w:rPr>
                <w:rFonts w:ascii="宋体" w:hAnsi="宋体" w:eastAsia="宋体" w:cs="Georgia"/>
                <w:color w:val="auto"/>
                <w:szCs w:val="21"/>
                <w:highlight w:val="none"/>
              </w:rPr>
              <w:t>考核数据管理</w:t>
            </w:r>
            <w:r>
              <w:rPr>
                <w:rFonts w:hint="eastAsia" w:ascii="宋体" w:hAnsi="宋体" w:eastAsia="宋体" w:cs="Georgia"/>
                <w:color w:val="auto"/>
                <w:szCs w:val="21"/>
                <w:highlight w:val="none"/>
              </w:rPr>
              <w:t>、</w:t>
            </w:r>
            <w:r>
              <w:rPr>
                <w:rFonts w:ascii="宋体" w:hAnsi="宋体" w:eastAsia="宋体" w:cs="Georgia"/>
                <w:color w:val="auto"/>
                <w:szCs w:val="21"/>
                <w:highlight w:val="none"/>
              </w:rPr>
              <w:t>综合数据分析展示</w:t>
            </w:r>
            <w:r>
              <w:rPr>
                <w:rFonts w:hint="eastAsia" w:ascii="宋体" w:hAnsi="宋体" w:eastAsia="宋体" w:cs="Georgia"/>
                <w:color w:val="auto"/>
                <w:szCs w:val="21"/>
                <w:highlight w:val="none"/>
              </w:rPr>
              <w:t>等功能。</w:t>
            </w:r>
          </w:p>
        </w:tc>
      </w:tr>
      <w:tr w14:paraId="02F47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11941D23">
            <w:pPr>
              <w:jc w:val="center"/>
              <w:rPr>
                <w:rFonts w:hint="eastAsia" w:ascii="宋体" w:hAnsi="宋体" w:eastAsia="宋体" w:cs="Georgia"/>
                <w:color w:val="auto"/>
                <w:szCs w:val="21"/>
                <w:highlight w:val="none"/>
              </w:rPr>
            </w:pPr>
          </w:p>
        </w:tc>
        <w:tc>
          <w:tcPr>
            <w:tcW w:w="1438" w:type="pct"/>
            <w:vAlign w:val="center"/>
          </w:tcPr>
          <w:p w14:paraId="5C526BE0">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“以奖代补”财政侧考核数据支撑</w:t>
            </w:r>
          </w:p>
        </w:tc>
        <w:tc>
          <w:tcPr>
            <w:tcW w:w="2125" w:type="pct"/>
            <w:vAlign w:val="center"/>
          </w:tcPr>
          <w:p w14:paraId="1E34F713">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w:t>
            </w:r>
            <w:r>
              <w:rPr>
                <w:rFonts w:ascii="宋体" w:hAnsi="宋体" w:eastAsia="宋体" w:cs="Georgia"/>
                <w:color w:val="auto"/>
                <w:szCs w:val="21"/>
                <w:highlight w:val="none"/>
              </w:rPr>
              <w:t>资金管理</w:t>
            </w:r>
            <w:r>
              <w:rPr>
                <w:rFonts w:hint="eastAsia" w:ascii="宋体" w:hAnsi="宋体" w:eastAsia="宋体" w:cs="Georgia"/>
                <w:color w:val="auto"/>
                <w:szCs w:val="21"/>
                <w:highlight w:val="none"/>
              </w:rPr>
              <w:t>、</w:t>
            </w:r>
            <w:r>
              <w:rPr>
                <w:rFonts w:ascii="宋体" w:hAnsi="宋体" w:eastAsia="宋体" w:cs="Georgia"/>
                <w:color w:val="auto"/>
                <w:szCs w:val="21"/>
                <w:highlight w:val="none"/>
              </w:rPr>
              <w:t>采购管理</w:t>
            </w:r>
            <w:r>
              <w:rPr>
                <w:rFonts w:hint="eastAsia" w:ascii="宋体" w:hAnsi="宋体" w:eastAsia="宋体" w:cs="Georgia"/>
                <w:color w:val="auto"/>
                <w:szCs w:val="21"/>
                <w:highlight w:val="none"/>
              </w:rPr>
              <w:t>、</w:t>
            </w:r>
            <w:r>
              <w:rPr>
                <w:rFonts w:ascii="宋体" w:hAnsi="宋体" w:eastAsia="宋体" w:cs="Georgia"/>
                <w:color w:val="auto"/>
                <w:szCs w:val="21"/>
                <w:highlight w:val="none"/>
              </w:rPr>
              <w:t>交叉审核</w:t>
            </w:r>
            <w:r>
              <w:rPr>
                <w:rFonts w:hint="eastAsia" w:ascii="宋体" w:hAnsi="宋体" w:eastAsia="宋体" w:cs="Georgia"/>
                <w:color w:val="auto"/>
                <w:szCs w:val="21"/>
                <w:highlight w:val="none"/>
              </w:rPr>
              <w:t>等功能。</w:t>
            </w:r>
          </w:p>
        </w:tc>
      </w:tr>
      <w:tr w14:paraId="0BC56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44641764">
            <w:pPr>
              <w:jc w:val="center"/>
              <w:rPr>
                <w:rFonts w:hint="eastAsia" w:ascii="宋体" w:hAnsi="宋体" w:eastAsia="宋体" w:cs="Georgia"/>
                <w:color w:val="auto"/>
                <w:szCs w:val="21"/>
                <w:highlight w:val="none"/>
              </w:rPr>
            </w:pPr>
          </w:p>
        </w:tc>
        <w:tc>
          <w:tcPr>
            <w:tcW w:w="1438" w:type="pct"/>
            <w:vAlign w:val="center"/>
          </w:tcPr>
          <w:p w14:paraId="7DBEA277">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计划项目数据接口</w:t>
            </w:r>
          </w:p>
        </w:tc>
        <w:tc>
          <w:tcPr>
            <w:tcW w:w="2125" w:type="pct"/>
            <w:vAlign w:val="center"/>
          </w:tcPr>
          <w:p w14:paraId="61032C38">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提供全面、精细化的工程监控与管理功能，支持“以奖代补”考核数据的高效处理。</w:t>
            </w:r>
          </w:p>
        </w:tc>
      </w:tr>
      <w:tr w14:paraId="1EAD0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4F4736CE">
            <w:pPr>
              <w:jc w:val="center"/>
              <w:rPr>
                <w:rFonts w:hint="eastAsia" w:ascii="宋体" w:hAnsi="宋体" w:eastAsia="宋体" w:cs="Georgia"/>
                <w:color w:val="auto"/>
                <w:szCs w:val="21"/>
                <w:highlight w:val="none"/>
              </w:rPr>
            </w:pPr>
          </w:p>
        </w:tc>
        <w:tc>
          <w:tcPr>
            <w:tcW w:w="1438" w:type="pct"/>
            <w:vAlign w:val="center"/>
          </w:tcPr>
          <w:p w14:paraId="608AB1BC">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采购项目数据管理</w:t>
            </w:r>
          </w:p>
        </w:tc>
        <w:tc>
          <w:tcPr>
            <w:tcW w:w="2125" w:type="pct"/>
            <w:vAlign w:val="center"/>
          </w:tcPr>
          <w:p w14:paraId="51B43557">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w:t>
            </w:r>
            <w:r>
              <w:rPr>
                <w:rFonts w:ascii="宋体" w:hAnsi="宋体" w:eastAsia="宋体" w:cs="Georgia"/>
                <w:color w:val="auto"/>
                <w:szCs w:val="21"/>
                <w:highlight w:val="none"/>
              </w:rPr>
              <w:t>采购项目基本信息管理</w:t>
            </w:r>
            <w:r>
              <w:rPr>
                <w:rFonts w:hint="eastAsia" w:ascii="宋体" w:hAnsi="宋体" w:eastAsia="宋体" w:cs="Georgia"/>
                <w:color w:val="auto"/>
                <w:szCs w:val="21"/>
                <w:highlight w:val="none"/>
              </w:rPr>
              <w:t>、</w:t>
            </w:r>
            <w:r>
              <w:rPr>
                <w:rFonts w:ascii="宋体" w:hAnsi="宋体" w:eastAsia="宋体" w:cs="Georgia"/>
                <w:color w:val="auto"/>
                <w:szCs w:val="21"/>
                <w:highlight w:val="none"/>
              </w:rPr>
              <w:t>项目中标信息管理</w:t>
            </w:r>
            <w:r>
              <w:rPr>
                <w:rFonts w:hint="eastAsia" w:ascii="宋体" w:hAnsi="宋体" w:eastAsia="宋体" w:cs="Georgia"/>
                <w:color w:val="auto"/>
                <w:szCs w:val="21"/>
                <w:highlight w:val="none"/>
              </w:rPr>
              <w:t>、</w:t>
            </w:r>
            <w:r>
              <w:rPr>
                <w:rFonts w:ascii="宋体" w:hAnsi="宋体" w:eastAsia="宋体" w:cs="Georgia"/>
                <w:color w:val="auto"/>
                <w:szCs w:val="21"/>
                <w:highlight w:val="none"/>
              </w:rPr>
              <w:t>合同信息管理</w:t>
            </w:r>
            <w:r>
              <w:rPr>
                <w:rFonts w:hint="eastAsia" w:ascii="宋体" w:hAnsi="宋体" w:eastAsia="宋体" w:cs="Georgia"/>
                <w:color w:val="auto"/>
                <w:szCs w:val="21"/>
                <w:highlight w:val="none"/>
              </w:rPr>
              <w:t>及</w:t>
            </w:r>
            <w:r>
              <w:rPr>
                <w:rFonts w:ascii="宋体" w:hAnsi="宋体" w:eastAsia="宋体" w:cs="Georgia"/>
                <w:color w:val="auto"/>
                <w:szCs w:val="21"/>
                <w:highlight w:val="none"/>
              </w:rPr>
              <w:t>企业信息管理</w:t>
            </w:r>
            <w:r>
              <w:rPr>
                <w:rFonts w:hint="eastAsia" w:ascii="宋体" w:hAnsi="宋体" w:eastAsia="宋体" w:cs="Georgia"/>
                <w:color w:val="auto"/>
                <w:szCs w:val="21"/>
                <w:highlight w:val="none"/>
              </w:rPr>
              <w:t>等功能。</w:t>
            </w:r>
          </w:p>
        </w:tc>
      </w:tr>
      <w:tr w14:paraId="25F75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65258755">
            <w:pPr>
              <w:jc w:val="center"/>
              <w:rPr>
                <w:rFonts w:hint="eastAsia" w:ascii="宋体" w:hAnsi="宋体" w:eastAsia="宋体" w:cs="Georgia"/>
                <w:color w:val="auto"/>
                <w:szCs w:val="21"/>
                <w:highlight w:val="none"/>
              </w:rPr>
            </w:pPr>
          </w:p>
        </w:tc>
        <w:tc>
          <w:tcPr>
            <w:tcW w:w="1438" w:type="pct"/>
            <w:vAlign w:val="center"/>
          </w:tcPr>
          <w:p w14:paraId="319E7024">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财政数据管理</w:t>
            </w:r>
          </w:p>
        </w:tc>
        <w:tc>
          <w:tcPr>
            <w:tcW w:w="2125" w:type="pct"/>
            <w:vAlign w:val="center"/>
          </w:tcPr>
          <w:p w14:paraId="031FDEAA">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实现普通省道和农村公路预算资金构成信息管理和对下转移支付分配下达信息管理功能。</w:t>
            </w:r>
          </w:p>
        </w:tc>
      </w:tr>
      <w:tr w14:paraId="07106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386C70CA">
            <w:pPr>
              <w:jc w:val="center"/>
              <w:rPr>
                <w:rFonts w:hint="eastAsia" w:ascii="宋体" w:hAnsi="宋体" w:eastAsia="宋体" w:cs="Georgia"/>
                <w:color w:val="auto"/>
                <w:szCs w:val="21"/>
                <w:highlight w:val="none"/>
              </w:rPr>
            </w:pPr>
          </w:p>
        </w:tc>
        <w:tc>
          <w:tcPr>
            <w:tcW w:w="1438" w:type="pct"/>
            <w:vAlign w:val="center"/>
          </w:tcPr>
          <w:p w14:paraId="6A117EA0">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部省数据接口</w:t>
            </w:r>
          </w:p>
        </w:tc>
        <w:tc>
          <w:tcPr>
            <w:tcW w:w="2125" w:type="pct"/>
            <w:vAlign w:val="center"/>
          </w:tcPr>
          <w:p w14:paraId="2CE3D1B5">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w:t>
            </w:r>
            <w:r>
              <w:rPr>
                <w:rFonts w:ascii="宋体" w:hAnsi="宋体" w:eastAsia="宋体" w:cs="Georgia"/>
                <w:color w:val="auto"/>
                <w:szCs w:val="21"/>
                <w:highlight w:val="none"/>
              </w:rPr>
              <w:t>普通省道和农村公路技术状况信息管理</w:t>
            </w:r>
            <w:r>
              <w:rPr>
                <w:rFonts w:hint="eastAsia" w:ascii="宋体" w:hAnsi="宋体" w:eastAsia="宋体" w:cs="Georgia"/>
                <w:color w:val="auto"/>
                <w:szCs w:val="21"/>
                <w:highlight w:val="none"/>
              </w:rPr>
              <w:t>、</w:t>
            </w:r>
            <w:r>
              <w:rPr>
                <w:rFonts w:ascii="宋体" w:hAnsi="宋体" w:eastAsia="宋体" w:cs="Georgia"/>
                <w:color w:val="auto"/>
                <w:szCs w:val="21"/>
                <w:highlight w:val="none"/>
              </w:rPr>
              <w:t>年度建设计划情况信息管理</w:t>
            </w:r>
            <w:r>
              <w:rPr>
                <w:rFonts w:hint="eastAsia" w:ascii="宋体" w:hAnsi="宋体" w:eastAsia="宋体" w:cs="Georgia"/>
                <w:color w:val="auto"/>
                <w:szCs w:val="21"/>
                <w:highlight w:val="none"/>
              </w:rPr>
              <w:t>、</w:t>
            </w:r>
            <w:r>
              <w:rPr>
                <w:rFonts w:ascii="宋体" w:hAnsi="宋体" w:eastAsia="宋体" w:cs="Georgia"/>
                <w:color w:val="auto"/>
                <w:szCs w:val="21"/>
                <w:highlight w:val="none"/>
              </w:rPr>
              <w:t>月度建设完成情况信息管理</w:t>
            </w:r>
            <w:r>
              <w:rPr>
                <w:rFonts w:hint="eastAsia" w:ascii="宋体" w:hAnsi="宋体" w:eastAsia="宋体" w:cs="Georgia"/>
                <w:color w:val="auto"/>
                <w:szCs w:val="21"/>
                <w:highlight w:val="none"/>
              </w:rPr>
              <w:t>和普通省道和农村公路建设养护地方财政投入信息管理功能。</w:t>
            </w:r>
          </w:p>
        </w:tc>
      </w:tr>
      <w:tr w14:paraId="70DE1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restart"/>
            <w:vAlign w:val="center"/>
          </w:tcPr>
          <w:p w14:paraId="04D7AAD0">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农村公路项目过程管理系统</w:t>
            </w:r>
          </w:p>
        </w:tc>
        <w:tc>
          <w:tcPr>
            <w:tcW w:w="1438" w:type="pct"/>
            <w:vAlign w:val="center"/>
          </w:tcPr>
          <w:p w14:paraId="09969044">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养护工程进度</w:t>
            </w:r>
          </w:p>
        </w:tc>
        <w:tc>
          <w:tcPr>
            <w:tcW w:w="2125" w:type="pct"/>
            <w:vAlign w:val="center"/>
          </w:tcPr>
          <w:p w14:paraId="28B59FB7">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升级养护工程进度功能模块，用于管理农村项目养护及进度监管，包括对过程中资金、进度、情况、支付信息等过程的管理。</w:t>
            </w:r>
          </w:p>
        </w:tc>
      </w:tr>
      <w:tr w14:paraId="4F78E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36FB06E0">
            <w:pPr>
              <w:jc w:val="center"/>
              <w:rPr>
                <w:rFonts w:hint="eastAsia" w:ascii="宋体" w:hAnsi="宋体" w:eastAsia="宋体" w:cs="Georgia"/>
                <w:color w:val="auto"/>
                <w:szCs w:val="21"/>
                <w:highlight w:val="none"/>
              </w:rPr>
            </w:pPr>
          </w:p>
        </w:tc>
        <w:tc>
          <w:tcPr>
            <w:tcW w:w="1438" w:type="pct"/>
            <w:vAlign w:val="center"/>
          </w:tcPr>
          <w:p w14:paraId="5EC6F2FB">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村镇规划</w:t>
            </w:r>
          </w:p>
        </w:tc>
        <w:tc>
          <w:tcPr>
            <w:tcW w:w="2125" w:type="pct"/>
            <w:vAlign w:val="center"/>
          </w:tcPr>
          <w:p w14:paraId="4DF1110E">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升级村镇规划功能模块，根据单位、路线代码等条件筛选分页展示村镇信息列表，并可按照查询条件导出列表数据。</w:t>
            </w:r>
          </w:p>
        </w:tc>
      </w:tr>
      <w:tr w14:paraId="47741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39C3F92A">
            <w:pPr>
              <w:jc w:val="center"/>
              <w:rPr>
                <w:rFonts w:hint="eastAsia" w:ascii="宋体" w:hAnsi="宋体" w:eastAsia="宋体" w:cs="Georgia"/>
                <w:color w:val="auto"/>
                <w:szCs w:val="21"/>
                <w:highlight w:val="none"/>
              </w:rPr>
            </w:pPr>
          </w:p>
        </w:tc>
        <w:tc>
          <w:tcPr>
            <w:tcW w:w="1438" w:type="pct"/>
            <w:vAlign w:val="center"/>
          </w:tcPr>
          <w:p w14:paraId="477461FB">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旅游项目管理</w:t>
            </w:r>
          </w:p>
        </w:tc>
        <w:tc>
          <w:tcPr>
            <w:tcW w:w="2125" w:type="pct"/>
            <w:vAlign w:val="center"/>
          </w:tcPr>
          <w:p w14:paraId="394823C9">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升级旅游项目库功能模块，根据单位、路线代码等条件筛选分页展示建设旅游项目信息列表，并可按照查询条件导出列表数据。</w:t>
            </w:r>
          </w:p>
        </w:tc>
      </w:tr>
      <w:tr w14:paraId="3317F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2E677D95">
            <w:pPr>
              <w:jc w:val="center"/>
              <w:rPr>
                <w:rFonts w:hint="eastAsia" w:ascii="宋体" w:hAnsi="宋体" w:eastAsia="宋体" w:cs="Georgia"/>
                <w:color w:val="auto"/>
                <w:szCs w:val="21"/>
                <w:highlight w:val="none"/>
              </w:rPr>
            </w:pPr>
          </w:p>
        </w:tc>
        <w:tc>
          <w:tcPr>
            <w:tcW w:w="1438" w:type="pct"/>
            <w:vAlign w:val="center"/>
          </w:tcPr>
          <w:p w14:paraId="70CDF8B6">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美丽农村路</w:t>
            </w:r>
          </w:p>
        </w:tc>
        <w:tc>
          <w:tcPr>
            <w:tcW w:w="2125" w:type="pct"/>
            <w:vAlign w:val="center"/>
          </w:tcPr>
          <w:p w14:paraId="5AFD16CE">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升级美丽农村路功能模块，根据单位、路线代码等条件筛选分页展示美丽农村路信息列表，并可按照查询条件导出列表数据。</w:t>
            </w:r>
          </w:p>
        </w:tc>
      </w:tr>
      <w:tr w14:paraId="0F895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31500A92">
            <w:pPr>
              <w:jc w:val="center"/>
              <w:rPr>
                <w:rFonts w:hint="eastAsia" w:ascii="宋体" w:hAnsi="宋体" w:eastAsia="宋体" w:cs="Georgia"/>
                <w:color w:val="auto"/>
                <w:szCs w:val="21"/>
                <w:highlight w:val="none"/>
              </w:rPr>
            </w:pPr>
          </w:p>
        </w:tc>
        <w:tc>
          <w:tcPr>
            <w:tcW w:w="1438" w:type="pct"/>
            <w:vAlign w:val="center"/>
          </w:tcPr>
          <w:p w14:paraId="3445D432">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路田路宅</w:t>
            </w:r>
          </w:p>
        </w:tc>
        <w:tc>
          <w:tcPr>
            <w:tcW w:w="2125" w:type="pct"/>
            <w:vAlign w:val="center"/>
          </w:tcPr>
          <w:p w14:paraId="100133A5">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升级路田路宅功能模块，根据单位、路线代码等条件筛选分页展示路田路宅信息列表，并可按照查询条件导出列表数据。</w:t>
            </w:r>
          </w:p>
        </w:tc>
      </w:tr>
      <w:tr w14:paraId="1E113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6538F664">
            <w:pPr>
              <w:jc w:val="center"/>
              <w:rPr>
                <w:rFonts w:hint="eastAsia" w:ascii="宋体" w:hAnsi="宋体" w:eastAsia="宋体" w:cs="Georgia"/>
                <w:color w:val="auto"/>
                <w:szCs w:val="21"/>
                <w:highlight w:val="none"/>
              </w:rPr>
            </w:pPr>
          </w:p>
        </w:tc>
        <w:tc>
          <w:tcPr>
            <w:tcW w:w="1438" w:type="pct"/>
            <w:vAlign w:val="center"/>
          </w:tcPr>
          <w:p w14:paraId="7655C2B8">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就业岗位</w:t>
            </w:r>
          </w:p>
        </w:tc>
        <w:tc>
          <w:tcPr>
            <w:tcW w:w="2125" w:type="pct"/>
            <w:vAlign w:val="center"/>
          </w:tcPr>
          <w:p w14:paraId="4AA89E7E">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升级农路公路就业岗位功能模块，根据单位、路线代码等条件筛选分页展示就业岗位信息列表，并可按照查询条件导出列表数据。</w:t>
            </w:r>
          </w:p>
        </w:tc>
      </w:tr>
      <w:tr w14:paraId="175CD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00DAC423">
            <w:pPr>
              <w:jc w:val="center"/>
              <w:rPr>
                <w:rFonts w:hint="eastAsia" w:ascii="宋体" w:hAnsi="宋体" w:eastAsia="宋体" w:cs="Georgia"/>
                <w:color w:val="auto"/>
                <w:szCs w:val="21"/>
                <w:highlight w:val="none"/>
              </w:rPr>
            </w:pPr>
          </w:p>
        </w:tc>
        <w:tc>
          <w:tcPr>
            <w:tcW w:w="1438" w:type="pct"/>
            <w:vAlign w:val="center"/>
          </w:tcPr>
          <w:p w14:paraId="05315588">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以工代赈</w:t>
            </w:r>
          </w:p>
        </w:tc>
        <w:tc>
          <w:tcPr>
            <w:tcW w:w="2125" w:type="pct"/>
            <w:vAlign w:val="center"/>
          </w:tcPr>
          <w:p w14:paraId="121608A4">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升级就业岗位与以工代赈模块，根据单位、路线代码等条件筛选分页展示就业岗位与以工代赈信息列表，可进行项目多条件过滤。</w:t>
            </w:r>
          </w:p>
        </w:tc>
      </w:tr>
      <w:tr w14:paraId="61F77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51275891">
            <w:pPr>
              <w:jc w:val="center"/>
              <w:rPr>
                <w:rFonts w:hint="eastAsia" w:ascii="宋体" w:hAnsi="宋体" w:eastAsia="宋体" w:cs="Georgia"/>
                <w:color w:val="auto"/>
                <w:szCs w:val="21"/>
                <w:highlight w:val="none"/>
              </w:rPr>
            </w:pPr>
          </w:p>
        </w:tc>
        <w:tc>
          <w:tcPr>
            <w:tcW w:w="1438" w:type="pct"/>
            <w:vAlign w:val="center"/>
          </w:tcPr>
          <w:p w14:paraId="2D9E6B23">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人人持证</w:t>
            </w:r>
          </w:p>
        </w:tc>
        <w:tc>
          <w:tcPr>
            <w:tcW w:w="2125" w:type="pct"/>
            <w:vAlign w:val="center"/>
          </w:tcPr>
          <w:p w14:paraId="32CA4F95">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根据查询条件筛选分页展示人人持证信息列表，可进行多条件过滤。</w:t>
            </w:r>
          </w:p>
        </w:tc>
      </w:tr>
      <w:tr w14:paraId="766AF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07C1CC17">
            <w:pPr>
              <w:jc w:val="center"/>
              <w:rPr>
                <w:rFonts w:hint="eastAsia" w:ascii="宋体" w:hAnsi="宋体" w:eastAsia="宋体" w:cs="Georgia"/>
                <w:color w:val="auto"/>
                <w:szCs w:val="21"/>
                <w:highlight w:val="none"/>
              </w:rPr>
            </w:pPr>
          </w:p>
        </w:tc>
        <w:tc>
          <w:tcPr>
            <w:tcW w:w="1438" w:type="pct"/>
            <w:vAlign w:val="center"/>
          </w:tcPr>
          <w:p w14:paraId="4472E12B">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安防设施情况</w:t>
            </w:r>
          </w:p>
        </w:tc>
        <w:tc>
          <w:tcPr>
            <w:tcW w:w="2125" w:type="pct"/>
            <w:vAlign w:val="center"/>
          </w:tcPr>
          <w:p w14:paraId="6048E08F">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根据单位、路线代码等条件筛选分页展示安防设施信息列表，可进行项目多条件过滤。</w:t>
            </w:r>
          </w:p>
        </w:tc>
      </w:tr>
      <w:tr w14:paraId="7AE9F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32FD3C74">
            <w:pPr>
              <w:jc w:val="center"/>
              <w:rPr>
                <w:rFonts w:hint="eastAsia" w:ascii="宋体" w:hAnsi="宋体" w:eastAsia="宋体" w:cs="Georgia"/>
                <w:color w:val="auto"/>
                <w:szCs w:val="21"/>
                <w:highlight w:val="none"/>
              </w:rPr>
            </w:pPr>
          </w:p>
        </w:tc>
        <w:tc>
          <w:tcPr>
            <w:tcW w:w="1438" w:type="pct"/>
            <w:vAlign w:val="center"/>
          </w:tcPr>
          <w:p w14:paraId="60E2D969">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农村公路边沟连通整治</w:t>
            </w:r>
          </w:p>
        </w:tc>
        <w:tc>
          <w:tcPr>
            <w:tcW w:w="2125" w:type="pct"/>
            <w:vAlign w:val="center"/>
          </w:tcPr>
          <w:p w14:paraId="6DA69534">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通过对边沟的治理与整修，包括清理堆积物、疏浚、修复、以及新建排水设施等工作进行全面管理，并跟踪整治效果与资金使用情况。</w:t>
            </w:r>
          </w:p>
        </w:tc>
      </w:tr>
      <w:tr w14:paraId="3F3DD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44ABF046">
            <w:pPr>
              <w:jc w:val="center"/>
              <w:rPr>
                <w:rFonts w:hint="eastAsia" w:ascii="宋体" w:hAnsi="宋体" w:eastAsia="宋体" w:cs="Georgia"/>
                <w:color w:val="auto"/>
                <w:szCs w:val="21"/>
                <w:highlight w:val="none"/>
              </w:rPr>
            </w:pPr>
          </w:p>
        </w:tc>
        <w:tc>
          <w:tcPr>
            <w:tcW w:w="1438" w:type="pct"/>
            <w:vAlign w:val="center"/>
          </w:tcPr>
          <w:p w14:paraId="3555E0BE">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路域绿化资源</w:t>
            </w:r>
          </w:p>
        </w:tc>
        <w:tc>
          <w:tcPr>
            <w:tcW w:w="2125" w:type="pct"/>
            <w:vAlign w:val="center"/>
          </w:tcPr>
          <w:p w14:paraId="77FCF83B">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涵盖了路线、地貌、绿化带宽度等多项信息，并追踪路段的养护与建设情况，管理路域绿化相关的所有资源信息。</w:t>
            </w:r>
          </w:p>
        </w:tc>
      </w:tr>
      <w:tr w14:paraId="10948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750BE35B">
            <w:pPr>
              <w:jc w:val="center"/>
              <w:rPr>
                <w:rFonts w:hint="eastAsia" w:ascii="宋体" w:hAnsi="宋体" w:eastAsia="宋体" w:cs="Georgia"/>
                <w:color w:val="auto"/>
                <w:szCs w:val="21"/>
                <w:highlight w:val="none"/>
              </w:rPr>
            </w:pPr>
          </w:p>
        </w:tc>
        <w:tc>
          <w:tcPr>
            <w:tcW w:w="1438" w:type="pct"/>
            <w:vAlign w:val="center"/>
          </w:tcPr>
          <w:p w14:paraId="767E75C9">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旅游景区</w:t>
            </w:r>
          </w:p>
        </w:tc>
        <w:tc>
          <w:tcPr>
            <w:tcW w:w="2125" w:type="pct"/>
            <w:vAlign w:val="center"/>
          </w:tcPr>
          <w:p w14:paraId="075AD8F7">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用于管理和展示景区的基本信息和交通状况。包括景区名称、市县、地址、等级、片区以及是否位于城市建成区等基础数据。</w:t>
            </w:r>
          </w:p>
        </w:tc>
      </w:tr>
      <w:tr w14:paraId="12BD0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207799EA">
            <w:pPr>
              <w:jc w:val="center"/>
              <w:rPr>
                <w:rFonts w:hint="eastAsia" w:ascii="宋体" w:hAnsi="宋体" w:eastAsia="宋体" w:cs="Georgia"/>
                <w:color w:val="auto"/>
                <w:szCs w:val="21"/>
                <w:highlight w:val="none"/>
              </w:rPr>
            </w:pPr>
          </w:p>
        </w:tc>
        <w:tc>
          <w:tcPr>
            <w:tcW w:w="1438" w:type="pct"/>
            <w:vAlign w:val="center"/>
          </w:tcPr>
          <w:p w14:paraId="5EDB7913">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高速出入口</w:t>
            </w:r>
          </w:p>
        </w:tc>
        <w:tc>
          <w:tcPr>
            <w:tcW w:w="2125" w:type="pct"/>
            <w:vAlign w:val="center"/>
          </w:tcPr>
          <w:p w14:paraId="060805B8">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升级高速出入口功能模块，管理与展示高速公路出入口相关信息及出入口所在路段的相关技术指标。</w:t>
            </w:r>
          </w:p>
        </w:tc>
      </w:tr>
      <w:tr w14:paraId="50450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4804C9A2">
            <w:pPr>
              <w:jc w:val="center"/>
              <w:rPr>
                <w:rFonts w:hint="eastAsia" w:ascii="宋体" w:hAnsi="宋体" w:eastAsia="宋体" w:cs="Georgia"/>
                <w:color w:val="auto"/>
                <w:szCs w:val="21"/>
                <w:highlight w:val="none"/>
              </w:rPr>
            </w:pPr>
          </w:p>
        </w:tc>
        <w:tc>
          <w:tcPr>
            <w:tcW w:w="1438" w:type="pct"/>
            <w:vAlign w:val="center"/>
          </w:tcPr>
          <w:p w14:paraId="1588172D">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一号旅游公路</w:t>
            </w:r>
          </w:p>
        </w:tc>
        <w:tc>
          <w:tcPr>
            <w:tcW w:w="2125" w:type="pct"/>
            <w:vAlign w:val="center"/>
          </w:tcPr>
          <w:p w14:paraId="5C5CED56">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提供对公路建设项目的全面管理与跟踪。该模块记录公路的基本信息，包括路线编码、拟建项目名称、建设性质等。</w:t>
            </w:r>
          </w:p>
        </w:tc>
      </w:tr>
      <w:tr w14:paraId="46D76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01F29D72">
            <w:pPr>
              <w:jc w:val="center"/>
              <w:rPr>
                <w:rFonts w:hint="eastAsia" w:ascii="宋体" w:hAnsi="宋体" w:eastAsia="宋体" w:cs="Georgia"/>
                <w:color w:val="auto"/>
                <w:szCs w:val="21"/>
                <w:highlight w:val="none"/>
              </w:rPr>
            </w:pPr>
          </w:p>
        </w:tc>
        <w:tc>
          <w:tcPr>
            <w:tcW w:w="1438" w:type="pct"/>
            <w:vAlign w:val="center"/>
          </w:tcPr>
          <w:p w14:paraId="1E0C1098">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农村公路漫水桥以及过水路面排查治理</w:t>
            </w:r>
          </w:p>
        </w:tc>
        <w:tc>
          <w:tcPr>
            <w:tcW w:w="2125" w:type="pct"/>
            <w:vAlign w:val="center"/>
          </w:tcPr>
          <w:p w14:paraId="1309C596">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包含</w:t>
            </w:r>
            <w:r>
              <w:rPr>
                <w:rFonts w:ascii="宋体" w:hAnsi="宋体" w:eastAsia="宋体" w:cs="Georgia"/>
                <w:color w:val="auto"/>
                <w:szCs w:val="21"/>
                <w:highlight w:val="none"/>
              </w:rPr>
              <w:t>基础信息登记</w:t>
            </w:r>
            <w:r>
              <w:rPr>
                <w:rFonts w:hint="eastAsia" w:ascii="宋体" w:hAnsi="宋体" w:eastAsia="宋体" w:cs="Georgia"/>
                <w:color w:val="auto"/>
                <w:szCs w:val="21"/>
                <w:highlight w:val="none"/>
              </w:rPr>
              <w:t>和</w:t>
            </w:r>
            <w:r>
              <w:rPr>
                <w:rFonts w:ascii="宋体" w:hAnsi="宋体" w:eastAsia="宋体" w:cs="Georgia"/>
                <w:color w:val="auto"/>
                <w:szCs w:val="21"/>
                <w:highlight w:val="none"/>
              </w:rPr>
              <w:t>拍照比对</w:t>
            </w:r>
            <w:r>
              <w:rPr>
                <w:rFonts w:hint="eastAsia" w:ascii="宋体" w:hAnsi="宋体" w:eastAsia="宋体" w:cs="Georgia"/>
                <w:color w:val="auto"/>
                <w:szCs w:val="21"/>
                <w:highlight w:val="none"/>
              </w:rPr>
              <w:t>功能。</w:t>
            </w:r>
          </w:p>
        </w:tc>
      </w:tr>
      <w:tr w14:paraId="77484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restart"/>
            <w:vAlign w:val="center"/>
          </w:tcPr>
          <w:p w14:paraId="0A8D0776">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普通公路数字化模块</w:t>
            </w:r>
          </w:p>
        </w:tc>
        <w:tc>
          <w:tcPr>
            <w:tcW w:w="1438" w:type="pct"/>
            <w:vAlign w:val="center"/>
          </w:tcPr>
          <w:p w14:paraId="6540CB1C">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采集与展示</w:t>
            </w:r>
          </w:p>
        </w:tc>
        <w:tc>
          <w:tcPr>
            <w:tcW w:w="2125" w:type="pct"/>
            <w:vAlign w:val="center"/>
          </w:tcPr>
          <w:p w14:paraId="001157D2">
            <w:pPr>
              <w:rPr>
                <w:rFonts w:hint="eastAsia" w:ascii="宋体" w:hAnsi="宋体" w:eastAsia="宋体" w:cs="Times New Roman"/>
                <w:color w:val="auto"/>
                <w:szCs w:val="21"/>
                <w:highlight w:val="none"/>
              </w:rPr>
            </w:pPr>
            <w:r>
              <w:rPr>
                <w:rFonts w:hint="eastAsia" w:ascii="宋体" w:hAnsi="宋体" w:eastAsia="宋体" w:cs="Georgia"/>
                <w:color w:val="auto"/>
                <w:szCs w:val="21"/>
                <w:highlight w:val="none"/>
              </w:rPr>
              <w:t>实现</w:t>
            </w:r>
            <w:r>
              <w:rPr>
                <w:rFonts w:ascii="宋体" w:hAnsi="宋体" w:eastAsia="宋体" w:cs="Georgia"/>
                <w:color w:val="auto"/>
                <w:szCs w:val="21"/>
                <w:highlight w:val="none"/>
              </w:rPr>
              <w:t>采集轨迹的显示与分析</w:t>
            </w:r>
            <w:r>
              <w:rPr>
                <w:rFonts w:hint="eastAsia" w:ascii="宋体" w:hAnsi="宋体" w:eastAsia="宋体" w:cs="Georgia"/>
                <w:color w:val="auto"/>
                <w:szCs w:val="21"/>
                <w:highlight w:val="none"/>
              </w:rPr>
              <w:t>和</w:t>
            </w:r>
            <w:r>
              <w:rPr>
                <w:rFonts w:ascii="宋体" w:hAnsi="宋体" w:eastAsia="宋体" w:cs="Georgia"/>
                <w:color w:val="auto"/>
                <w:szCs w:val="21"/>
                <w:highlight w:val="none"/>
              </w:rPr>
              <w:t>全景数据的发布、展示、查询</w:t>
            </w:r>
            <w:r>
              <w:rPr>
                <w:rFonts w:hint="eastAsia" w:ascii="宋体" w:hAnsi="宋体" w:eastAsia="宋体" w:cs="Georgia"/>
                <w:color w:val="auto"/>
                <w:szCs w:val="21"/>
                <w:highlight w:val="none"/>
              </w:rPr>
              <w:t>功能。</w:t>
            </w:r>
          </w:p>
        </w:tc>
      </w:tr>
      <w:tr w14:paraId="138E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1035A504">
            <w:pPr>
              <w:jc w:val="center"/>
              <w:rPr>
                <w:rFonts w:hint="eastAsia" w:ascii="宋体" w:hAnsi="宋体" w:eastAsia="宋体" w:cs="Georgia"/>
                <w:color w:val="auto"/>
                <w:szCs w:val="21"/>
                <w:highlight w:val="none"/>
              </w:rPr>
            </w:pPr>
          </w:p>
        </w:tc>
        <w:tc>
          <w:tcPr>
            <w:tcW w:w="1438" w:type="pct"/>
            <w:vAlign w:val="center"/>
          </w:tcPr>
          <w:p w14:paraId="0BCD0DD1">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路网管理</w:t>
            </w:r>
          </w:p>
        </w:tc>
        <w:tc>
          <w:tcPr>
            <w:tcW w:w="2125" w:type="pct"/>
            <w:vAlign w:val="center"/>
          </w:tcPr>
          <w:p w14:paraId="4B5FC394">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对路网数据进行分类、关联和统计，形成路线专题、资产专题、路况专题等专题图。</w:t>
            </w:r>
          </w:p>
        </w:tc>
      </w:tr>
      <w:tr w14:paraId="776AE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7D344A92">
            <w:pPr>
              <w:jc w:val="center"/>
              <w:rPr>
                <w:rFonts w:hint="eastAsia" w:ascii="宋体" w:hAnsi="宋体" w:eastAsia="宋体" w:cs="Georgia"/>
                <w:color w:val="auto"/>
                <w:szCs w:val="21"/>
                <w:highlight w:val="none"/>
              </w:rPr>
            </w:pPr>
          </w:p>
        </w:tc>
        <w:tc>
          <w:tcPr>
            <w:tcW w:w="1438" w:type="pct"/>
            <w:vAlign w:val="center"/>
          </w:tcPr>
          <w:p w14:paraId="1D857EC9">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模型数据管理</w:t>
            </w:r>
          </w:p>
        </w:tc>
        <w:tc>
          <w:tcPr>
            <w:tcW w:w="2125" w:type="pct"/>
            <w:vAlign w:val="center"/>
          </w:tcPr>
          <w:p w14:paraId="36DF654E">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实现数据展示查询和专题图模型制作功能。</w:t>
            </w:r>
          </w:p>
        </w:tc>
      </w:tr>
      <w:tr w14:paraId="4DB25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03AFB7B9">
            <w:pPr>
              <w:jc w:val="center"/>
              <w:rPr>
                <w:rFonts w:hint="eastAsia" w:ascii="宋体" w:hAnsi="宋体" w:eastAsia="宋体" w:cs="Georgia"/>
                <w:color w:val="auto"/>
                <w:szCs w:val="21"/>
                <w:highlight w:val="none"/>
              </w:rPr>
            </w:pPr>
          </w:p>
        </w:tc>
        <w:tc>
          <w:tcPr>
            <w:tcW w:w="1438" w:type="pct"/>
            <w:vAlign w:val="center"/>
          </w:tcPr>
          <w:p w14:paraId="7CE3FEBB">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后台数据管理</w:t>
            </w:r>
          </w:p>
        </w:tc>
        <w:tc>
          <w:tcPr>
            <w:tcW w:w="2125" w:type="pct"/>
            <w:vAlign w:val="center"/>
          </w:tcPr>
          <w:p w14:paraId="04C2C712">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w:t>
            </w:r>
            <w:r>
              <w:rPr>
                <w:rFonts w:ascii="宋体" w:hAnsi="宋体" w:eastAsia="宋体" w:cs="Georgia"/>
                <w:color w:val="auto"/>
                <w:szCs w:val="21"/>
                <w:highlight w:val="none"/>
              </w:rPr>
              <w:t>基础路网管理</w:t>
            </w:r>
            <w:r>
              <w:rPr>
                <w:rFonts w:hint="eastAsia" w:ascii="宋体" w:hAnsi="宋体" w:eastAsia="宋体" w:cs="Georgia"/>
                <w:color w:val="auto"/>
                <w:szCs w:val="21"/>
                <w:highlight w:val="none"/>
              </w:rPr>
              <w:t>、</w:t>
            </w:r>
            <w:r>
              <w:rPr>
                <w:rFonts w:ascii="宋体" w:hAnsi="宋体" w:eastAsia="宋体" w:cs="Georgia"/>
                <w:color w:val="auto"/>
                <w:szCs w:val="21"/>
                <w:highlight w:val="none"/>
              </w:rPr>
              <w:t>路网数据查询管理</w:t>
            </w:r>
            <w:r>
              <w:rPr>
                <w:rFonts w:hint="eastAsia" w:ascii="宋体" w:hAnsi="宋体" w:eastAsia="宋体" w:cs="Georgia"/>
                <w:color w:val="auto"/>
                <w:szCs w:val="21"/>
                <w:highlight w:val="none"/>
              </w:rPr>
              <w:t>、</w:t>
            </w:r>
            <w:r>
              <w:rPr>
                <w:rFonts w:ascii="宋体" w:hAnsi="宋体" w:eastAsia="宋体" w:cs="Georgia"/>
                <w:color w:val="auto"/>
                <w:szCs w:val="21"/>
                <w:highlight w:val="none"/>
              </w:rPr>
              <w:t>资产基础数据管理</w:t>
            </w:r>
            <w:r>
              <w:rPr>
                <w:rFonts w:hint="eastAsia" w:ascii="宋体" w:hAnsi="宋体" w:eastAsia="宋体" w:cs="Georgia"/>
                <w:color w:val="auto"/>
                <w:szCs w:val="21"/>
                <w:highlight w:val="none"/>
              </w:rPr>
              <w:t>、</w:t>
            </w:r>
            <w:r>
              <w:rPr>
                <w:rFonts w:ascii="宋体" w:hAnsi="宋体" w:eastAsia="宋体" w:cs="Georgia"/>
                <w:color w:val="auto"/>
                <w:szCs w:val="21"/>
                <w:highlight w:val="none"/>
              </w:rPr>
              <w:t>资产</w:t>
            </w:r>
            <w:r>
              <w:rPr>
                <w:rFonts w:hint="eastAsia" w:ascii="宋体" w:hAnsi="宋体" w:eastAsia="宋体" w:cs="Georgia"/>
                <w:color w:val="auto"/>
                <w:szCs w:val="21"/>
                <w:highlight w:val="none"/>
              </w:rPr>
              <w:t>/</w:t>
            </w:r>
            <w:r>
              <w:rPr>
                <w:rFonts w:ascii="宋体" w:hAnsi="宋体" w:eastAsia="宋体" w:cs="Georgia"/>
                <w:color w:val="auto"/>
                <w:szCs w:val="21"/>
                <w:highlight w:val="none"/>
              </w:rPr>
              <w:t>模型数据的入库、展示、查询、统计、分析</w:t>
            </w:r>
            <w:r>
              <w:rPr>
                <w:rFonts w:hint="eastAsia" w:ascii="宋体" w:hAnsi="宋体" w:eastAsia="宋体" w:cs="Georgia"/>
                <w:color w:val="auto"/>
                <w:szCs w:val="21"/>
                <w:highlight w:val="none"/>
              </w:rPr>
              <w:t>、</w:t>
            </w:r>
            <w:r>
              <w:rPr>
                <w:rFonts w:ascii="宋体" w:hAnsi="宋体" w:eastAsia="宋体" w:cs="Georgia"/>
                <w:color w:val="auto"/>
                <w:szCs w:val="21"/>
                <w:highlight w:val="none"/>
              </w:rPr>
              <w:t>地图后台配置管理</w:t>
            </w:r>
            <w:r>
              <w:rPr>
                <w:rFonts w:hint="eastAsia" w:ascii="宋体" w:hAnsi="宋体" w:eastAsia="宋体" w:cs="Georgia"/>
                <w:color w:val="auto"/>
                <w:szCs w:val="21"/>
                <w:highlight w:val="none"/>
              </w:rPr>
              <w:t>及其他功能。</w:t>
            </w:r>
          </w:p>
        </w:tc>
      </w:tr>
      <w:tr w14:paraId="41A91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restart"/>
            <w:vAlign w:val="center"/>
          </w:tcPr>
          <w:p w14:paraId="0E7666EE">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路长制考核评价模块</w:t>
            </w:r>
          </w:p>
        </w:tc>
        <w:tc>
          <w:tcPr>
            <w:tcW w:w="1438" w:type="pct"/>
            <w:vAlign w:val="center"/>
          </w:tcPr>
          <w:p w14:paraId="5C89CF56">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路长制</w:t>
            </w:r>
          </w:p>
        </w:tc>
        <w:tc>
          <w:tcPr>
            <w:tcW w:w="2125" w:type="pct"/>
            <w:vAlign w:val="center"/>
          </w:tcPr>
          <w:p w14:paraId="70239C94">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基于原四好平台系统中管好-路长制模块升级改造，将功能集成至现农村管理系统路长制中，并根据省中心要求不同行政级别路长要求不同，将路长制模块完善分为县级路长、乡级路长、村级路长，及按照最新要求对模块进行完善。</w:t>
            </w:r>
          </w:p>
        </w:tc>
      </w:tr>
      <w:tr w14:paraId="11084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5CC535FF">
            <w:pPr>
              <w:jc w:val="center"/>
              <w:rPr>
                <w:rFonts w:hint="eastAsia" w:ascii="宋体" w:hAnsi="宋体" w:eastAsia="宋体" w:cs="Georgia"/>
                <w:color w:val="auto"/>
                <w:szCs w:val="21"/>
                <w:highlight w:val="none"/>
              </w:rPr>
            </w:pPr>
          </w:p>
        </w:tc>
        <w:tc>
          <w:tcPr>
            <w:tcW w:w="1438" w:type="pct"/>
            <w:vAlign w:val="center"/>
          </w:tcPr>
          <w:p w14:paraId="03D9BBCA">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综合管理评价</w:t>
            </w:r>
          </w:p>
        </w:tc>
        <w:tc>
          <w:tcPr>
            <w:tcW w:w="2125" w:type="pct"/>
            <w:vAlign w:val="center"/>
          </w:tcPr>
          <w:p w14:paraId="766A7FC5">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满足数据同步与可视化、智能数据分析、报告自动生成和考核目标设定与动态调整等功能。</w:t>
            </w:r>
          </w:p>
        </w:tc>
      </w:tr>
      <w:tr w14:paraId="56FEE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43361105">
            <w:pPr>
              <w:jc w:val="center"/>
              <w:rPr>
                <w:rFonts w:hint="eastAsia" w:ascii="宋体" w:hAnsi="宋体" w:eastAsia="宋体" w:cs="Georgia"/>
                <w:color w:val="auto"/>
                <w:szCs w:val="21"/>
                <w:highlight w:val="none"/>
              </w:rPr>
            </w:pPr>
          </w:p>
        </w:tc>
        <w:tc>
          <w:tcPr>
            <w:tcW w:w="1438" w:type="pct"/>
            <w:vAlign w:val="center"/>
          </w:tcPr>
          <w:p w14:paraId="20B19F27">
            <w:pPr>
              <w:jc w:val="center"/>
              <w:rPr>
                <w:rFonts w:hint="eastAsia" w:ascii="宋体" w:hAnsi="宋体" w:eastAsia="宋体" w:cs="Georgia"/>
                <w:color w:val="auto"/>
                <w:szCs w:val="21"/>
                <w:highlight w:val="none"/>
              </w:rPr>
            </w:pPr>
            <w:r>
              <w:rPr>
                <w:rFonts w:ascii="宋体" w:hAnsi="宋体" w:eastAsia="宋体" w:cs="Times New Roman"/>
                <w:color w:val="auto"/>
                <w:szCs w:val="21"/>
                <w:highlight w:val="none"/>
              </w:rPr>
              <w:t>建设成效评估</w:t>
            </w:r>
          </w:p>
        </w:tc>
        <w:tc>
          <w:tcPr>
            <w:tcW w:w="2125" w:type="pct"/>
            <w:vAlign w:val="center"/>
          </w:tcPr>
          <w:p w14:paraId="3349CB08">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实现建设目标与实际进度对比、建设进度跟踪等功能。</w:t>
            </w:r>
          </w:p>
        </w:tc>
      </w:tr>
      <w:tr w14:paraId="633CC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415EA326">
            <w:pPr>
              <w:jc w:val="center"/>
              <w:rPr>
                <w:rFonts w:hint="eastAsia" w:ascii="宋体" w:hAnsi="宋体" w:eastAsia="宋体" w:cs="Georgia"/>
                <w:color w:val="auto"/>
                <w:szCs w:val="21"/>
                <w:highlight w:val="none"/>
              </w:rPr>
            </w:pPr>
          </w:p>
        </w:tc>
        <w:tc>
          <w:tcPr>
            <w:tcW w:w="1438" w:type="pct"/>
            <w:vAlign w:val="center"/>
          </w:tcPr>
          <w:p w14:paraId="4339F659">
            <w:pPr>
              <w:jc w:val="center"/>
              <w:rPr>
                <w:rFonts w:hint="eastAsia" w:ascii="宋体" w:hAnsi="宋体" w:eastAsia="宋体" w:cs="Georgia"/>
                <w:color w:val="auto"/>
                <w:szCs w:val="21"/>
                <w:highlight w:val="none"/>
              </w:rPr>
            </w:pPr>
            <w:r>
              <w:rPr>
                <w:rFonts w:ascii="宋体" w:hAnsi="宋体" w:eastAsia="宋体" w:cs="Times New Roman"/>
                <w:color w:val="auto"/>
                <w:szCs w:val="21"/>
                <w:highlight w:val="none"/>
              </w:rPr>
              <w:t>养护成效评估</w:t>
            </w:r>
          </w:p>
        </w:tc>
        <w:tc>
          <w:tcPr>
            <w:tcW w:w="2125" w:type="pct"/>
            <w:vAlign w:val="center"/>
          </w:tcPr>
          <w:p w14:paraId="2958CFFE">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实现对路面状况监控、养护成效分析、养护成果展示等功能。</w:t>
            </w:r>
          </w:p>
        </w:tc>
      </w:tr>
      <w:tr w14:paraId="088F1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2A7BAE64">
            <w:pPr>
              <w:jc w:val="center"/>
              <w:rPr>
                <w:rFonts w:hint="eastAsia" w:ascii="宋体" w:hAnsi="宋体" w:eastAsia="宋体" w:cs="Georgia"/>
                <w:color w:val="auto"/>
                <w:szCs w:val="21"/>
                <w:highlight w:val="none"/>
              </w:rPr>
            </w:pPr>
          </w:p>
        </w:tc>
        <w:tc>
          <w:tcPr>
            <w:tcW w:w="1438" w:type="pct"/>
            <w:vAlign w:val="center"/>
          </w:tcPr>
          <w:p w14:paraId="6F1F8C24">
            <w:pPr>
              <w:jc w:val="center"/>
              <w:rPr>
                <w:rFonts w:hint="eastAsia" w:ascii="宋体" w:hAnsi="宋体" w:eastAsia="宋体" w:cs="Georgia"/>
                <w:color w:val="auto"/>
                <w:szCs w:val="21"/>
                <w:highlight w:val="none"/>
              </w:rPr>
            </w:pPr>
            <w:r>
              <w:rPr>
                <w:rFonts w:ascii="宋体" w:hAnsi="宋体" w:eastAsia="宋体" w:cs="Times New Roman"/>
                <w:color w:val="auto"/>
                <w:szCs w:val="21"/>
                <w:highlight w:val="none"/>
              </w:rPr>
              <w:t>资金保障评估</w:t>
            </w:r>
          </w:p>
        </w:tc>
        <w:tc>
          <w:tcPr>
            <w:tcW w:w="2125" w:type="pct"/>
            <w:vAlign w:val="center"/>
          </w:tcPr>
          <w:p w14:paraId="4BC3F428">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实现资金来源与分配信息、资金支付到位情况等功能。</w:t>
            </w:r>
          </w:p>
        </w:tc>
      </w:tr>
      <w:tr w14:paraId="75A65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17B8FDA2">
            <w:pPr>
              <w:jc w:val="center"/>
              <w:rPr>
                <w:rFonts w:hint="eastAsia" w:ascii="宋体" w:hAnsi="宋体" w:eastAsia="宋体" w:cs="Georgia"/>
                <w:color w:val="auto"/>
                <w:szCs w:val="21"/>
                <w:highlight w:val="none"/>
              </w:rPr>
            </w:pPr>
          </w:p>
        </w:tc>
        <w:tc>
          <w:tcPr>
            <w:tcW w:w="1438" w:type="pct"/>
            <w:vAlign w:val="center"/>
          </w:tcPr>
          <w:p w14:paraId="69A809F9">
            <w:pPr>
              <w:jc w:val="center"/>
              <w:rPr>
                <w:rFonts w:hint="eastAsia" w:ascii="宋体" w:hAnsi="宋体" w:eastAsia="宋体" w:cs="Georgia"/>
                <w:color w:val="auto"/>
                <w:szCs w:val="21"/>
                <w:highlight w:val="none"/>
              </w:rPr>
            </w:pPr>
            <w:r>
              <w:rPr>
                <w:rFonts w:ascii="宋体" w:hAnsi="宋体" w:eastAsia="宋体" w:cs="Times New Roman"/>
                <w:color w:val="auto"/>
                <w:szCs w:val="21"/>
                <w:highlight w:val="none"/>
              </w:rPr>
              <w:t>加减分项评估</w:t>
            </w:r>
          </w:p>
        </w:tc>
        <w:tc>
          <w:tcPr>
            <w:tcW w:w="2125" w:type="pct"/>
            <w:vAlign w:val="center"/>
          </w:tcPr>
          <w:p w14:paraId="7177CAAE">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基于数据自动计算加分与扣分，确保考核结果公正、扣分核查。功能包括荣誉指标、服务设施建设、绩效评价、质量安全、部省“路长制”政策文件、实施方案、质量安全情况指标分评、通报文件等。</w:t>
            </w:r>
          </w:p>
        </w:tc>
      </w:tr>
      <w:tr w14:paraId="1BA64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restart"/>
            <w:vAlign w:val="center"/>
          </w:tcPr>
          <w:p w14:paraId="75F90F73">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“一路一档”系统业务模块</w:t>
            </w:r>
          </w:p>
        </w:tc>
        <w:tc>
          <w:tcPr>
            <w:tcW w:w="1438" w:type="pct"/>
            <w:vAlign w:val="center"/>
          </w:tcPr>
          <w:p w14:paraId="740204E0">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业务功能</w:t>
            </w:r>
          </w:p>
        </w:tc>
        <w:tc>
          <w:tcPr>
            <w:tcW w:w="2125" w:type="pct"/>
            <w:vAlign w:val="center"/>
          </w:tcPr>
          <w:p w14:paraId="1956F852">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完善全省统一公路数据资源库，依托部省交通运输数据资源共享交换系统，按照部级要求开发相应的数据接口，“自下而上”提供部级所需农村公路数据，并实现部省间数据的动态更新，支撑部级农村公路数据资源库建设。</w:t>
            </w:r>
          </w:p>
        </w:tc>
      </w:tr>
      <w:tr w14:paraId="59D5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1DA581FF">
            <w:pPr>
              <w:jc w:val="center"/>
              <w:rPr>
                <w:rFonts w:hint="eastAsia" w:ascii="宋体" w:hAnsi="宋体" w:eastAsia="宋体" w:cs="Georgia"/>
                <w:color w:val="auto"/>
                <w:szCs w:val="21"/>
                <w:highlight w:val="none"/>
              </w:rPr>
            </w:pPr>
          </w:p>
        </w:tc>
        <w:tc>
          <w:tcPr>
            <w:tcW w:w="1438" w:type="pct"/>
            <w:vAlign w:val="center"/>
          </w:tcPr>
          <w:p w14:paraId="3344F1B8">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移动应用</w:t>
            </w:r>
          </w:p>
        </w:tc>
        <w:tc>
          <w:tcPr>
            <w:tcW w:w="2125" w:type="pct"/>
            <w:vAlign w:val="center"/>
          </w:tcPr>
          <w:p w14:paraId="48345F78">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省级功能：提供全省农村公路基础数据汇总展示和综合查询功能。</w:t>
            </w:r>
          </w:p>
          <w:p w14:paraId="4C13315D">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市县级功能：提供辖区内农村公路基础信息采集、路况病害采集、在建工程查询、养护巡查、工单记录、路长通讯录、打卡签到等功能；用户在巡查路产路权时，通过手机或手持终端现场核对数据、现场采集道路类别、路线编号、路线名称、所属区域、经过乡镇等数据录入移动应用，保存同时将精准的地理位置信息保存入库。</w:t>
            </w:r>
          </w:p>
        </w:tc>
      </w:tr>
      <w:tr w14:paraId="51ACE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7A85E211">
            <w:pPr>
              <w:jc w:val="center"/>
              <w:rPr>
                <w:rFonts w:hint="eastAsia" w:ascii="宋体" w:hAnsi="宋体" w:eastAsia="宋体" w:cs="Georgia"/>
                <w:color w:val="auto"/>
                <w:szCs w:val="21"/>
                <w:highlight w:val="none"/>
              </w:rPr>
            </w:pPr>
          </w:p>
        </w:tc>
        <w:tc>
          <w:tcPr>
            <w:tcW w:w="1438" w:type="pct"/>
            <w:vAlign w:val="center"/>
          </w:tcPr>
          <w:p w14:paraId="009742A5">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基层养护巡查系统</w:t>
            </w:r>
          </w:p>
        </w:tc>
        <w:tc>
          <w:tcPr>
            <w:tcW w:w="2125" w:type="pct"/>
            <w:vAlign w:val="center"/>
          </w:tcPr>
          <w:p w14:paraId="1B1215B1">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基于手机APP人工巡查、车载智能感知数据，实现对路基、路面、桥隧、沿线设施等管理。自动提取路面状态和资产变化情况，并对异常情况自动分类和定位；生成养护作业任务，加强养护计划、作业进度、完成情况等全程跟踪和记录，提升养护工作的质量和效率。</w:t>
            </w:r>
          </w:p>
        </w:tc>
      </w:tr>
      <w:tr w14:paraId="7C52D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6AC17EDF">
            <w:pPr>
              <w:jc w:val="center"/>
              <w:rPr>
                <w:rFonts w:hint="eastAsia" w:ascii="宋体" w:hAnsi="宋体" w:eastAsia="宋体" w:cs="Georgia"/>
                <w:color w:val="auto"/>
                <w:szCs w:val="21"/>
                <w:highlight w:val="none"/>
              </w:rPr>
            </w:pPr>
          </w:p>
        </w:tc>
        <w:tc>
          <w:tcPr>
            <w:tcW w:w="1438" w:type="pct"/>
            <w:vAlign w:val="center"/>
          </w:tcPr>
          <w:p w14:paraId="306A8689">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应急协同管理系统</w:t>
            </w:r>
          </w:p>
        </w:tc>
        <w:tc>
          <w:tcPr>
            <w:tcW w:w="2125" w:type="pct"/>
            <w:vAlign w:val="center"/>
          </w:tcPr>
          <w:p w14:paraId="129CFCE2">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基于养护巡查数据，结合农村公路道路资产数字化、自动化检测等智能感知数据，实现隐患发现、灾毁评估、人员调度、物资分配、处置评价等全流程的闭环管理，提升农村公路的应急响应和处置能力。</w:t>
            </w:r>
          </w:p>
        </w:tc>
      </w:tr>
      <w:tr w14:paraId="4A471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0B5D3E93">
            <w:pPr>
              <w:jc w:val="center"/>
              <w:rPr>
                <w:rFonts w:hint="eastAsia" w:ascii="宋体" w:hAnsi="宋体" w:eastAsia="宋体" w:cs="Georgia"/>
                <w:color w:val="auto"/>
                <w:szCs w:val="21"/>
                <w:highlight w:val="none"/>
              </w:rPr>
            </w:pPr>
          </w:p>
        </w:tc>
        <w:tc>
          <w:tcPr>
            <w:tcW w:w="1438" w:type="pct"/>
            <w:vAlign w:val="center"/>
          </w:tcPr>
          <w:p w14:paraId="614510F9">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其他功能模块综合</w:t>
            </w:r>
          </w:p>
        </w:tc>
        <w:tc>
          <w:tcPr>
            <w:tcW w:w="2125" w:type="pct"/>
            <w:vAlign w:val="center"/>
          </w:tcPr>
          <w:p w14:paraId="319BA4BC">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包含多源数据接入和地理信息坐标数据等功能模块。</w:t>
            </w:r>
          </w:p>
        </w:tc>
      </w:tr>
      <w:tr w14:paraId="5AF96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restart"/>
            <w:vAlign w:val="center"/>
          </w:tcPr>
          <w:p w14:paraId="249F25A0">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普通公路年报</w:t>
            </w:r>
          </w:p>
        </w:tc>
        <w:tc>
          <w:tcPr>
            <w:tcW w:w="1438" w:type="pct"/>
            <w:vAlign w:val="center"/>
          </w:tcPr>
          <w:p w14:paraId="0FA47DC1">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路桥隧基础数据统计</w:t>
            </w:r>
          </w:p>
        </w:tc>
        <w:tc>
          <w:tcPr>
            <w:tcW w:w="2125" w:type="pct"/>
            <w:vAlign w:val="center"/>
          </w:tcPr>
          <w:p w14:paraId="55895B1B">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包括属性数据审核规则信息、与国家桥梁库调用信息、与国家隧道库调用信息、普通国道图层信息、普通公路服务设施图层信息、普通公路物资站点图层信息。</w:t>
            </w:r>
          </w:p>
        </w:tc>
      </w:tr>
      <w:tr w14:paraId="3E7C5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6264143A">
            <w:pPr>
              <w:jc w:val="center"/>
              <w:rPr>
                <w:rFonts w:hint="eastAsia" w:ascii="宋体" w:hAnsi="宋体" w:eastAsia="宋体" w:cs="Georgia"/>
                <w:color w:val="auto"/>
                <w:szCs w:val="21"/>
                <w:highlight w:val="none"/>
              </w:rPr>
            </w:pPr>
          </w:p>
        </w:tc>
        <w:tc>
          <w:tcPr>
            <w:tcW w:w="1438" w:type="pct"/>
            <w:vAlign w:val="center"/>
          </w:tcPr>
          <w:p w14:paraId="740B8113">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农村公路基础统计年报</w:t>
            </w:r>
          </w:p>
        </w:tc>
        <w:tc>
          <w:tcPr>
            <w:tcW w:w="2125" w:type="pct"/>
            <w:vAlign w:val="center"/>
          </w:tcPr>
          <w:p w14:paraId="2316758D">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包括农村公路基础设施情况、农村公路路段变更明细情况、农村公路桥梁变更明细情况、农村公路隧道变更明细情况、农村公路渡口变更明细情况、农村公路安防设施明细情况、乡（镇）通达变更明细情况、建制村通达变更明细情况、较大人口规模自然村（组）通达变更明细情况9类统计表。</w:t>
            </w:r>
          </w:p>
        </w:tc>
      </w:tr>
      <w:tr w14:paraId="7C2DD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44A301FE">
            <w:pPr>
              <w:jc w:val="center"/>
              <w:rPr>
                <w:rFonts w:hint="eastAsia" w:ascii="宋体" w:hAnsi="宋体" w:eastAsia="宋体" w:cs="Georgia"/>
                <w:color w:val="auto"/>
                <w:szCs w:val="21"/>
                <w:highlight w:val="none"/>
              </w:rPr>
            </w:pPr>
          </w:p>
        </w:tc>
        <w:tc>
          <w:tcPr>
            <w:tcW w:w="1438" w:type="pct"/>
            <w:vAlign w:val="center"/>
          </w:tcPr>
          <w:p w14:paraId="79957520">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公路养护统计报表及图层清单</w:t>
            </w:r>
          </w:p>
        </w:tc>
        <w:tc>
          <w:tcPr>
            <w:tcW w:w="2125" w:type="pct"/>
            <w:vAlign w:val="center"/>
          </w:tcPr>
          <w:p w14:paraId="2AD4CFED">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包括公路里程年底到达数（按技术等级分）（国道、省道）、公路里程年底到达数（按路面类型分）（国道、省道）、公路桥梁年底到达数（按使用年限分）（国道、省道）、公路桥梁、渡口年底到达数（按跨径分）（国道、省道）、公路隧道年底到达数（国道、省道）、交通工程及沿线设施年底到达数（国道、省道）、公路路线基本情况明细表（国道、省道）、亚洲公路网路线明细表、公路桥梁明细表（国道、省道）、公路隧道明细表（国道、省道）、普通公路服务设施明细表、公路灾毁损失和抢通情况统计表（季报、年报）一（高速公路）、公路灾毁损失和抢通情况统计表（季报、年报）二（普通国、省道）、公路灾毁损失和抢通情况统计表（季报、年报）三（县、乡、村道）、公路技术状况明细表一（高速公路、普通国道及省道）、公路技术状况明细表二（县、乡、村道）、公路养护作业统计表（日常养护）、公路养护作业统计表（养护工程）（季报）、公路养护作业统计表（养护工程）一（高速公路）、公路养护作业统计表（养护工程）二（普通国、省道）、公路养护作业统计表（养护工程）三（县、乡、村道）、公路养护资金投入来源统计表一（高速公路）、公路养护资金投入来源统计表二（普通国道及省道）、公路养护资金投入来源统计表三（县、乡、村道）、公路管理机构及职工统计表一（高速公路管养单位）、公路管理机构及职工统计表二（普通国省干线管养单位）、公路管理机构及职工统计表三（农村公路管养单位）、“四好农村路”就业岗位统计表、农村公路“路长制”执行情况统计表、公路交通应急储备物资及装备统计表一（高速公路）、公路交通应急储备物资及装备统计表二（普通公路）、单位联系方式表、国家高速路线表、公路管养单位代码表、公路养护统计人员管理表、路线数据变更表、普通国道路线表、桥梁数据变更表、隧道数据变更表等统计表。</w:t>
            </w:r>
          </w:p>
        </w:tc>
      </w:tr>
      <w:tr w14:paraId="51282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4AE7B20C">
            <w:pPr>
              <w:jc w:val="center"/>
              <w:rPr>
                <w:rFonts w:hint="eastAsia" w:ascii="宋体" w:hAnsi="宋体" w:eastAsia="宋体" w:cs="Georgia"/>
                <w:color w:val="auto"/>
                <w:szCs w:val="21"/>
                <w:highlight w:val="none"/>
              </w:rPr>
            </w:pPr>
          </w:p>
        </w:tc>
        <w:tc>
          <w:tcPr>
            <w:tcW w:w="1438" w:type="pct"/>
            <w:vAlign w:val="center"/>
          </w:tcPr>
          <w:p w14:paraId="1B41B5A8">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公路水路环保统计</w:t>
            </w:r>
          </w:p>
        </w:tc>
        <w:tc>
          <w:tcPr>
            <w:tcW w:w="2125" w:type="pct"/>
            <w:vAlign w:val="center"/>
          </w:tcPr>
          <w:p w14:paraId="682131D2">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包括环境保护投入情况、污染治理设施设备情况、污染物排放及处理利用情况等3类统计表。</w:t>
            </w:r>
          </w:p>
        </w:tc>
      </w:tr>
      <w:tr w14:paraId="710D3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35F22A02">
            <w:pPr>
              <w:jc w:val="center"/>
              <w:rPr>
                <w:rFonts w:hint="eastAsia" w:ascii="宋体" w:hAnsi="宋体" w:eastAsia="宋体" w:cs="Georgia"/>
                <w:color w:val="auto"/>
                <w:szCs w:val="21"/>
                <w:highlight w:val="none"/>
              </w:rPr>
            </w:pPr>
          </w:p>
        </w:tc>
        <w:tc>
          <w:tcPr>
            <w:tcW w:w="1438" w:type="pct"/>
            <w:vAlign w:val="center"/>
          </w:tcPr>
          <w:p w14:paraId="47C0A532">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采集端</w:t>
            </w:r>
          </w:p>
        </w:tc>
        <w:tc>
          <w:tcPr>
            <w:tcW w:w="2125" w:type="pct"/>
            <w:vAlign w:val="center"/>
          </w:tcPr>
          <w:p w14:paraId="21ACA42D">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实现数据的外业采集、信息校核等功能，二维地图、影像地图、离线地图切换显示，测量，绘制轨迹，导航，获取桩号，定位，放大缩小以及年报数据（离线）查询等。</w:t>
            </w:r>
          </w:p>
        </w:tc>
      </w:tr>
      <w:tr w14:paraId="49F97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0B4EC13F">
            <w:pPr>
              <w:jc w:val="center"/>
              <w:rPr>
                <w:rFonts w:hint="eastAsia" w:ascii="宋体" w:hAnsi="宋体" w:eastAsia="宋体" w:cs="Georgia"/>
                <w:color w:val="auto"/>
                <w:szCs w:val="21"/>
                <w:highlight w:val="none"/>
              </w:rPr>
            </w:pPr>
          </w:p>
        </w:tc>
        <w:tc>
          <w:tcPr>
            <w:tcW w:w="1438" w:type="pct"/>
            <w:vAlign w:val="center"/>
          </w:tcPr>
          <w:p w14:paraId="025B61E7">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统计数据报送流程</w:t>
            </w:r>
          </w:p>
        </w:tc>
        <w:tc>
          <w:tcPr>
            <w:tcW w:w="2125" w:type="pct"/>
            <w:vAlign w:val="center"/>
          </w:tcPr>
          <w:p w14:paraId="06D0FE2F">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包括四个步骤，即采集、编辑、校核、交换、上报，形成了完整的养护统计年报数据的报部工作的闭环管理。</w:t>
            </w:r>
          </w:p>
        </w:tc>
      </w:tr>
      <w:tr w14:paraId="68310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74CB6135">
            <w:pPr>
              <w:jc w:val="center"/>
              <w:rPr>
                <w:rFonts w:hint="eastAsia" w:ascii="宋体" w:hAnsi="宋体" w:eastAsia="宋体" w:cs="Georgia"/>
                <w:color w:val="auto"/>
                <w:szCs w:val="21"/>
                <w:highlight w:val="none"/>
              </w:rPr>
            </w:pPr>
          </w:p>
        </w:tc>
        <w:tc>
          <w:tcPr>
            <w:tcW w:w="1438" w:type="pct"/>
            <w:vAlign w:val="center"/>
          </w:tcPr>
          <w:p w14:paraId="4D4D05B0">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采集端数据报送流程</w:t>
            </w:r>
          </w:p>
        </w:tc>
        <w:tc>
          <w:tcPr>
            <w:tcW w:w="2125" w:type="pct"/>
            <w:vAlign w:val="center"/>
          </w:tcPr>
          <w:p w14:paraId="61972B31">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外业采集端支持国产主流平板及手机系统，包括系统设置、电子地图、路线采集和点位、线位采集等；路线、点位等信息校核更新。除常规采集方式外，还包括带前方影像采集的专用设备。</w:t>
            </w:r>
          </w:p>
        </w:tc>
      </w:tr>
      <w:tr w14:paraId="3F97E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restart"/>
            <w:vAlign w:val="center"/>
          </w:tcPr>
          <w:p w14:paraId="7A301EE1">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GIS功能升级</w:t>
            </w:r>
          </w:p>
        </w:tc>
        <w:tc>
          <w:tcPr>
            <w:tcW w:w="1438" w:type="pct"/>
            <w:vAlign w:val="center"/>
          </w:tcPr>
          <w:p w14:paraId="6F7771B8">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原GIS功能模块升级</w:t>
            </w:r>
          </w:p>
        </w:tc>
        <w:tc>
          <w:tcPr>
            <w:tcW w:w="2125" w:type="pct"/>
            <w:vAlign w:val="center"/>
          </w:tcPr>
          <w:p w14:paraId="100C5E6B">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包含</w:t>
            </w:r>
            <w:r>
              <w:rPr>
                <w:rFonts w:ascii="宋体" w:hAnsi="宋体" w:eastAsia="宋体" w:cs="Georgia"/>
                <w:color w:val="auto"/>
                <w:szCs w:val="21"/>
                <w:highlight w:val="none"/>
              </w:rPr>
              <w:t>公路资产可视化</w:t>
            </w:r>
            <w:r>
              <w:rPr>
                <w:rFonts w:hint="eastAsia" w:ascii="宋体" w:hAnsi="宋体" w:eastAsia="宋体" w:cs="Georgia"/>
                <w:color w:val="auto"/>
                <w:szCs w:val="21"/>
                <w:highlight w:val="none"/>
              </w:rPr>
              <w:t>、</w:t>
            </w:r>
            <w:r>
              <w:rPr>
                <w:rFonts w:ascii="宋体" w:hAnsi="宋体" w:eastAsia="宋体" w:cs="Georgia"/>
                <w:color w:val="auto"/>
                <w:szCs w:val="21"/>
                <w:highlight w:val="none"/>
              </w:rPr>
              <w:t>通组路建设核查</w:t>
            </w:r>
            <w:r>
              <w:rPr>
                <w:rFonts w:hint="eastAsia" w:ascii="宋体" w:hAnsi="宋体" w:eastAsia="宋体" w:cs="Georgia"/>
                <w:color w:val="auto"/>
                <w:szCs w:val="21"/>
                <w:highlight w:val="none"/>
              </w:rPr>
              <w:t>、</w:t>
            </w:r>
            <w:r>
              <w:rPr>
                <w:rFonts w:ascii="宋体" w:hAnsi="宋体" w:eastAsia="宋体" w:cs="Georgia"/>
                <w:color w:val="auto"/>
                <w:szCs w:val="21"/>
                <w:highlight w:val="none"/>
              </w:rPr>
              <w:t>农村公路项目过程展示</w:t>
            </w:r>
            <w:r>
              <w:rPr>
                <w:rFonts w:hint="eastAsia" w:ascii="宋体" w:hAnsi="宋体" w:eastAsia="宋体" w:cs="Georgia"/>
                <w:color w:val="auto"/>
                <w:szCs w:val="21"/>
                <w:highlight w:val="none"/>
              </w:rPr>
              <w:t>等功能。</w:t>
            </w:r>
          </w:p>
        </w:tc>
      </w:tr>
      <w:tr w14:paraId="7BF25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2BD950BB">
            <w:pPr>
              <w:jc w:val="center"/>
              <w:rPr>
                <w:rFonts w:hint="eastAsia" w:ascii="宋体" w:hAnsi="宋体" w:eastAsia="宋体" w:cs="Georgia"/>
                <w:color w:val="auto"/>
                <w:szCs w:val="21"/>
                <w:highlight w:val="none"/>
              </w:rPr>
            </w:pPr>
          </w:p>
        </w:tc>
        <w:tc>
          <w:tcPr>
            <w:tcW w:w="1438" w:type="pct"/>
            <w:vAlign w:val="center"/>
          </w:tcPr>
          <w:p w14:paraId="4882C3B2">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空间数据处理</w:t>
            </w:r>
          </w:p>
        </w:tc>
        <w:tc>
          <w:tcPr>
            <w:tcW w:w="2125" w:type="pct"/>
            <w:vAlign w:val="center"/>
          </w:tcPr>
          <w:p w14:paraId="48BA87D3">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w:t>
            </w:r>
            <w:r>
              <w:rPr>
                <w:rFonts w:ascii="宋体" w:hAnsi="宋体" w:eastAsia="宋体" w:cs="Georgia"/>
                <w:color w:val="auto"/>
                <w:szCs w:val="21"/>
                <w:highlight w:val="none"/>
              </w:rPr>
              <w:t>空间数据采集信息管理</w:t>
            </w:r>
            <w:r>
              <w:rPr>
                <w:rFonts w:hint="eastAsia" w:ascii="宋体" w:hAnsi="宋体" w:eastAsia="宋体" w:cs="Georgia"/>
                <w:color w:val="auto"/>
                <w:szCs w:val="21"/>
                <w:highlight w:val="none"/>
              </w:rPr>
              <w:t>、</w:t>
            </w:r>
            <w:r>
              <w:rPr>
                <w:rFonts w:ascii="宋体" w:hAnsi="宋体" w:eastAsia="宋体" w:cs="Georgia"/>
                <w:color w:val="auto"/>
                <w:szCs w:val="21"/>
                <w:highlight w:val="none"/>
              </w:rPr>
              <w:t>空间数据质量检测信息管理</w:t>
            </w:r>
            <w:r>
              <w:rPr>
                <w:rFonts w:hint="eastAsia" w:ascii="宋体" w:hAnsi="宋体" w:eastAsia="宋体" w:cs="Georgia"/>
                <w:color w:val="auto"/>
                <w:szCs w:val="21"/>
                <w:highlight w:val="none"/>
              </w:rPr>
              <w:t>、</w:t>
            </w:r>
            <w:r>
              <w:rPr>
                <w:rFonts w:ascii="宋体" w:hAnsi="宋体" w:eastAsia="宋体" w:cs="Georgia"/>
                <w:color w:val="auto"/>
                <w:szCs w:val="21"/>
                <w:highlight w:val="none"/>
              </w:rPr>
              <w:t>空间数据共享信息管理</w:t>
            </w:r>
            <w:r>
              <w:rPr>
                <w:rFonts w:hint="eastAsia" w:ascii="宋体" w:hAnsi="宋体" w:eastAsia="宋体" w:cs="Georgia"/>
                <w:color w:val="auto"/>
                <w:szCs w:val="21"/>
                <w:highlight w:val="none"/>
              </w:rPr>
              <w:t>、</w:t>
            </w:r>
            <w:r>
              <w:rPr>
                <w:rFonts w:ascii="宋体" w:hAnsi="宋体" w:eastAsia="宋体" w:cs="Georgia"/>
                <w:color w:val="auto"/>
                <w:szCs w:val="21"/>
                <w:highlight w:val="none"/>
              </w:rPr>
              <w:t>空间尖点审核管理</w:t>
            </w:r>
            <w:r>
              <w:rPr>
                <w:rFonts w:hint="eastAsia" w:ascii="宋体" w:hAnsi="宋体" w:eastAsia="宋体" w:cs="Georgia"/>
                <w:color w:val="auto"/>
                <w:szCs w:val="21"/>
                <w:highlight w:val="none"/>
              </w:rPr>
              <w:t>和</w:t>
            </w:r>
            <w:r>
              <w:rPr>
                <w:rFonts w:ascii="宋体" w:hAnsi="宋体" w:eastAsia="宋体" w:cs="Georgia"/>
                <w:color w:val="auto"/>
                <w:szCs w:val="21"/>
                <w:highlight w:val="none"/>
              </w:rPr>
              <w:t>路线重复路段管理</w:t>
            </w:r>
            <w:r>
              <w:rPr>
                <w:rFonts w:hint="eastAsia" w:ascii="宋体" w:hAnsi="宋体" w:eastAsia="宋体" w:cs="Georgia"/>
                <w:color w:val="auto"/>
                <w:szCs w:val="21"/>
                <w:highlight w:val="none"/>
              </w:rPr>
              <w:t>等功能模块。</w:t>
            </w:r>
          </w:p>
        </w:tc>
      </w:tr>
      <w:tr w14:paraId="357A9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645E73EF">
            <w:pPr>
              <w:jc w:val="center"/>
              <w:rPr>
                <w:rFonts w:hint="eastAsia" w:ascii="宋体" w:hAnsi="宋体" w:eastAsia="宋体" w:cs="Georgia"/>
                <w:color w:val="auto"/>
                <w:szCs w:val="21"/>
                <w:highlight w:val="none"/>
              </w:rPr>
            </w:pPr>
          </w:p>
        </w:tc>
        <w:tc>
          <w:tcPr>
            <w:tcW w:w="1438" w:type="pct"/>
            <w:vAlign w:val="center"/>
          </w:tcPr>
          <w:p w14:paraId="51FF0182">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其它GIS功能升级</w:t>
            </w:r>
          </w:p>
        </w:tc>
        <w:tc>
          <w:tcPr>
            <w:tcW w:w="2125" w:type="pct"/>
            <w:vAlign w:val="center"/>
          </w:tcPr>
          <w:p w14:paraId="22F5B2F5">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包含</w:t>
            </w:r>
            <w:r>
              <w:rPr>
                <w:rFonts w:ascii="宋体" w:hAnsi="宋体" w:eastAsia="宋体" w:cs="Georgia"/>
                <w:color w:val="auto"/>
                <w:szCs w:val="21"/>
                <w:highlight w:val="none"/>
              </w:rPr>
              <w:t>公路项目进度监督管理</w:t>
            </w:r>
            <w:r>
              <w:rPr>
                <w:rFonts w:hint="eastAsia" w:ascii="宋体" w:hAnsi="宋体" w:eastAsia="宋体" w:cs="Georgia"/>
                <w:color w:val="auto"/>
                <w:szCs w:val="21"/>
                <w:highlight w:val="none"/>
              </w:rPr>
              <w:t>、</w:t>
            </w:r>
            <w:r>
              <w:rPr>
                <w:rFonts w:ascii="宋体" w:hAnsi="宋体" w:eastAsia="宋体" w:cs="Georgia"/>
                <w:color w:val="auto"/>
                <w:szCs w:val="21"/>
                <w:highlight w:val="none"/>
              </w:rPr>
              <w:t>安全应急救援中心</w:t>
            </w:r>
            <w:r>
              <w:rPr>
                <w:rFonts w:hint="eastAsia" w:ascii="宋体" w:hAnsi="宋体" w:eastAsia="宋体" w:cs="Georgia"/>
                <w:color w:val="auto"/>
                <w:szCs w:val="21"/>
                <w:highlight w:val="none"/>
              </w:rPr>
              <w:t>、</w:t>
            </w:r>
            <w:r>
              <w:rPr>
                <w:rFonts w:ascii="宋体" w:hAnsi="宋体" w:eastAsia="宋体" w:cs="Georgia"/>
                <w:color w:val="auto"/>
                <w:szCs w:val="21"/>
                <w:highlight w:val="none"/>
              </w:rPr>
              <w:t>水路管理系统</w:t>
            </w:r>
            <w:r>
              <w:rPr>
                <w:rFonts w:hint="eastAsia" w:ascii="宋体" w:hAnsi="宋体" w:eastAsia="宋体" w:cs="Georgia"/>
                <w:color w:val="auto"/>
                <w:szCs w:val="21"/>
                <w:highlight w:val="none"/>
              </w:rPr>
              <w:t>、</w:t>
            </w:r>
            <w:r>
              <w:rPr>
                <w:rFonts w:ascii="宋体" w:hAnsi="宋体" w:eastAsia="宋体" w:cs="Georgia"/>
                <w:color w:val="auto"/>
                <w:szCs w:val="21"/>
                <w:highlight w:val="none"/>
              </w:rPr>
              <w:t>移动端</w:t>
            </w:r>
            <w:r>
              <w:rPr>
                <w:rFonts w:hint="eastAsia" w:ascii="宋体" w:hAnsi="宋体" w:eastAsia="宋体" w:cs="Georgia"/>
                <w:color w:val="auto"/>
                <w:szCs w:val="21"/>
                <w:highlight w:val="none"/>
              </w:rPr>
              <w:t>、</w:t>
            </w:r>
            <w:r>
              <w:rPr>
                <w:rFonts w:ascii="宋体" w:hAnsi="宋体" w:eastAsia="宋体" w:cs="Georgia"/>
                <w:color w:val="auto"/>
                <w:szCs w:val="21"/>
                <w:highlight w:val="none"/>
              </w:rPr>
              <w:t>农村灾毁项目</w:t>
            </w:r>
            <w:r>
              <w:rPr>
                <w:rFonts w:hint="eastAsia" w:ascii="宋体" w:hAnsi="宋体" w:eastAsia="宋体" w:cs="Georgia"/>
                <w:color w:val="auto"/>
                <w:szCs w:val="21"/>
                <w:highlight w:val="none"/>
              </w:rPr>
              <w:t>、</w:t>
            </w:r>
            <w:r>
              <w:rPr>
                <w:rFonts w:ascii="宋体" w:hAnsi="宋体" w:eastAsia="宋体" w:cs="Georgia"/>
                <w:color w:val="auto"/>
                <w:szCs w:val="21"/>
                <w:highlight w:val="none"/>
              </w:rPr>
              <w:t>路长制</w:t>
            </w:r>
            <w:r>
              <w:rPr>
                <w:rFonts w:hint="eastAsia" w:ascii="宋体" w:hAnsi="宋体" w:eastAsia="宋体" w:cs="Georgia"/>
                <w:color w:val="auto"/>
                <w:szCs w:val="21"/>
                <w:highlight w:val="none"/>
              </w:rPr>
              <w:t>等功能升级。</w:t>
            </w:r>
          </w:p>
        </w:tc>
      </w:tr>
      <w:tr w14:paraId="4685F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restart"/>
            <w:vAlign w:val="center"/>
          </w:tcPr>
          <w:p w14:paraId="2E5195F4">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视频调度模块</w:t>
            </w:r>
          </w:p>
        </w:tc>
        <w:tc>
          <w:tcPr>
            <w:tcW w:w="1438" w:type="pct"/>
            <w:vAlign w:val="center"/>
          </w:tcPr>
          <w:p w14:paraId="74462FE6">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视频监控</w:t>
            </w:r>
          </w:p>
        </w:tc>
        <w:tc>
          <w:tcPr>
            <w:tcW w:w="2125" w:type="pct"/>
            <w:vAlign w:val="center"/>
          </w:tcPr>
          <w:p w14:paraId="4B26D1BA">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包含</w:t>
            </w:r>
            <w:r>
              <w:rPr>
                <w:rFonts w:ascii="宋体" w:hAnsi="宋体" w:eastAsia="宋体" w:cs="Georgia"/>
                <w:color w:val="auto"/>
                <w:szCs w:val="21"/>
                <w:highlight w:val="none"/>
              </w:rPr>
              <w:t>视频监控GIS服务</w:t>
            </w:r>
            <w:r>
              <w:rPr>
                <w:rFonts w:hint="eastAsia" w:ascii="宋体" w:hAnsi="宋体" w:eastAsia="宋体" w:cs="Georgia"/>
                <w:color w:val="auto"/>
                <w:szCs w:val="21"/>
                <w:highlight w:val="none"/>
              </w:rPr>
              <w:t>、</w:t>
            </w:r>
            <w:r>
              <w:rPr>
                <w:rFonts w:ascii="宋体" w:hAnsi="宋体" w:eastAsia="宋体" w:cs="Georgia"/>
                <w:color w:val="auto"/>
                <w:szCs w:val="21"/>
                <w:highlight w:val="none"/>
              </w:rPr>
              <w:t>GIS地图</w:t>
            </w:r>
            <w:r>
              <w:rPr>
                <w:rFonts w:hint="eastAsia" w:ascii="宋体" w:hAnsi="宋体" w:eastAsia="宋体" w:cs="Georgia"/>
                <w:color w:val="auto"/>
                <w:szCs w:val="21"/>
                <w:highlight w:val="none"/>
              </w:rPr>
              <w:t>、</w:t>
            </w:r>
            <w:r>
              <w:rPr>
                <w:rFonts w:ascii="宋体" w:hAnsi="宋体" w:eastAsia="宋体" w:cs="Georgia"/>
                <w:color w:val="auto"/>
                <w:szCs w:val="21"/>
                <w:highlight w:val="none"/>
              </w:rPr>
              <w:t>道班查询</w:t>
            </w:r>
            <w:r>
              <w:rPr>
                <w:rFonts w:hint="eastAsia" w:ascii="宋体" w:hAnsi="宋体" w:eastAsia="宋体" w:cs="Georgia"/>
                <w:color w:val="auto"/>
                <w:szCs w:val="21"/>
                <w:highlight w:val="none"/>
              </w:rPr>
              <w:t>和</w:t>
            </w:r>
            <w:r>
              <w:rPr>
                <w:rFonts w:ascii="宋体" w:hAnsi="宋体" w:eastAsia="宋体" w:cs="Georgia"/>
                <w:color w:val="auto"/>
                <w:szCs w:val="21"/>
                <w:highlight w:val="none"/>
              </w:rPr>
              <w:t>人员查询</w:t>
            </w:r>
            <w:r>
              <w:rPr>
                <w:rFonts w:hint="eastAsia" w:ascii="宋体" w:hAnsi="宋体" w:eastAsia="宋体" w:cs="Georgia"/>
                <w:color w:val="auto"/>
                <w:szCs w:val="21"/>
                <w:highlight w:val="none"/>
              </w:rPr>
              <w:t>等功能。</w:t>
            </w:r>
          </w:p>
        </w:tc>
      </w:tr>
      <w:tr w14:paraId="4FF12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1A0FB9F5">
            <w:pPr>
              <w:jc w:val="center"/>
              <w:rPr>
                <w:rFonts w:hint="eastAsia" w:ascii="宋体" w:hAnsi="宋体" w:eastAsia="宋体" w:cs="Georgia"/>
                <w:color w:val="auto"/>
                <w:szCs w:val="21"/>
                <w:highlight w:val="none"/>
              </w:rPr>
            </w:pPr>
          </w:p>
        </w:tc>
        <w:tc>
          <w:tcPr>
            <w:tcW w:w="1438" w:type="pct"/>
            <w:vAlign w:val="center"/>
          </w:tcPr>
          <w:p w14:paraId="2360E7C5">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音视频通话</w:t>
            </w:r>
          </w:p>
        </w:tc>
        <w:tc>
          <w:tcPr>
            <w:tcW w:w="2125" w:type="pct"/>
            <w:vAlign w:val="center"/>
          </w:tcPr>
          <w:p w14:paraId="34A93B8B">
            <w:pPr>
              <w:rPr>
                <w:rFonts w:hint="eastAsia" w:ascii="宋体" w:hAnsi="宋体" w:eastAsia="宋体" w:cs="Times New Roman"/>
                <w:color w:val="auto"/>
                <w:szCs w:val="21"/>
                <w:highlight w:val="none"/>
              </w:rPr>
            </w:pPr>
            <w:r>
              <w:rPr>
                <w:rFonts w:hint="eastAsia" w:ascii="宋体" w:hAnsi="宋体" w:eastAsia="宋体" w:cs="Georgia"/>
                <w:color w:val="auto"/>
                <w:szCs w:val="21"/>
                <w:highlight w:val="none"/>
              </w:rPr>
              <w:t>支持年报路网展示、人员动态位置追踪与视频点位监控等可视化功能，更能依据选定的监控点位智能关联附近道班及人员，并实时计算展示精确距离信息（公里数）。</w:t>
            </w:r>
          </w:p>
        </w:tc>
      </w:tr>
      <w:tr w14:paraId="3E30D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Align w:val="center"/>
          </w:tcPr>
          <w:p w14:paraId="4AEF081D">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综合评价模块</w:t>
            </w:r>
          </w:p>
        </w:tc>
        <w:tc>
          <w:tcPr>
            <w:tcW w:w="1438" w:type="pct"/>
            <w:vAlign w:val="center"/>
          </w:tcPr>
          <w:p w14:paraId="2DE9EB92">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综合评价</w:t>
            </w:r>
          </w:p>
        </w:tc>
        <w:tc>
          <w:tcPr>
            <w:tcW w:w="2125" w:type="pct"/>
            <w:vAlign w:val="center"/>
          </w:tcPr>
          <w:p w14:paraId="1DE3EE6B">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包含工程项目评价、统计工作评价和养护管理评价等功能。</w:t>
            </w:r>
          </w:p>
        </w:tc>
      </w:tr>
      <w:tr w14:paraId="7C32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restart"/>
            <w:vAlign w:val="center"/>
          </w:tcPr>
          <w:p w14:paraId="25DEFE41">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专用算法</w:t>
            </w:r>
          </w:p>
        </w:tc>
        <w:tc>
          <w:tcPr>
            <w:tcW w:w="1438" w:type="pct"/>
            <w:vAlign w:val="center"/>
          </w:tcPr>
          <w:p w14:paraId="0EFA6560">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路面巡检数据分析</w:t>
            </w:r>
          </w:p>
        </w:tc>
        <w:tc>
          <w:tcPr>
            <w:tcW w:w="2125" w:type="pct"/>
            <w:vAlign w:val="center"/>
          </w:tcPr>
          <w:p w14:paraId="2CDACB90">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包含</w:t>
            </w:r>
            <w:r>
              <w:rPr>
                <w:rFonts w:ascii="宋体" w:hAnsi="宋体" w:eastAsia="宋体" w:cs="Georgia"/>
                <w:color w:val="auto"/>
                <w:szCs w:val="21"/>
                <w:highlight w:val="none"/>
              </w:rPr>
              <w:t>路面病害检测算法</w:t>
            </w:r>
            <w:r>
              <w:rPr>
                <w:rFonts w:hint="eastAsia" w:ascii="宋体" w:hAnsi="宋体" w:eastAsia="宋体" w:cs="Georgia"/>
                <w:color w:val="auto"/>
                <w:szCs w:val="21"/>
                <w:highlight w:val="none"/>
              </w:rPr>
              <w:t>、</w:t>
            </w:r>
            <w:r>
              <w:rPr>
                <w:rFonts w:ascii="宋体" w:hAnsi="宋体" w:eastAsia="宋体" w:cs="Georgia"/>
                <w:color w:val="auto"/>
                <w:szCs w:val="21"/>
                <w:highlight w:val="none"/>
              </w:rPr>
              <w:t>沿线资产检测与管理</w:t>
            </w:r>
            <w:r>
              <w:rPr>
                <w:rFonts w:hint="eastAsia" w:ascii="宋体" w:hAnsi="宋体" w:eastAsia="宋体" w:cs="Georgia"/>
                <w:color w:val="auto"/>
                <w:szCs w:val="21"/>
                <w:highlight w:val="none"/>
              </w:rPr>
              <w:t>、</w:t>
            </w:r>
            <w:r>
              <w:rPr>
                <w:rFonts w:ascii="宋体" w:hAnsi="宋体" w:eastAsia="宋体" w:cs="Georgia"/>
                <w:color w:val="auto"/>
                <w:szCs w:val="21"/>
                <w:highlight w:val="none"/>
              </w:rPr>
              <w:t>异常事件检测算法</w:t>
            </w:r>
            <w:r>
              <w:rPr>
                <w:rFonts w:hint="eastAsia" w:ascii="宋体" w:hAnsi="宋体" w:eastAsia="宋体" w:cs="Georgia"/>
                <w:color w:val="auto"/>
                <w:szCs w:val="21"/>
                <w:highlight w:val="none"/>
              </w:rPr>
              <w:t>及</w:t>
            </w:r>
            <w:r>
              <w:rPr>
                <w:rFonts w:ascii="宋体" w:hAnsi="宋体" w:eastAsia="宋体" w:cs="Georgia"/>
                <w:color w:val="auto"/>
                <w:szCs w:val="21"/>
                <w:highlight w:val="none"/>
              </w:rPr>
              <w:t>多源数据关联分析算法</w:t>
            </w:r>
            <w:r>
              <w:rPr>
                <w:rFonts w:hint="eastAsia" w:ascii="宋体" w:hAnsi="宋体" w:eastAsia="宋体" w:cs="Georgia"/>
                <w:color w:val="auto"/>
                <w:szCs w:val="21"/>
                <w:highlight w:val="none"/>
              </w:rPr>
              <w:t>。</w:t>
            </w:r>
          </w:p>
        </w:tc>
      </w:tr>
      <w:tr w14:paraId="42232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39BF8A04">
            <w:pPr>
              <w:jc w:val="center"/>
              <w:rPr>
                <w:rFonts w:hint="eastAsia" w:ascii="宋体" w:hAnsi="宋体" w:eastAsia="宋体" w:cs="Georgia"/>
                <w:color w:val="auto"/>
                <w:szCs w:val="21"/>
                <w:highlight w:val="none"/>
              </w:rPr>
            </w:pPr>
          </w:p>
        </w:tc>
        <w:tc>
          <w:tcPr>
            <w:tcW w:w="1438" w:type="pct"/>
            <w:vAlign w:val="center"/>
          </w:tcPr>
          <w:p w14:paraId="447E9D61">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光学遥感影像处理</w:t>
            </w:r>
          </w:p>
        </w:tc>
        <w:tc>
          <w:tcPr>
            <w:tcW w:w="2125" w:type="pct"/>
            <w:vAlign w:val="center"/>
          </w:tcPr>
          <w:p w14:paraId="599CBC33">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道路沿线的疑似违法建筑物、道路占用、采砂取土、平交路口、龙门架、大型广告牌等自动识别；实现土方量及面积自动识别计算；实现河流自动识别和深度计算；实现航道、港口自动识别；实现建设项目周边的公路、临时驻地、生活营地、制梁场、取土场、石料场、片石料场、弃土场、弃渣场、拌合站、施工便道、施工营地、水稳站、砂石料场、砂砾料场、碎石场、项目部和预制场等水土流失扰动因素的自动识别。</w:t>
            </w:r>
          </w:p>
        </w:tc>
      </w:tr>
      <w:tr w14:paraId="20D4A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17D63612">
            <w:pPr>
              <w:jc w:val="center"/>
              <w:rPr>
                <w:rFonts w:hint="eastAsia" w:ascii="宋体" w:hAnsi="宋体" w:eastAsia="宋体" w:cs="Georgia"/>
                <w:color w:val="auto"/>
                <w:szCs w:val="21"/>
                <w:highlight w:val="none"/>
              </w:rPr>
            </w:pPr>
          </w:p>
        </w:tc>
        <w:tc>
          <w:tcPr>
            <w:tcW w:w="1438" w:type="pct"/>
            <w:vAlign w:val="center"/>
          </w:tcPr>
          <w:p w14:paraId="50986776">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雷达遥感影像处理</w:t>
            </w:r>
          </w:p>
        </w:tc>
        <w:tc>
          <w:tcPr>
            <w:tcW w:w="2125" w:type="pct"/>
            <w:vAlign w:val="center"/>
          </w:tcPr>
          <w:p w14:paraId="39E4B607">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公路区域崩塌、滑坡、沉降、泥石流等不良地质灾害的智能判识与智能分类，并结合地质、水文、气象、环境、历史灾害等数据，构建四级风险阈值体系，动态预测72小时内灾害概率（置信度≥85%）,自动发出预警。</w:t>
            </w:r>
          </w:p>
        </w:tc>
      </w:tr>
      <w:tr w14:paraId="064E8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5A453B1F">
            <w:pPr>
              <w:jc w:val="center"/>
              <w:rPr>
                <w:rFonts w:hint="eastAsia" w:ascii="宋体" w:hAnsi="宋体" w:eastAsia="宋体" w:cs="Georgia"/>
                <w:color w:val="auto"/>
                <w:szCs w:val="21"/>
                <w:highlight w:val="none"/>
              </w:rPr>
            </w:pPr>
          </w:p>
        </w:tc>
        <w:tc>
          <w:tcPr>
            <w:tcW w:w="1438" w:type="pct"/>
            <w:vAlign w:val="center"/>
          </w:tcPr>
          <w:p w14:paraId="2D9B69F3">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遥感卫星遥感影像路宽测算</w:t>
            </w:r>
          </w:p>
        </w:tc>
        <w:tc>
          <w:tcPr>
            <w:tcW w:w="2125" w:type="pct"/>
            <w:vAlign w:val="center"/>
          </w:tcPr>
          <w:p w14:paraId="3590755F">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实现一整套图像超分辨率重建、道路区域提取及道路宽度测算。</w:t>
            </w:r>
          </w:p>
        </w:tc>
      </w:tr>
      <w:tr w14:paraId="595E5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2016965F">
            <w:pPr>
              <w:jc w:val="center"/>
              <w:rPr>
                <w:rFonts w:hint="eastAsia" w:ascii="宋体" w:hAnsi="宋体" w:eastAsia="宋体" w:cs="Georgia"/>
                <w:color w:val="auto"/>
                <w:szCs w:val="21"/>
                <w:highlight w:val="none"/>
              </w:rPr>
            </w:pPr>
          </w:p>
        </w:tc>
        <w:tc>
          <w:tcPr>
            <w:tcW w:w="1438" w:type="pct"/>
            <w:vAlign w:val="center"/>
          </w:tcPr>
          <w:p w14:paraId="0CE36722">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桥梁科学养护决策算法</w:t>
            </w:r>
          </w:p>
        </w:tc>
        <w:tc>
          <w:tcPr>
            <w:tcW w:w="2125" w:type="pct"/>
            <w:vAlign w:val="center"/>
          </w:tcPr>
          <w:p w14:paraId="78EFFB1D">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建立桥梁科学养护决策模型，依据河南省公路桥梁养护运营情况，建立涵盖桥梁长度、通车年限、路线行政级别、行车方向、养护等级、技术状况评定等级、交通量等因素的桥梁养护资金优先级排序模型，通过数据库算法模型，动态计算桥梁养护优先级。</w:t>
            </w:r>
          </w:p>
          <w:p w14:paraId="3C05E60E">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桥梁基础数据分析，桥梁状况衰变曲线，桥梁预测计算功能，桥梁静态、动态数据融合分析，桥梁养护处置决策树，养护处置计算功能，桥梁预防养护资金模型，桥梁修复养护资金模型，桥梁专项养护资金模型，桥梁养护需求排序及优化，桥梁排序计算和报告生成功能。</w:t>
            </w:r>
          </w:p>
        </w:tc>
      </w:tr>
      <w:tr w14:paraId="0DD8D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6B5CCDAF">
            <w:pPr>
              <w:jc w:val="center"/>
              <w:rPr>
                <w:rFonts w:hint="eastAsia" w:ascii="宋体" w:hAnsi="宋体" w:eastAsia="宋体" w:cs="Georgia"/>
                <w:color w:val="auto"/>
                <w:szCs w:val="21"/>
                <w:highlight w:val="none"/>
              </w:rPr>
            </w:pPr>
          </w:p>
        </w:tc>
        <w:tc>
          <w:tcPr>
            <w:tcW w:w="1438" w:type="pct"/>
            <w:vAlign w:val="center"/>
          </w:tcPr>
          <w:p w14:paraId="6DD11AD3">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隧道科学养护决策算法</w:t>
            </w:r>
          </w:p>
        </w:tc>
        <w:tc>
          <w:tcPr>
            <w:tcW w:w="2125" w:type="pct"/>
            <w:vAlign w:val="center"/>
          </w:tcPr>
          <w:p w14:paraId="3FEEE99F">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建立隧道科学养护决策模型，建立同状况值不同病害优先级模型、同部位不同病害处治优先级模型、病害技术状况影像模型。同步支持用户根据所辖隧道的历史维护记录及经验自定义不同的养护类型和养护措施。</w:t>
            </w:r>
          </w:p>
          <w:p w14:paraId="1B047289">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隧道基础数据分析，隧道状况衰变曲线，隧道预测计算功能，隧道静态、动态数据融合分析，隧道养护处置决策树，养护处置计算功能，隧道预防养护资金模型，隧道修复养护资金模型，隧道专项养护资金模型，隧道养护需求排序及优化，隧道排序计算和报告生成功能。</w:t>
            </w:r>
          </w:p>
        </w:tc>
      </w:tr>
    </w:tbl>
    <w:p w14:paraId="182776E0">
      <w:pPr>
        <w:ind w:firstLine="422"/>
        <w:rPr>
          <w:rFonts w:ascii="Times New Roman" w:hAnsi="Times New Roman" w:eastAsia="宋体" w:cs="Times New Roman"/>
          <w:b/>
          <w:bCs/>
          <w:color w:val="auto"/>
          <w:szCs w:val="22"/>
          <w:highlight w:val="none"/>
        </w:rPr>
      </w:pPr>
    </w:p>
    <w:p w14:paraId="43BD4F9D">
      <w:pPr>
        <w:ind w:firstLine="422"/>
        <w:rPr>
          <w:rFonts w:ascii="Times New Roman" w:hAnsi="Times New Roman" w:eastAsia="宋体" w:cs="Times New Roman"/>
          <w:b/>
          <w:bCs/>
          <w:color w:val="auto"/>
          <w:szCs w:val="22"/>
          <w:highlight w:val="none"/>
        </w:rPr>
      </w:pPr>
    </w:p>
    <w:p w14:paraId="5A961946">
      <w:pPr>
        <w:ind w:firstLine="422"/>
        <w:rPr>
          <w:rFonts w:ascii="Times New Roman" w:hAnsi="Times New Roman" w:eastAsia="宋体" w:cs="Times New Roman"/>
          <w:b/>
          <w:bCs/>
          <w:color w:val="auto"/>
          <w:szCs w:val="22"/>
          <w:highlight w:val="none"/>
        </w:rPr>
      </w:pPr>
      <w:r>
        <w:rPr>
          <w:rFonts w:hint="eastAsia" w:ascii="Times New Roman" w:hAnsi="Times New Roman" w:eastAsia="宋体" w:cs="Times New Roman"/>
          <w:b/>
          <w:bCs/>
          <w:color w:val="auto"/>
          <w:szCs w:val="22"/>
          <w:highlight w:val="none"/>
        </w:rPr>
        <w:t>2.交调站管理服务</w:t>
      </w:r>
    </w:p>
    <w:tbl>
      <w:tblPr>
        <w:tblStyle w:val="3"/>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9"/>
        <w:gridCol w:w="2329"/>
        <w:gridCol w:w="4597"/>
      </w:tblGrid>
      <w:tr w14:paraId="688C3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68" w:type="dxa"/>
            <w:gridSpan w:val="2"/>
            <w:vAlign w:val="center"/>
          </w:tcPr>
          <w:p w14:paraId="2373F108">
            <w:pPr>
              <w:jc w:val="center"/>
              <w:rPr>
                <w:rFonts w:hint="eastAsia" w:ascii="宋体" w:hAnsi="宋体" w:eastAsia="宋体" w:cs="Georgia"/>
                <w:b/>
                <w:bCs/>
                <w:color w:val="auto"/>
                <w:szCs w:val="21"/>
                <w:highlight w:val="none"/>
              </w:rPr>
            </w:pPr>
            <w:r>
              <w:rPr>
                <w:rFonts w:hint="eastAsia" w:ascii="宋体" w:hAnsi="宋体" w:eastAsia="宋体" w:cs="Georgia"/>
                <w:b/>
                <w:bCs/>
                <w:color w:val="auto"/>
                <w:szCs w:val="21"/>
                <w:highlight w:val="none"/>
              </w:rPr>
              <w:t>功能模块</w:t>
            </w:r>
          </w:p>
        </w:tc>
        <w:tc>
          <w:tcPr>
            <w:tcW w:w="4597" w:type="dxa"/>
            <w:vMerge w:val="restart"/>
            <w:vAlign w:val="center"/>
          </w:tcPr>
          <w:p w14:paraId="71C33A7C">
            <w:pPr>
              <w:jc w:val="center"/>
              <w:rPr>
                <w:rFonts w:hint="eastAsia" w:ascii="宋体" w:hAnsi="宋体" w:eastAsia="宋体" w:cs="Georgia"/>
                <w:b/>
                <w:bCs/>
                <w:color w:val="auto"/>
                <w:szCs w:val="21"/>
                <w:highlight w:val="none"/>
              </w:rPr>
            </w:pPr>
            <w:r>
              <w:rPr>
                <w:rFonts w:hint="eastAsia" w:ascii="宋体" w:hAnsi="宋体" w:eastAsia="宋体" w:cs="Georgia"/>
                <w:b/>
                <w:bCs/>
                <w:color w:val="auto"/>
                <w:szCs w:val="21"/>
                <w:highlight w:val="none"/>
              </w:rPr>
              <w:t>功能需求</w:t>
            </w:r>
          </w:p>
        </w:tc>
      </w:tr>
      <w:tr w14:paraId="6B4E3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39" w:type="dxa"/>
            <w:vAlign w:val="center"/>
          </w:tcPr>
          <w:p w14:paraId="6C10B641">
            <w:pPr>
              <w:jc w:val="center"/>
              <w:rPr>
                <w:rFonts w:hint="eastAsia" w:ascii="宋体" w:hAnsi="宋体" w:eastAsia="宋体" w:cs="Georgia"/>
                <w:b/>
                <w:bCs/>
                <w:color w:val="auto"/>
                <w:szCs w:val="21"/>
                <w:highlight w:val="none"/>
              </w:rPr>
            </w:pPr>
            <w:r>
              <w:rPr>
                <w:rFonts w:hint="eastAsia" w:ascii="宋体" w:hAnsi="宋体" w:eastAsia="宋体" w:cs="Georgia"/>
                <w:b/>
                <w:bCs/>
                <w:color w:val="auto"/>
                <w:szCs w:val="21"/>
                <w:highlight w:val="none"/>
              </w:rPr>
              <w:t>一级功能</w:t>
            </w:r>
          </w:p>
        </w:tc>
        <w:tc>
          <w:tcPr>
            <w:tcW w:w="2329" w:type="dxa"/>
            <w:vAlign w:val="center"/>
          </w:tcPr>
          <w:p w14:paraId="42E5757E">
            <w:pPr>
              <w:jc w:val="center"/>
              <w:rPr>
                <w:rFonts w:hint="eastAsia" w:ascii="宋体" w:hAnsi="宋体" w:eastAsia="宋体" w:cs="Georgia"/>
                <w:b/>
                <w:bCs/>
                <w:color w:val="auto"/>
                <w:szCs w:val="21"/>
                <w:highlight w:val="none"/>
              </w:rPr>
            </w:pPr>
            <w:r>
              <w:rPr>
                <w:rFonts w:hint="eastAsia" w:ascii="宋体" w:hAnsi="宋体" w:eastAsia="宋体" w:cs="Georgia"/>
                <w:b/>
                <w:bCs/>
                <w:color w:val="auto"/>
                <w:szCs w:val="21"/>
                <w:highlight w:val="none"/>
              </w:rPr>
              <w:t>二级功能</w:t>
            </w:r>
          </w:p>
        </w:tc>
        <w:tc>
          <w:tcPr>
            <w:tcW w:w="4597" w:type="dxa"/>
            <w:vMerge w:val="continue"/>
            <w:vAlign w:val="center"/>
          </w:tcPr>
          <w:p w14:paraId="06A18E3B">
            <w:pPr>
              <w:jc w:val="center"/>
              <w:rPr>
                <w:rFonts w:hint="eastAsia" w:ascii="宋体" w:hAnsi="宋体" w:eastAsia="宋体" w:cs="Georgia"/>
                <w:b/>
                <w:bCs/>
                <w:color w:val="auto"/>
                <w:szCs w:val="21"/>
                <w:highlight w:val="none"/>
              </w:rPr>
            </w:pPr>
          </w:p>
        </w:tc>
      </w:tr>
      <w:tr w14:paraId="12B8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2339" w:type="dxa"/>
            <w:vAlign w:val="center"/>
          </w:tcPr>
          <w:p w14:paraId="2DFD0A40">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基础信息管理</w:t>
            </w:r>
          </w:p>
        </w:tc>
        <w:tc>
          <w:tcPr>
            <w:tcW w:w="2329" w:type="dxa"/>
            <w:vAlign w:val="center"/>
          </w:tcPr>
          <w:p w14:paraId="0902754D">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w:t>
            </w:r>
          </w:p>
        </w:tc>
        <w:tc>
          <w:tcPr>
            <w:tcW w:w="4597" w:type="dxa"/>
            <w:vAlign w:val="center"/>
          </w:tcPr>
          <w:p w14:paraId="1C683F79">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实现河南省所有外场设施、管理机构、报送机构、调查站点、普通公路道路路线、行程车速调查路段等基础属性信息管理。</w:t>
            </w:r>
          </w:p>
        </w:tc>
      </w:tr>
      <w:tr w14:paraId="1EAC5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39" w:type="dxa"/>
            <w:vAlign w:val="center"/>
          </w:tcPr>
          <w:p w14:paraId="6013A68D">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设备动态全生命周期数据管理</w:t>
            </w:r>
          </w:p>
        </w:tc>
        <w:tc>
          <w:tcPr>
            <w:tcW w:w="2329" w:type="dxa"/>
            <w:vAlign w:val="center"/>
          </w:tcPr>
          <w:p w14:paraId="5605E654">
            <w:pPr>
              <w:jc w:val="center"/>
              <w:rPr>
                <w:rFonts w:hint="eastAsia" w:ascii="宋体" w:hAnsi="宋体" w:eastAsia="宋体" w:cs="Times New Roman"/>
                <w:color w:val="auto"/>
                <w:szCs w:val="21"/>
                <w:highlight w:val="none"/>
              </w:rPr>
            </w:pPr>
            <w:r>
              <w:rPr>
                <w:rFonts w:hint="eastAsia" w:ascii="宋体" w:hAnsi="宋体" w:eastAsia="宋体" w:cs="Georgia"/>
                <w:color w:val="auto"/>
                <w:szCs w:val="21"/>
                <w:highlight w:val="none"/>
              </w:rPr>
              <w:t>—</w:t>
            </w:r>
          </w:p>
        </w:tc>
        <w:tc>
          <w:tcPr>
            <w:tcW w:w="4597" w:type="dxa"/>
            <w:vAlign w:val="center"/>
          </w:tcPr>
          <w:p w14:paraId="31D5E64D">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根据设备编码、设备型号等自选条件筛选分页展示设备档案数据、设备运行动态数据、设备上传数据、设备数据质量记录、设备运维等信息，可对设备运行状态和数据质量进行监控审查并对站点进行运行维护，生成并展示数据质量测评报告和运维记录。</w:t>
            </w:r>
          </w:p>
        </w:tc>
      </w:tr>
      <w:tr w14:paraId="7D612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39" w:type="dxa"/>
            <w:vAlign w:val="center"/>
          </w:tcPr>
          <w:p w14:paraId="29EB50E7">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调查数据管理功能</w:t>
            </w:r>
          </w:p>
        </w:tc>
        <w:tc>
          <w:tcPr>
            <w:tcW w:w="2329" w:type="dxa"/>
            <w:vAlign w:val="center"/>
          </w:tcPr>
          <w:p w14:paraId="6A34A692">
            <w:pPr>
              <w:jc w:val="center"/>
              <w:rPr>
                <w:rFonts w:hint="eastAsia" w:ascii="宋体" w:hAnsi="宋体" w:eastAsia="宋体" w:cs="Times New Roman"/>
                <w:color w:val="auto"/>
                <w:szCs w:val="21"/>
                <w:highlight w:val="none"/>
              </w:rPr>
            </w:pPr>
            <w:r>
              <w:rPr>
                <w:rFonts w:hint="eastAsia" w:ascii="宋体" w:hAnsi="宋体" w:eastAsia="宋体" w:cs="Georgia"/>
                <w:color w:val="auto"/>
                <w:szCs w:val="21"/>
                <w:highlight w:val="none"/>
              </w:rPr>
              <w:t>—</w:t>
            </w:r>
          </w:p>
        </w:tc>
        <w:tc>
          <w:tcPr>
            <w:tcW w:w="4597" w:type="dxa"/>
            <w:vAlign w:val="center"/>
          </w:tcPr>
          <w:p w14:paraId="7CD3CD30">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根据机构、站点编号、路线等自选条件分页展示站点流量、地点车速、经费投入、比重调查等各项数据，实现非现场执法站数据、公安交管卡口数据转换后的交通调查数据，以及车牌识别单车数据等的接入、查询、统计分析等。</w:t>
            </w:r>
          </w:p>
        </w:tc>
      </w:tr>
      <w:tr w14:paraId="694A2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39" w:type="dxa"/>
            <w:vAlign w:val="center"/>
          </w:tcPr>
          <w:p w14:paraId="413553F1">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观测站综合指标数据集</w:t>
            </w:r>
          </w:p>
        </w:tc>
        <w:tc>
          <w:tcPr>
            <w:tcW w:w="2329" w:type="dxa"/>
            <w:vAlign w:val="center"/>
          </w:tcPr>
          <w:p w14:paraId="665D16F4">
            <w:pPr>
              <w:jc w:val="center"/>
              <w:rPr>
                <w:rFonts w:hint="eastAsia" w:ascii="宋体" w:hAnsi="宋体" w:eastAsia="宋体" w:cs="Times New Roman"/>
                <w:color w:val="auto"/>
                <w:szCs w:val="21"/>
                <w:highlight w:val="none"/>
              </w:rPr>
            </w:pPr>
            <w:r>
              <w:rPr>
                <w:rFonts w:hint="eastAsia" w:ascii="宋体" w:hAnsi="宋体" w:eastAsia="宋体" w:cs="Georgia"/>
                <w:color w:val="auto"/>
                <w:szCs w:val="21"/>
                <w:highlight w:val="none"/>
              </w:rPr>
              <w:t>—</w:t>
            </w:r>
          </w:p>
        </w:tc>
        <w:tc>
          <w:tcPr>
            <w:tcW w:w="4597" w:type="dxa"/>
            <w:vAlign w:val="center"/>
          </w:tcPr>
          <w:p w14:paraId="17318547">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实现对观测站、观测站流量车速、观测站轴载数据、观测站N位交通量、观测站收费数据等业务统计数据管理。根据站点编号、路线、时间周期等自选条件分页展示交调指标、路线指标、行政区划指标、路网通道指标等各指标数据集，具备基础数据统计、趋势分析预测等功能。</w:t>
            </w:r>
          </w:p>
        </w:tc>
      </w:tr>
      <w:tr w14:paraId="732CA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39" w:type="dxa"/>
            <w:vAlign w:val="center"/>
          </w:tcPr>
          <w:p w14:paraId="03486DA4">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路线综合指标数据集</w:t>
            </w:r>
          </w:p>
        </w:tc>
        <w:tc>
          <w:tcPr>
            <w:tcW w:w="2329" w:type="dxa"/>
            <w:vAlign w:val="center"/>
          </w:tcPr>
          <w:p w14:paraId="28619DC4">
            <w:pPr>
              <w:jc w:val="center"/>
              <w:rPr>
                <w:rFonts w:hint="eastAsia" w:ascii="宋体" w:hAnsi="宋体" w:eastAsia="宋体" w:cs="Times New Roman"/>
                <w:color w:val="auto"/>
                <w:szCs w:val="21"/>
                <w:highlight w:val="none"/>
              </w:rPr>
            </w:pPr>
            <w:r>
              <w:rPr>
                <w:rFonts w:hint="eastAsia" w:ascii="宋体" w:hAnsi="宋体" w:eastAsia="宋体" w:cs="Georgia"/>
                <w:color w:val="auto"/>
                <w:szCs w:val="21"/>
                <w:highlight w:val="none"/>
              </w:rPr>
              <w:t>—</w:t>
            </w:r>
          </w:p>
        </w:tc>
        <w:tc>
          <w:tcPr>
            <w:tcW w:w="4597" w:type="dxa"/>
            <w:vAlign w:val="center"/>
          </w:tcPr>
          <w:p w14:paraId="0825C04D">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实现路线流量车速监控、路线构成比例分析、路线分级里程和多维度综合分析和预测等功能。</w:t>
            </w:r>
          </w:p>
        </w:tc>
      </w:tr>
      <w:tr w14:paraId="79EC0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39" w:type="dxa"/>
            <w:vAlign w:val="center"/>
          </w:tcPr>
          <w:p w14:paraId="3E9534DB">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行政区综合指标数据集</w:t>
            </w:r>
          </w:p>
        </w:tc>
        <w:tc>
          <w:tcPr>
            <w:tcW w:w="2329" w:type="dxa"/>
            <w:vAlign w:val="center"/>
          </w:tcPr>
          <w:p w14:paraId="3325BB9E">
            <w:pPr>
              <w:jc w:val="center"/>
              <w:rPr>
                <w:rFonts w:hint="eastAsia" w:ascii="宋体" w:hAnsi="宋体" w:eastAsia="宋体" w:cs="Times New Roman"/>
                <w:color w:val="auto"/>
                <w:szCs w:val="21"/>
                <w:highlight w:val="none"/>
              </w:rPr>
            </w:pPr>
            <w:r>
              <w:rPr>
                <w:rFonts w:hint="eastAsia" w:ascii="宋体" w:hAnsi="宋体" w:eastAsia="宋体" w:cs="Georgia"/>
                <w:color w:val="auto"/>
                <w:szCs w:val="21"/>
                <w:highlight w:val="none"/>
              </w:rPr>
              <w:t>—</w:t>
            </w:r>
          </w:p>
        </w:tc>
        <w:tc>
          <w:tcPr>
            <w:tcW w:w="4597" w:type="dxa"/>
            <w:vAlign w:val="center"/>
          </w:tcPr>
          <w:p w14:paraId="0529D3F4">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实现行政区流量与车速监控、交通状况分析、交通量环比与同比分析和行政区分级与管理等功能。</w:t>
            </w:r>
          </w:p>
        </w:tc>
      </w:tr>
      <w:tr w14:paraId="7E63C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39" w:type="dxa"/>
            <w:vAlign w:val="center"/>
          </w:tcPr>
          <w:p w14:paraId="73A16000">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路网通道综合指标数据集</w:t>
            </w:r>
          </w:p>
        </w:tc>
        <w:tc>
          <w:tcPr>
            <w:tcW w:w="2329" w:type="dxa"/>
            <w:vAlign w:val="center"/>
          </w:tcPr>
          <w:p w14:paraId="6E7B4699">
            <w:pPr>
              <w:jc w:val="center"/>
              <w:rPr>
                <w:rFonts w:hint="eastAsia" w:ascii="宋体" w:hAnsi="宋体" w:eastAsia="宋体" w:cs="Times New Roman"/>
                <w:color w:val="auto"/>
                <w:szCs w:val="21"/>
                <w:highlight w:val="none"/>
              </w:rPr>
            </w:pPr>
            <w:r>
              <w:rPr>
                <w:rFonts w:hint="eastAsia" w:ascii="宋体" w:hAnsi="宋体" w:eastAsia="宋体" w:cs="Georgia"/>
                <w:color w:val="auto"/>
                <w:szCs w:val="21"/>
                <w:highlight w:val="none"/>
              </w:rPr>
              <w:t>—</w:t>
            </w:r>
          </w:p>
        </w:tc>
        <w:tc>
          <w:tcPr>
            <w:tcW w:w="4597" w:type="dxa"/>
            <w:vAlign w:val="center"/>
          </w:tcPr>
          <w:p w14:paraId="6593FE28">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实现路网级流量与车速监控、交通状况分析、拥堵状况评估和路网分级与管理等功能。</w:t>
            </w:r>
          </w:p>
        </w:tc>
      </w:tr>
      <w:tr w14:paraId="13041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39" w:type="dxa"/>
            <w:vAlign w:val="center"/>
          </w:tcPr>
          <w:p w14:paraId="3FD0BAE2">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统计报表数据集</w:t>
            </w:r>
          </w:p>
        </w:tc>
        <w:tc>
          <w:tcPr>
            <w:tcW w:w="2329" w:type="dxa"/>
            <w:vAlign w:val="center"/>
          </w:tcPr>
          <w:p w14:paraId="6E445AE2">
            <w:pPr>
              <w:jc w:val="center"/>
              <w:rPr>
                <w:rFonts w:hint="eastAsia" w:ascii="宋体" w:hAnsi="宋体" w:eastAsia="宋体" w:cs="Times New Roman"/>
                <w:color w:val="auto"/>
                <w:szCs w:val="21"/>
                <w:highlight w:val="none"/>
              </w:rPr>
            </w:pPr>
            <w:r>
              <w:rPr>
                <w:rFonts w:hint="eastAsia" w:ascii="宋体" w:hAnsi="宋体" w:eastAsia="宋体" w:cs="Georgia"/>
                <w:color w:val="auto"/>
                <w:szCs w:val="21"/>
                <w:highlight w:val="none"/>
              </w:rPr>
              <w:t>—</w:t>
            </w:r>
          </w:p>
        </w:tc>
        <w:tc>
          <w:tcPr>
            <w:tcW w:w="4597" w:type="dxa"/>
            <w:vAlign w:val="center"/>
          </w:tcPr>
          <w:p w14:paraId="05E71707">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实现调查站交通量统计、</w:t>
            </w:r>
            <w:r>
              <w:rPr>
                <w:rFonts w:ascii="宋体" w:hAnsi="宋体" w:eastAsia="宋体" w:cs="Georgia"/>
                <w:color w:val="auto"/>
                <w:szCs w:val="21"/>
                <w:highlight w:val="none"/>
              </w:rPr>
              <w:t>路段交通量统计</w:t>
            </w:r>
            <w:r>
              <w:rPr>
                <w:rFonts w:hint="eastAsia" w:ascii="宋体" w:hAnsi="宋体" w:eastAsia="宋体" w:cs="Georgia"/>
                <w:color w:val="auto"/>
                <w:szCs w:val="21"/>
                <w:highlight w:val="none"/>
              </w:rPr>
              <w:t>、四类公路交通量比重统计和小时及日交通量统计等</w:t>
            </w:r>
            <w:r>
              <w:rPr>
                <w:rFonts w:ascii="宋体" w:hAnsi="宋体" w:eastAsia="宋体" w:cs="Georgia"/>
                <w:color w:val="auto"/>
                <w:szCs w:val="21"/>
                <w:highlight w:val="none"/>
              </w:rPr>
              <w:t>根据站点编号、管理机构等自选条件分页、分格式展示基层统计报表、标准报表、非统计报表制度规定报表等各项统计报表数据信息，支持报表数据自主筛选、汇总、导出等操作。</w:t>
            </w:r>
          </w:p>
        </w:tc>
      </w:tr>
      <w:tr w14:paraId="2151B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39" w:type="dxa"/>
            <w:vAlign w:val="center"/>
          </w:tcPr>
          <w:p w14:paraId="13F9AED9">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审核工作流</w:t>
            </w:r>
          </w:p>
        </w:tc>
        <w:tc>
          <w:tcPr>
            <w:tcW w:w="2329" w:type="dxa"/>
            <w:vAlign w:val="center"/>
          </w:tcPr>
          <w:p w14:paraId="3613CAC5">
            <w:pPr>
              <w:jc w:val="center"/>
              <w:rPr>
                <w:rFonts w:hint="eastAsia" w:ascii="宋体" w:hAnsi="宋体" w:eastAsia="宋体" w:cs="Times New Roman"/>
                <w:color w:val="auto"/>
                <w:szCs w:val="21"/>
                <w:highlight w:val="none"/>
              </w:rPr>
            </w:pPr>
            <w:r>
              <w:rPr>
                <w:rFonts w:hint="eastAsia" w:ascii="宋体" w:hAnsi="宋体" w:eastAsia="宋体" w:cs="Georgia"/>
                <w:color w:val="auto"/>
                <w:szCs w:val="21"/>
                <w:highlight w:val="none"/>
              </w:rPr>
              <w:t>—</w:t>
            </w:r>
          </w:p>
        </w:tc>
        <w:tc>
          <w:tcPr>
            <w:tcW w:w="4597" w:type="dxa"/>
            <w:vAlign w:val="center"/>
          </w:tcPr>
          <w:p w14:paraId="4F784487">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根据自选条件分页展示系统的数据审核日志、数据上报日志、数据完整性审查日志、信息变更审核日志等记录数据，对所有获取的外场数据、空间数据、道路数据、车辆数据以及系统内产生的业务数据等数据源进行数据采集审核、设备状态审核、业务报表审核，实时校验必填项，格式合规性、逻辑一致性，支持自检与自动告警、查看审核意见、退回修改记录等操作。</w:t>
            </w:r>
          </w:p>
        </w:tc>
      </w:tr>
      <w:tr w14:paraId="113B0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39" w:type="dxa"/>
            <w:vAlign w:val="center"/>
          </w:tcPr>
          <w:p w14:paraId="4729B179">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统计看板</w:t>
            </w:r>
          </w:p>
        </w:tc>
        <w:tc>
          <w:tcPr>
            <w:tcW w:w="2329" w:type="dxa"/>
            <w:vAlign w:val="center"/>
          </w:tcPr>
          <w:p w14:paraId="6DA61A36">
            <w:pPr>
              <w:jc w:val="center"/>
              <w:rPr>
                <w:rFonts w:hint="eastAsia" w:ascii="宋体" w:hAnsi="宋体" w:eastAsia="宋体" w:cs="Times New Roman"/>
                <w:color w:val="auto"/>
                <w:szCs w:val="21"/>
                <w:highlight w:val="none"/>
              </w:rPr>
            </w:pPr>
            <w:r>
              <w:rPr>
                <w:rFonts w:hint="eastAsia" w:ascii="宋体" w:hAnsi="宋体" w:eastAsia="宋体" w:cs="Georgia"/>
                <w:color w:val="auto"/>
                <w:szCs w:val="21"/>
                <w:highlight w:val="none"/>
              </w:rPr>
              <w:t>—</w:t>
            </w:r>
          </w:p>
        </w:tc>
        <w:tc>
          <w:tcPr>
            <w:tcW w:w="4597" w:type="dxa"/>
            <w:vAlign w:val="center"/>
          </w:tcPr>
          <w:p w14:paraId="02425594">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多源交通数据的自动整合、清洗、汇总，具备实时统计面板，可通过自定义统计维度、输出格式与可视化仪表盘等展示全省交调站总数、展示历年增长趋势图、展示系统运行数据指标，交互式折线图/柱状图展示近几年站点增长，支持切换“全部/国道/省道”视图，同时能显示当年新增数及累计总数。</w:t>
            </w:r>
          </w:p>
        </w:tc>
      </w:tr>
      <w:tr w14:paraId="4D74E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39" w:type="dxa"/>
            <w:vAlign w:val="center"/>
          </w:tcPr>
          <w:p w14:paraId="3BECF76D">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系统管理功能</w:t>
            </w:r>
          </w:p>
        </w:tc>
        <w:tc>
          <w:tcPr>
            <w:tcW w:w="2329" w:type="dxa"/>
            <w:vAlign w:val="center"/>
          </w:tcPr>
          <w:p w14:paraId="573DB592">
            <w:pPr>
              <w:jc w:val="center"/>
              <w:rPr>
                <w:rFonts w:hint="eastAsia" w:ascii="宋体" w:hAnsi="宋体" w:eastAsia="宋体" w:cs="Times New Roman"/>
                <w:color w:val="auto"/>
                <w:szCs w:val="21"/>
                <w:highlight w:val="none"/>
              </w:rPr>
            </w:pPr>
            <w:r>
              <w:rPr>
                <w:rFonts w:hint="eastAsia" w:ascii="宋体" w:hAnsi="宋体" w:eastAsia="宋体" w:cs="Georgia"/>
                <w:color w:val="auto"/>
                <w:szCs w:val="21"/>
                <w:highlight w:val="none"/>
              </w:rPr>
              <w:t>—</w:t>
            </w:r>
          </w:p>
        </w:tc>
        <w:tc>
          <w:tcPr>
            <w:tcW w:w="4597" w:type="dxa"/>
            <w:vAlign w:val="center"/>
          </w:tcPr>
          <w:p w14:paraId="43F3C1B9">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实现全维度系统操作日志记录、智能分析、审计报告生成、系统运行状态、系统存储空间状态、通知策略配置、全场景消息类型智能推送引擎等功能。</w:t>
            </w:r>
          </w:p>
        </w:tc>
      </w:tr>
      <w:tr w14:paraId="3B6F5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39" w:type="dxa"/>
            <w:vAlign w:val="center"/>
          </w:tcPr>
          <w:p w14:paraId="3B6251DA">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空间数据管理</w:t>
            </w:r>
          </w:p>
        </w:tc>
        <w:tc>
          <w:tcPr>
            <w:tcW w:w="2329" w:type="dxa"/>
            <w:vAlign w:val="center"/>
          </w:tcPr>
          <w:p w14:paraId="63975A2A">
            <w:pPr>
              <w:jc w:val="center"/>
              <w:rPr>
                <w:rFonts w:hint="eastAsia" w:ascii="宋体" w:hAnsi="宋体" w:eastAsia="宋体" w:cs="Times New Roman"/>
                <w:color w:val="auto"/>
                <w:szCs w:val="21"/>
                <w:highlight w:val="none"/>
              </w:rPr>
            </w:pPr>
            <w:r>
              <w:rPr>
                <w:rFonts w:hint="eastAsia" w:ascii="宋体" w:hAnsi="宋体" w:eastAsia="宋体" w:cs="Georgia"/>
                <w:color w:val="auto"/>
                <w:szCs w:val="21"/>
                <w:highlight w:val="none"/>
              </w:rPr>
              <w:t>—</w:t>
            </w:r>
          </w:p>
        </w:tc>
        <w:tc>
          <w:tcPr>
            <w:tcW w:w="4597" w:type="dxa"/>
            <w:vAlign w:val="center"/>
          </w:tcPr>
          <w:p w14:paraId="70972C3E">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接入已建的空间数据库，使交调站数据空间可视化，具备动态标点功能，在GIS底图上加载全省交调站坐标（经纬度）和站点编号名称，支持点击标记弹出信息框，展示站点名所属道路、启用年份等基本信息。具备分层控制功能，提供图层筛选工具，允许单独显示国道或省道站点、单独显示各行政区划（市、县、区）站点。具备地图工具，集成缩放、测距、县市区域框选数据统计（框选后自动汇总所选交调站点的交通量数据等）等功能，支持搜索框快速定位站点。</w:t>
            </w:r>
          </w:p>
        </w:tc>
      </w:tr>
      <w:tr w14:paraId="6A27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39" w:type="dxa"/>
            <w:vAlign w:val="center"/>
          </w:tcPr>
          <w:p w14:paraId="4F332391">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数据分析功能模块</w:t>
            </w:r>
          </w:p>
        </w:tc>
        <w:tc>
          <w:tcPr>
            <w:tcW w:w="2329" w:type="dxa"/>
            <w:vAlign w:val="center"/>
          </w:tcPr>
          <w:p w14:paraId="419F88A8">
            <w:pPr>
              <w:jc w:val="center"/>
              <w:rPr>
                <w:rFonts w:hint="eastAsia" w:ascii="宋体" w:hAnsi="宋体" w:eastAsia="宋体" w:cs="Times New Roman"/>
                <w:color w:val="auto"/>
                <w:szCs w:val="21"/>
                <w:highlight w:val="none"/>
              </w:rPr>
            </w:pPr>
            <w:r>
              <w:rPr>
                <w:rFonts w:hint="eastAsia" w:ascii="宋体" w:hAnsi="宋体" w:eastAsia="宋体" w:cs="Georgia"/>
                <w:color w:val="auto"/>
                <w:szCs w:val="21"/>
                <w:highlight w:val="none"/>
              </w:rPr>
              <w:t>—</w:t>
            </w:r>
          </w:p>
        </w:tc>
        <w:tc>
          <w:tcPr>
            <w:tcW w:w="4597" w:type="dxa"/>
            <w:vAlign w:val="center"/>
          </w:tcPr>
          <w:p w14:paraId="4B6C9E0D">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实现重载交通特征分析、公路客货车出行量分析、节假日流量分析、路网状态分析、跨区域数据交互服务功能和公路交调指标体系可视化功能。</w:t>
            </w:r>
          </w:p>
        </w:tc>
      </w:tr>
      <w:tr w14:paraId="3B665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39" w:type="dxa"/>
            <w:vAlign w:val="center"/>
          </w:tcPr>
          <w:p w14:paraId="19F11C3E">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多源数据融合管理</w:t>
            </w:r>
          </w:p>
        </w:tc>
        <w:tc>
          <w:tcPr>
            <w:tcW w:w="2329" w:type="dxa"/>
            <w:vAlign w:val="center"/>
          </w:tcPr>
          <w:p w14:paraId="6A03FA60">
            <w:pPr>
              <w:jc w:val="center"/>
              <w:rPr>
                <w:rFonts w:hint="eastAsia" w:ascii="宋体" w:hAnsi="宋体" w:eastAsia="宋体" w:cs="Times New Roman"/>
                <w:color w:val="auto"/>
                <w:szCs w:val="21"/>
                <w:highlight w:val="none"/>
              </w:rPr>
            </w:pPr>
            <w:r>
              <w:rPr>
                <w:rFonts w:hint="eastAsia" w:ascii="宋体" w:hAnsi="宋体" w:eastAsia="宋体" w:cs="Georgia"/>
                <w:color w:val="auto"/>
                <w:szCs w:val="21"/>
                <w:highlight w:val="none"/>
              </w:rPr>
              <w:t>—</w:t>
            </w:r>
          </w:p>
        </w:tc>
        <w:tc>
          <w:tcPr>
            <w:tcW w:w="4597" w:type="dxa"/>
            <w:vAlign w:val="center"/>
          </w:tcPr>
          <w:p w14:paraId="36E5E7AC">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w:t>
            </w:r>
            <w:r>
              <w:rPr>
                <w:rFonts w:ascii="宋体" w:hAnsi="宋体" w:eastAsia="宋体" w:cs="Georgia"/>
                <w:color w:val="auto"/>
                <w:szCs w:val="21"/>
                <w:highlight w:val="none"/>
              </w:rPr>
              <w:t>多源数据接入</w:t>
            </w:r>
            <w:r>
              <w:rPr>
                <w:rFonts w:hint="eastAsia" w:ascii="宋体" w:hAnsi="宋体" w:eastAsia="宋体" w:cs="Georgia"/>
                <w:color w:val="auto"/>
                <w:szCs w:val="21"/>
                <w:highlight w:val="none"/>
              </w:rPr>
              <w:t>、</w:t>
            </w:r>
            <w:r>
              <w:rPr>
                <w:rFonts w:ascii="宋体" w:hAnsi="宋体" w:eastAsia="宋体" w:cs="Georgia"/>
                <w:color w:val="auto"/>
                <w:szCs w:val="21"/>
                <w:highlight w:val="none"/>
              </w:rPr>
              <w:t>设备健康度评估</w:t>
            </w:r>
            <w:r>
              <w:rPr>
                <w:rFonts w:hint="eastAsia" w:ascii="宋体" w:hAnsi="宋体" w:eastAsia="宋体" w:cs="Georgia"/>
                <w:color w:val="auto"/>
                <w:szCs w:val="21"/>
                <w:highlight w:val="none"/>
              </w:rPr>
              <w:t>、标准化</w:t>
            </w:r>
            <w:r>
              <w:rPr>
                <w:rFonts w:ascii="宋体" w:hAnsi="宋体" w:eastAsia="宋体" w:cs="Georgia"/>
                <w:color w:val="auto"/>
                <w:szCs w:val="21"/>
                <w:highlight w:val="none"/>
              </w:rPr>
              <w:t>通讯协议</w:t>
            </w:r>
            <w:r>
              <w:rPr>
                <w:rFonts w:hint="eastAsia" w:ascii="宋体" w:hAnsi="宋体" w:eastAsia="宋体" w:cs="Georgia"/>
                <w:color w:val="auto"/>
                <w:szCs w:val="21"/>
                <w:highlight w:val="none"/>
              </w:rPr>
              <w:t>、</w:t>
            </w:r>
            <w:r>
              <w:rPr>
                <w:rFonts w:ascii="宋体" w:hAnsi="宋体" w:eastAsia="宋体" w:cs="Georgia"/>
                <w:color w:val="auto"/>
                <w:szCs w:val="21"/>
                <w:highlight w:val="none"/>
              </w:rPr>
              <w:t>质检流程记录</w:t>
            </w:r>
            <w:r>
              <w:rPr>
                <w:rFonts w:hint="eastAsia" w:ascii="宋体" w:hAnsi="宋体" w:eastAsia="宋体" w:cs="Georgia"/>
                <w:color w:val="auto"/>
                <w:szCs w:val="21"/>
                <w:highlight w:val="none"/>
              </w:rPr>
              <w:t>及</w:t>
            </w:r>
            <w:r>
              <w:rPr>
                <w:rFonts w:ascii="宋体" w:hAnsi="宋体" w:eastAsia="宋体" w:cs="Georgia"/>
                <w:color w:val="auto"/>
                <w:szCs w:val="21"/>
                <w:highlight w:val="none"/>
              </w:rPr>
              <w:t>设备数据质量审核</w:t>
            </w:r>
            <w:r>
              <w:rPr>
                <w:rFonts w:hint="eastAsia" w:ascii="宋体" w:hAnsi="宋体" w:eastAsia="宋体" w:cs="Georgia"/>
                <w:color w:val="auto"/>
                <w:szCs w:val="21"/>
                <w:highlight w:val="none"/>
              </w:rPr>
              <w:t>等功能。</w:t>
            </w:r>
          </w:p>
        </w:tc>
      </w:tr>
      <w:tr w14:paraId="46D5D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39" w:type="dxa"/>
            <w:vAlign w:val="center"/>
          </w:tcPr>
          <w:p w14:paraId="73EDE220">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智慧交调APP平台</w:t>
            </w:r>
          </w:p>
        </w:tc>
        <w:tc>
          <w:tcPr>
            <w:tcW w:w="2329" w:type="dxa"/>
            <w:vAlign w:val="center"/>
          </w:tcPr>
          <w:p w14:paraId="5971FFF1">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w:t>
            </w:r>
          </w:p>
        </w:tc>
        <w:tc>
          <w:tcPr>
            <w:tcW w:w="4597" w:type="dxa"/>
            <w:vAlign w:val="center"/>
          </w:tcPr>
          <w:p w14:paraId="116BA2AB">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w:t>
            </w:r>
            <w:r>
              <w:rPr>
                <w:rFonts w:ascii="宋体" w:hAnsi="宋体" w:eastAsia="宋体" w:cs="Georgia"/>
                <w:color w:val="auto"/>
                <w:szCs w:val="21"/>
                <w:highlight w:val="none"/>
              </w:rPr>
              <w:t>现场核查数据记录</w:t>
            </w:r>
            <w:r>
              <w:rPr>
                <w:rFonts w:hint="eastAsia" w:ascii="宋体" w:hAnsi="宋体" w:eastAsia="宋体" w:cs="Georgia"/>
                <w:color w:val="auto"/>
                <w:szCs w:val="21"/>
                <w:highlight w:val="none"/>
              </w:rPr>
              <w:t>、</w:t>
            </w:r>
            <w:r>
              <w:rPr>
                <w:rFonts w:ascii="宋体" w:hAnsi="宋体" w:eastAsia="宋体" w:cs="Georgia"/>
                <w:color w:val="auto"/>
                <w:szCs w:val="21"/>
                <w:highlight w:val="none"/>
              </w:rPr>
              <w:t>流量数据记录</w:t>
            </w:r>
            <w:r>
              <w:rPr>
                <w:rFonts w:hint="eastAsia" w:ascii="宋体" w:hAnsi="宋体" w:eastAsia="宋体" w:cs="Georgia"/>
                <w:color w:val="auto"/>
                <w:szCs w:val="21"/>
                <w:highlight w:val="none"/>
              </w:rPr>
              <w:t>、</w:t>
            </w:r>
            <w:r>
              <w:rPr>
                <w:rFonts w:ascii="宋体" w:hAnsi="宋体" w:eastAsia="宋体" w:cs="Georgia"/>
                <w:color w:val="auto"/>
                <w:szCs w:val="21"/>
                <w:highlight w:val="none"/>
              </w:rPr>
              <w:t>巡查人员空间位置记录</w:t>
            </w:r>
            <w:r>
              <w:rPr>
                <w:rFonts w:hint="eastAsia" w:ascii="宋体" w:hAnsi="宋体" w:eastAsia="宋体" w:cs="Georgia"/>
                <w:color w:val="auto"/>
                <w:szCs w:val="21"/>
                <w:highlight w:val="none"/>
              </w:rPr>
              <w:t>、</w:t>
            </w:r>
            <w:r>
              <w:rPr>
                <w:rFonts w:ascii="宋体" w:hAnsi="宋体" w:eastAsia="宋体" w:cs="Georgia"/>
                <w:color w:val="auto"/>
                <w:szCs w:val="21"/>
                <w:highlight w:val="none"/>
              </w:rPr>
              <w:t>考勤数据记录</w:t>
            </w:r>
            <w:r>
              <w:rPr>
                <w:rFonts w:hint="eastAsia" w:ascii="宋体" w:hAnsi="宋体" w:eastAsia="宋体" w:cs="Georgia"/>
                <w:color w:val="auto"/>
                <w:szCs w:val="21"/>
                <w:highlight w:val="none"/>
              </w:rPr>
              <w:t>、</w:t>
            </w:r>
            <w:r>
              <w:rPr>
                <w:rFonts w:ascii="宋体" w:hAnsi="宋体" w:eastAsia="宋体" w:cs="Georgia"/>
                <w:color w:val="auto"/>
                <w:szCs w:val="21"/>
                <w:highlight w:val="none"/>
              </w:rPr>
              <w:t>故障诊断记录</w:t>
            </w:r>
            <w:r>
              <w:rPr>
                <w:rFonts w:hint="eastAsia" w:ascii="宋体" w:hAnsi="宋体" w:eastAsia="宋体" w:cs="Georgia"/>
                <w:color w:val="auto"/>
                <w:szCs w:val="21"/>
                <w:highlight w:val="none"/>
              </w:rPr>
              <w:t>及</w:t>
            </w:r>
            <w:r>
              <w:rPr>
                <w:rFonts w:ascii="宋体" w:hAnsi="宋体" w:eastAsia="宋体" w:cs="Georgia"/>
                <w:color w:val="auto"/>
                <w:szCs w:val="21"/>
                <w:highlight w:val="none"/>
              </w:rPr>
              <w:t>设备维护记录</w:t>
            </w:r>
            <w:r>
              <w:rPr>
                <w:rFonts w:hint="eastAsia" w:ascii="宋体" w:hAnsi="宋体" w:eastAsia="宋体" w:cs="Georgia"/>
                <w:color w:val="auto"/>
                <w:szCs w:val="21"/>
                <w:highlight w:val="none"/>
              </w:rPr>
              <w:t>等功能。</w:t>
            </w:r>
          </w:p>
        </w:tc>
      </w:tr>
      <w:tr w14:paraId="06677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39" w:type="dxa"/>
            <w:vAlign w:val="center"/>
          </w:tcPr>
          <w:p w14:paraId="3AA797B2">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专用算法</w:t>
            </w:r>
          </w:p>
        </w:tc>
        <w:tc>
          <w:tcPr>
            <w:tcW w:w="2329" w:type="dxa"/>
            <w:vAlign w:val="center"/>
          </w:tcPr>
          <w:p w14:paraId="6BC53D3F">
            <w:pPr>
              <w:jc w:val="center"/>
              <w:rPr>
                <w:rFonts w:hint="eastAsia" w:ascii="宋体" w:hAnsi="宋体" w:eastAsia="宋体" w:cs="Times New Roman"/>
                <w:color w:val="auto"/>
                <w:szCs w:val="21"/>
                <w:highlight w:val="none"/>
              </w:rPr>
            </w:pPr>
            <w:r>
              <w:rPr>
                <w:rFonts w:hint="eastAsia" w:ascii="宋体" w:hAnsi="宋体" w:eastAsia="宋体" w:cs="Georgia"/>
                <w:color w:val="auto"/>
                <w:szCs w:val="21"/>
                <w:highlight w:val="none"/>
              </w:rPr>
              <w:t>硬件设备异常定位</w:t>
            </w:r>
          </w:p>
        </w:tc>
        <w:tc>
          <w:tcPr>
            <w:tcW w:w="4597" w:type="dxa"/>
            <w:vAlign w:val="center"/>
          </w:tcPr>
          <w:p w14:paraId="43A2A26A">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对于路段公司，算法可帮助及时找出故障门架设备并维护，尽可能还原车辆完整的行驶轨迹，提高计费准确率。</w:t>
            </w:r>
          </w:p>
          <w:p w14:paraId="1DEAD3F1">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对于部/省路网中心，可更准确的掌握ETC门架运行情况，把握基层部门ETC门架维护情况，交通运行状况。</w:t>
            </w:r>
          </w:p>
        </w:tc>
      </w:tr>
    </w:tbl>
    <w:p w14:paraId="31FA5DA3">
      <w:pPr>
        <w:spacing w:after="120"/>
        <w:ind w:firstLine="42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br w:type="page"/>
      </w:r>
    </w:p>
    <w:p w14:paraId="3E66C2E1">
      <w:pPr>
        <w:keepNext/>
        <w:keepLines/>
        <w:widowControl w:val="0"/>
        <w:spacing w:before="0" w:after="0" w:line="416" w:lineRule="auto"/>
        <w:jc w:val="both"/>
        <w:outlineLvl w:val="2"/>
        <w:rPr>
          <w:rFonts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t>（二）与本项目其他包之间的关系</w:t>
      </w:r>
    </w:p>
    <w:p w14:paraId="0BB0DC34">
      <w:pPr>
        <w:spacing w:after="120"/>
        <w:ind w:firstLine="48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本包与项目其他包之间的关系包括但不限于以下内容：</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5"/>
        <w:gridCol w:w="1090"/>
        <w:gridCol w:w="992"/>
        <w:gridCol w:w="5975"/>
      </w:tblGrid>
      <w:tr w14:paraId="12965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6D566B2">
            <w:pPr>
              <w:jc w:val="center"/>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序号</w:t>
            </w:r>
          </w:p>
        </w:tc>
        <w:tc>
          <w:tcPr>
            <w:tcW w:w="1090" w:type="dxa"/>
            <w:vAlign w:val="center"/>
          </w:tcPr>
          <w:p w14:paraId="2526460A">
            <w:pPr>
              <w:jc w:val="center"/>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其他包名称</w:t>
            </w:r>
          </w:p>
        </w:tc>
        <w:tc>
          <w:tcPr>
            <w:tcW w:w="992" w:type="dxa"/>
            <w:vAlign w:val="center"/>
          </w:tcPr>
          <w:p w14:paraId="3244FCC6">
            <w:pPr>
              <w:jc w:val="center"/>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其他包具体内容</w:t>
            </w:r>
          </w:p>
        </w:tc>
        <w:tc>
          <w:tcPr>
            <w:tcW w:w="5975" w:type="dxa"/>
            <w:vAlign w:val="center"/>
          </w:tcPr>
          <w:p w14:paraId="1672F295">
            <w:pPr>
              <w:jc w:val="center"/>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关系</w:t>
            </w:r>
          </w:p>
        </w:tc>
      </w:tr>
      <w:tr w14:paraId="19EDE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BB423F4">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1090" w:type="dxa"/>
            <w:vAlign w:val="center"/>
          </w:tcPr>
          <w:p w14:paraId="24C51E7D">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成品软硬件和系统集成</w:t>
            </w:r>
          </w:p>
        </w:tc>
        <w:tc>
          <w:tcPr>
            <w:tcW w:w="992" w:type="dxa"/>
            <w:vAlign w:val="center"/>
          </w:tcPr>
          <w:p w14:paraId="0E7A5933">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业务中台</w:t>
            </w:r>
          </w:p>
        </w:tc>
        <w:tc>
          <w:tcPr>
            <w:tcW w:w="5975" w:type="dxa"/>
            <w:vAlign w:val="center"/>
          </w:tcPr>
          <w:p w14:paraId="4139F5C6">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包建设内容纳入业务中台统一门户管理范围，统一UI设计，统一授时，统一授权管理；调用业务中台可视化工具；调用业务中台工作流引擎进行工作量配置；纳入业务中台搜索引擎搜索范围，并可调用搜索引擎；调用业务中台出行服务数字化引擎；调用业务中台算法管理平台功能；调用业务中台专用算法支撑能力；为业务中台视频整合平台提供普通公路、交调站相关视频数据，调用视频整合平台视频资源；调用业务中台融合通信平台功能；软件开发符合业务中台代码通用管理系统要求；可调用业务中台无人机管理平台无人机航拍航测数据；本包定制化开发的交调站管理服务部署于业务中台设备管理平台管理下的云服务器。</w:t>
            </w:r>
          </w:p>
        </w:tc>
      </w:tr>
      <w:tr w14:paraId="0164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9BC7F5F">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p>
        </w:tc>
        <w:tc>
          <w:tcPr>
            <w:tcW w:w="1090" w:type="dxa"/>
            <w:vAlign w:val="center"/>
          </w:tcPr>
          <w:p w14:paraId="72463DCC">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成品软硬件和系统集成</w:t>
            </w:r>
          </w:p>
        </w:tc>
        <w:tc>
          <w:tcPr>
            <w:tcW w:w="992" w:type="dxa"/>
            <w:vAlign w:val="center"/>
          </w:tcPr>
          <w:p w14:paraId="214E994D">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云平台软件</w:t>
            </w:r>
          </w:p>
        </w:tc>
        <w:tc>
          <w:tcPr>
            <w:tcW w:w="5975" w:type="dxa"/>
            <w:vAlign w:val="center"/>
          </w:tcPr>
          <w:p w14:paraId="761AB44D">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本包定制化开发的交调站管理服务部署于云平台软件管理下的云服务器。</w:t>
            </w:r>
          </w:p>
        </w:tc>
      </w:tr>
      <w:tr w14:paraId="319F6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F8EA76E">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w:t>
            </w:r>
          </w:p>
        </w:tc>
        <w:tc>
          <w:tcPr>
            <w:tcW w:w="1090" w:type="dxa"/>
            <w:vAlign w:val="center"/>
          </w:tcPr>
          <w:p w14:paraId="09F1810B">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成品软硬件和系统集成</w:t>
            </w:r>
          </w:p>
        </w:tc>
        <w:tc>
          <w:tcPr>
            <w:tcW w:w="992" w:type="dxa"/>
            <w:vAlign w:val="center"/>
          </w:tcPr>
          <w:p w14:paraId="5F6DF7AA">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云平台硬件</w:t>
            </w:r>
          </w:p>
        </w:tc>
        <w:tc>
          <w:tcPr>
            <w:tcW w:w="5975" w:type="dxa"/>
            <w:vAlign w:val="center"/>
          </w:tcPr>
          <w:p w14:paraId="75151569">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本包定制化开发的交调站管理服务部署于云平台硬件构成的政务云交通专有域。</w:t>
            </w:r>
          </w:p>
        </w:tc>
      </w:tr>
      <w:tr w14:paraId="4625B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43CEA66">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w:t>
            </w:r>
          </w:p>
        </w:tc>
        <w:tc>
          <w:tcPr>
            <w:tcW w:w="1090" w:type="dxa"/>
            <w:vAlign w:val="center"/>
          </w:tcPr>
          <w:p w14:paraId="1239DDD8">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成品软硬件和系统集成</w:t>
            </w:r>
          </w:p>
        </w:tc>
        <w:tc>
          <w:tcPr>
            <w:tcW w:w="992" w:type="dxa"/>
            <w:vAlign w:val="center"/>
          </w:tcPr>
          <w:p w14:paraId="433F727F">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安全和密码设备</w:t>
            </w:r>
          </w:p>
        </w:tc>
        <w:tc>
          <w:tcPr>
            <w:tcW w:w="5975" w:type="dxa"/>
            <w:vAlign w:val="center"/>
          </w:tcPr>
          <w:p w14:paraId="353FCA70">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本包定制化开发的应用系统部署环境受安全和密码设备保护，本包按照3级等保和密码保护要求进行开发</w:t>
            </w:r>
          </w:p>
        </w:tc>
      </w:tr>
      <w:tr w14:paraId="6589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08AC279">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w:t>
            </w:r>
          </w:p>
        </w:tc>
        <w:tc>
          <w:tcPr>
            <w:tcW w:w="1090" w:type="dxa"/>
            <w:vAlign w:val="center"/>
          </w:tcPr>
          <w:p w14:paraId="6C606244">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成品软硬件和系统集成</w:t>
            </w:r>
          </w:p>
        </w:tc>
        <w:tc>
          <w:tcPr>
            <w:tcW w:w="992" w:type="dxa"/>
            <w:vAlign w:val="center"/>
          </w:tcPr>
          <w:p w14:paraId="3C6B7D13">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国产化操作系统</w:t>
            </w:r>
          </w:p>
        </w:tc>
        <w:tc>
          <w:tcPr>
            <w:tcW w:w="5975" w:type="dxa"/>
            <w:vAlign w:val="center"/>
          </w:tcPr>
          <w:p w14:paraId="3770B1B4">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本包定制化开发的应用系统适配国产化操作系统</w:t>
            </w:r>
          </w:p>
        </w:tc>
      </w:tr>
      <w:tr w14:paraId="6F4F7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B184D84">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w:t>
            </w:r>
          </w:p>
        </w:tc>
        <w:tc>
          <w:tcPr>
            <w:tcW w:w="1090" w:type="dxa"/>
            <w:vAlign w:val="center"/>
          </w:tcPr>
          <w:p w14:paraId="0B0838A8">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成品软硬件和系统集成</w:t>
            </w:r>
          </w:p>
        </w:tc>
        <w:tc>
          <w:tcPr>
            <w:tcW w:w="992" w:type="dxa"/>
            <w:vAlign w:val="center"/>
          </w:tcPr>
          <w:p w14:paraId="153E5FA9">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机房及通信链路租赁</w:t>
            </w:r>
          </w:p>
        </w:tc>
        <w:tc>
          <w:tcPr>
            <w:tcW w:w="5975" w:type="dxa"/>
            <w:vAlign w:val="center"/>
          </w:tcPr>
          <w:p w14:paraId="0B5FCDEA">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本包定制化开发的应用系统部署于政务云交通专有域，使用物理环境和通信链路。</w:t>
            </w:r>
          </w:p>
        </w:tc>
      </w:tr>
      <w:tr w14:paraId="7415C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7634188">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w:t>
            </w:r>
          </w:p>
        </w:tc>
        <w:tc>
          <w:tcPr>
            <w:tcW w:w="1090" w:type="dxa"/>
            <w:vAlign w:val="center"/>
          </w:tcPr>
          <w:p w14:paraId="5C1F63A5">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成品软硬件和系统集成</w:t>
            </w:r>
          </w:p>
        </w:tc>
        <w:tc>
          <w:tcPr>
            <w:tcW w:w="992" w:type="dxa"/>
            <w:vAlign w:val="center"/>
          </w:tcPr>
          <w:p w14:paraId="43EAF216">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集成</w:t>
            </w:r>
          </w:p>
        </w:tc>
        <w:tc>
          <w:tcPr>
            <w:tcW w:w="5975" w:type="dxa"/>
            <w:vAlign w:val="center"/>
          </w:tcPr>
          <w:p w14:paraId="60F60794">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本包定制化开发的应用系统由省政务云交通专有域统一集成</w:t>
            </w:r>
          </w:p>
        </w:tc>
      </w:tr>
      <w:tr w14:paraId="4E912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32E7989">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w:t>
            </w:r>
          </w:p>
        </w:tc>
        <w:tc>
          <w:tcPr>
            <w:tcW w:w="1090" w:type="dxa"/>
            <w:vAlign w:val="center"/>
          </w:tcPr>
          <w:p w14:paraId="7DC22946">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服务器</w:t>
            </w:r>
          </w:p>
        </w:tc>
        <w:tc>
          <w:tcPr>
            <w:tcW w:w="992" w:type="dxa"/>
            <w:vAlign w:val="center"/>
          </w:tcPr>
          <w:p w14:paraId="452A340B">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部署</w:t>
            </w:r>
          </w:p>
        </w:tc>
        <w:tc>
          <w:tcPr>
            <w:tcW w:w="5975" w:type="dxa"/>
            <w:vAlign w:val="center"/>
          </w:tcPr>
          <w:p w14:paraId="78265129">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本包定制化开发的应用系统部署在统一的服务器设备。</w:t>
            </w:r>
          </w:p>
        </w:tc>
      </w:tr>
      <w:tr w14:paraId="55D66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0" w:type="auto"/>
            <w:vAlign w:val="center"/>
          </w:tcPr>
          <w:p w14:paraId="246392E4">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9</w:t>
            </w:r>
          </w:p>
        </w:tc>
        <w:tc>
          <w:tcPr>
            <w:tcW w:w="1090" w:type="dxa"/>
            <w:vAlign w:val="center"/>
          </w:tcPr>
          <w:p w14:paraId="57606DBC">
            <w:pPr>
              <w:rPr>
                <w:rFonts w:hint="eastAsia" w:ascii="宋体" w:hAnsi="宋体" w:eastAsia="宋体" w:cs="Times New Roman"/>
                <w:color w:val="auto"/>
                <w:szCs w:val="21"/>
                <w:highlight w:val="none"/>
              </w:rPr>
            </w:pPr>
            <w:r>
              <w:rPr>
                <w:rFonts w:hint="eastAsia" w:ascii="Times New Roman" w:hAnsi="Times New Roman" w:eastAsia="宋体" w:cs="Times New Roman"/>
                <w:color w:val="auto"/>
                <w:szCs w:val="22"/>
                <w:highlight w:val="none"/>
              </w:rPr>
              <w:t>复杂成品软件及相关数据迁移加工</w:t>
            </w:r>
          </w:p>
        </w:tc>
        <w:tc>
          <w:tcPr>
            <w:tcW w:w="992" w:type="dxa"/>
            <w:vAlign w:val="center"/>
          </w:tcPr>
          <w:p w14:paraId="16B040AD">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数据资源规划</w:t>
            </w:r>
          </w:p>
        </w:tc>
        <w:tc>
          <w:tcPr>
            <w:tcW w:w="5975" w:type="dxa"/>
            <w:vAlign w:val="center"/>
          </w:tcPr>
          <w:p w14:paraId="272408C8">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本包建设内容纳入</w:t>
            </w:r>
            <w:r>
              <w:rPr>
                <w:rFonts w:hint="eastAsia" w:ascii="Times New Roman" w:hAnsi="Times New Roman" w:eastAsia="宋体" w:cs="Times New Roman"/>
                <w:color w:val="auto"/>
                <w:szCs w:val="22"/>
                <w:highlight w:val="none"/>
              </w:rPr>
              <w:t>复杂成品软件及相关数据迁移加工</w:t>
            </w:r>
            <w:r>
              <w:rPr>
                <w:rFonts w:hint="eastAsia" w:ascii="宋体" w:hAnsi="宋体" w:eastAsia="宋体" w:cs="Times New Roman"/>
                <w:color w:val="auto"/>
                <w:szCs w:val="21"/>
                <w:highlight w:val="none"/>
              </w:rPr>
              <w:t>的数据资源规划</w:t>
            </w:r>
          </w:p>
        </w:tc>
      </w:tr>
      <w:tr w14:paraId="5A153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E3780E1">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w:t>
            </w:r>
          </w:p>
        </w:tc>
        <w:tc>
          <w:tcPr>
            <w:tcW w:w="1090" w:type="dxa"/>
            <w:vAlign w:val="center"/>
          </w:tcPr>
          <w:p w14:paraId="63ACC775">
            <w:pPr>
              <w:rPr>
                <w:rFonts w:hint="eastAsia" w:ascii="宋体" w:hAnsi="宋体" w:eastAsia="宋体" w:cs="Times New Roman"/>
                <w:color w:val="auto"/>
                <w:szCs w:val="21"/>
                <w:highlight w:val="none"/>
              </w:rPr>
            </w:pPr>
            <w:r>
              <w:rPr>
                <w:rFonts w:hint="eastAsia" w:ascii="Times New Roman" w:hAnsi="Times New Roman" w:eastAsia="宋体" w:cs="Times New Roman"/>
                <w:color w:val="auto"/>
                <w:szCs w:val="22"/>
                <w:highlight w:val="none"/>
              </w:rPr>
              <w:t>复杂成品软件及相关数据迁移加工</w:t>
            </w:r>
          </w:p>
        </w:tc>
        <w:tc>
          <w:tcPr>
            <w:tcW w:w="992" w:type="dxa"/>
            <w:vAlign w:val="center"/>
          </w:tcPr>
          <w:p w14:paraId="7BA09A88">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数据采集</w:t>
            </w:r>
          </w:p>
        </w:tc>
        <w:tc>
          <w:tcPr>
            <w:tcW w:w="5975" w:type="dxa"/>
            <w:vAlign w:val="center"/>
          </w:tcPr>
          <w:p w14:paraId="2DD665BA">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本包应用系统获取外部数据通过</w:t>
            </w:r>
            <w:r>
              <w:rPr>
                <w:rFonts w:hint="eastAsia" w:ascii="Times New Roman" w:hAnsi="Times New Roman" w:eastAsia="宋体" w:cs="Times New Roman"/>
                <w:color w:val="auto"/>
                <w:szCs w:val="22"/>
                <w:highlight w:val="none"/>
              </w:rPr>
              <w:t>复杂成品软件及相关数据迁移加工</w:t>
            </w:r>
            <w:r>
              <w:rPr>
                <w:rFonts w:hint="eastAsia" w:ascii="宋体" w:hAnsi="宋体" w:eastAsia="宋体" w:cs="Times New Roman"/>
                <w:color w:val="auto"/>
                <w:szCs w:val="21"/>
                <w:highlight w:val="none"/>
              </w:rPr>
              <w:t>的数据采集接口实现。</w:t>
            </w:r>
          </w:p>
        </w:tc>
      </w:tr>
      <w:tr w14:paraId="6E405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5A2B38C">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w:t>
            </w:r>
          </w:p>
        </w:tc>
        <w:tc>
          <w:tcPr>
            <w:tcW w:w="1090" w:type="dxa"/>
            <w:vAlign w:val="center"/>
          </w:tcPr>
          <w:p w14:paraId="729AC7AB">
            <w:pPr>
              <w:rPr>
                <w:rFonts w:hint="eastAsia" w:ascii="宋体" w:hAnsi="宋体" w:eastAsia="宋体" w:cs="Times New Roman"/>
                <w:color w:val="auto"/>
                <w:szCs w:val="21"/>
                <w:highlight w:val="none"/>
              </w:rPr>
            </w:pPr>
            <w:r>
              <w:rPr>
                <w:rFonts w:hint="eastAsia" w:ascii="Times New Roman" w:hAnsi="Times New Roman" w:eastAsia="宋体" w:cs="Times New Roman"/>
                <w:color w:val="auto"/>
                <w:szCs w:val="22"/>
                <w:highlight w:val="none"/>
              </w:rPr>
              <w:t>复杂成品软件及相关数据迁移加工</w:t>
            </w:r>
          </w:p>
        </w:tc>
        <w:tc>
          <w:tcPr>
            <w:tcW w:w="992" w:type="dxa"/>
            <w:vAlign w:val="center"/>
          </w:tcPr>
          <w:p w14:paraId="7D7E16CD">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数据仓库建设</w:t>
            </w:r>
          </w:p>
        </w:tc>
        <w:tc>
          <w:tcPr>
            <w:tcW w:w="5975" w:type="dxa"/>
            <w:vAlign w:val="center"/>
          </w:tcPr>
          <w:p w14:paraId="7F726C91">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本包产生的数据存储于</w:t>
            </w:r>
            <w:r>
              <w:rPr>
                <w:rFonts w:hint="eastAsia" w:ascii="Times New Roman" w:hAnsi="Times New Roman" w:eastAsia="宋体" w:cs="Times New Roman"/>
                <w:color w:val="auto"/>
                <w:szCs w:val="22"/>
                <w:highlight w:val="none"/>
              </w:rPr>
              <w:t>复杂成品软件及相关数据迁移加工</w:t>
            </w:r>
            <w:r>
              <w:rPr>
                <w:rFonts w:hint="eastAsia" w:ascii="宋体" w:hAnsi="宋体" w:eastAsia="宋体" w:cs="Times New Roman"/>
                <w:color w:val="auto"/>
                <w:szCs w:val="21"/>
                <w:highlight w:val="none"/>
              </w:rPr>
              <w:t>的云平台数据仓库，</w:t>
            </w:r>
          </w:p>
        </w:tc>
      </w:tr>
      <w:tr w14:paraId="5B47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D42BBE2">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12</w:t>
            </w:r>
          </w:p>
        </w:tc>
        <w:tc>
          <w:tcPr>
            <w:tcW w:w="1090" w:type="dxa"/>
            <w:vAlign w:val="center"/>
          </w:tcPr>
          <w:p w14:paraId="5CBFE117">
            <w:pPr>
              <w:rPr>
                <w:rFonts w:hint="eastAsia" w:ascii="宋体" w:hAnsi="宋体" w:eastAsia="宋体" w:cs="Times New Roman"/>
                <w:color w:val="auto"/>
                <w:szCs w:val="21"/>
                <w:highlight w:val="none"/>
              </w:rPr>
            </w:pPr>
            <w:r>
              <w:rPr>
                <w:rFonts w:hint="eastAsia" w:ascii="Times New Roman" w:hAnsi="Times New Roman" w:eastAsia="宋体" w:cs="Times New Roman"/>
                <w:color w:val="auto"/>
                <w:szCs w:val="22"/>
                <w:highlight w:val="none"/>
              </w:rPr>
              <w:t>复杂成品软件及相关数据迁移加工</w:t>
            </w:r>
          </w:p>
        </w:tc>
        <w:tc>
          <w:tcPr>
            <w:tcW w:w="992" w:type="dxa"/>
            <w:vAlign w:val="center"/>
          </w:tcPr>
          <w:p w14:paraId="5EE12BD4">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数据治理</w:t>
            </w:r>
          </w:p>
        </w:tc>
        <w:tc>
          <w:tcPr>
            <w:tcW w:w="5975" w:type="dxa"/>
            <w:vAlign w:val="center"/>
          </w:tcPr>
          <w:p w14:paraId="2D6C1E0A">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本包产生的数据纳入</w:t>
            </w:r>
            <w:r>
              <w:rPr>
                <w:rFonts w:hint="eastAsia" w:ascii="Times New Roman" w:hAnsi="Times New Roman" w:eastAsia="宋体" w:cs="Times New Roman"/>
                <w:color w:val="auto"/>
                <w:szCs w:val="22"/>
                <w:highlight w:val="none"/>
              </w:rPr>
              <w:t>复杂成品软件及相关数据迁移加工</w:t>
            </w:r>
            <w:r>
              <w:rPr>
                <w:rFonts w:hint="eastAsia" w:ascii="宋体" w:hAnsi="宋体" w:eastAsia="宋体" w:cs="Times New Roman"/>
                <w:color w:val="auto"/>
                <w:szCs w:val="21"/>
                <w:highlight w:val="none"/>
              </w:rPr>
              <w:t>的数据治理范围</w:t>
            </w:r>
          </w:p>
        </w:tc>
      </w:tr>
      <w:tr w14:paraId="05105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82F221A">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13</w:t>
            </w:r>
          </w:p>
        </w:tc>
        <w:tc>
          <w:tcPr>
            <w:tcW w:w="1090" w:type="dxa"/>
            <w:vAlign w:val="center"/>
          </w:tcPr>
          <w:p w14:paraId="76B775CC">
            <w:pPr>
              <w:rPr>
                <w:rFonts w:hint="eastAsia" w:ascii="宋体" w:hAnsi="宋体" w:eastAsia="宋体" w:cs="Times New Roman"/>
                <w:color w:val="auto"/>
                <w:szCs w:val="21"/>
                <w:highlight w:val="none"/>
              </w:rPr>
            </w:pPr>
            <w:r>
              <w:rPr>
                <w:rFonts w:hint="eastAsia" w:ascii="Times New Roman" w:hAnsi="Times New Roman" w:eastAsia="宋体" w:cs="Times New Roman"/>
                <w:color w:val="auto"/>
                <w:szCs w:val="22"/>
                <w:highlight w:val="none"/>
              </w:rPr>
              <w:t>复杂成品软件及相关数据迁移加工</w:t>
            </w:r>
          </w:p>
        </w:tc>
        <w:tc>
          <w:tcPr>
            <w:tcW w:w="992" w:type="dxa"/>
            <w:vAlign w:val="center"/>
          </w:tcPr>
          <w:p w14:paraId="0891382B">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数据资产构建</w:t>
            </w:r>
          </w:p>
        </w:tc>
        <w:tc>
          <w:tcPr>
            <w:tcW w:w="5975" w:type="dxa"/>
            <w:vAlign w:val="center"/>
          </w:tcPr>
          <w:p w14:paraId="6C785FC0">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本包产生的数据资源由</w:t>
            </w:r>
            <w:r>
              <w:rPr>
                <w:rFonts w:hint="eastAsia" w:ascii="Times New Roman" w:hAnsi="Times New Roman" w:eastAsia="宋体" w:cs="Times New Roman"/>
                <w:color w:val="auto"/>
                <w:szCs w:val="22"/>
                <w:highlight w:val="none"/>
              </w:rPr>
              <w:t>复杂成品软件及相关数据迁移加工</w:t>
            </w:r>
            <w:r>
              <w:rPr>
                <w:rFonts w:hint="eastAsia" w:ascii="宋体" w:hAnsi="宋体" w:eastAsia="宋体" w:cs="Times New Roman"/>
                <w:color w:val="auto"/>
                <w:szCs w:val="21"/>
                <w:highlight w:val="none"/>
              </w:rPr>
              <w:t>完成数据资源编目、指标体系构建、图谱-矩阵绘制。</w:t>
            </w:r>
          </w:p>
        </w:tc>
      </w:tr>
      <w:tr w14:paraId="45091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89CF59B">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14</w:t>
            </w:r>
          </w:p>
        </w:tc>
        <w:tc>
          <w:tcPr>
            <w:tcW w:w="1090" w:type="dxa"/>
            <w:vAlign w:val="center"/>
          </w:tcPr>
          <w:p w14:paraId="70D50593">
            <w:pPr>
              <w:rPr>
                <w:rFonts w:hint="eastAsia" w:ascii="宋体" w:hAnsi="宋体" w:eastAsia="宋体" w:cs="Times New Roman"/>
                <w:color w:val="auto"/>
                <w:szCs w:val="21"/>
                <w:highlight w:val="none"/>
              </w:rPr>
            </w:pPr>
            <w:r>
              <w:rPr>
                <w:rFonts w:hint="eastAsia" w:ascii="Times New Roman" w:hAnsi="Times New Roman" w:eastAsia="宋体" w:cs="Times New Roman"/>
                <w:color w:val="auto"/>
                <w:szCs w:val="22"/>
                <w:highlight w:val="none"/>
              </w:rPr>
              <w:t>复杂成品软件及相关数据迁移加工</w:t>
            </w:r>
          </w:p>
        </w:tc>
        <w:tc>
          <w:tcPr>
            <w:tcW w:w="992" w:type="dxa"/>
            <w:vAlign w:val="center"/>
          </w:tcPr>
          <w:p w14:paraId="62B416D3">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数据建模分析</w:t>
            </w:r>
          </w:p>
        </w:tc>
        <w:tc>
          <w:tcPr>
            <w:tcW w:w="5975" w:type="dxa"/>
            <w:vAlign w:val="center"/>
          </w:tcPr>
          <w:p w14:paraId="4EFC4C41">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本包调用</w:t>
            </w:r>
            <w:r>
              <w:rPr>
                <w:rFonts w:hint="eastAsia" w:ascii="Times New Roman" w:hAnsi="Times New Roman" w:eastAsia="宋体" w:cs="Times New Roman"/>
                <w:color w:val="auto"/>
                <w:szCs w:val="22"/>
                <w:highlight w:val="none"/>
              </w:rPr>
              <w:t>复杂成品软件及相关数据迁移加工</w:t>
            </w:r>
            <w:r>
              <w:rPr>
                <w:rFonts w:hint="eastAsia" w:ascii="宋体" w:hAnsi="宋体" w:eastAsia="宋体" w:cs="Times New Roman"/>
                <w:color w:val="auto"/>
                <w:szCs w:val="21"/>
                <w:highlight w:val="none"/>
              </w:rPr>
              <w:t>的数据建模分析功能</w:t>
            </w:r>
          </w:p>
        </w:tc>
      </w:tr>
      <w:tr w14:paraId="68CD7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E1B47C6">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15</w:t>
            </w:r>
          </w:p>
        </w:tc>
        <w:tc>
          <w:tcPr>
            <w:tcW w:w="1090" w:type="dxa"/>
            <w:vAlign w:val="center"/>
          </w:tcPr>
          <w:p w14:paraId="7B97275B">
            <w:pPr>
              <w:rPr>
                <w:rFonts w:hint="eastAsia" w:ascii="宋体" w:hAnsi="宋体" w:eastAsia="宋体" w:cs="Times New Roman"/>
                <w:color w:val="auto"/>
                <w:szCs w:val="21"/>
                <w:highlight w:val="none"/>
              </w:rPr>
            </w:pPr>
            <w:r>
              <w:rPr>
                <w:rFonts w:hint="eastAsia" w:ascii="Times New Roman" w:hAnsi="Times New Roman" w:eastAsia="宋体" w:cs="Times New Roman"/>
                <w:color w:val="auto"/>
                <w:szCs w:val="22"/>
                <w:highlight w:val="none"/>
              </w:rPr>
              <w:t>复杂成品软件及相关数据迁移加工</w:t>
            </w:r>
          </w:p>
        </w:tc>
        <w:tc>
          <w:tcPr>
            <w:tcW w:w="992" w:type="dxa"/>
            <w:vAlign w:val="center"/>
          </w:tcPr>
          <w:p w14:paraId="5E5EE088">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快搜快查数据准备</w:t>
            </w:r>
          </w:p>
        </w:tc>
        <w:tc>
          <w:tcPr>
            <w:tcW w:w="5975" w:type="dxa"/>
            <w:vAlign w:val="center"/>
          </w:tcPr>
          <w:p w14:paraId="21724A02">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本包调用</w:t>
            </w:r>
            <w:r>
              <w:rPr>
                <w:rFonts w:hint="eastAsia" w:ascii="Times New Roman" w:hAnsi="Times New Roman" w:eastAsia="宋体" w:cs="Times New Roman"/>
                <w:color w:val="auto"/>
                <w:szCs w:val="22"/>
                <w:highlight w:val="none"/>
              </w:rPr>
              <w:t>复杂成品软件及相关数据迁移加工</w:t>
            </w:r>
            <w:r>
              <w:rPr>
                <w:rFonts w:hint="eastAsia" w:ascii="宋体" w:hAnsi="宋体" w:eastAsia="宋体" w:cs="Times New Roman"/>
                <w:color w:val="auto"/>
                <w:szCs w:val="21"/>
                <w:highlight w:val="none"/>
              </w:rPr>
              <w:t>的快搜快查功能，本包产生的数据供数据内容归纳与管理和纸质报表报告电子化入库使用</w:t>
            </w:r>
          </w:p>
        </w:tc>
      </w:tr>
      <w:tr w14:paraId="26692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0546207">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16</w:t>
            </w:r>
          </w:p>
        </w:tc>
        <w:tc>
          <w:tcPr>
            <w:tcW w:w="1090" w:type="dxa"/>
            <w:vAlign w:val="center"/>
          </w:tcPr>
          <w:p w14:paraId="0CB1B650">
            <w:pPr>
              <w:rPr>
                <w:rFonts w:hint="eastAsia" w:ascii="宋体" w:hAnsi="宋体" w:eastAsia="宋体" w:cs="Times New Roman"/>
                <w:color w:val="auto"/>
                <w:szCs w:val="21"/>
                <w:highlight w:val="none"/>
              </w:rPr>
            </w:pPr>
            <w:r>
              <w:rPr>
                <w:rFonts w:hint="eastAsia" w:ascii="Times New Roman" w:hAnsi="Times New Roman" w:eastAsia="宋体" w:cs="Times New Roman"/>
                <w:color w:val="auto"/>
                <w:szCs w:val="22"/>
                <w:highlight w:val="none"/>
              </w:rPr>
              <w:t>复杂成品软件及相关数据迁移加工</w:t>
            </w:r>
          </w:p>
        </w:tc>
        <w:tc>
          <w:tcPr>
            <w:tcW w:w="992" w:type="dxa"/>
            <w:vAlign w:val="center"/>
          </w:tcPr>
          <w:p w14:paraId="310EEBB7">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数据共享</w:t>
            </w:r>
          </w:p>
        </w:tc>
        <w:tc>
          <w:tcPr>
            <w:tcW w:w="5975" w:type="dxa"/>
            <w:vAlign w:val="center"/>
          </w:tcPr>
          <w:p w14:paraId="609A5AF8">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本包产生的数据由</w:t>
            </w:r>
            <w:r>
              <w:rPr>
                <w:rFonts w:hint="eastAsia" w:ascii="Times New Roman" w:hAnsi="Times New Roman" w:eastAsia="宋体" w:cs="Times New Roman"/>
                <w:color w:val="auto"/>
                <w:szCs w:val="22"/>
                <w:highlight w:val="none"/>
              </w:rPr>
              <w:t>复杂成品软件及相关数据迁移加工</w:t>
            </w:r>
            <w:r>
              <w:rPr>
                <w:rFonts w:hint="eastAsia" w:ascii="宋体" w:hAnsi="宋体" w:eastAsia="宋体" w:cs="Times New Roman"/>
                <w:color w:val="auto"/>
                <w:szCs w:val="21"/>
                <w:highlight w:val="none"/>
              </w:rPr>
              <w:t>实现数据共享功能向外共享。</w:t>
            </w:r>
          </w:p>
        </w:tc>
      </w:tr>
      <w:tr w14:paraId="599DB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25C7B09">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17</w:t>
            </w:r>
          </w:p>
        </w:tc>
        <w:tc>
          <w:tcPr>
            <w:tcW w:w="1090" w:type="dxa"/>
            <w:vAlign w:val="center"/>
          </w:tcPr>
          <w:p w14:paraId="6A056317">
            <w:pPr>
              <w:rPr>
                <w:rFonts w:hint="eastAsia" w:ascii="宋体" w:hAnsi="宋体" w:eastAsia="宋体" w:cs="Times New Roman"/>
                <w:color w:val="auto"/>
                <w:szCs w:val="21"/>
                <w:highlight w:val="none"/>
              </w:rPr>
            </w:pPr>
            <w:r>
              <w:rPr>
                <w:rFonts w:hint="eastAsia" w:ascii="Times New Roman" w:hAnsi="Times New Roman" w:eastAsia="宋体" w:cs="Times New Roman"/>
                <w:color w:val="auto"/>
                <w:szCs w:val="22"/>
                <w:highlight w:val="none"/>
              </w:rPr>
              <w:t>复杂成品软件及相关数据迁移加工</w:t>
            </w:r>
          </w:p>
        </w:tc>
        <w:tc>
          <w:tcPr>
            <w:tcW w:w="992" w:type="dxa"/>
            <w:vAlign w:val="center"/>
          </w:tcPr>
          <w:p w14:paraId="66DD8178">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数据加工</w:t>
            </w:r>
          </w:p>
        </w:tc>
        <w:tc>
          <w:tcPr>
            <w:tcW w:w="5975" w:type="dxa"/>
            <w:vAlign w:val="center"/>
          </w:tcPr>
          <w:p w14:paraId="3D8E7305">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本包产生的数据供</w:t>
            </w:r>
            <w:r>
              <w:rPr>
                <w:rFonts w:hint="eastAsia" w:ascii="Times New Roman" w:hAnsi="Times New Roman" w:eastAsia="宋体" w:cs="Times New Roman"/>
                <w:color w:val="auto"/>
                <w:szCs w:val="22"/>
                <w:highlight w:val="none"/>
              </w:rPr>
              <w:t>复杂成品软件及相关数据迁移加工</w:t>
            </w:r>
            <w:r>
              <w:rPr>
                <w:rFonts w:hint="eastAsia" w:ascii="宋体" w:hAnsi="宋体" w:eastAsia="宋体" w:cs="Times New Roman"/>
                <w:color w:val="auto"/>
                <w:szCs w:val="21"/>
                <w:highlight w:val="none"/>
              </w:rPr>
              <w:t>的数据加工使用，调用</w:t>
            </w:r>
            <w:r>
              <w:rPr>
                <w:rFonts w:hint="eastAsia" w:ascii="Times New Roman" w:hAnsi="Times New Roman" w:eastAsia="宋体" w:cs="Times New Roman"/>
                <w:color w:val="auto"/>
                <w:szCs w:val="22"/>
                <w:highlight w:val="none"/>
              </w:rPr>
              <w:t>数据加工处理和中台建设</w:t>
            </w:r>
            <w:r>
              <w:rPr>
                <w:rFonts w:hint="eastAsia" w:ascii="宋体" w:hAnsi="宋体" w:eastAsia="宋体" w:cs="Times New Roman"/>
                <w:color w:val="auto"/>
                <w:szCs w:val="21"/>
                <w:highlight w:val="none"/>
              </w:rPr>
              <w:t>的数据加工功能。</w:t>
            </w:r>
          </w:p>
        </w:tc>
      </w:tr>
      <w:tr w14:paraId="3D897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243F261">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18</w:t>
            </w:r>
          </w:p>
        </w:tc>
        <w:tc>
          <w:tcPr>
            <w:tcW w:w="1090" w:type="dxa"/>
            <w:vAlign w:val="center"/>
          </w:tcPr>
          <w:p w14:paraId="2BF14EE2">
            <w:pPr>
              <w:rPr>
                <w:rFonts w:hint="eastAsia" w:ascii="宋体" w:hAnsi="宋体" w:eastAsia="宋体" w:cs="Times New Roman"/>
                <w:color w:val="auto"/>
                <w:szCs w:val="21"/>
                <w:highlight w:val="none"/>
              </w:rPr>
            </w:pPr>
            <w:r>
              <w:rPr>
                <w:rFonts w:hint="eastAsia" w:ascii="Times New Roman" w:hAnsi="Times New Roman" w:eastAsia="宋体" w:cs="Times New Roman"/>
                <w:color w:val="auto"/>
                <w:szCs w:val="22"/>
                <w:highlight w:val="none"/>
              </w:rPr>
              <w:t>复杂成品软件及相关数据迁移加工</w:t>
            </w:r>
          </w:p>
        </w:tc>
        <w:tc>
          <w:tcPr>
            <w:tcW w:w="992" w:type="dxa"/>
            <w:vAlign w:val="center"/>
          </w:tcPr>
          <w:p w14:paraId="12F089BB">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数据中台</w:t>
            </w:r>
          </w:p>
        </w:tc>
        <w:tc>
          <w:tcPr>
            <w:tcW w:w="5975" w:type="dxa"/>
            <w:vAlign w:val="center"/>
          </w:tcPr>
          <w:p w14:paraId="13D9B48E">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本包产生的数据供数据中台调用，调用</w:t>
            </w:r>
            <w:r>
              <w:rPr>
                <w:rFonts w:hint="eastAsia" w:ascii="Times New Roman" w:hAnsi="Times New Roman" w:eastAsia="宋体" w:cs="Times New Roman"/>
                <w:color w:val="auto"/>
                <w:szCs w:val="22"/>
                <w:highlight w:val="none"/>
              </w:rPr>
              <w:t>复杂成品软件及相关数据迁移加工</w:t>
            </w:r>
            <w:r>
              <w:rPr>
                <w:rFonts w:hint="eastAsia" w:ascii="宋体" w:hAnsi="宋体" w:eastAsia="宋体" w:cs="Times New Roman"/>
                <w:color w:val="auto"/>
                <w:szCs w:val="21"/>
                <w:highlight w:val="none"/>
              </w:rPr>
              <w:t>的数据中台功能</w:t>
            </w:r>
          </w:p>
        </w:tc>
      </w:tr>
      <w:tr w14:paraId="4DD3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670175F">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19</w:t>
            </w:r>
          </w:p>
        </w:tc>
        <w:tc>
          <w:tcPr>
            <w:tcW w:w="1090" w:type="dxa"/>
            <w:vAlign w:val="center"/>
          </w:tcPr>
          <w:p w14:paraId="2A13D3CC">
            <w:pPr>
              <w:rPr>
                <w:rFonts w:hint="eastAsia" w:ascii="宋体" w:hAnsi="宋体" w:eastAsia="宋体" w:cs="Times New Roman"/>
                <w:color w:val="auto"/>
                <w:szCs w:val="21"/>
                <w:highlight w:val="none"/>
              </w:rPr>
            </w:pPr>
            <w:r>
              <w:rPr>
                <w:rFonts w:hint="eastAsia" w:ascii="Times New Roman" w:hAnsi="Times New Roman" w:eastAsia="宋体" w:cs="Times New Roman"/>
                <w:color w:val="auto"/>
                <w:szCs w:val="22"/>
                <w:highlight w:val="none"/>
              </w:rPr>
              <w:t>复杂成品软件及相关数据迁移加工</w:t>
            </w:r>
          </w:p>
        </w:tc>
        <w:tc>
          <w:tcPr>
            <w:tcW w:w="992" w:type="dxa"/>
            <w:vAlign w:val="center"/>
          </w:tcPr>
          <w:p w14:paraId="5CEA1C91">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业务中台-服务集成开放平台</w:t>
            </w:r>
          </w:p>
        </w:tc>
        <w:tc>
          <w:tcPr>
            <w:tcW w:w="5975" w:type="dxa"/>
            <w:vAlign w:val="center"/>
          </w:tcPr>
          <w:p w14:paraId="21FD894E">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本包调用</w:t>
            </w:r>
            <w:r>
              <w:rPr>
                <w:rFonts w:hint="eastAsia" w:ascii="Times New Roman" w:hAnsi="Times New Roman" w:eastAsia="宋体" w:cs="Times New Roman"/>
                <w:color w:val="auto"/>
                <w:szCs w:val="22"/>
                <w:highlight w:val="none"/>
              </w:rPr>
              <w:t>复杂成品软件及相关数据迁移加工</w:t>
            </w:r>
            <w:r>
              <w:rPr>
                <w:rFonts w:hint="eastAsia" w:ascii="宋体" w:hAnsi="宋体" w:eastAsia="宋体" w:cs="Times New Roman"/>
                <w:color w:val="auto"/>
                <w:szCs w:val="21"/>
                <w:highlight w:val="none"/>
              </w:rPr>
              <w:t>的业务中台-服务集成开放平台服务池资源。</w:t>
            </w:r>
          </w:p>
        </w:tc>
      </w:tr>
      <w:tr w14:paraId="390CA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7A218E9">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20</w:t>
            </w:r>
          </w:p>
        </w:tc>
        <w:tc>
          <w:tcPr>
            <w:tcW w:w="1090" w:type="dxa"/>
            <w:vAlign w:val="center"/>
          </w:tcPr>
          <w:p w14:paraId="1A086541">
            <w:pPr>
              <w:rPr>
                <w:rFonts w:hint="eastAsia" w:ascii="宋体" w:hAnsi="宋体" w:eastAsia="宋体" w:cs="Times New Roman"/>
                <w:color w:val="auto"/>
                <w:szCs w:val="21"/>
                <w:highlight w:val="none"/>
              </w:rPr>
            </w:pPr>
            <w:r>
              <w:rPr>
                <w:rFonts w:hint="eastAsia" w:ascii="Times New Roman" w:hAnsi="Times New Roman" w:eastAsia="宋体" w:cs="Times New Roman"/>
                <w:color w:val="auto"/>
                <w:szCs w:val="22"/>
                <w:highlight w:val="none"/>
              </w:rPr>
              <w:t>复杂成品软件及相关数据迁移加工</w:t>
            </w:r>
          </w:p>
        </w:tc>
        <w:tc>
          <w:tcPr>
            <w:tcW w:w="992" w:type="dxa"/>
            <w:vAlign w:val="center"/>
          </w:tcPr>
          <w:p w14:paraId="1D58BD1A">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AI中台</w:t>
            </w:r>
          </w:p>
        </w:tc>
        <w:tc>
          <w:tcPr>
            <w:tcW w:w="5975" w:type="dxa"/>
            <w:vAlign w:val="center"/>
          </w:tcPr>
          <w:p w14:paraId="436EDFE2">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本包调用</w:t>
            </w:r>
            <w:r>
              <w:rPr>
                <w:rFonts w:hint="eastAsia" w:ascii="Times New Roman" w:hAnsi="Times New Roman" w:eastAsia="宋体" w:cs="Times New Roman"/>
                <w:color w:val="auto"/>
                <w:szCs w:val="22"/>
                <w:highlight w:val="none"/>
              </w:rPr>
              <w:t>复杂成品软件及相关数据迁移加工</w:t>
            </w:r>
            <w:r>
              <w:rPr>
                <w:rFonts w:hint="eastAsia" w:ascii="宋体" w:hAnsi="宋体" w:eastAsia="宋体" w:cs="Times New Roman"/>
                <w:color w:val="auto"/>
                <w:szCs w:val="21"/>
                <w:highlight w:val="none"/>
              </w:rPr>
              <w:t>的AI中台功能。</w:t>
            </w:r>
          </w:p>
        </w:tc>
      </w:tr>
      <w:tr w14:paraId="69610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814A6CF">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21</w:t>
            </w:r>
          </w:p>
        </w:tc>
        <w:tc>
          <w:tcPr>
            <w:tcW w:w="1090" w:type="dxa"/>
            <w:vAlign w:val="center"/>
          </w:tcPr>
          <w:p w14:paraId="0912B2E0">
            <w:pPr>
              <w:rPr>
                <w:rFonts w:hint="eastAsia" w:ascii="宋体" w:hAnsi="宋体" w:eastAsia="宋体" w:cs="Times New Roman"/>
                <w:color w:val="auto"/>
                <w:szCs w:val="21"/>
                <w:highlight w:val="none"/>
              </w:rPr>
            </w:pPr>
            <w:r>
              <w:rPr>
                <w:rFonts w:hint="eastAsia" w:ascii="Times New Roman" w:hAnsi="Times New Roman" w:eastAsia="宋体" w:cs="Times New Roman"/>
                <w:color w:val="auto"/>
                <w:szCs w:val="22"/>
                <w:highlight w:val="none"/>
              </w:rPr>
              <w:t>复杂成品软件及相关数据迁移加工</w:t>
            </w:r>
          </w:p>
        </w:tc>
        <w:tc>
          <w:tcPr>
            <w:tcW w:w="992" w:type="dxa"/>
            <w:vAlign w:val="center"/>
          </w:tcPr>
          <w:p w14:paraId="63872679">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AI大模型适配</w:t>
            </w:r>
          </w:p>
        </w:tc>
        <w:tc>
          <w:tcPr>
            <w:tcW w:w="5975" w:type="dxa"/>
            <w:vAlign w:val="center"/>
          </w:tcPr>
          <w:p w14:paraId="1F9D21F7">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本包调用</w:t>
            </w:r>
            <w:r>
              <w:rPr>
                <w:rFonts w:hint="eastAsia" w:ascii="Times New Roman" w:hAnsi="Times New Roman" w:eastAsia="宋体" w:cs="Times New Roman"/>
                <w:color w:val="auto"/>
                <w:szCs w:val="22"/>
                <w:highlight w:val="none"/>
              </w:rPr>
              <w:t>复杂成品软件及相关数据迁移加工</w:t>
            </w:r>
            <w:r>
              <w:rPr>
                <w:rFonts w:hint="eastAsia" w:ascii="宋体" w:hAnsi="宋体" w:eastAsia="宋体" w:cs="Times New Roman"/>
                <w:color w:val="auto"/>
                <w:szCs w:val="21"/>
                <w:highlight w:val="none"/>
              </w:rPr>
              <w:t>的AI中台大模型，本包应用开发的模型受</w:t>
            </w:r>
            <w:r>
              <w:rPr>
                <w:rFonts w:hint="eastAsia" w:ascii="Times New Roman" w:hAnsi="Times New Roman" w:eastAsia="宋体" w:cs="Times New Roman"/>
                <w:color w:val="auto"/>
                <w:szCs w:val="22"/>
                <w:highlight w:val="none"/>
              </w:rPr>
              <w:t>复杂成品软件及相关数据迁移加工的</w:t>
            </w:r>
            <w:r>
              <w:rPr>
                <w:rFonts w:hint="eastAsia" w:ascii="宋体" w:hAnsi="宋体" w:eastAsia="宋体" w:cs="Times New Roman"/>
                <w:color w:val="auto"/>
                <w:szCs w:val="21"/>
                <w:highlight w:val="none"/>
              </w:rPr>
              <w:t>AI大模型适配功能管理</w:t>
            </w:r>
          </w:p>
        </w:tc>
      </w:tr>
      <w:tr w14:paraId="3EA7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549F83D">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22</w:t>
            </w:r>
          </w:p>
        </w:tc>
        <w:tc>
          <w:tcPr>
            <w:tcW w:w="1090" w:type="dxa"/>
            <w:vAlign w:val="center"/>
          </w:tcPr>
          <w:p w14:paraId="1A76331B">
            <w:pPr>
              <w:rPr>
                <w:rFonts w:hint="eastAsia" w:ascii="宋体" w:hAnsi="宋体" w:eastAsia="宋体" w:cs="Times New Roman"/>
                <w:color w:val="auto"/>
                <w:szCs w:val="21"/>
                <w:highlight w:val="none"/>
              </w:rPr>
            </w:pPr>
            <w:r>
              <w:rPr>
                <w:rFonts w:hint="eastAsia" w:ascii="Times New Roman" w:hAnsi="Times New Roman" w:eastAsia="宋体" w:cs="Times New Roman"/>
                <w:color w:val="auto"/>
                <w:szCs w:val="22"/>
                <w:highlight w:val="none"/>
              </w:rPr>
              <w:t>复杂成品软件及相关数据迁移加工</w:t>
            </w:r>
          </w:p>
        </w:tc>
        <w:tc>
          <w:tcPr>
            <w:tcW w:w="992" w:type="dxa"/>
            <w:vAlign w:val="center"/>
          </w:tcPr>
          <w:p w14:paraId="08A944A6">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AI数据需求调研对接和调优测试</w:t>
            </w:r>
          </w:p>
        </w:tc>
        <w:tc>
          <w:tcPr>
            <w:tcW w:w="5975" w:type="dxa"/>
            <w:vAlign w:val="center"/>
          </w:tcPr>
          <w:p w14:paraId="1B6D76EA">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本包接受</w:t>
            </w:r>
            <w:r>
              <w:rPr>
                <w:rFonts w:hint="eastAsia" w:ascii="Times New Roman" w:hAnsi="Times New Roman" w:eastAsia="宋体" w:cs="Times New Roman"/>
                <w:color w:val="auto"/>
                <w:szCs w:val="22"/>
                <w:highlight w:val="none"/>
              </w:rPr>
              <w:t>复杂成品软件及相关数据迁移加工</w:t>
            </w:r>
            <w:r>
              <w:rPr>
                <w:rFonts w:hint="eastAsia" w:ascii="宋体" w:hAnsi="宋体" w:eastAsia="宋体" w:cs="Times New Roman"/>
                <w:color w:val="auto"/>
                <w:szCs w:val="21"/>
                <w:highlight w:val="none"/>
              </w:rPr>
              <w:t>的AI数据需求调研，并配合调优</w:t>
            </w:r>
          </w:p>
        </w:tc>
      </w:tr>
      <w:tr w14:paraId="69369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Align w:val="center"/>
          </w:tcPr>
          <w:p w14:paraId="41961884">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23</w:t>
            </w:r>
          </w:p>
        </w:tc>
        <w:tc>
          <w:tcPr>
            <w:tcW w:w="1090" w:type="dxa"/>
            <w:vAlign w:val="center"/>
          </w:tcPr>
          <w:p w14:paraId="1DF5D0D2">
            <w:pPr>
              <w:rPr>
                <w:rFonts w:hint="eastAsia" w:ascii="宋体" w:hAnsi="宋体" w:eastAsia="宋体" w:cs="Times New Roman"/>
                <w:color w:val="auto"/>
                <w:szCs w:val="21"/>
                <w:highlight w:val="none"/>
              </w:rPr>
            </w:pPr>
            <w:r>
              <w:rPr>
                <w:rFonts w:hint="eastAsia" w:ascii="Times New Roman" w:hAnsi="Times New Roman" w:eastAsia="宋体" w:cs="Times New Roman"/>
                <w:color w:val="auto"/>
                <w:szCs w:val="22"/>
                <w:highlight w:val="none"/>
              </w:rPr>
              <w:t>复杂成品软件及相关数据迁移加工</w:t>
            </w:r>
          </w:p>
        </w:tc>
        <w:tc>
          <w:tcPr>
            <w:tcW w:w="992" w:type="dxa"/>
            <w:vAlign w:val="center"/>
          </w:tcPr>
          <w:p w14:paraId="4AF6C16D">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数据综合管理</w:t>
            </w:r>
          </w:p>
        </w:tc>
        <w:tc>
          <w:tcPr>
            <w:tcW w:w="5975" w:type="dxa"/>
            <w:vAlign w:val="center"/>
          </w:tcPr>
          <w:p w14:paraId="35CB8827">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本包产生的数据受</w:t>
            </w:r>
            <w:r>
              <w:rPr>
                <w:rFonts w:hint="eastAsia" w:ascii="Times New Roman" w:hAnsi="Times New Roman" w:eastAsia="宋体" w:cs="Times New Roman"/>
                <w:color w:val="auto"/>
                <w:szCs w:val="22"/>
                <w:highlight w:val="none"/>
              </w:rPr>
              <w:t>复杂成品软件及相关数据迁移加工</w:t>
            </w:r>
            <w:r>
              <w:rPr>
                <w:rFonts w:hint="eastAsia" w:ascii="宋体" w:hAnsi="宋体" w:eastAsia="宋体" w:cs="Times New Roman"/>
                <w:color w:val="auto"/>
                <w:szCs w:val="21"/>
                <w:highlight w:val="none"/>
              </w:rPr>
              <w:t>的数据综合管理</w:t>
            </w:r>
          </w:p>
        </w:tc>
      </w:tr>
      <w:tr w14:paraId="232ED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6B99509">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24</w:t>
            </w:r>
          </w:p>
        </w:tc>
        <w:tc>
          <w:tcPr>
            <w:tcW w:w="1090" w:type="dxa"/>
            <w:vAlign w:val="center"/>
          </w:tcPr>
          <w:p w14:paraId="5E41F145">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运行监测预警服务</w:t>
            </w:r>
          </w:p>
        </w:tc>
        <w:tc>
          <w:tcPr>
            <w:tcW w:w="992" w:type="dxa"/>
            <w:vAlign w:val="center"/>
          </w:tcPr>
          <w:p w14:paraId="4CECDB8B">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路网运行监测预警服务</w:t>
            </w:r>
          </w:p>
        </w:tc>
        <w:tc>
          <w:tcPr>
            <w:tcW w:w="5975" w:type="dxa"/>
            <w:vAlign w:val="center"/>
          </w:tcPr>
          <w:p w14:paraId="6B9EB5EA">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本包为路网运行监测预警服务提供数据接口</w:t>
            </w:r>
          </w:p>
        </w:tc>
      </w:tr>
      <w:tr w14:paraId="349F8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B3ABF1D">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25</w:t>
            </w:r>
          </w:p>
        </w:tc>
        <w:tc>
          <w:tcPr>
            <w:tcW w:w="1090" w:type="dxa"/>
            <w:vAlign w:val="center"/>
          </w:tcPr>
          <w:p w14:paraId="676435C2">
            <w:pPr>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道路运输与执法监管</w:t>
            </w:r>
          </w:p>
        </w:tc>
        <w:tc>
          <w:tcPr>
            <w:tcW w:w="992" w:type="dxa"/>
            <w:vAlign w:val="center"/>
          </w:tcPr>
          <w:p w14:paraId="602FA43D">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行政执法综合管理平台</w:t>
            </w:r>
          </w:p>
        </w:tc>
        <w:tc>
          <w:tcPr>
            <w:tcW w:w="5975" w:type="dxa"/>
            <w:vAlign w:val="center"/>
          </w:tcPr>
          <w:p w14:paraId="5625A320">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本包产生的数据由道路运输与执法监管中的行政执法综合管理平台管理</w:t>
            </w:r>
          </w:p>
        </w:tc>
      </w:tr>
      <w:tr w14:paraId="31745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1D27DAE">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26</w:t>
            </w:r>
          </w:p>
        </w:tc>
        <w:tc>
          <w:tcPr>
            <w:tcW w:w="1090" w:type="dxa"/>
            <w:vAlign w:val="center"/>
          </w:tcPr>
          <w:p w14:paraId="2D6C72C2">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基础设施监测预警</w:t>
            </w:r>
          </w:p>
        </w:tc>
        <w:tc>
          <w:tcPr>
            <w:tcW w:w="992" w:type="dxa"/>
            <w:vAlign w:val="center"/>
          </w:tcPr>
          <w:p w14:paraId="37B181D8">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普通公路基础设施监测预警服务</w:t>
            </w:r>
          </w:p>
        </w:tc>
        <w:tc>
          <w:tcPr>
            <w:tcW w:w="5975" w:type="dxa"/>
            <w:vAlign w:val="center"/>
          </w:tcPr>
          <w:p w14:paraId="2559583D">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本包为普通公路基础设施监测预警服务提供数据接口</w:t>
            </w:r>
          </w:p>
        </w:tc>
      </w:tr>
      <w:tr w14:paraId="39D59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BF2D62B">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27</w:t>
            </w:r>
          </w:p>
        </w:tc>
        <w:tc>
          <w:tcPr>
            <w:tcW w:w="1090" w:type="dxa"/>
            <w:vAlign w:val="center"/>
          </w:tcPr>
          <w:p w14:paraId="26AE150D">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地理信息平台</w:t>
            </w:r>
          </w:p>
        </w:tc>
        <w:tc>
          <w:tcPr>
            <w:tcW w:w="992" w:type="dxa"/>
            <w:vAlign w:val="center"/>
          </w:tcPr>
          <w:p w14:paraId="50E39E23">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GIS地图</w:t>
            </w:r>
          </w:p>
        </w:tc>
        <w:tc>
          <w:tcPr>
            <w:tcW w:w="5975" w:type="dxa"/>
            <w:vAlign w:val="center"/>
          </w:tcPr>
          <w:p w14:paraId="7E21D8FA">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本包调用地理信息平台进行公路资产可视化。</w:t>
            </w:r>
          </w:p>
        </w:tc>
      </w:tr>
      <w:tr w14:paraId="36597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CD25A20">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28</w:t>
            </w:r>
          </w:p>
        </w:tc>
        <w:tc>
          <w:tcPr>
            <w:tcW w:w="1090" w:type="dxa"/>
            <w:vAlign w:val="center"/>
          </w:tcPr>
          <w:p w14:paraId="16A53104">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地理信息平台</w:t>
            </w:r>
          </w:p>
        </w:tc>
        <w:tc>
          <w:tcPr>
            <w:tcW w:w="992" w:type="dxa"/>
            <w:vAlign w:val="center"/>
          </w:tcPr>
          <w:p w14:paraId="40372EBC">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多源地图数据融合</w:t>
            </w:r>
          </w:p>
        </w:tc>
        <w:tc>
          <w:tcPr>
            <w:tcW w:w="5975" w:type="dxa"/>
            <w:vAlign w:val="center"/>
          </w:tcPr>
          <w:p w14:paraId="606C815A">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本包集成的河南省综合交通运输管理服务平台地图数据与地理信息平台的地图融合。</w:t>
            </w:r>
          </w:p>
        </w:tc>
      </w:tr>
      <w:tr w14:paraId="2EF93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B9CF714">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29</w:t>
            </w:r>
          </w:p>
        </w:tc>
        <w:tc>
          <w:tcPr>
            <w:tcW w:w="1090" w:type="dxa"/>
            <w:vAlign w:val="center"/>
          </w:tcPr>
          <w:p w14:paraId="431E87E8">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工程监理</w:t>
            </w:r>
          </w:p>
        </w:tc>
        <w:tc>
          <w:tcPr>
            <w:tcW w:w="992" w:type="dxa"/>
            <w:vAlign w:val="center"/>
          </w:tcPr>
          <w:p w14:paraId="150DA9C0">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工程监理</w:t>
            </w:r>
          </w:p>
        </w:tc>
        <w:tc>
          <w:tcPr>
            <w:tcW w:w="5975" w:type="dxa"/>
            <w:vAlign w:val="center"/>
          </w:tcPr>
          <w:p w14:paraId="21A05E41">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本包建设监理由工程监理中标方执行</w:t>
            </w:r>
          </w:p>
        </w:tc>
      </w:tr>
      <w:tr w14:paraId="1A5B4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ACD2B5A">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30</w:t>
            </w:r>
          </w:p>
        </w:tc>
        <w:tc>
          <w:tcPr>
            <w:tcW w:w="1090" w:type="dxa"/>
            <w:vAlign w:val="center"/>
          </w:tcPr>
          <w:p w14:paraId="030B65D8">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安全等级保护测评</w:t>
            </w:r>
          </w:p>
        </w:tc>
        <w:tc>
          <w:tcPr>
            <w:tcW w:w="992" w:type="dxa"/>
            <w:vAlign w:val="center"/>
          </w:tcPr>
          <w:p w14:paraId="5D0D2CB5">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安全等级保护测评费用</w:t>
            </w:r>
          </w:p>
        </w:tc>
        <w:tc>
          <w:tcPr>
            <w:tcW w:w="5975" w:type="dxa"/>
            <w:vAlign w:val="center"/>
          </w:tcPr>
          <w:p w14:paraId="71D8507B">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本包安全等级保护测评由安全等级保护测评中标方执行</w:t>
            </w:r>
          </w:p>
        </w:tc>
      </w:tr>
      <w:tr w14:paraId="7F429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C30517D">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31</w:t>
            </w:r>
          </w:p>
        </w:tc>
        <w:tc>
          <w:tcPr>
            <w:tcW w:w="1090" w:type="dxa"/>
            <w:vAlign w:val="center"/>
          </w:tcPr>
          <w:p w14:paraId="45202DFE">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商用密码应用安全性评估</w:t>
            </w:r>
          </w:p>
        </w:tc>
        <w:tc>
          <w:tcPr>
            <w:tcW w:w="992" w:type="dxa"/>
            <w:vAlign w:val="center"/>
          </w:tcPr>
          <w:p w14:paraId="6A846F23">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商用密码应用安全评估</w:t>
            </w:r>
          </w:p>
        </w:tc>
        <w:tc>
          <w:tcPr>
            <w:tcW w:w="5975" w:type="dxa"/>
            <w:vAlign w:val="center"/>
          </w:tcPr>
          <w:p w14:paraId="36947957">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本包商用密码应用安全评估由商用密码应用安全评估中标方执行</w:t>
            </w:r>
          </w:p>
        </w:tc>
      </w:tr>
      <w:tr w14:paraId="651C5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F105FFE">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32</w:t>
            </w:r>
          </w:p>
        </w:tc>
        <w:tc>
          <w:tcPr>
            <w:tcW w:w="1090" w:type="dxa"/>
            <w:vAlign w:val="center"/>
          </w:tcPr>
          <w:p w14:paraId="25CA0120">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第三方软件测试</w:t>
            </w:r>
          </w:p>
        </w:tc>
        <w:tc>
          <w:tcPr>
            <w:tcW w:w="992" w:type="dxa"/>
            <w:vAlign w:val="center"/>
          </w:tcPr>
          <w:p w14:paraId="5A3736FA">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第三方软件测试</w:t>
            </w:r>
          </w:p>
        </w:tc>
        <w:tc>
          <w:tcPr>
            <w:tcW w:w="5975" w:type="dxa"/>
            <w:vAlign w:val="center"/>
          </w:tcPr>
          <w:p w14:paraId="14592101">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本包第三方软件测试由第三方软件测试中标方执行</w:t>
            </w:r>
          </w:p>
        </w:tc>
      </w:tr>
    </w:tbl>
    <w:p w14:paraId="656EB0ED">
      <w:pPr>
        <w:spacing w:after="120"/>
        <w:ind w:firstLine="480"/>
        <w:jc w:val="center"/>
        <w:rPr>
          <w:rFonts w:ascii="Times New Roman" w:hAnsi="Times New Roman" w:eastAsia="宋体" w:cs="Times New Roman"/>
          <w:color w:val="auto"/>
          <w:highlight w:val="none"/>
        </w:rPr>
      </w:pPr>
    </w:p>
    <w:p w14:paraId="0285FD01">
      <w:pPr>
        <w:keepNext/>
        <w:keepLines/>
        <w:widowControl w:val="0"/>
        <w:spacing w:before="0" w:after="0" w:line="360" w:lineRule="auto"/>
        <w:jc w:val="both"/>
        <w:outlineLvl w:val="2"/>
        <w:rPr>
          <w:rFonts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t>（三）详细技术要求</w:t>
      </w:r>
    </w:p>
    <w:p w14:paraId="07892091">
      <w:pPr>
        <w:widowControl w:val="0"/>
        <w:spacing w:line="360" w:lineRule="auto"/>
        <w:ind w:firstLine="420" w:firstLineChars="200"/>
        <w:jc w:val="both"/>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具体要求详见本采购需求附件。</w:t>
      </w:r>
    </w:p>
    <w:p w14:paraId="1D781C12">
      <w:pPr>
        <w:keepNext/>
        <w:keepLines/>
        <w:widowControl w:val="0"/>
        <w:spacing w:line="360" w:lineRule="auto"/>
        <w:jc w:val="both"/>
        <w:outlineLvl w:val="1"/>
        <w:rPr>
          <w:rFonts w:ascii="Arial" w:hAnsi="Arial" w:eastAsia="宋体" w:cs="Times New Roman"/>
          <w:b/>
          <w:bCs/>
          <w:color w:val="auto"/>
          <w:kern w:val="2"/>
          <w:sz w:val="24"/>
          <w:szCs w:val="32"/>
          <w:highlight w:val="none"/>
          <w:lang w:val="en-US" w:eastAsia="zh-CN" w:bidi="ar-SA"/>
        </w:rPr>
      </w:pPr>
      <w:bookmarkStart w:id="35" w:name="_Toc6792"/>
      <w:bookmarkStart w:id="36" w:name="_Toc19648"/>
      <w:bookmarkStart w:id="37" w:name="_Toc256000059"/>
      <w:bookmarkStart w:id="38" w:name="_Toc26871"/>
      <w:r>
        <w:rPr>
          <w:rFonts w:hint="eastAsia" w:ascii="Arial" w:hAnsi="Arial" w:eastAsia="宋体" w:cs="Times New Roman"/>
          <w:b/>
          <w:bCs/>
          <w:color w:val="auto"/>
          <w:kern w:val="2"/>
          <w:sz w:val="24"/>
          <w:szCs w:val="32"/>
          <w:highlight w:val="none"/>
          <w:lang w:val="en-US" w:eastAsia="zh-CN" w:bidi="ar-SA"/>
        </w:rPr>
        <w:t>四、系统集成要求</w:t>
      </w:r>
      <w:bookmarkEnd w:id="35"/>
      <w:bookmarkEnd w:id="36"/>
      <w:bookmarkEnd w:id="37"/>
      <w:r>
        <w:rPr>
          <w:rFonts w:hint="eastAsia" w:ascii="Arial" w:hAnsi="Arial" w:eastAsia="宋体" w:cs="Times New Roman"/>
          <w:b/>
          <w:bCs/>
          <w:color w:val="auto"/>
          <w:kern w:val="2"/>
          <w:sz w:val="24"/>
          <w:szCs w:val="32"/>
          <w:highlight w:val="none"/>
          <w:lang w:val="en-US" w:eastAsia="zh-CN" w:bidi="ar-SA"/>
        </w:rPr>
        <w:t>（提供承诺函，格式自拟）</w:t>
      </w:r>
      <w:bookmarkEnd w:id="38"/>
    </w:p>
    <w:p w14:paraId="73D8279E">
      <w:pPr>
        <w:widowControl w:val="0"/>
        <w:spacing w:line="360" w:lineRule="auto"/>
        <w:ind w:firstLine="420" w:firstLineChars="200"/>
        <w:jc w:val="both"/>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为确保本项目与其他项目以及河南省交通运输厅其他业务系统之间的集成，系统集成包括但不限于以下要求：</w:t>
      </w:r>
    </w:p>
    <w:p w14:paraId="74B86362">
      <w:pPr>
        <w:widowControl w:val="0"/>
        <w:spacing w:line="360" w:lineRule="auto"/>
        <w:ind w:firstLine="420" w:firstLineChars="200"/>
        <w:jc w:val="both"/>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1.实现与已建或在建系统平台的软件集成、数据对接。</w:t>
      </w:r>
    </w:p>
    <w:p w14:paraId="34FEA2B2">
      <w:pPr>
        <w:widowControl w:val="0"/>
        <w:spacing w:line="360" w:lineRule="auto"/>
        <w:ind w:firstLine="420" w:firstLineChars="200"/>
        <w:jc w:val="both"/>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2.实现与</w:t>
      </w:r>
      <w:r>
        <w:rPr>
          <w:rFonts w:hint="eastAsia" w:ascii="Times New Roman" w:hAnsi="Times New Roman" w:eastAsia="宋体" w:cs="Times New Roman"/>
          <w:color w:val="auto"/>
          <w:kern w:val="2"/>
          <w:sz w:val="21"/>
          <w:szCs w:val="21"/>
          <w:highlight w:val="none"/>
          <w:lang w:val="en-US" w:eastAsia="zh-CN" w:bidi="ar-SA"/>
        </w:rPr>
        <w:t>河南省“一轴一廊”交通基础设施数字化转型升级示范通道及网络项目</w:t>
      </w:r>
      <w:r>
        <w:rPr>
          <w:rFonts w:hint="eastAsia" w:ascii="宋体" w:hAnsi="宋体" w:eastAsia="宋体" w:cs="Arial"/>
          <w:color w:val="auto"/>
          <w:kern w:val="2"/>
          <w:sz w:val="21"/>
          <w:szCs w:val="21"/>
          <w:highlight w:val="none"/>
          <w:lang w:val="en-US" w:eastAsia="zh-CN" w:bidi="ar-SA"/>
        </w:rPr>
        <w:t>其他建设任务的软硬件集成、数据对接。</w:t>
      </w:r>
    </w:p>
    <w:p w14:paraId="78E290DC">
      <w:pPr>
        <w:widowControl w:val="0"/>
        <w:spacing w:line="360" w:lineRule="auto"/>
        <w:ind w:firstLine="420" w:firstLineChars="200"/>
        <w:jc w:val="both"/>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3.按照运行监测预警服务包建立的智慧交通服务门户完成功能集成，确保系统间的一致性与协同性。</w:t>
      </w:r>
    </w:p>
    <w:p w14:paraId="4D957158">
      <w:pPr>
        <w:widowControl w:val="0"/>
        <w:spacing w:line="360" w:lineRule="auto"/>
        <w:ind w:firstLine="420" w:firstLineChars="200"/>
        <w:jc w:val="both"/>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4.按照运行监测预警服务包的要求，完成移动应用APP功能集成。</w:t>
      </w:r>
    </w:p>
    <w:p w14:paraId="49850466">
      <w:pPr>
        <w:keepNext/>
        <w:keepLines/>
        <w:widowControl w:val="0"/>
        <w:spacing w:line="360" w:lineRule="auto"/>
        <w:jc w:val="both"/>
        <w:outlineLvl w:val="1"/>
        <w:rPr>
          <w:rFonts w:ascii="Arial" w:hAnsi="Arial" w:eastAsia="宋体" w:cs="Times New Roman"/>
          <w:b/>
          <w:bCs/>
          <w:color w:val="auto"/>
          <w:kern w:val="2"/>
          <w:sz w:val="24"/>
          <w:szCs w:val="32"/>
          <w:highlight w:val="none"/>
          <w:lang w:val="en-US" w:eastAsia="zh-CN" w:bidi="ar-SA"/>
        </w:rPr>
      </w:pPr>
      <w:bookmarkStart w:id="39" w:name="_Toc22429"/>
      <w:bookmarkStart w:id="40" w:name="_Toc28507"/>
      <w:bookmarkStart w:id="41" w:name="_Toc14195"/>
      <w:bookmarkStart w:id="42" w:name="_Toc256000063"/>
      <w:r>
        <w:rPr>
          <w:rFonts w:hint="eastAsia" w:ascii="Arial" w:hAnsi="Arial" w:eastAsia="宋体" w:cs="Times New Roman"/>
          <w:b/>
          <w:bCs/>
          <w:color w:val="auto"/>
          <w:kern w:val="2"/>
          <w:sz w:val="24"/>
          <w:szCs w:val="32"/>
          <w:highlight w:val="none"/>
          <w:lang w:val="en-US" w:eastAsia="zh-CN" w:bidi="ar-SA"/>
        </w:rPr>
        <w:t>五、系统部署要求</w:t>
      </w:r>
      <w:bookmarkEnd w:id="39"/>
      <w:bookmarkEnd w:id="40"/>
      <w:bookmarkEnd w:id="41"/>
      <w:bookmarkEnd w:id="42"/>
    </w:p>
    <w:p w14:paraId="172E1B80">
      <w:pPr>
        <w:spacing w:after="120" w:line="360" w:lineRule="auto"/>
        <w:ind w:firstLine="420"/>
        <w:rPr>
          <w:rFonts w:hint="eastAsia" w:ascii="宋体" w:hAnsi="宋体" w:eastAsia="宋体" w:cs="Arial"/>
          <w:color w:val="auto"/>
          <w:szCs w:val="21"/>
          <w:highlight w:val="none"/>
        </w:rPr>
      </w:pPr>
      <w:r>
        <w:rPr>
          <w:rFonts w:hint="eastAsia" w:ascii="宋体" w:hAnsi="宋体" w:eastAsia="宋体" w:cs="Arial"/>
          <w:color w:val="auto"/>
          <w:szCs w:val="21"/>
          <w:highlight w:val="none"/>
        </w:rPr>
        <w:t>为确保本项目所建设系统的顺利运行，系统部署需满足以下要求：</w:t>
      </w:r>
    </w:p>
    <w:p w14:paraId="04819F7F">
      <w:pPr>
        <w:spacing w:after="120" w:line="360" w:lineRule="auto"/>
        <w:ind w:firstLine="420"/>
        <w:rPr>
          <w:rFonts w:hint="eastAsia" w:ascii="宋体" w:hAnsi="宋体" w:eastAsia="宋体" w:cs="Arial"/>
          <w:color w:val="auto"/>
          <w:szCs w:val="21"/>
          <w:highlight w:val="none"/>
        </w:rPr>
      </w:pPr>
      <w:r>
        <w:rPr>
          <w:rFonts w:hint="eastAsia" w:ascii="宋体" w:hAnsi="宋体" w:eastAsia="宋体" w:cs="Arial"/>
          <w:color w:val="auto"/>
          <w:szCs w:val="21"/>
          <w:highlight w:val="none"/>
        </w:rPr>
        <w:t>1.在系统开发和测试阶段，中标人自行搭建能完全满足本项目需求的软硬件环境。</w:t>
      </w:r>
    </w:p>
    <w:p w14:paraId="664DD3B4">
      <w:pPr>
        <w:spacing w:after="120" w:line="360" w:lineRule="auto"/>
        <w:ind w:firstLine="420"/>
        <w:rPr>
          <w:rFonts w:hint="eastAsia" w:ascii="宋体" w:hAnsi="宋体" w:eastAsia="宋体" w:cs="Arial"/>
          <w:color w:val="auto"/>
          <w:szCs w:val="21"/>
          <w:highlight w:val="none"/>
        </w:rPr>
      </w:pPr>
      <w:r>
        <w:rPr>
          <w:rFonts w:hint="eastAsia" w:ascii="宋体" w:hAnsi="宋体" w:eastAsia="宋体" w:cs="Arial"/>
          <w:color w:val="auto"/>
          <w:szCs w:val="21"/>
          <w:highlight w:val="none"/>
        </w:rPr>
        <w:t>2.部署要求：中标人应利用代码通用管理系统对所有定制开发的软件源代码和系统运行必要的第三方插件包进行统一管理，实现源代码及文档托管、源代码自动编译、统一部署集成，并接受代码通用管理系统的权限控制、代码审计和部署监控。中标人在交工验收前应按照采购人要求编制系统部署方案，并在后续迭代过程中持续完善。</w:t>
      </w:r>
    </w:p>
    <w:p w14:paraId="476EB646">
      <w:pPr>
        <w:spacing w:after="120" w:line="360" w:lineRule="auto"/>
        <w:ind w:firstLine="420"/>
        <w:rPr>
          <w:rFonts w:hint="eastAsia" w:ascii="宋体" w:hAnsi="宋体" w:eastAsia="宋体" w:cs="Arial"/>
          <w:color w:val="auto"/>
          <w:szCs w:val="21"/>
          <w:highlight w:val="none"/>
        </w:rPr>
      </w:pPr>
      <w:r>
        <w:rPr>
          <w:rFonts w:hint="eastAsia" w:ascii="宋体" w:hAnsi="宋体" w:eastAsia="宋体" w:cs="Arial"/>
          <w:color w:val="auto"/>
          <w:szCs w:val="21"/>
          <w:highlight w:val="none"/>
        </w:rPr>
        <w:t>3.应用系统集成要求：中标人应利用本项目智慧交通服务门户、统一权限管理、统一部署集成，按照智慧交通服务门户统一权限管理、统一门户集成要求，开发对接统一门户的接口、页面等工作，须最终实现按照专题划分集成各应用系统。</w:t>
      </w:r>
    </w:p>
    <w:p w14:paraId="56359AA6">
      <w:pPr>
        <w:spacing w:after="120" w:line="360" w:lineRule="auto"/>
        <w:ind w:firstLine="420"/>
        <w:rPr>
          <w:rFonts w:hint="eastAsia" w:ascii="宋体" w:hAnsi="宋体" w:eastAsia="宋体" w:cs="Arial"/>
          <w:color w:val="auto"/>
          <w:szCs w:val="21"/>
          <w:highlight w:val="none"/>
        </w:rPr>
      </w:pPr>
      <w:r>
        <w:rPr>
          <w:rFonts w:hint="eastAsia" w:ascii="宋体" w:hAnsi="宋体" w:eastAsia="宋体" w:cs="Arial"/>
          <w:color w:val="auto"/>
          <w:szCs w:val="21"/>
          <w:highlight w:val="none"/>
        </w:rPr>
        <w:t>4.应用系统部署要求：中标人应利用本项目数据中台、业务中台、AI中台、云平台开展应用系统的部署、调试工作。中标人应将需要纳入中台的软件模块、算法等部署至中台，由中台统一管理。</w:t>
      </w:r>
    </w:p>
    <w:p w14:paraId="50CF1B76">
      <w:pPr>
        <w:keepNext/>
        <w:keepLines/>
        <w:widowControl w:val="0"/>
        <w:spacing w:line="360" w:lineRule="auto"/>
        <w:jc w:val="both"/>
        <w:outlineLvl w:val="1"/>
        <w:rPr>
          <w:rFonts w:ascii="Arial" w:hAnsi="Arial" w:eastAsia="宋体" w:cs="Times New Roman"/>
          <w:b/>
          <w:bCs/>
          <w:color w:val="auto"/>
          <w:kern w:val="2"/>
          <w:sz w:val="24"/>
          <w:szCs w:val="32"/>
          <w:highlight w:val="none"/>
          <w:lang w:val="en-US" w:eastAsia="zh-CN" w:bidi="ar-SA"/>
        </w:rPr>
      </w:pPr>
      <w:bookmarkStart w:id="43" w:name="_Toc29105"/>
      <w:r>
        <w:rPr>
          <w:rFonts w:hint="eastAsia" w:ascii="Arial" w:hAnsi="Arial" w:eastAsia="宋体" w:cs="Times New Roman"/>
          <w:b/>
          <w:bCs/>
          <w:color w:val="auto"/>
          <w:kern w:val="2"/>
          <w:sz w:val="24"/>
          <w:szCs w:val="32"/>
          <w:highlight w:val="none"/>
          <w:lang w:val="en-US" w:eastAsia="zh-CN" w:bidi="ar-SA"/>
        </w:rPr>
        <w:t>六、培训要求</w:t>
      </w:r>
      <w:bookmarkEnd w:id="43"/>
    </w:p>
    <w:p w14:paraId="2214B10D">
      <w:pPr>
        <w:widowControl w:val="0"/>
        <w:spacing w:line="360" w:lineRule="auto"/>
        <w:ind w:firstLine="422"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b/>
          <w:color w:val="auto"/>
          <w:kern w:val="2"/>
          <w:sz w:val="21"/>
          <w:szCs w:val="21"/>
          <w:highlight w:val="none"/>
          <w:lang w:val="en-US" w:eastAsia="zh-CN" w:bidi="ar-SA"/>
        </w:rPr>
        <w:t>1.培训要求</w:t>
      </w:r>
      <w:r>
        <w:rPr>
          <w:rFonts w:hint="eastAsia" w:ascii="Times New Roman" w:hAnsi="Times New Roman" w:eastAsia="宋体" w:cs="Times New Roman"/>
          <w:color w:val="auto"/>
          <w:kern w:val="2"/>
          <w:sz w:val="21"/>
          <w:szCs w:val="21"/>
          <w:highlight w:val="none"/>
          <w:lang w:val="en-US" w:eastAsia="zh-CN" w:bidi="ar-SA"/>
        </w:rPr>
        <w:t>：中标人应组建专门的培训团队，并明确分工职责。中标人应及时对采购人（含相关用户单位）的相关人员开展多批次、多层次、多种形式的培训和应用指导。具体要求如下：</w:t>
      </w:r>
    </w:p>
    <w:p w14:paraId="18F38298">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（1）中标人应保证提供有经验且熟悉并全程跟踪本项目的培训人员。</w:t>
      </w:r>
    </w:p>
    <w:p w14:paraId="1EF5EAE5">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（2）培训包括但不限于使用培训、系统维护管理培训等。</w:t>
      </w:r>
    </w:p>
    <w:p w14:paraId="35BE5E50">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（3）中标人应根据采购人要求提供灵活多样的培训。</w:t>
      </w:r>
    </w:p>
    <w:p w14:paraId="50830750">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（4）中标人应提供培训方案、培训计划、培训教材等，经监理单位审核后报采购人批准方可执行。</w:t>
      </w:r>
    </w:p>
    <w:p w14:paraId="327B8747">
      <w:pPr>
        <w:widowControl w:val="0"/>
        <w:spacing w:line="360" w:lineRule="auto"/>
        <w:ind w:firstLine="422" w:firstLineChars="200"/>
        <w:jc w:val="both"/>
        <w:rPr>
          <w:rFonts w:ascii="Times New Roman" w:hAnsi="Times New Roman" w:eastAsia="宋体" w:cs="Times New Roman"/>
          <w:b/>
          <w:color w:val="auto"/>
          <w:kern w:val="2"/>
          <w:sz w:val="21"/>
          <w:szCs w:val="21"/>
          <w:highlight w:val="none"/>
          <w:lang w:val="en-US" w:eastAsia="zh-CN" w:bidi="ar-SA"/>
        </w:rPr>
      </w:pPr>
      <w:r>
        <w:rPr>
          <w:rFonts w:hint="eastAsia" w:ascii="Times New Roman" w:hAnsi="Times New Roman" w:eastAsia="宋体" w:cs="Times New Roman"/>
          <w:b/>
          <w:color w:val="auto"/>
          <w:kern w:val="2"/>
          <w:sz w:val="21"/>
          <w:szCs w:val="21"/>
          <w:highlight w:val="none"/>
          <w:lang w:val="en-US" w:eastAsia="zh-CN" w:bidi="ar-SA"/>
        </w:rPr>
        <w:t>2.培训目标</w:t>
      </w:r>
    </w:p>
    <w:p w14:paraId="0144B179">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经过培训，</w:t>
      </w:r>
      <w:r>
        <w:rPr>
          <w:rFonts w:hint="eastAsia" w:ascii="Times New Roman" w:hAnsi="Times New Roman" w:eastAsia="宋体" w:cs="Times New Roman"/>
          <w:b/>
          <w:color w:val="auto"/>
          <w:kern w:val="2"/>
          <w:sz w:val="21"/>
          <w:szCs w:val="21"/>
          <w:highlight w:val="none"/>
          <w:lang w:val="en-US" w:eastAsia="zh-CN" w:bidi="ar-SA"/>
        </w:rPr>
        <w:t>采购人及相关用户单位人员</w:t>
      </w:r>
      <w:r>
        <w:rPr>
          <w:rFonts w:hint="eastAsia" w:ascii="Times New Roman" w:hAnsi="Times New Roman" w:eastAsia="宋体" w:cs="Times New Roman"/>
          <w:color w:val="auto"/>
          <w:kern w:val="2"/>
          <w:sz w:val="21"/>
          <w:szCs w:val="21"/>
          <w:highlight w:val="none"/>
          <w:lang w:val="en-US" w:eastAsia="zh-CN" w:bidi="ar-SA"/>
        </w:rPr>
        <w:t>掌握软件系统原理和安装、调试、操作、使用、维护等有关知识；</w:t>
      </w:r>
      <w:r>
        <w:rPr>
          <w:rFonts w:hint="eastAsia" w:ascii="Times New Roman" w:hAnsi="Times New Roman" w:eastAsia="宋体" w:cs="Times New Roman"/>
          <w:b/>
          <w:color w:val="auto"/>
          <w:kern w:val="2"/>
          <w:sz w:val="21"/>
          <w:szCs w:val="21"/>
          <w:highlight w:val="none"/>
          <w:lang w:val="en-US" w:eastAsia="zh-CN" w:bidi="ar-SA"/>
        </w:rPr>
        <w:t>系统管理员</w:t>
      </w:r>
      <w:r>
        <w:rPr>
          <w:rFonts w:hint="eastAsia" w:ascii="Times New Roman" w:hAnsi="Times New Roman" w:eastAsia="宋体" w:cs="Times New Roman"/>
          <w:color w:val="auto"/>
          <w:kern w:val="2"/>
          <w:sz w:val="21"/>
          <w:szCs w:val="21"/>
          <w:highlight w:val="none"/>
          <w:lang w:val="en-US" w:eastAsia="zh-CN" w:bidi="ar-SA"/>
        </w:rPr>
        <w:t>能够独立完成软件的管理、故障恢复、应急处理等，能够在软件崩溃后完成恢复操作，能够进行数据库备份及恢复操作，能够独立处理常见突发事件及操作员提出的常见操作问题；</w:t>
      </w:r>
      <w:r>
        <w:rPr>
          <w:rFonts w:hint="eastAsia" w:ascii="Times New Roman" w:hAnsi="Times New Roman" w:eastAsia="宋体" w:cs="Times New Roman"/>
          <w:b/>
          <w:color w:val="auto"/>
          <w:kern w:val="2"/>
          <w:sz w:val="21"/>
          <w:szCs w:val="21"/>
          <w:highlight w:val="none"/>
          <w:lang w:val="en-US" w:eastAsia="zh-CN" w:bidi="ar-SA"/>
        </w:rPr>
        <w:t>操作人员</w:t>
      </w:r>
      <w:r>
        <w:rPr>
          <w:rFonts w:hint="eastAsia" w:ascii="Times New Roman" w:hAnsi="Times New Roman" w:eastAsia="宋体" w:cs="Times New Roman"/>
          <w:color w:val="auto"/>
          <w:kern w:val="2"/>
          <w:sz w:val="21"/>
          <w:szCs w:val="21"/>
          <w:highlight w:val="none"/>
          <w:lang w:val="en-US" w:eastAsia="zh-CN" w:bidi="ar-SA"/>
        </w:rPr>
        <w:t>能掌握计算机基本知识，熟悉软件流程，独立使用软件处理日常业务。</w:t>
      </w:r>
    </w:p>
    <w:p w14:paraId="4A808F78">
      <w:pPr>
        <w:keepNext/>
        <w:keepLines/>
        <w:widowControl w:val="0"/>
        <w:spacing w:line="360" w:lineRule="auto"/>
        <w:jc w:val="both"/>
        <w:outlineLvl w:val="1"/>
        <w:rPr>
          <w:rFonts w:ascii="Arial" w:hAnsi="Arial" w:eastAsia="宋体" w:cs="Times New Roman"/>
          <w:b/>
          <w:bCs/>
          <w:color w:val="auto"/>
          <w:kern w:val="2"/>
          <w:sz w:val="24"/>
          <w:szCs w:val="32"/>
          <w:highlight w:val="none"/>
          <w:lang w:val="en-US" w:eastAsia="zh-CN" w:bidi="ar-SA"/>
        </w:rPr>
      </w:pPr>
      <w:bookmarkStart w:id="44" w:name="_Toc15314"/>
      <w:bookmarkStart w:id="45" w:name="_Toc4620"/>
      <w:bookmarkStart w:id="46" w:name="_Toc9909"/>
      <w:bookmarkStart w:id="47" w:name="_Toc256000066"/>
      <w:bookmarkStart w:id="48" w:name="_Toc19678"/>
      <w:r>
        <w:rPr>
          <w:rFonts w:hint="eastAsia" w:ascii="Arial" w:hAnsi="Arial" w:eastAsia="宋体" w:cs="Times New Roman"/>
          <w:b/>
          <w:bCs/>
          <w:color w:val="auto"/>
          <w:kern w:val="2"/>
          <w:sz w:val="24"/>
          <w:szCs w:val="32"/>
          <w:highlight w:val="none"/>
          <w:lang w:val="en-US" w:eastAsia="zh-CN" w:bidi="ar-SA"/>
        </w:rPr>
        <w:t>七、应用推广要求</w:t>
      </w:r>
      <w:bookmarkEnd w:id="44"/>
      <w:bookmarkEnd w:id="45"/>
      <w:bookmarkEnd w:id="46"/>
      <w:bookmarkEnd w:id="47"/>
    </w:p>
    <w:p w14:paraId="2813305F">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为了使本项目具有良好的应用推广效果，实现应用系统的建设目标，中标人需：</w:t>
      </w:r>
    </w:p>
    <w:p w14:paraId="1773882C">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1.按照采购人及相关用户单位要求编制系统推广应用相关的配套制度，配合采购人及相关用户单位开展应用效果考核等工作。</w:t>
      </w:r>
    </w:p>
    <w:p w14:paraId="4CC9BA6B">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2.按照采购人及相关用户单位要求做好充分的培训，并根据需要到相关系统应用现场进行指导。</w:t>
      </w:r>
    </w:p>
    <w:p w14:paraId="31B200B3">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3.系统质保期（免费维护期）内，中标人应在相关系统应用范围内深入推广应用，并采取多种方式指导各级各类用户操作使用，及时解决系统应用过程中出现的各种问题。</w:t>
      </w:r>
    </w:p>
    <w:bookmarkEnd w:id="48"/>
    <w:p w14:paraId="1DB488FB">
      <w:pPr>
        <w:keepNext/>
        <w:keepLines/>
        <w:widowControl w:val="0"/>
        <w:spacing w:line="360" w:lineRule="auto"/>
        <w:jc w:val="both"/>
        <w:outlineLvl w:val="1"/>
        <w:rPr>
          <w:rFonts w:ascii="Arial" w:hAnsi="Arial" w:eastAsia="宋体" w:cs="Times New Roman"/>
          <w:b/>
          <w:bCs/>
          <w:color w:val="auto"/>
          <w:kern w:val="2"/>
          <w:sz w:val="24"/>
          <w:szCs w:val="32"/>
          <w:highlight w:val="none"/>
          <w:lang w:val="en-US" w:eastAsia="zh-CN" w:bidi="ar-SA"/>
        </w:rPr>
      </w:pPr>
      <w:bookmarkStart w:id="49" w:name="_Toc8529"/>
      <w:bookmarkStart w:id="50" w:name="_Toc29967"/>
      <w:bookmarkStart w:id="51" w:name="_Toc5403"/>
      <w:bookmarkStart w:id="52" w:name="_Toc256000067"/>
      <w:r>
        <w:rPr>
          <w:rFonts w:hint="eastAsia" w:ascii="Arial" w:hAnsi="Arial" w:eastAsia="宋体" w:cs="Times New Roman"/>
          <w:b/>
          <w:bCs/>
          <w:color w:val="auto"/>
          <w:kern w:val="2"/>
          <w:sz w:val="24"/>
          <w:szCs w:val="32"/>
          <w:highlight w:val="none"/>
          <w:lang w:val="en-US" w:eastAsia="zh-CN" w:bidi="ar-SA"/>
        </w:rPr>
        <w:t>八、项目进度要求</w:t>
      </w:r>
      <w:bookmarkEnd w:id="49"/>
      <w:bookmarkEnd w:id="50"/>
      <w:bookmarkEnd w:id="51"/>
      <w:bookmarkEnd w:id="52"/>
    </w:p>
    <w:p w14:paraId="363375F7">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合同签订之日起14个月内，中标人应当完成复杂成品软件及相关数据迁移加工工作，完成软件系统及接口开发、完成软硬件设备的到货验收、数据资源相关建设，完成系统测试、软硬件部署。由中标人组织交工验收，由采购人同意后，相关系统进入系统联调。</w:t>
      </w:r>
    </w:p>
    <w:p w14:paraId="46799F15">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2.系统联调满3个月，由采购人组织项目初步验收。初步验收通过后进入试运行，试运行不少于3个月，试运行后采购人组织竣工验收。</w:t>
      </w:r>
    </w:p>
    <w:p w14:paraId="2746336E">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3.实施总时间：不超过22个月（从合同生效之日起至竣工验收合格）。</w:t>
      </w:r>
    </w:p>
    <w:p w14:paraId="716F231B">
      <w:pPr>
        <w:keepNext/>
        <w:keepLines/>
        <w:widowControl w:val="0"/>
        <w:spacing w:line="360" w:lineRule="auto"/>
        <w:jc w:val="both"/>
        <w:outlineLvl w:val="1"/>
        <w:rPr>
          <w:rFonts w:ascii="Arial" w:hAnsi="Arial" w:eastAsia="宋体" w:cs="Times New Roman"/>
          <w:b/>
          <w:bCs/>
          <w:color w:val="auto"/>
          <w:kern w:val="2"/>
          <w:sz w:val="24"/>
          <w:szCs w:val="32"/>
          <w:highlight w:val="none"/>
          <w:lang w:val="en-US" w:eastAsia="zh-CN" w:bidi="ar-SA"/>
        </w:rPr>
      </w:pPr>
      <w:bookmarkStart w:id="53" w:name="_Toc15337"/>
      <w:r>
        <w:rPr>
          <w:rFonts w:hint="eastAsia" w:ascii="Arial" w:hAnsi="Arial" w:eastAsia="宋体" w:cs="Times New Roman"/>
          <w:b/>
          <w:bCs/>
          <w:color w:val="auto"/>
          <w:kern w:val="2"/>
          <w:sz w:val="24"/>
          <w:szCs w:val="32"/>
          <w:highlight w:val="none"/>
          <w:lang w:val="en-US" w:eastAsia="zh-CN" w:bidi="ar-SA"/>
        </w:rPr>
        <w:t>九、组织机构要求</w:t>
      </w:r>
      <w:bookmarkEnd w:id="53"/>
    </w:p>
    <w:p w14:paraId="4BA028F4">
      <w:pPr>
        <w:widowControl w:val="0"/>
        <w:spacing w:line="360" w:lineRule="auto"/>
        <w:ind w:firstLine="422" w:firstLineChars="200"/>
        <w:jc w:val="both"/>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1.项目实施团队人员</w:t>
      </w:r>
    </w:p>
    <w:p w14:paraId="53A6196C">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（1）投标人应指派项目负责人1名，负责整体项目实施全过程管理和控制各项工作。</w:t>
      </w:r>
    </w:p>
    <w:p w14:paraId="41464D2E">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（2）投标人应指派技术负责人1名，负责项目整体项目实施全过程技术把关。</w:t>
      </w:r>
    </w:p>
    <w:p w14:paraId="36F4ED35">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（3）投标人应指派不少于25人的项目团队。</w:t>
      </w:r>
    </w:p>
    <w:p w14:paraId="456D46AE">
      <w:pPr>
        <w:widowControl w:val="0"/>
        <w:spacing w:line="360" w:lineRule="auto"/>
        <w:ind w:firstLine="422" w:firstLineChars="200"/>
        <w:jc w:val="both"/>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2.项目实施团队人员要求</w:t>
      </w:r>
    </w:p>
    <w:p w14:paraId="0B835FD9">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投标人应提供项目核心人员一览表（至少包括姓名、学历、职称及执业资格、拟任职务、是否驻场）。</w:t>
      </w:r>
    </w:p>
    <w:p w14:paraId="0D6200D1">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注：项目团队中的项目负责人、技术负责人、各团队负责人、团队内各分组负责人</w:t>
      </w:r>
      <w:r>
        <w:rPr>
          <w:rFonts w:hint="eastAsia" w:ascii="Times New Roman" w:hAnsi="Times New Roman" w:eastAsia="宋体" w:cs="Times New Roman"/>
          <w:b/>
          <w:bCs/>
          <w:color w:val="auto"/>
          <w:kern w:val="2"/>
          <w:sz w:val="21"/>
          <w:szCs w:val="21"/>
          <w:highlight w:val="none"/>
          <w:lang w:val="en-US" w:eastAsia="zh-CN" w:bidi="ar-SA"/>
        </w:rPr>
        <w:t>均应列为核心人员</w:t>
      </w:r>
      <w:r>
        <w:rPr>
          <w:rFonts w:hint="eastAsia" w:ascii="Times New Roman" w:hAnsi="Times New Roman" w:eastAsia="宋体" w:cs="Times New Roman"/>
          <w:color w:val="auto"/>
          <w:kern w:val="2"/>
          <w:sz w:val="21"/>
          <w:szCs w:val="21"/>
          <w:highlight w:val="none"/>
          <w:lang w:val="en-US" w:eastAsia="zh-CN" w:bidi="ar-SA"/>
        </w:rPr>
        <w:t>。</w:t>
      </w:r>
    </w:p>
    <w:p w14:paraId="63EACCA2">
      <w:pPr>
        <w:widowControl w:val="0"/>
        <w:spacing w:line="360" w:lineRule="auto"/>
        <w:ind w:firstLine="422" w:firstLineChars="200"/>
        <w:jc w:val="both"/>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3.项目驻场要求</w:t>
      </w:r>
    </w:p>
    <w:p w14:paraId="5F56ABC1">
      <w:pPr>
        <w:widowControl w:val="0"/>
        <w:spacing w:line="360" w:lineRule="auto"/>
        <w:ind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为保障项目建设实施过程的高效沟通与衔接，确保项目建设任务高质量如期完成，项目上线试运行前需提供现场服务（地点应在省交通运输厅10公里以内，由中标人自行选择并承担相关费用），现场服务人员不少于15人（核心人员均应驻场），且该驻地包括至少可容纳20人办公的办公场所或1间不少于20人位的会议场所，用于召开例会、调度会、关键节点审查会及各类协调会议等，项目负责人、项目技术负责人、各分组负责人在项目交工验收合格前应全程在项目驻地办公（国家法定节假日除外），其他人员在项目驻地办公要求由采购人根据项目进展及项目建设实际需要确定。</w:t>
      </w:r>
    </w:p>
    <w:p w14:paraId="730EF1AF">
      <w:pPr>
        <w:widowControl w:val="0"/>
        <w:spacing w:line="360" w:lineRule="auto"/>
        <w:ind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项目初步验收合格后，质保期（免费维护期）结束前，中标人应根据采购人要求至少安排5人提供驻场服务（驻场人员须为项目核心人员，驻场场地由中标人自行提供并承担一切费用，不少于5个工位，提供系统运行和使用技术支持，确保系统稳定运行及项目建设目标有效实现。同时，采购人应根据项目运维工作实际需要，安排部分运维人员在相关用户单位提供的其他场地驻场运维。</w:t>
      </w:r>
    </w:p>
    <w:p w14:paraId="2030A56F">
      <w:pPr>
        <w:widowControl w:val="0"/>
        <w:spacing w:line="360" w:lineRule="auto"/>
        <w:ind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驻场人员工作时间与采购人一致。</w:t>
      </w:r>
    </w:p>
    <w:p w14:paraId="2F360DFA">
      <w:pPr>
        <w:widowControl w:val="0"/>
        <w:spacing w:line="360" w:lineRule="auto"/>
        <w:ind w:firstLine="422" w:firstLineChars="200"/>
        <w:jc w:val="both"/>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4.团队管理要求</w:t>
      </w:r>
    </w:p>
    <w:p w14:paraId="5FDC235D">
      <w:pPr>
        <w:widowControl w:val="0"/>
        <w:spacing w:line="360" w:lineRule="auto"/>
        <w:ind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（1）中标人为本项目组成的团队人员及资质应与投标文件保持一致。如果在合同履行过程中采购人发现有团队成员不符合招标文件规定的，中标人应无条件更换为符合招标文件规定的人员。</w:t>
      </w:r>
    </w:p>
    <w:p w14:paraId="38698463">
      <w:pPr>
        <w:widowControl w:val="0"/>
        <w:spacing w:line="360" w:lineRule="auto"/>
        <w:ind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（2）本项目交工验收前，中标人原则上不得变更项目团队人员。中标人更换项目团队成员的，采购人将按照如下方式处理：</w:t>
      </w:r>
    </w:p>
    <w:p w14:paraId="751C63DE">
      <w:pPr>
        <w:widowControl w:val="0"/>
        <w:spacing w:line="360" w:lineRule="auto"/>
        <w:ind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①中标人非因意外情况及不可抗力事件导致变更项目核心人员的，须经采购人书面同意，采购人从合同总金额中扣除人民币拾万元（100000元）/人次的违约金；中标人未经采购人书面同意擅自更换核心人员的，采购人从合同总金额中扣除人民币贰拾万元（200000元）/人次的违约金，给采购人造成损失的，中标人还须全额赔偿采购人损失。</w:t>
      </w:r>
    </w:p>
    <w:p w14:paraId="36D11DF7">
      <w:pPr>
        <w:widowControl w:val="0"/>
        <w:spacing w:line="360" w:lineRule="auto"/>
        <w:ind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②中标人变更项目团队其它人员的，须经采购人书面同意；中标人未经采购人书面同意擅自更换的，采购人从合同总金额中扣除人民币捌万元（80000元）/人次的违约金，给采购人造成损失的，中标人还须全额赔偿采购人损失。</w:t>
      </w:r>
    </w:p>
    <w:p w14:paraId="0FCD7EF6">
      <w:pPr>
        <w:widowControl w:val="0"/>
        <w:spacing w:line="360" w:lineRule="auto"/>
        <w:ind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（3）中标人项目组应建立项目调度制度，定期举行工地例会，汇报项目计划执行情况和解决项目执行过程中存在的困难和问题。</w:t>
      </w:r>
    </w:p>
    <w:p w14:paraId="709B5297">
      <w:pPr>
        <w:widowControl w:val="0"/>
        <w:spacing w:line="360" w:lineRule="auto"/>
        <w:ind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（4）日常考勤及处理：</w:t>
      </w:r>
    </w:p>
    <w:p w14:paraId="6934DA6C">
      <w:pPr>
        <w:widowControl w:val="0"/>
        <w:spacing w:line="360" w:lineRule="auto"/>
        <w:ind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①采购人委托监理单位负责对中标人驻场项目组成员进行日常考勤，及时向采购人项目联系人报告，考勤情况须写入监理周报。</w:t>
      </w:r>
    </w:p>
    <w:p w14:paraId="74D6CE4A">
      <w:pPr>
        <w:widowControl w:val="0"/>
        <w:spacing w:line="360" w:lineRule="auto"/>
        <w:ind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②中标人驻场项目组成员请假半天及半天以上须履行请假手续，否则以旷工论处。</w:t>
      </w:r>
    </w:p>
    <w:p w14:paraId="64CB9174">
      <w:pPr>
        <w:widowControl w:val="0"/>
        <w:spacing w:line="360" w:lineRule="auto"/>
        <w:ind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③中标人驻场项目组成员旷工的，采购人从合同总金额中扣除人民币壹仟元（1000元）/人次的违约金。同一人累计旷工超过3次的（含3次），采购人要求中标人以同等或更高资历条件的人员替换该旷工人员。</w:t>
      </w:r>
    </w:p>
    <w:p w14:paraId="5509722B">
      <w:pPr>
        <w:keepNext/>
        <w:keepLines/>
        <w:widowControl w:val="0"/>
        <w:spacing w:line="360" w:lineRule="auto"/>
        <w:jc w:val="both"/>
        <w:outlineLvl w:val="1"/>
        <w:rPr>
          <w:rFonts w:ascii="Arial" w:hAnsi="Arial" w:eastAsia="宋体" w:cs="Times New Roman"/>
          <w:b/>
          <w:bCs/>
          <w:color w:val="auto"/>
          <w:kern w:val="2"/>
          <w:sz w:val="24"/>
          <w:szCs w:val="32"/>
          <w:highlight w:val="none"/>
          <w:lang w:val="en-US" w:eastAsia="zh-CN" w:bidi="ar-SA"/>
        </w:rPr>
      </w:pPr>
      <w:bookmarkStart w:id="54" w:name="_Toc9049"/>
      <w:r>
        <w:rPr>
          <w:rFonts w:hint="eastAsia" w:ascii="Arial" w:hAnsi="Arial" w:eastAsia="宋体" w:cs="Times New Roman"/>
          <w:b/>
          <w:bCs/>
          <w:color w:val="auto"/>
          <w:kern w:val="2"/>
          <w:sz w:val="24"/>
          <w:szCs w:val="32"/>
          <w:highlight w:val="none"/>
          <w:lang w:val="en-US" w:eastAsia="zh-CN" w:bidi="ar-SA"/>
        </w:rPr>
        <w:t>十、质量保证及运维要求</w:t>
      </w:r>
      <w:bookmarkEnd w:id="54"/>
    </w:p>
    <w:p w14:paraId="2E12CCB1">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1.中标人应保证系统的开发、实施及维护满足采购人需求，完全符合合同规定质量、技术和性能的要求。所有第三方技术或产品必须得到合法的使用授权。</w:t>
      </w:r>
    </w:p>
    <w:p w14:paraId="032653C4">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硬件质保期：自项目竣工验收合格之日起开始计算，本项目硬件设备三年免费原厂质保。针对本项目提供7*24免费售后技术支持服务（包括但不限于设备更换、部件更换、固件版本升级、规则库升级、病毒库升级、特征库升级、漏洞库升级、故障排除、性能调优、技术咨询等）。</w:t>
      </w:r>
    </w:p>
    <w:p w14:paraId="1FCF5B36">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软件运维期：自项目竣工验收合格之日起开始计算，成品软件免费运维三年；其他免费运维一年。针对本项目提供7*24免费售后技术支持服务（包括但不限于版本升级、漏洞修复、故障排除、性能调优、技术咨询等）。</w:t>
      </w:r>
    </w:p>
    <w:p w14:paraId="78268532">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4.质保期（免费维护期）：质保期（免费维护期）内，中标人应当保证接到通知后</w:t>
      </w:r>
      <w:r>
        <w:rPr>
          <w:rFonts w:ascii="Times New Roman" w:hAnsi="Times New Roman" w:eastAsia="宋体" w:cs="Times New Roman"/>
          <w:color w:val="auto"/>
          <w:kern w:val="2"/>
          <w:sz w:val="21"/>
          <w:szCs w:val="21"/>
          <w:highlight w:val="none"/>
          <w:lang w:val="en-US" w:eastAsia="zh-CN" w:bidi="ar-SA"/>
        </w:rPr>
        <w:t>10</w:t>
      </w:r>
      <w:r>
        <w:rPr>
          <w:rFonts w:hint="eastAsia" w:ascii="Times New Roman" w:hAnsi="Times New Roman" w:eastAsia="宋体" w:cs="Times New Roman"/>
          <w:color w:val="auto"/>
          <w:kern w:val="2"/>
          <w:sz w:val="21"/>
          <w:szCs w:val="21"/>
          <w:highlight w:val="none"/>
          <w:lang w:val="en-US" w:eastAsia="zh-CN" w:bidi="ar-SA"/>
        </w:rPr>
        <w:t>分钟内响应，</w:t>
      </w:r>
      <w:r>
        <w:rPr>
          <w:rFonts w:hint="eastAsia" w:ascii="Times New Roman" w:hAnsi="Times New Roman" w:cs="Times New Roman"/>
          <w:color w:val="auto"/>
          <w:kern w:val="2"/>
          <w:sz w:val="21"/>
          <w:szCs w:val="21"/>
          <w:highlight w:val="none"/>
          <w:lang w:val="en-US" w:eastAsia="zh-CN" w:bidi="ar-SA"/>
        </w:rPr>
        <w:t>30</w:t>
      </w:r>
      <w:r>
        <w:rPr>
          <w:rFonts w:hint="eastAsia" w:ascii="Times New Roman" w:hAnsi="Times New Roman" w:eastAsia="宋体" w:cs="Times New Roman"/>
          <w:color w:val="auto"/>
          <w:kern w:val="2"/>
          <w:sz w:val="21"/>
          <w:szCs w:val="21"/>
          <w:highlight w:val="none"/>
          <w:lang w:val="en-US" w:eastAsia="zh-CN" w:bidi="ar-SA"/>
        </w:rPr>
        <w:t>分钟内赶到现场提供服务。以上质保期（免费维护期）如涉及费用均包含在合同价中。在质保期（免费维护期）内，中标人应当免费为采购人提供上门系统维护服务，如有质量问题，中标人应予以免费更换、修改、维修。质保期（免费维护期）内中标人有义务向采购人免费提供软件系统的最新技术和软件升级版本，满足新的业务需求。</w:t>
      </w:r>
    </w:p>
    <w:p w14:paraId="3744576B">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5.在质保期（免费维护期）内，如发现系统有潜在设计缺陷或维护服务措施不当，采购人有权退货或向中标人索赔，或者要求中标人限期整改。</w:t>
      </w:r>
    </w:p>
    <w:p w14:paraId="51313E2D">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6.中标人应保证按照招标文件要求实现采购人所有开发、实施、测试、培训、验收和维护工作。</w:t>
      </w:r>
    </w:p>
    <w:p w14:paraId="39E758AC">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7.中标人必须严格遵守《中华人民共和国产品质量法》，并完整地履行质保期（免费维护期）内的免费现场维修服务承诺。</w:t>
      </w:r>
    </w:p>
    <w:p w14:paraId="3D4DF42A">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8.由于产品技术性能或服务响应不及时到位给采购人造成损失或不良影响的，中标人应赔偿采购人损失。</w:t>
      </w:r>
    </w:p>
    <w:p w14:paraId="4CF195DD">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9.在质保期结束之后，采购人可要求中标人继续提供日常维护支持服务，并支付相应的维护服务费，中标人应提供优惠收费，具体由双方另行商定。</w:t>
      </w:r>
    </w:p>
    <w:p w14:paraId="71C2A7D9">
      <w:pPr>
        <w:keepNext/>
        <w:keepLines/>
        <w:widowControl w:val="0"/>
        <w:spacing w:line="360" w:lineRule="auto"/>
        <w:jc w:val="both"/>
        <w:outlineLvl w:val="1"/>
        <w:rPr>
          <w:rFonts w:ascii="Arial" w:hAnsi="Arial" w:eastAsia="宋体" w:cs="Times New Roman"/>
          <w:b/>
          <w:bCs/>
          <w:color w:val="auto"/>
          <w:kern w:val="2"/>
          <w:sz w:val="24"/>
          <w:szCs w:val="32"/>
          <w:highlight w:val="none"/>
          <w:lang w:val="en-US" w:eastAsia="zh-CN" w:bidi="ar-SA"/>
        </w:rPr>
      </w:pPr>
      <w:bookmarkStart w:id="55" w:name="_Toc15875"/>
      <w:bookmarkStart w:id="56" w:name="_Toc256000070"/>
      <w:bookmarkStart w:id="57" w:name="_Toc8267"/>
      <w:bookmarkStart w:id="58" w:name="_Toc1397"/>
      <w:r>
        <w:rPr>
          <w:rFonts w:hint="eastAsia" w:ascii="Arial" w:hAnsi="Arial" w:eastAsia="宋体" w:cs="Times New Roman"/>
          <w:b/>
          <w:bCs/>
          <w:color w:val="auto"/>
          <w:kern w:val="2"/>
          <w:sz w:val="24"/>
          <w:szCs w:val="32"/>
          <w:highlight w:val="none"/>
          <w:lang w:val="en-US" w:eastAsia="zh-CN" w:bidi="ar-SA"/>
        </w:rPr>
        <w:t>十一、违约与赔偿责任</w:t>
      </w:r>
      <w:bookmarkEnd w:id="55"/>
      <w:bookmarkEnd w:id="56"/>
      <w:bookmarkEnd w:id="57"/>
      <w:bookmarkEnd w:id="58"/>
    </w:p>
    <w:p w14:paraId="2C2D9480">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在本合同履行中，因出现在现有技术水平和条件下难以克服的技术困难，导致中标人开发失败或部分失败的，采购人有权单方解除合同，中标人应当赔偿由此给采购人造成的全部损失，中标人损失赔偿额不超过本合同的总金额。</w:t>
      </w:r>
    </w:p>
    <w:p w14:paraId="6A266B39">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在本合同履行过程中，中标人若出现或凭其判断可能出现无法克服的技术困难，并可能致使开发失败或者部分失败的情形时，应当及时通知采购人并采取适当措施减少损失。没有及时通知并采取适当措施，采购人有权单方解除合同，给采购人造成损失的，中标人应当赔偿采购人的全部损失，中标人赔偿额不超过本合同的总金额。</w:t>
      </w:r>
    </w:p>
    <w:p w14:paraId="348D0FD3">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中标人未能履行本合同约定，安装未经双方确认的应用软件，必须主动迅速停用或更换软件，并承担停用及更换的费用，赔偿相关损失。如果中标人在采购人指定的日期前仍不更换软件，采购人有权单方解除合同，停止向中标人付款，中标人还应赔偿由此给采购人造成的全部损失。</w:t>
      </w:r>
    </w:p>
    <w:p w14:paraId="746DBECE">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4.质保期（免费维护期）内，中标人未能履行本合同约定，不能按时完成软件的升级工作或未能按约提供维修或维护服务，中标人每次需按照合同总额的千分之三（3‰）支付违约金。</w:t>
      </w:r>
    </w:p>
    <w:p w14:paraId="2CEE5BED">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5.因中标人原因造成采购人数据丢失、泄露的，中标人应承担相应的赔偿及法律责任。</w:t>
      </w:r>
    </w:p>
    <w:p w14:paraId="1908304C">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6.因中标人原因（包括但不限于系统功能未实现、性能不达标、数据错误、交付延迟等）导致河南省智慧交通服务云平台项目在2025年度、2026年度交通运输部组织的数字化转型升级绩效评价考核中扣分，造成河南省未获得全额中央财政资金补助的，按以下方式处理：</w:t>
      </w:r>
    </w:p>
    <w:p w14:paraId="326FFF21">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中标人按“中标人原因扣分值/厅本级总扣分值×厅本级未获取资金金额”承担损失，中标人损失赔偿额不超过合同总金额，该金额直接从合同应付款项中扣除。中标人有异议的，可在采购人明确损失赔偿额后10个工作日内提出申辩，由采购人复核并出具最终认定意见。</w:t>
      </w:r>
    </w:p>
    <w:p w14:paraId="4950C75D">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7.中标人需遵守项目监理有关规范，如有违约，将按照该办法的相关要求进行处理。</w:t>
      </w:r>
    </w:p>
    <w:p w14:paraId="587D29D1">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8.合同履行过程中，如中标人出现违约行为，中标人同意采购人在应付款项中直接扣除相应违约金。中标人违约金的承担方式不影响发票开具，中标人向采购人开票金额仍以合同约定的应付款为准。</w:t>
      </w:r>
    </w:p>
    <w:p w14:paraId="39001B7D">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9.本项目所称采购人的损失既包括直接损失，也包括期待利益等间接损失及可能发生的诉讼费、保全费、律师费等实现债权的费用。</w:t>
      </w:r>
    </w:p>
    <w:p w14:paraId="20B87C24">
      <w:pPr>
        <w:keepNext/>
        <w:keepLines/>
        <w:widowControl w:val="0"/>
        <w:spacing w:line="360" w:lineRule="auto"/>
        <w:jc w:val="both"/>
        <w:outlineLvl w:val="1"/>
        <w:rPr>
          <w:rFonts w:ascii="Arial" w:hAnsi="Arial" w:eastAsia="宋体" w:cs="Times New Roman"/>
          <w:b/>
          <w:bCs/>
          <w:color w:val="auto"/>
          <w:kern w:val="2"/>
          <w:sz w:val="24"/>
          <w:szCs w:val="32"/>
          <w:highlight w:val="none"/>
          <w:lang w:val="en-US" w:eastAsia="zh-CN" w:bidi="ar-SA"/>
        </w:rPr>
      </w:pPr>
      <w:bookmarkStart w:id="59" w:name="_Toc11332"/>
      <w:r>
        <w:rPr>
          <w:rFonts w:hint="eastAsia" w:ascii="Arial" w:hAnsi="Arial" w:eastAsia="宋体" w:cs="Times New Roman"/>
          <w:b/>
          <w:bCs/>
          <w:color w:val="auto"/>
          <w:kern w:val="2"/>
          <w:sz w:val="24"/>
          <w:szCs w:val="32"/>
          <w:highlight w:val="none"/>
          <w:lang w:val="en-US" w:eastAsia="zh-CN" w:bidi="ar-SA"/>
        </w:rPr>
        <w:t>十二、保密要求</w:t>
      </w:r>
      <w:bookmarkEnd w:id="59"/>
    </w:p>
    <w:p w14:paraId="7E15E561">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中标人应按规定严格做好保密工作，未经采购人许可，在本合同有效期间及有效期结束后，中标人不得将合同执行过程中获悉的任何资料及数据擅自复印、修改，或向第三方透露、转让、提供版权或所有权，不得向任何第三方提供本项目信息系统的源程序，否则中标人应承担由此引起的法律后果及经济赔偿责任。</w:t>
      </w:r>
    </w:p>
    <w:p w14:paraId="57AE9622">
      <w:pPr>
        <w:keepNext/>
        <w:keepLines/>
        <w:widowControl w:val="0"/>
        <w:spacing w:line="360" w:lineRule="auto"/>
        <w:jc w:val="both"/>
        <w:outlineLvl w:val="1"/>
        <w:rPr>
          <w:rFonts w:ascii="Arial" w:hAnsi="Arial" w:eastAsia="宋体" w:cs="Times New Roman"/>
          <w:b/>
          <w:bCs/>
          <w:color w:val="auto"/>
          <w:kern w:val="2"/>
          <w:sz w:val="24"/>
          <w:szCs w:val="32"/>
          <w:highlight w:val="none"/>
          <w:lang w:val="en-US" w:eastAsia="zh-CN" w:bidi="ar-SA"/>
        </w:rPr>
      </w:pPr>
      <w:bookmarkStart w:id="60" w:name="_Toc21296"/>
      <w:r>
        <w:rPr>
          <w:rFonts w:hint="eastAsia" w:ascii="Arial" w:hAnsi="Arial" w:eastAsia="宋体" w:cs="Times New Roman"/>
          <w:b/>
          <w:bCs/>
          <w:color w:val="auto"/>
          <w:kern w:val="2"/>
          <w:sz w:val="24"/>
          <w:szCs w:val="32"/>
          <w:highlight w:val="none"/>
          <w:lang w:val="en-US" w:eastAsia="zh-CN" w:bidi="ar-SA"/>
        </w:rPr>
        <w:t>十三、知识产权归属</w:t>
      </w:r>
      <w:bookmarkEnd w:id="60"/>
    </w:p>
    <w:p w14:paraId="78EF174D">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中标人向采购人提交的河南省智慧交通服务云平台项目应用软件开发成果的知识产权，以及中标人为河南省智慧交通服务云平台项目应用软件开发之目的在开发过程中新形成的专利、计算机软件、技术诀窍、秘密信息、技术资料和文件的知识产权均归采购人单独所有（中标人在本合同签署之前已经拥有的知识产权和中标人按照本合同约定使用的第三方的知识产权除外）。</w:t>
      </w:r>
    </w:p>
    <w:p w14:paraId="465AC9B0">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2.除非采购人书面同意，中标人不得以任何方式向第三方披露、转让和许可有关的技术成果、计算机软件、技术诀窍、秘密信息、技术资料、文件等。</w:t>
      </w:r>
    </w:p>
    <w:p w14:paraId="694EE2C8">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3.除本项目开发工作需要之外，未得到采购人的书面许可，中标人不得以任何方式商业性地利用上述资料和技术。</w:t>
      </w:r>
    </w:p>
    <w:p w14:paraId="1657E067">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4.采购人委托中标人开发的本单位本项目产品升级后新产生的知识产权仍归采购人所有。</w:t>
      </w:r>
    </w:p>
    <w:p w14:paraId="35B51159">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5.双方确定，采购人有权使用中标人按照本合同约定提供的研究开发成果进行后续改进。由此产生的具有实质性或创造性技术进步特征的新的技术成果及其权利归属，由采购人享有。</w:t>
      </w:r>
    </w:p>
    <w:p w14:paraId="456DC623">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6.中标人利用研究开发经费所购置与研究开发工作有关的设备、器材、资料等财产，归采购人所有。</w:t>
      </w:r>
    </w:p>
    <w:p w14:paraId="64D758E1">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7.中标人有权在完成本合同约定的研究开发工作后，利用该项研究开发成果（不包括软件系统中的用户信息和各类数据）进行后续改进。由此产生的具有实质性或创造性技术进步特征的新的技术成果，归中标人所有。</w:t>
      </w:r>
    </w:p>
    <w:p w14:paraId="28D6CF77">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8.双方完成本合同项目的主要研究人员享有在有关技术成果文件上写明技术成果完成者的权利和取得有关荣誉证书、奖励的权利。</w:t>
      </w:r>
    </w:p>
    <w:p w14:paraId="54786D9F">
      <w:pPr>
        <w:keepNext/>
        <w:keepLines/>
        <w:widowControl w:val="0"/>
        <w:spacing w:line="360" w:lineRule="auto"/>
        <w:jc w:val="both"/>
        <w:outlineLvl w:val="1"/>
        <w:rPr>
          <w:rFonts w:ascii="Arial" w:hAnsi="Arial" w:eastAsia="宋体" w:cs="Times New Roman"/>
          <w:b/>
          <w:bCs/>
          <w:color w:val="auto"/>
          <w:kern w:val="2"/>
          <w:sz w:val="24"/>
          <w:szCs w:val="32"/>
          <w:highlight w:val="none"/>
          <w:lang w:val="en-US" w:eastAsia="zh-CN" w:bidi="ar-SA"/>
        </w:rPr>
      </w:pPr>
      <w:bookmarkStart w:id="61" w:name="_Toc17423"/>
      <w:r>
        <w:rPr>
          <w:rFonts w:hint="eastAsia" w:ascii="Arial" w:hAnsi="Arial" w:eastAsia="宋体" w:cs="Times New Roman"/>
          <w:b/>
          <w:bCs/>
          <w:color w:val="auto"/>
          <w:kern w:val="2"/>
          <w:sz w:val="24"/>
          <w:szCs w:val="32"/>
          <w:highlight w:val="none"/>
          <w:lang w:val="en-US" w:eastAsia="zh-CN" w:bidi="ar-SA"/>
        </w:rPr>
        <w:t>十四、验收要求</w:t>
      </w:r>
      <w:bookmarkEnd w:id="61"/>
    </w:p>
    <w:p w14:paraId="6FFD3BD6">
      <w:pPr>
        <w:widowControl w:val="0"/>
        <w:spacing w:line="360" w:lineRule="auto"/>
        <w:ind w:firstLine="422" w:firstLineChars="200"/>
        <w:jc w:val="both"/>
        <w:rPr>
          <w:rFonts w:ascii="Times New Roman" w:hAnsi="Times New Roman" w:eastAsia="宋体" w:cs="Times New Roman"/>
          <w:b/>
          <w:color w:val="auto"/>
          <w:kern w:val="2"/>
          <w:sz w:val="21"/>
          <w:szCs w:val="21"/>
          <w:highlight w:val="none"/>
          <w:lang w:val="en-US" w:eastAsia="zh-CN" w:bidi="ar-SA"/>
        </w:rPr>
      </w:pPr>
      <w:r>
        <w:rPr>
          <w:rFonts w:hint="eastAsia" w:ascii="Times New Roman" w:hAnsi="Times New Roman" w:eastAsia="宋体" w:cs="Times New Roman"/>
          <w:b/>
          <w:color w:val="auto"/>
          <w:kern w:val="2"/>
          <w:sz w:val="21"/>
          <w:szCs w:val="21"/>
          <w:highlight w:val="none"/>
          <w:lang w:val="en-US" w:eastAsia="zh-CN" w:bidi="ar-SA"/>
        </w:rPr>
        <w:t>1.验收依据</w:t>
      </w:r>
    </w:p>
    <w:p w14:paraId="063E3458">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（1）国家、省有关法律、法规，以及国家、省关于信息系统建设的有关标准、规范、办法及文件等。</w:t>
      </w:r>
    </w:p>
    <w:p w14:paraId="41B9DFF4">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（2）报交通运输部备案的《河南省“一轴一廊”交通基础设施数字化转型升级示范通道及网络实施方案》。</w:t>
      </w:r>
    </w:p>
    <w:p w14:paraId="4F555D1D">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（3）经批准的项目可行性报告及其批复文件。</w:t>
      </w:r>
    </w:p>
    <w:p w14:paraId="0A974CED">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（4）经批准的一阶段设计和投资概预算报告及批复文件。</w:t>
      </w:r>
    </w:p>
    <w:p w14:paraId="0D1A1CDB">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（5）项目招投标文件、合同文件、设计文件、施工图纸、设备和软件技术说明书以及项目结、决算有关资料。</w:t>
      </w:r>
    </w:p>
    <w:p w14:paraId="5037A84A">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（6）监理单位提供的有关验收规范。</w:t>
      </w:r>
    </w:p>
    <w:p w14:paraId="34CD91E1">
      <w:pPr>
        <w:widowControl w:val="0"/>
        <w:spacing w:line="360" w:lineRule="auto"/>
        <w:ind w:firstLine="422" w:firstLineChars="200"/>
        <w:jc w:val="both"/>
        <w:rPr>
          <w:rFonts w:ascii="Times New Roman" w:hAnsi="Times New Roman" w:eastAsia="宋体" w:cs="Times New Roman"/>
          <w:b/>
          <w:color w:val="auto"/>
          <w:kern w:val="2"/>
          <w:sz w:val="21"/>
          <w:szCs w:val="21"/>
          <w:highlight w:val="none"/>
          <w:lang w:val="en-US" w:eastAsia="zh-CN" w:bidi="ar-SA"/>
        </w:rPr>
      </w:pPr>
      <w:r>
        <w:rPr>
          <w:rFonts w:hint="eastAsia" w:ascii="Times New Roman" w:hAnsi="Times New Roman" w:eastAsia="宋体" w:cs="Times New Roman"/>
          <w:b/>
          <w:color w:val="auto"/>
          <w:kern w:val="2"/>
          <w:sz w:val="21"/>
          <w:szCs w:val="21"/>
          <w:highlight w:val="none"/>
          <w:lang w:val="en-US" w:eastAsia="zh-CN" w:bidi="ar-SA"/>
        </w:rPr>
        <w:t>2.验收组织</w:t>
      </w:r>
    </w:p>
    <w:p w14:paraId="3D1DD20E">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中标人应配合监理单位做好验收收尾、资料准备等工作。项目验收工作由包括采购人上级主管部门、采购人、监理单位、用户单位、测评单位、专家和中标人等在内的项目验收组来完成。</w:t>
      </w:r>
    </w:p>
    <w:p w14:paraId="273912A2">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（1）验收分为交工验收、初步验收和竣工验收。</w:t>
      </w:r>
    </w:p>
    <w:p w14:paraId="143B9182">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（2）交工验收由中标人组织，并出具交工验收报告。</w:t>
      </w:r>
    </w:p>
    <w:p w14:paraId="2374A87D">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（3）初步验收由采购人组织，并出具初步验收报告。</w:t>
      </w:r>
    </w:p>
    <w:p w14:paraId="2EFEF3C1">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（4）竣工验收由采购人上级有关部门组织。</w:t>
      </w:r>
    </w:p>
    <w:p w14:paraId="359995E8">
      <w:pPr>
        <w:widowControl w:val="0"/>
        <w:spacing w:line="360" w:lineRule="auto"/>
        <w:ind w:firstLine="422" w:firstLineChars="200"/>
        <w:jc w:val="both"/>
        <w:rPr>
          <w:rFonts w:ascii="Times New Roman" w:hAnsi="Times New Roman" w:eastAsia="宋体" w:cs="Times New Roman"/>
          <w:b/>
          <w:color w:val="auto"/>
          <w:kern w:val="2"/>
          <w:sz w:val="21"/>
          <w:szCs w:val="21"/>
          <w:highlight w:val="none"/>
          <w:lang w:val="en-US" w:eastAsia="zh-CN" w:bidi="ar-SA"/>
        </w:rPr>
      </w:pPr>
      <w:r>
        <w:rPr>
          <w:rFonts w:hint="eastAsia" w:ascii="Times New Roman" w:hAnsi="Times New Roman" w:eastAsia="宋体" w:cs="Times New Roman"/>
          <w:b/>
          <w:color w:val="auto"/>
          <w:kern w:val="2"/>
          <w:sz w:val="21"/>
          <w:szCs w:val="21"/>
          <w:highlight w:val="none"/>
          <w:lang w:val="en-US" w:eastAsia="zh-CN" w:bidi="ar-SA"/>
        </w:rPr>
        <w:t>3.交工验收</w:t>
      </w:r>
    </w:p>
    <w:p w14:paraId="4338C27B">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（1）中标人自检合格后向监理单位提交交工验收申请。</w:t>
      </w:r>
    </w:p>
    <w:p w14:paraId="5D15998C">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（2）监理单位组织审查中标人提出的交工验收申请和交工验收方案。</w:t>
      </w:r>
    </w:p>
    <w:p w14:paraId="7A6F888A">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（3）中标人组织采购人、监理单位等对项目的工程、技术、功能、财务和档案等进行验收，合格后形成交工验收报告。</w:t>
      </w:r>
    </w:p>
    <w:p w14:paraId="3D616B5D">
      <w:pPr>
        <w:widowControl w:val="0"/>
        <w:spacing w:line="360" w:lineRule="auto"/>
        <w:ind w:firstLine="422" w:firstLineChars="200"/>
        <w:jc w:val="both"/>
        <w:rPr>
          <w:rFonts w:ascii="Times New Roman" w:hAnsi="Times New Roman" w:eastAsia="宋体" w:cs="Times New Roman"/>
          <w:b/>
          <w:color w:val="auto"/>
          <w:kern w:val="2"/>
          <w:sz w:val="21"/>
          <w:szCs w:val="21"/>
          <w:highlight w:val="none"/>
          <w:lang w:val="en-US" w:eastAsia="zh-CN" w:bidi="ar-SA"/>
        </w:rPr>
      </w:pPr>
      <w:r>
        <w:rPr>
          <w:rFonts w:hint="eastAsia" w:ascii="Times New Roman" w:hAnsi="Times New Roman" w:eastAsia="宋体" w:cs="Times New Roman"/>
          <w:b/>
          <w:color w:val="auto"/>
          <w:kern w:val="2"/>
          <w:sz w:val="21"/>
          <w:szCs w:val="21"/>
          <w:highlight w:val="none"/>
          <w:lang w:val="en-US" w:eastAsia="zh-CN" w:bidi="ar-SA"/>
        </w:rPr>
        <w:t>4.初步验收</w:t>
      </w:r>
    </w:p>
    <w:p w14:paraId="008095F4">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（1）交工验收后，系统试运行满3个月后，中标人向采购人提交初步验收申请。</w:t>
      </w:r>
    </w:p>
    <w:p w14:paraId="0FDDF440">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（2）采购人组织审查中标人提出的初步验收申请和初步验收方案。</w:t>
      </w:r>
    </w:p>
    <w:p w14:paraId="58CAC8CB">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（3）采购人根据需要组织单项验收，形成单项验收报告。</w:t>
      </w:r>
    </w:p>
    <w:p w14:paraId="0D958678">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（4）采购人组织第三方功能、性能、安全测评并出具测评报告。</w:t>
      </w:r>
    </w:p>
    <w:p w14:paraId="16C6D910">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（5）采购人组织等级保护测评及备案。</w:t>
      </w:r>
    </w:p>
    <w:p w14:paraId="79FA334A">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（6）经采购人审核确认后出具《数据接入认定书》《部署交付确认书》。</w:t>
      </w:r>
    </w:p>
    <w:p w14:paraId="5D8A9055">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（7）采购人组织对项目的工程、技术和档案等进行验收，合格后形成初步验收报告。</w:t>
      </w:r>
    </w:p>
    <w:p w14:paraId="579DF680">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（8）第三方测试（测评）合格，不免除中标人因产品质量问题而应承担的赔偿责任。</w:t>
      </w:r>
    </w:p>
    <w:p w14:paraId="1B3D84D4">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（9）若第三方测试（测评）不合格，中标人应在采购人要求的时间内完成整改并重新申请验收，整改费用由中标人承担，逾期未通过验收的，中标人应承担逾期违约责任。</w:t>
      </w:r>
    </w:p>
    <w:p w14:paraId="5CC840A5">
      <w:pPr>
        <w:widowControl w:val="0"/>
        <w:spacing w:line="360" w:lineRule="auto"/>
        <w:ind w:firstLine="422" w:firstLineChars="200"/>
        <w:jc w:val="both"/>
        <w:rPr>
          <w:rFonts w:ascii="Times New Roman" w:hAnsi="Times New Roman" w:eastAsia="宋体" w:cs="Times New Roman"/>
          <w:b/>
          <w:color w:val="auto"/>
          <w:kern w:val="2"/>
          <w:sz w:val="21"/>
          <w:szCs w:val="21"/>
          <w:highlight w:val="none"/>
          <w:lang w:val="en-US" w:eastAsia="zh-CN" w:bidi="ar-SA"/>
        </w:rPr>
      </w:pPr>
      <w:r>
        <w:rPr>
          <w:rFonts w:hint="eastAsia" w:ascii="Times New Roman" w:hAnsi="Times New Roman" w:eastAsia="宋体" w:cs="Times New Roman"/>
          <w:b/>
          <w:color w:val="auto"/>
          <w:kern w:val="2"/>
          <w:sz w:val="21"/>
          <w:szCs w:val="21"/>
          <w:highlight w:val="none"/>
          <w:lang w:val="en-US" w:eastAsia="zh-CN" w:bidi="ar-SA"/>
        </w:rPr>
        <w:t>5.档案验收</w:t>
      </w:r>
    </w:p>
    <w:p w14:paraId="24F8CF05">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为规范本项目档案管理工作，确保项目档案的完整性、准确性、系统性和安全性，为系统的长期运维和审计追溯提供可靠依据，本项目档案的整理及验收需满足如下要求：</w:t>
      </w:r>
    </w:p>
    <w:p w14:paraId="7A4F8EFA">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归档范围与质量要求：中标人负责从合同签订、项目调研、设计、开发、测试、培训、试运行、推广应用、验收到运维移交全过程中产生的，具有保存价值的各类文件材料（包括但不限于纸质、电子、声像等不同载体）的收集、整理与编制工作。归档文件材料必须齐全、完整、签章完备，其质量应符合国家及河南省关于档案案卷构成的相关要求。</w:t>
      </w:r>
    </w:p>
    <w:p w14:paraId="6D506FB3">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（2）整理标准与规范性要求：项目档案管理必须严格遵循《政务信息化项目档案管理规范》（DB43/T 1889-2020）以及河南省档案行政主管部门发布的现行相关法规、标准与文件要求。</w:t>
      </w:r>
    </w:p>
    <w:p w14:paraId="5AE9996E">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（3）专项验收要求：中标人须全程配合档案专项验收各项工作，直至本项目档案通过采购人上级有关档案主管部门组织的正式验收，并取得验收通过的正式意见或批复文件。</w:t>
      </w:r>
    </w:p>
    <w:p w14:paraId="1F5FA530">
      <w:pPr>
        <w:widowControl w:val="0"/>
        <w:spacing w:line="360" w:lineRule="auto"/>
        <w:ind w:firstLine="422" w:firstLineChars="200"/>
        <w:jc w:val="both"/>
        <w:rPr>
          <w:rFonts w:ascii="Times New Roman" w:hAnsi="Times New Roman" w:eastAsia="宋体" w:cs="Times New Roman"/>
          <w:b/>
          <w:color w:val="auto"/>
          <w:kern w:val="2"/>
          <w:sz w:val="21"/>
          <w:szCs w:val="21"/>
          <w:highlight w:val="none"/>
          <w:lang w:val="en-US" w:eastAsia="zh-CN" w:bidi="ar-SA"/>
        </w:rPr>
      </w:pPr>
      <w:r>
        <w:rPr>
          <w:rFonts w:hint="eastAsia" w:ascii="Times New Roman" w:hAnsi="Times New Roman" w:eastAsia="宋体" w:cs="Times New Roman"/>
          <w:b/>
          <w:color w:val="auto"/>
          <w:kern w:val="2"/>
          <w:sz w:val="21"/>
          <w:szCs w:val="21"/>
          <w:highlight w:val="none"/>
          <w:lang w:val="en-US" w:eastAsia="zh-CN" w:bidi="ar-SA"/>
        </w:rPr>
        <w:t>6.竣工验收</w:t>
      </w:r>
    </w:p>
    <w:p w14:paraId="0B82AEC7">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（1）竣工验收条件</w:t>
      </w:r>
    </w:p>
    <w:p w14:paraId="643EA10F">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①项目建设已全部完成，交工验收合格后系统正常运行6个月内；</w:t>
      </w:r>
    </w:p>
    <w:p w14:paraId="357C746E">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②完成结算审核和财务决算审计；</w:t>
      </w:r>
    </w:p>
    <w:p w14:paraId="4D2550FD">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③档案文件整理齐全，通过档案验收；</w:t>
      </w:r>
    </w:p>
    <w:p w14:paraId="1D10D4E0">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④中标人对工程质量自检合格，并出具自检报告；</w:t>
      </w:r>
    </w:p>
    <w:p w14:paraId="6125AC99">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⑤经第三方软件测评、等级保护测评、密码安全评估合格，并出具测评/评估报告。</w:t>
      </w:r>
    </w:p>
    <w:p w14:paraId="53B6D60F">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⑥系统能完全满足相关用户使用需求，并由用户出具意见为合格（或满意）的书面用户使用报告。</w:t>
      </w:r>
    </w:p>
    <w:p w14:paraId="4A4439BF">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项目竣工验收具体条件根据采购人上级有关部门文件要求及竣工验收组织部门的相关要求确定。</w:t>
      </w:r>
    </w:p>
    <w:p w14:paraId="36C031B1">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（2）项目满足上述竣工验收条件后，中标人提交竣工验收申请。</w:t>
      </w:r>
    </w:p>
    <w:p w14:paraId="6B69DEB0">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（3）由采购人上级有关部门组建竣工验收委员会。</w:t>
      </w:r>
    </w:p>
    <w:p w14:paraId="64FE07B9">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（4）竣工验收委员会须对竣工验收的先期基础性工作进行检查，重点检查项目建设、设计、监理、施工、招标采购、档案资料、预算执行和财务决算等情况，提出评价意见和建议。</w:t>
      </w:r>
    </w:p>
    <w:p w14:paraId="5F38F762">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（5）竣工验收委员会基于评价意见出具竣工验收报告。</w:t>
      </w:r>
    </w:p>
    <w:p w14:paraId="4964E37E">
      <w:pPr>
        <w:widowControl w:val="0"/>
        <w:spacing w:line="360" w:lineRule="auto"/>
        <w:ind w:firstLine="422" w:firstLineChars="200"/>
        <w:jc w:val="both"/>
        <w:rPr>
          <w:rFonts w:ascii="Times New Roman" w:hAnsi="Times New Roman" w:eastAsia="宋体" w:cs="Times New Roman"/>
          <w:b/>
          <w:color w:val="auto"/>
          <w:kern w:val="2"/>
          <w:sz w:val="21"/>
          <w:szCs w:val="21"/>
          <w:highlight w:val="none"/>
          <w:lang w:val="en-US" w:eastAsia="zh-CN" w:bidi="ar-SA"/>
        </w:rPr>
      </w:pPr>
      <w:r>
        <w:rPr>
          <w:rFonts w:hint="eastAsia" w:ascii="Times New Roman" w:hAnsi="Times New Roman" w:eastAsia="宋体" w:cs="Times New Roman"/>
          <w:b/>
          <w:color w:val="auto"/>
          <w:kern w:val="2"/>
          <w:sz w:val="21"/>
          <w:szCs w:val="21"/>
          <w:highlight w:val="none"/>
          <w:lang w:val="en-US" w:eastAsia="zh-CN" w:bidi="ar-SA"/>
        </w:rPr>
        <w:t>7.中标人成果交付</w:t>
      </w:r>
    </w:p>
    <w:p w14:paraId="62B46144">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中标人在双方组织的各项阶段性验收过程中，应当根据本合同要求免费向验收组提供完整的验收资料。中标人所有提交的文档必须符合采购人要求的文档规范。</w:t>
      </w:r>
    </w:p>
    <w:p w14:paraId="05DAB1DD">
      <w:pPr>
        <w:keepNext/>
        <w:keepLines/>
        <w:widowControl w:val="0"/>
        <w:spacing w:line="360" w:lineRule="auto"/>
        <w:jc w:val="both"/>
        <w:outlineLvl w:val="1"/>
        <w:rPr>
          <w:rFonts w:ascii="Arial" w:hAnsi="Arial" w:eastAsia="宋体" w:cs="Times New Roman"/>
          <w:b/>
          <w:bCs/>
          <w:color w:val="auto"/>
          <w:kern w:val="2"/>
          <w:sz w:val="24"/>
          <w:szCs w:val="32"/>
          <w:highlight w:val="none"/>
          <w:lang w:val="en-US" w:eastAsia="zh-CN" w:bidi="ar-SA"/>
        </w:rPr>
      </w:pPr>
      <w:bookmarkStart w:id="62" w:name="_Toc256000074"/>
      <w:bookmarkStart w:id="63" w:name="_Toc8614"/>
      <w:bookmarkStart w:id="64" w:name="_Toc4292"/>
      <w:bookmarkStart w:id="65" w:name="_Toc20602"/>
      <w:r>
        <w:rPr>
          <w:rFonts w:hint="eastAsia" w:ascii="Arial" w:hAnsi="Arial" w:eastAsia="宋体" w:cs="Times New Roman"/>
          <w:b/>
          <w:bCs/>
          <w:color w:val="auto"/>
          <w:kern w:val="2"/>
          <w:sz w:val="24"/>
          <w:szCs w:val="32"/>
          <w:highlight w:val="none"/>
          <w:lang w:val="en-US" w:eastAsia="zh-CN" w:bidi="ar-SA"/>
        </w:rPr>
        <w:t>十五、费用支付</w:t>
      </w:r>
      <w:bookmarkEnd w:id="62"/>
      <w:bookmarkEnd w:id="63"/>
      <w:bookmarkEnd w:id="64"/>
      <w:bookmarkEnd w:id="65"/>
    </w:p>
    <w:p w14:paraId="6E8B349D">
      <w:pPr>
        <w:widowControl w:val="0"/>
        <w:spacing w:line="360" w:lineRule="auto"/>
        <w:ind w:firstLine="422" w:firstLineChars="200"/>
        <w:jc w:val="left"/>
        <w:rPr>
          <w:rFonts w:ascii="Times New Roman" w:hAnsi="Times New Roman" w:eastAsia="宋体" w:cs="Times New Roman"/>
          <w:b/>
          <w:color w:val="auto"/>
          <w:kern w:val="2"/>
          <w:sz w:val="21"/>
          <w:szCs w:val="21"/>
          <w:highlight w:val="none"/>
          <w:lang w:val="en-US" w:eastAsia="zh-CN" w:bidi="ar-SA"/>
        </w:rPr>
      </w:pPr>
      <w:r>
        <w:rPr>
          <w:rFonts w:hint="eastAsia" w:ascii="Times New Roman" w:hAnsi="Times New Roman" w:eastAsia="宋体" w:cs="Times New Roman"/>
          <w:b/>
          <w:color w:val="auto"/>
          <w:kern w:val="2"/>
          <w:sz w:val="21"/>
          <w:szCs w:val="21"/>
          <w:highlight w:val="none"/>
          <w:lang w:val="en-US" w:eastAsia="zh-CN" w:bidi="ar-SA"/>
        </w:rPr>
        <w:t>1.银行保函</w:t>
      </w:r>
    </w:p>
    <w:p w14:paraId="4A8AB4F7">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后2个工作日之内，中标人向采购人提供合同金额的全额银行保函，保函时效不低于6个月。若中标人无法在限定时间内开具银行保函，资金被财政收回导致无法支付，后果由中标人自行承担。采购人在收到银行保函后支付等额项目资金。</w:t>
      </w:r>
    </w:p>
    <w:p w14:paraId="11941DA4">
      <w:pPr>
        <w:widowControl w:val="0"/>
        <w:spacing w:line="360" w:lineRule="auto"/>
        <w:ind w:firstLine="422" w:firstLineChars="200"/>
        <w:jc w:val="left"/>
        <w:rPr>
          <w:rFonts w:ascii="Times New Roman" w:hAnsi="Times New Roman" w:eastAsia="宋体" w:cs="Times New Roman"/>
          <w:b/>
          <w:color w:val="auto"/>
          <w:kern w:val="2"/>
          <w:sz w:val="21"/>
          <w:szCs w:val="21"/>
          <w:highlight w:val="none"/>
          <w:lang w:val="en-US" w:eastAsia="zh-CN" w:bidi="ar-SA"/>
        </w:rPr>
      </w:pPr>
      <w:r>
        <w:rPr>
          <w:rFonts w:hint="eastAsia" w:ascii="Times New Roman" w:hAnsi="Times New Roman" w:eastAsia="宋体" w:cs="Times New Roman"/>
          <w:b/>
          <w:color w:val="auto"/>
          <w:kern w:val="2"/>
          <w:sz w:val="21"/>
          <w:szCs w:val="21"/>
          <w:highlight w:val="none"/>
          <w:lang w:val="en-US" w:eastAsia="zh-CN" w:bidi="ar-SA"/>
        </w:rPr>
        <w:t>2.支付条件及支付额度</w:t>
      </w:r>
    </w:p>
    <w:p w14:paraId="707141FC">
      <w:pPr>
        <w:widowControl w:val="0"/>
        <w:spacing w:line="360" w:lineRule="auto"/>
        <w:ind w:firstLine="420" w:firstLineChars="200"/>
        <w:jc w:val="left"/>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其他条款以合同签订为准。</w:t>
      </w:r>
    </w:p>
    <w:p w14:paraId="5BDB1C7C">
      <w:pPr>
        <w:widowControl w:val="0"/>
        <w:spacing w:line="360" w:lineRule="auto"/>
        <w:ind w:firstLine="422" w:firstLineChars="200"/>
        <w:jc w:val="left"/>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b/>
          <w:color w:val="auto"/>
          <w:kern w:val="2"/>
          <w:sz w:val="21"/>
          <w:szCs w:val="21"/>
          <w:highlight w:val="none"/>
          <w:lang w:val="en-US" w:eastAsia="zh-CN" w:bidi="ar-SA"/>
        </w:rPr>
        <w:t>3.支付单位</w:t>
      </w:r>
      <w:r>
        <w:rPr>
          <w:rFonts w:hint="eastAsia" w:ascii="Times New Roman" w:hAnsi="Times New Roman" w:eastAsia="宋体" w:cs="Times New Roman"/>
          <w:color w:val="auto"/>
          <w:kern w:val="2"/>
          <w:sz w:val="21"/>
          <w:szCs w:val="21"/>
          <w:highlight w:val="none"/>
          <w:lang w:val="en-US" w:eastAsia="zh-CN" w:bidi="ar-SA"/>
        </w:rPr>
        <w:t>：河南省交通运输调度指挥中心。</w:t>
      </w:r>
    </w:p>
    <w:p w14:paraId="0DDD20F1">
      <w:pPr>
        <w:widowControl w:val="0"/>
        <w:spacing w:line="360" w:lineRule="auto"/>
        <w:ind w:firstLine="422" w:firstLineChars="200"/>
        <w:jc w:val="left"/>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b/>
          <w:color w:val="auto"/>
          <w:kern w:val="2"/>
          <w:sz w:val="21"/>
          <w:szCs w:val="21"/>
          <w:highlight w:val="none"/>
          <w:lang w:val="en-US" w:eastAsia="zh-CN" w:bidi="ar-SA"/>
        </w:rPr>
        <w:t>4.支付程序：</w:t>
      </w:r>
      <w:r>
        <w:rPr>
          <w:rFonts w:hint="eastAsia" w:ascii="Times New Roman" w:hAnsi="Times New Roman" w:eastAsia="宋体" w:cs="Times New Roman"/>
          <w:color w:val="auto"/>
          <w:kern w:val="2"/>
          <w:sz w:val="21"/>
          <w:szCs w:val="21"/>
          <w:highlight w:val="none"/>
          <w:lang w:val="en-US" w:eastAsia="zh-CN" w:bidi="ar-SA"/>
        </w:rPr>
        <w:t>合同签订后，中标人应配合采购人办理备案。每次付款前，中标人应将发票和相关支付材料交采购人，采购人通过国库集中支付网支付合同款。</w:t>
      </w:r>
    </w:p>
    <w:p w14:paraId="1515E11D">
      <w:pPr>
        <w:widowControl w:val="0"/>
        <w:spacing w:line="360" w:lineRule="auto"/>
        <w:ind w:firstLine="420" w:firstLineChars="200"/>
        <w:jc w:val="left"/>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5.采购人不向项目合同约定的收款账户外的任何其他账户办理付款手续，中标人确需变更收款账户信息的，应当提交其法定代表人签字并加盖财务专用章的证明材料，并征得采购人书面同意。</w:t>
      </w:r>
    </w:p>
    <w:p w14:paraId="02521CF6">
      <w:pPr>
        <w:widowControl w:val="0"/>
        <w:spacing w:line="360" w:lineRule="auto"/>
        <w:ind w:firstLine="420" w:firstLineChars="200"/>
        <w:jc w:val="left"/>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6.采购人付款前，中标人应当向采购人出具符合要求的相应正式发票。如中标人未按时出具发票或出具发票不符合要求的，采购人可相应顺延付款时间，且不视为违约，无需承担任何违约责任。</w:t>
      </w:r>
    </w:p>
    <w:p w14:paraId="13291FB7">
      <w:pPr>
        <w:widowControl w:val="0"/>
        <w:spacing w:line="360" w:lineRule="auto"/>
        <w:ind w:firstLine="420" w:firstLineChars="200"/>
        <w:jc w:val="left"/>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7.本合同款项的支付均使用财政资金，因财政资金未到位或财政支付流程等原因导致付款延迟的，不视为采购人违约，采购人无需承担任何违约责任。</w:t>
      </w:r>
    </w:p>
    <w:p w14:paraId="49C496C0">
      <w:pPr>
        <w:keepNext/>
        <w:keepLines/>
        <w:widowControl w:val="0"/>
        <w:spacing w:line="360" w:lineRule="auto"/>
        <w:jc w:val="both"/>
        <w:outlineLvl w:val="1"/>
        <w:rPr>
          <w:rFonts w:ascii="Arial" w:hAnsi="Arial" w:eastAsia="宋体" w:cs="Times New Roman"/>
          <w:b/>
          <w:bCs/>
          <w:color w:val="auto"/>
          <w:kern w:val="2"/>
          <w:sz w:val="24"/>
          <w:szCs w:val="32"/>
          <w:highlight w:val="none"/>
          <w:lang w:val="en-US" w:eastAsia="zh-CN" w:bidi="ar-SA"/>
        </w:rPr>
      </w:pPr>
      <w:bookmarkStart w:id="66" w:name="_Toc256000075"/>
      <w:bookmarkStart w:id="67" w:name="_Toc7767"/>
      <w:bookmarkStart w:id="68" w:name="_Toc11395"/>
      <w:r>
        <w:rPr>
          <w:rFonts w:hint="eastAsia" w:ascii="Arial" w:hAnsi="Arial" w:eastAsia="宋体" w:cs="Times New Roman"/>
          <w:b/>
          <w:bCs/>
          <w:color w:val="auto"/>
          <w:kern w:val="2"/>
          <w:sz w:val="24"/>
          <w:szCs w:val="32"/>
          <w:highlight w:val="none"/>
          <w:lang w:val="en-US" w:eastAsia="zh-CN" w:bidi="ar-SA"/>
        </w:rPr>
        <w:t>十六、转包和分包</w:t>
      </w:r>
      <w:bookmarkEnd w:id="66"/>
      <w:bookmarkEnd w:id="67"/>
      <w:bookmarkEnd w:id="68"/>
    </w:p>
    <w:p w14:paraId="122E8D69">
      <w:pPr>
        <w:widowControl w:val="0"/>
        <w:spacing w:line="360" w:lineRule="auto"/>
        <w:ind w:firstLine="420" w:firstLineChars="200"/>
        <w:jc w:val="left"/>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1.中标人不得以任何形式将合同转包、转让。</w:t>
      </w:r>
    </w:p>
    <w:p w14:paraId="47D0039B">
      <w:pPr>
        <w:widowControl w:val="0"/>
        <w:spacing w:line="360" w:lineRule="auto"/>
        <w:ind w:firstLine="420" w:firstLineChars="200"/>
        <w:jc w:val="left"/>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2.除本招标文件中明确同意分包且中标人在其投标文件中明确响应分包的本项目非主体、非关键性工作外，中标人不得将合同的其他任何工作内容分包给他人。</w:t>
      </w:r>
    </w:p>
    <w:p w14:paraId="1CA280C8">
      <w:pPr>
        <w:widowControl w:val="0"/>
        <w:spacing w:line="360" w:lineRule="auto"/>
        <w:ind w:firstLine="420" w:firstLineChars="200"/>
        <w:jc w:val="left"/>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3.中标人违反本条规定的，采购人有权单方解除合同，并要求中标人支付本合同总价款百分之二十（20%）的违约金，给采购人造成损失的，中标人还应赔偿采购人全部损失。</w:t>
      </w:r>
    </w:p>
    <w:p w14:paraId="2E8B176F">
      <w:pPr>
        <w:widowControl w:val="0"/>
        <w:spacing w:line="360" w:lineRule="auto"/>
        <w:jc w:val="both"/>
        <w:outlineLvl w:val="1"/>
        <w:rPr>
          <w:rFonts w:ascii="Arial" w:hAnsi="Arial" w:eastAsia="宋体" w:cs="Times New Roman"/>
          <w:b/>
          <w:bCs/>
          <w:color w:val="auto"/>
          <w:kern w:val="2"/>
          <w:sz w:val="24"/>
          <w:szCs w:val="32"/>
          <w:highlight w:val="none"/>
          <w:lang w:val="en-US" w:eastAsia="zh-CN" w:bidi="ar-SA"/>
        </w:rPr>
      </w:pPr>
      <w:bookmarkStart w:id="69" w:name="_Toc27351"/>
      <w:bookmarkStart w:id="70" w:name="_Toc4805"/>
      <w:bookmarkStart w:id="71" w:name="_Toc256000076"/>
      <w:bookmarkStart w:id="72" w:name="_Toc18067"/>
      <w:r>
        <w:rPr>
          <w:rFonts w:hint="eastAsia" w:ascii="Arial" w:hAnsi="Arial" w:eastAsia="宋体" w:cs="Times New Roman"/>
          <w:b/>
          <w:bCs/>
          <w:color w:val="auto"/>
          <w:kern w:val="2"/>
          <w:sz w:val="24"/>
          <w:szCs w:val="32"/>
          <w:highlight w:val="none"/>
          <w:lang w:val="en-US" w:eastAsia="zh-CN" w:bidi="ar-SA"/>
        </w:rPr>
        <w:t>十七、其他要求及相关约定</w:t>
      </w:r>
      <w:bookmarkEnd w:id="69"/>
      <w:bookmarkEnd w:id="70"/>
      <w:bookmarkEnd w:id="71"/>
      <w:bookmarkEnd w:id="72"/>
    </w:p>
    <w:p w14:paraId="0E65FE9E">
      <w:pPr>
        <w:widowControl w:val="0"/>
        <w:adjustRightInd w:val="0"/>
        <w:snapToGrid w:val="0"/>
        <w:spacing w:before="120" w:beforeLines="50" w:line="360" w:lineRule="auto"/>
        <w:jc w:val="both"/>
        <w:rPr>
          <w:rFonts w:hint="eastAsia" w:ascii="宋体" w:hAnsi="宋体" w:eastAsia="宋体" w:cs="宋体"/>
          <w:color w:val="auto"/>
          <w:kern w:val="0"/>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见本招标文件《政府采购合同》</w:t>
      </w:r>
    </w:p>
    <w:p w14:paraId="07FCDF61">
      <w:pPr>
        <w:bidi w:val="0"/>
        <w:rPr>
          <w:rFonts w:hint="eastAsia"/>
          <w:color w:val="auto"/>
          <w:highlight w:val="none"/>
          <w:lang w:val="en-US" w:eastAsia="zh-CN"/>
        </w:rPr>
      </w:pPr>
      <w:r>
        <w:rPr>
          <w:rFonts w:hint="eastAsia"/>
          <w:color w:val="auto"/>
          <w:highlight w:val="none"/>
          <w:lang w:val="en-US" w:eastAsia="zh-CN"/>
        </w:rPr>
        <w:t>招标文件附件（如有）,本附件如果与第六章正文不一致的，以正文为准。</w:t>
      </w:r>
    </w:p>
    <w:p w14:paraId="4D7368AA">
      <w:r>
        <w:br w:type="page"/>
      </w:r>
    </w:p>
    <w:p w14:paraId="729E3984">
      <w:pPr>
        <w:jc w:val="center"/>
        <w:rPr>
          <w:rFonts w:hint="eastAsia"/>
          <w:b/>
          <w:bCs/>
          <w:sz w:val="28"/>
          <w:szCs w:val="28"/>
          <w:lang w:val="en-US" w:eastAsia="zh-CN"/>
        </w:rPr>
      </w:pPr>
      <w:r>
        <w:rPr>
          <w:rFonts w:hint="eastAsia"/>
          <w:b/>
          <w:bCs/>
          <w:sz w:val="28"/>
          <w:szCs w:val="28"/>
          <w:lang w:val="en-US" w:eastAsia="zh-CN"/>
        </w:rPr>
        <w:t>包2采购需求</w:t>
      </w:r>
    </w:p>
    <w:p w14:paraId="7D670C8A">
      <w:pPr>
        <w:keepNext/>
        <w:keepLines/>
        <w:adjustRightInd w:val="0"/>
        <w:snapToGrid w:val="0"/>
        <w:spacing w:before="120" w:beforeLines="50" w:line="360" w:lineRule="auto"/>
        <w:jc w:val="center"/>
        <w:outlineLvl w:val="1"/>
        <w:rPr>
          <w:rFonts w:ascii="黑体" w:hAnsi="黑体" w:eastAsia="黑体" w:cs="Times New Roman"/>
          <w:b/>
          <w:bCs/>
          <w:sz w:val="28"/>
          <w:szCs w:val="28"/>
        </w:rPr>
      </w:pPr>
      <w:bookmarkStart w:id="73" w:name="_Toc256000039"/>
      <w:r>
        <w:rPr>
          <w:rFonts w:hint="eastAsia" w:ascii="黑体" w:hAnsi="黑体" w:eastAsia="黑体" w:cs="Times New Roman"/>
          <w:b/>
          <w:bCs/>
          <w:sz w:val="28"/>
          <w:szCs w:val="28"/>
        </w:rPr>
        <w:t>第一节 采购清单一览表</w:t>
      </w:r>
    </w:p>
    <w:tbl>
      <w:tblPr>
        <w:tblStyle w:val="3"/>
        <w:tblW w:w="4998" w:type="pct"/>
        <w:tblInd w:w="0" w:type="dxa"/>
        <w:tblLayout w:type="autofit"/>
        <w:tblCellMar>
          <w:top w:w="0" w:type="dxa"/>
          <w:left w:w="108" w:type="dxa"/>
          <w:bottom w:w="0" w:type="dxa"/>
          <w:right w:w="108" w:type="dxa"/>
        </w:tblCellMar>
      </w:tblPr>
      <w:tblGrid>
        <w:gridCol w:w="1103"/>
        <w:gridCol w:w="2442"/>
        <w:gridCol w:w="2747"/>
        <w:gridCol w:w="1113"/>
        <w:gridCol w:w="1114"/>
      </w:tblGrid>
      <w:tr w14:paraId="6FA3E34F">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556E4">
            <w:pPr>
              <w:adjustRightInd w:val="0"/>
              <w:snapToGrid w:val="0"/>
              <w:spacing w:before="120" w:beforeLines="50" w:line="360" w:lineRule="auto"/>
              <w:jc w:val="center"/>
              <w:rPr>
                <w:rFonts w:cs="Times New Roman"/>
                <w:b/>
                <w:bCs/>
                <w:szCs w:val="21"/>
              </w:rPr>
            </w:pPr>
            <w:r>
              <w:rPr>
                <w:rFonts w:hint="eastAsia" w:cs="Times New Roman"/>
                <w:b/>
                <w:bCs/>
                <w:szCs w:val="21"/>
              </w:rPr>
              <w:t>序号</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A9AF0">
            <w:pPr>
              <w:adjustRightInd w:val="0"/>
              <w:snapToGrid w:val="0"/>
              <w:spacing w:before="120" w:beforeLines="50" w:line="360" w:lineRule="auto"/>
              <w:jc w:val="center"/>
              <w:rPr>
                <w:rFonts w:cs="Times New Roman"/>
                <w:b/>
                <w:bCs/>
                <w:szCs w:val="21"/>
              </w:rPr>
            </w:pPr>
            <w:r>
              <w:rPr>
                <w:rFonts w:hint="eastAsia" w:cs="Times New Roman"/>
                <w:b/>
                <w:bCs/>
                <w:szCs w:val="21"/>
              </w:rPr>
              <w:t>分项项目名称</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ADA0D">
            <w:pPr>
              <w:adjustRightInd w:val="0"/>
              <w:snapToGrid w:val="0"/>
              <w:spacing w:before="120" w:beforeLines="50" w:line="360" w:lineRule="auto"/>
              <w:jc w:val="center"/>
              <w:rPr>
                <w:rFonts w:cs="Times New Roman"/>
                <w:b/>
                <w:bCs/>
                <w:szCs w:val="21"/>
              </w:rPr>
            </w:pPr>
            <w:r>
              <w:rPr>
                <w:rFonts w:hint="eastAsia" w:cs="Times New Roman"/>
                <w:b/>
                <w:bCs/>
                <w:szCs w:val="21"/>
              </w:rPr>
              <w:t>服务内容</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DD310">
            <w:pPr>
              <w:adjustRightInd w:val="0"/>
              <w:snapToGrid w:val="0"/>
              <w:spacing w:before="120" w:beforeLines="50" w:line="360" w:lineRule="auto"/>
              <w:jc w:val="center"/>
              <w:rPr>
                <w:rFonts w:cs="Times New Roman"/>
                <w:b/>
                <w:bCs/>
                <w:szCs w:val="21"/>
              </w:rPr>
            </w:pPr>
            <w:r>
              <w:rPr>
                <w:rFonts w:hint="eastAsia" w:cs="Times New Roman"/>
                <w:b/>
                <w:bCs/>
                <w:szCs w:val="21"/>
              </w:rPr>
              <w:t>数量</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1BB57">
            <w:pPr>
              <w:adjustRightInd w:val="0"/>
              <w:snapToGrid w:val="0"/>
              <w:spacing w:before="120" w:beforeLines="50" w:line="360" w:lineRule="auto"/>
              <w:jc w:val="center"/>
              <w:rPr>
                <w:rFonts w:cs="Times New Roman"/>
                <w:b/>
                <w:bCs/>
                <w:szCs w:val="21"/>
              </w:rPr>
            </w:pPr>
            <w:r>
              <w:rPr>
                <w:rFonts w:hint="eastAsia" w:cs="Times New Roman"/>
                <w:b/>
                <w:bCs/>
                <w:szCs w:val="21"/>
              </w:rPr>
              <w:t>单位</w:t>
            </w:r>
          </w:p>
        </w:tc>
      </w:tr>
      <w:tr w14:paraId="4B68D966">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91236">
            <w:pPr>
              <w:adjustRightInd w:val="0"/>
              <w:snapToGrid w:val="0"/>
              <w:spacing w:before="120" w:beforeLines="50" w:line="360" w:lineRule="auto"/>
              <w:jc w:val="center"/>
              <w:rPr>
                <w:rFonts w:cs="Times New Roman"/>
                <w:szCs w:val="21"/>
              </w:rPr>
            </w:pPr>
            <w:r>
              <w:rPr>
                <w:rFonts w:hint="eastAsia" w:cs="Times New Roman"/>
                <w:szCs w:val="21"/>
              </w:rPr>
              <w:t>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C982A">
            <w:pPr>
              <w:adjustRightInd w:val="0"/>
              <w:snapToGrid w:val="0"/>
              <w:spacing w:before="120" w:beforeLines="50" w:line="360" w:lineRule="auto"/>
              <w:rPr>
                <w:rFonts w:cs="Times New Roman"/>
                <w:szCs w:val="21"/>
              </w:rPr>
            </w:pPr>
            <w:r>
              <w:rPr>
                <w:rFonts w:hint="eastAsia" w:cs="Times New Roman"/>
                <w:szCs w:val="21"/>
              </w:rPr>
              <w:t>路网基础设施一张图监测预警</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D9DEF">
            <w:pPr>
              <w:adjustRightInd w:val="0"/>
              <w:snapToGrid w:val="0"/>
              <w:spacing w:before="120" w:beforeLines="50" w:line="360" w:lineRule="auto"/>
              <w:rPr>
                <w:rFonts w:cs="Times New Roman"/>
                <w:szCs w:val="21"/>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9363C">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69BCA">
            <w:pPr>
              <w:adjustRightInd w:val="0"/>
              <w:snapToGrid w:val="0"/>
              <w:spacing w:before="120" w:beforeLines="50" w:line="360" w:lineRule="auto"/>
              <w:rPr>
                <w:rFonts w:cs="Times New Roman"/>
                <w:szCs w:val="21"/>
              </w:rPr>
            </w:pPr>
            <w:r>
              <w:rPr>
                <w:rFonts w:hint="eastAsia" w:cs="Times New Roman"/>
                <w:szCs w:val="21"/>
              </w:rPr>
              <w:t>项</w:t>
            </w:r>
          </w:p>
        </w:tc>
      </w:tr>
      <w:tr w14:paraId="6849DBFE">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2A8F1">
            <w:pPr>
              <w:adjustRightInd w:val="0"/>
              <w:snapToGrid w:val="0"/>
              <w:spacing w:before="120" w:beforeLines="50" w:line="360" w:lineRule="auto"/>
              <w:jc w:val="center"/>
              <w:rPr>
                <w:rFonts w:cs="Times New Roman"/>
                <w:szCs w:val="21"/>
              </w:rPr>
            </w:pPr>
            <w:r>
              <w:rPr>
                <w:rFonts w:hint="eastAsia" w:cs="Times New Roman"/>
                <w:szCs w:val="21"/>
              </w:rPr>
              <w:t>1.1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EFDA6">
            <w:pPr>
              <w:adjustRightInd w:val="0"/>
              <w:snapToGrid w:val="0"/>
              <w:spacing w:before="120" w:beforeLines="50" w:line="360" w:lineRule="auto"/>
              <w:rPr>
                <w:rFonts w:cs="Times New Roman"/>
                <w:szCs w:val="21"/>
              </w:rPr>
            </w:pPr>
            <w:r>
              <w:rPr>
                <w:rFonts w:hint="eastAsia" w:cs="Times New Roman"/>
                <w:szCs w:val="21"/>
              </w:rPr>
              <w:t>空间位置分布展示</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03B22">
            <w:pPr>
              <w:adjustRightInd w:val="0"/>
              <w:snapToGrid w:val="0"/>
              <w:spacing w:before="120" w:beforeLines="50" w:line="360" w:lineRule="auto"/>
              <w:rPr>
                <w:rFonts w:cs="Times New Roman"/>
                <w:szCs w:val="21"/>
              </w:rPr>
            </w:pPr>
            <w:r>
              <w:rPr>
                <w:rFonts w:hint="eastAsia" w:cs="Times New Roman"/>
                <w:szCs w:val="21"/>
              </w:rPr>
              <w:t>需实现不同层级用户辖路网范围内资产设施空间信息等功能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41263">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7EDCE">
            <w:pPr>
              <w:adjustRightInd w:val="0"/>
              <w:snapToGrid w:val="0"/>
              <w:spacing w:before="120" w:beforeLines="50" w:line="360" w:lineRule="auto"/>
              <w:rPr>
                <w:rFonts w:cs="Times New Roman"/>
                <w:szCs w:val="21"/>
              </w:rPr>
            </w:pPr>
            <w:r>
              <w:rPr>
                <w:rFonts w:hint="eastAsia" w:cs="Times New Roman"/>
                <w:szCs w:val="21"/>
              </w:rPr>
              <w:t>项</w:t>
            </w:r>
          </w:p>
        </w:tc>
      </w:tr>
      <w:tr w14:paraId="3C91DC55">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29BF5">
            <w:pPr>
              <w:adjustRightInd w:val="0"/>
              <w:snapToGrid w:val="0"/>
              <w:spacing w:before="120" w:beforeLines="50" w:line="360" w:lineRule="auto"/>
              <w:jc w:val="center"/>
              <w:rPr>
                <w:rFonts w:cs="Times New Roman"/>
                <w:szCs w:val="21"/>
              </w:rPr>
            </w:pPr>
            <w:r>
              <w:rPr>
                <w:rFonts w:hint="eastAsia" w:cs="Times New Roman"/>
                <w:szCs w:val="21"/>
              </w:rPr>
              <w:t>1.2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DFBAB">
            <w:pPr>
              <w:adjustRightInd w:val="0"/>
              <w:snapToGrid w:val="0"/>
              <w:spacing w:before="120" w:beforeLines="50" w:line="360" w:lineRule="auto"/>
              <w:rPr>
                <w:rFonts w:cs="Times New Roman"/>
                <w:szCs w:val="21"/>
              </w:rPr>
            </w:pPr>
            <w:r>
              <w:rPr>
                <w:rFonts w:hint="eastAsia" w:cs="Times New Roman"/>
                <w:szCs w:val="21"/>
              </w:rPr>
              <w:t>地图信息交互展示</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94FBB">
            <w:pPr>
              <w:adjustRightInd w:val="0"/>
              <w:snapToGrid w:val="0"/>
              <w:spacing w:before="120" w:beforeLines="50" w:line="360" w:lineRule="auto"/>
              <w:rPr>
                <w:rFonts w:cs="Times New Roman"/>
                <w:szCs w:val="21"/>
              </w:rPr>
            </w:pPr>
            <w:r>
              <w:rPr>
                <w:rFonts w:hint="eastAsia" w:cs="Times New Roman"/>
                <w:szCs w:val="21"/>
              </w:rPr>
              <w:t>需实现不同层级用户辖路网范围内资产设施空间信息等功能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40B03">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0A054">
            <w:pPr>
              <w:adjustRightInd w:val="0"/>
              <w:snapToGrid w:val="0"/>
              <w:spacing w:before="120" w:beforeLines="50" w:line="360" w:lineRule="auto"/>
              <w:rPr>
                <w:rFonts w:cs="Times New Roman"/>
                <w:szCs w:val="21"/>
              </w:rPr>
            </w:pPr>
            <w:r>
              <w:rPr>
                <w:rFonts w:hint="eastAsia" w:cs="Times New Roman"/>
                <w:szCs w:val="21"/>
              </w:rPr>
              <w:t>项</w:t>
            </w:r>
          </w:p>
        </w:tc>
      </w:tr>
      <w:tr w14:paraId="1094C36F">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B8A18">
            <w:pPr>
              <w:adjustRightInd w:val="0"/>
              <w:snapToGrid w:val="0"/>
              <w:spacing w:before="120" w:beforeLines="50" w:line="360" w:lineRule="auto"/>
              <w:jc w:val="center"/>
              <w:rPr>
                <w:rFonts w:cs="Times New Roman"/>
                <w:szCs w:val="21"/>
              </w:rPr>
            </w:pPr>
            <w:r>
              <w:rPr>
                <w:rFonts w:hint="eastAsia" w:cs="Times New Roman"/>
                <w:szCs w:val="21"/>
              </w:rPr>
              <w:t>1.3</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31022">
            <w:pPr>
              <w:adjustRightInd w:val="0"/>
              <w:snapToGrid w:val="0"/>
              <w:spacing w:before="120" w:beforeLines="50" w:line="360" w:lineRule="auto"/>
              <w:rPr>
                <w:rFonts w:cs="Times New Roman"/>
                <w:szCs w:val="21"/>
              </w:rPr>
            </w:pPr>
            <w:r>
              <w:rPr>
                <w:rFonts w:hint="eastAsia" w:cs="Times New Roman"/>
                <w:szCs w:val="21"/>
              </w:rPr>
              <w:t>预警告警设施状态展示</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4A8BB">
            <w:pPr>
              <w:adjustRightInd w:val="0"/>
              <w:snapToGrid w:val="0"/>
              <w:spacing w:before="120" w:beforeLines="50" w:line="360" w:lineRule="auto"/>
              <w:rPr>
                <w:rFonts w:cs="Times New Roman"/>
                <w:szCs w:val="21"/>
              </w:rPr>
            </w:pPr>
            <w:r>
              <w:rPr>
                <w:rFonts w:hint="eastAsia" w:cs="Times New Roman"/>
                <w:szCs w:val="21"/>
              </w:rPr>
              <w:t>需实现不同基础设施预警终端的在线状态、覆盖范围及控制指令下发状态可视化等功能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7F716">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97481">
            <w:pPr>
              <w:adjustRightInd w:val="0"/>
              <w:snapToGrid w:val="0"/>
              <w:spacing w:before="120" w:beforeLines="50" w:line="360" w:lineRule="auto"/>
              <w:rPr>
                <w:rFonts w:cs="Times New Roman"/>
                <w:szCs w:val="21"/>
              </w:rPr>
            </w:pPr>
            <w:r>
              <w:rPr>
                <w:rFonts w:hint="eastAsia" w:cs="Times New Roman"/>
                <w:szCs w:val="21"/>
              </w:rPr>
              <w:t>项</w:t>
            </w:r>
          </w:p>
        </w:tc>
      </w:tr>
      <w:tr w14:paraId="5EF39E4D">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23A01">
            <w:pPr>
              <w:adjustRightInd w:val="0"/>
              <w:snapToGrid w:val="0"/>
              <w:spacing w:before="120" w:beforeLines="50" w:line="360" w:lineRule="auto"/>
              <w:jc w:val="center"/>
              <w:rPr>
                <w:rFonts w:cs="Times New Roman"/>
                <w:szCs w:val="21"/>
              </w:rPr>
            </w:pPr>
            <w:r>
              <w:rPr>
                <w:rFonts w:hint="eastAsia" w:cs="Times New Roman"/>
                <w:szCs w:val="21"/>
              </w:rPr>
              <w:t>1.4</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3D773">
            <w:pPr>
              <w:adjustRightInd w:val="0"/>
              <w:snapToGrid w:val="0"/>
              <w:spacing w:before="120" w:beforeLines="50" w:line="360" w:lineRule="auto"/>
              <w:rPr>
                <w:rFonts w:cs="Times New Roman"/>
                <w:szCs w:val="21"/>
              </w:rPr>
            </w:pPr>
            <w:r>
              <w:rPr>
                <w:rFonts w:hint="eastAsia" w:cs="Times New Roman"/>
                <w:szCs w:val="21"/>
              </w:rPr>
              <w:t>监测告警信息展示</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F7E8E">
            <w:pPr>
              <w:adjustRightInd w:val="0"/>
              <w:snapToGrid w:val="0"/>
              <w:spacing w:before="120" w:beforeLines="50" w:line="360" w:lineRule="auto"/>
              <w:rPr>
                <w:rFonts w:cs="Times New Roman"/>
                <w:szCs w:val="21"/>
              </w:rPr>
            </w:pPr>
            <w:r>
              <w:rPr>
                <w:rFonts w:hint="eastAsia" w:cs="Times New Roman"/>
                <w:szCs w:val="21"/>
              </w:rPr>
              <w:t>需实现不同告警等级、应急事件等数据的实时汇聚、分级着色与动态刷新展示等功能。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906C3">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F75AC">
            <w:pPr>
              <w:adjustRightInd w:val="0"/>
              <w:snapToGrid w:val="0"/>
              <w:spacing w:before="120" w:beforeLines="50" w:line="360" w:lineRule="auto"/>
              <w:rPr>
                <w:rFonts w:cs="Times New Roman"/>
                <w:szCs w:val="21"/>
              </w:rPr>
            </w:pPr>
            <w:r>
              <w:rPr>
                <w:rFonts w:hint="eastAsia" w:cs="Times New Roman"/>
                <w:szCs w:val="21"/>
              </w:rPr>
              <w:t>项</w:t>
            </w:r>
          </w:p>
        </w:tc>
      </w:tr>
      <w:tr w14:paraId="520E306B">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49B1B">
            <w:pPr>
              <w:adjustRightInd w:val="0"/>
              <w:snapToGrid w:val="0"/>
              <w:spacing w:before="120" w:beforeLines="50" w:line="360" w:lineRule="auto"/>
              <w:jc w:val="center"/>
              <w:rPr>
                <w:rFonts w:cs="Times New Roman"/>
                <w:szCs w:val="21"/>
              </w:rPr>
            </w:pPr>
            <w:r>
              <w:rPr>
                <w:rFonts w:hint="eastAsia" w:cs="Times New Roman"/>
                <w:szCs w:val="21"/>
              </w:rPr>
              <w:t>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DBF77">
            <w:pPr>
              <w:adjustRightInd w:val="0"/>
              <w:snapToGrid w:val="0"/>
              <w:spacing w:before="120" w:beforeLines="50" w:line="360" w:lineRule="auto"/>
              <w:rPr>
                <w:rFonts w:cs="Times New Roman"/>
                <w:szCs w:val="21"/>
              </w:rPr>
            </w:pPr>
            <w:r>
              <w:rPr>
                <w:rFonts w:hint="eastAsia" w:cs="Times New Roman"/>
                <w:szCs w:val="21"/>
              </w:rPr>
              <w:t>基础设施信息管理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B62B8">
            <w:pPr>
              <w:adjustRightInd w:val="0"/>
              <w:snapToGrid w:val="0"/>
              <w:spacing w:before="120" w:beforeLines="50" w:line="360" w:lineRule="auto"/>
              <w:rPr>
                <w:rFonts w:cs="Times New Roman"/>
                <w:szCs w:val="21"/>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96E2F">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29885">
            <w:pPr>
              <w:adjustRightInd w:val="0"/>
              <w:snapToGrid w:val="0"/>
              <w:spacing w:before="120" w:beforeLines="50" w:line="360" w:lineRule="auto"/>
              <w:rPr>
                <w:rFonts w:cs="Times New Roman"/>
                <w:szCs w:val="21"/>
              </w:rPr>
            </w:pPr>
            <w:r>
              <w:rPr>
                <w:rFonts w:hint="eastAsia" w:cs="Times New Roman"/>
                <w:szCs w:val="21"/>
              </w:rPr>
              <w:t>项</w:t>
            </w:r>
          </w:p>
        </w:tc>
      </w:tr>
      <w:tr w14:paraId="01F7E9BD">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8B169">
            <w:pPr>
              <w:adjustRightInd w:val="0"/>
              <w:snapToGrid w:val="0"/>
              <w:spacing w:before="120" w:beforeLines="50" w:line="360" w:lineRule="auto"/>
              <w:jc w:val="center"/>
              <w:rPr>
                <w:rFonts w:cs="Times New Roman"/>
                <w:szCs w:val="21"/>
              </w:rPr>
            </w:pPr>
            <w:r>
              <w:rPr>
                <w:rFonts w:hint="eastAsia" w:cs="Times New Roman"/>
                <w:szCs w:val="21"/>
              </w:rPr>
              <w:t>2.1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BFACF">
            <w:pPr>
              <w:adjustRightInd w:val="0"/>
              <w:snapToGrid w:val="0"/>
              <w:spacing w:before="120" w:beforeLines="50" w:line="360" w:lineRule="auto"/>
              <w:rPr>
                <w:rFonts w:cs="Times New Roman"/>
                <w:szCs w:val="21"/>
              </w:rPr>
            </w:pPr>
            <w:r>
              <w:rPr>
                <w:rFonts w:hint="eastAsia" w:cs="Times New Roman"/>
                <w:szCs w:val="21"/>
              </w:rPr>
              <w:t>基础设施类</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A66F5">
            <w:pPr>
              <w:widowControl/>
              <w:adjustRightInd w:val="0"/>
              <w:snapToGrid w:val="0"/>
              <w:jc w:val="left"/>
              <w:textAlignment w:val="center"/>
              <w:rPr>
                <w:color w:val="000000"/>
                <w:szCs w:val="21"/>
                <w:highlight w:val="yellow"/>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需实现路线信息、风险路段、桥梁、隧道、边坡等基础设施与灾害风险关联属性（如易涝点、高边坡）的结构化信息管理等功能。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A251B">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CB41C">
            <w:pPr>
              <w:adjustRightInd w:val="0"/>
              <w:snapToGrid w:val="0"/>
              <w:spacing w:before="120" w:beforeLines="50" w:line="360" w:lineRule="auto"/>
              <w:rPr>
                <w:rFonts w:cs="Times New Roman"/>
                <w:szCs w:val="21"/>
              </w:rPr>
            </w:pPr>
            <w:r>
              <w:rPr>
                <w:rFonts w:hint="eastAsia" w:cs="Times New Roman"/>
                <w:szCs w:val="21"/>
              </w:rPr>
              <w:t>项</w:t>
            </w:r>
          </w:p>
        </w:tc>
      </w:tr>
      <w:tr w14:paraId="1C1979A4">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F4704">
            <w:pPr>
              <w:adjustRightInd w:val="0"/>
              <w:snapToGrid w:val="0"/>
              <w:spacing w:before="120" w:beforeLines="50" w:line="360" w:lineRule="auto"/>
              <w:jc w:val="center"/>
              <w:rPr>
                <w:rFonts w:cs="Times New Roman"/>
                <w:szCs w:val="21"/>
              </w:rPr>
            </w:pPr>
            <w:r>
              <w:rPr>
                <w:rFonts w:hint="eastAsia" w:cs="Times New Roman"/>
                <w:szCs w:val="21"/>
              </w:rPr>
              <w:t>2.2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98667">
            <w:pPr>
              <w:adjustRightInd w:val="0"/>
              <w:snapToGrid w:val="0"/>
              <w:spacing w:before="120" w:beforeLines="50" w:line="360" w:lineRule="auto"/>
              <w:rPr>
                <w:rFonts w:cs="Times New Roman"/>
                <w:szCs w:val="21"/>
              </w:rPr>
            </w:pPr>
            <w:r>
              <w:rPr>
                <w:rFonts w:hint="eastAsia" w:cs="Times New Roman"/>
                <w:szCs w:val="21"/>
              </w:rPr>
              <w:t>管养单位类</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1B8B6">
            <w:pPr>
              <w:widowControl/>
              <w:adjustRightInd w:val="0"/>
              <w:snapToGrid w:val="0"/>
              <w:jc w:val="left"/>
              <w:textAlignment w:val="center"/>
              <w:rPr>
                <w:color w:val="000000"/>
                <w:szCs w:val="21"/>
                <w:highlight w:val="yellow"/>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需实现养护工区、道班队伍、路产队伍、抢险队伍等不同单位职责边界、联系人、应急队伍及联系方式的维护与快速调用等功能。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B8760">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2623B">
            <w:pPr>
              <w:adjustRightInd w:val="0"/>
              <w:snapToGrid w:val="0"/>
              <w:spacing w:before="120" w:beforeLines="50" w:line="360" w:lineRule="auto"/>
              <w:rPr>
                <w:rFonts w:cs="Times New Roman"/>
                <w:szCs w:val="21"/>
              </w:rPr>
            </w:pPr>
            <w:r>
              <w:rPr>
                <w:rFonts w:hint="eastAsia" w:cs="Times New Roman"/>
                <w:szCs w:val="21"/>
              </w:rPr>
              <w:t>项</w:t>
            </w:r>
          </w:p>
        </w:tc>
      </w:tr>
      <w:tr w14:paraId="07937ED0">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F7D6B">
            <w:pPr>
              <w:adjustRightInd w:val="0"/>
              <w:snapToGrid w:val="0"/>
              <w:spacing w:before="120" w:beforeLines="50" w:line="360" w:lineRule="auto"/>
              <w:jc w:val="center"/>
              <w:rPr>
                <w:rFonts w:cs="Times New Roman"/>
                <w:szCs w:val="21"/>
              </w:rPr>
            </w:pPr>
            <w:r>
              <w:rPr>
                <w:rFonts w:hint="eastAsia" w:cs="Times New Roman"/>
                <w:szCs w:val="21"/>
              </w:rPr>
              <w:t>3</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81AC1">
            <w:pPr>
              <w:adjustRightInd w:val="0"/>
              <w:snapToGrid w:val="0"/>
              <w:spacing w:before="120" w:beforeLines="50" w:line="360" w:lineRule="auto"/>
              <w:rPr>
                <w:rFonts w:cs="Times New Roman"/>
                <w:szCs w:val="21"/>
              </w:rPr>
            </w:pPr>
            <w:r>
              <w:rPr>
                <w:rFonts w:hint="eastAsia" w:cs="Times New Roman"/>
                <w:szCs w:val="21"/>
              </w:rPr>
              <w:t>监测告警数据管理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095A1">
            <w:pPr>
              <w:adjustRightInd w:val="0"/>
              <w:snapToGrid w:val="0"/>
              <w:spacing w:before="120" w:beforeLines="50" w:line="360" w:lineRule="auto"/>
              <w:rPr>
                <w:rFonts w:cs="Times New Roman"/>
                <w:szCs w:val="21"/>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4837F">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D1F8F">
            <w:pPr>
              <w:adjustRightInd w:val="0"/>
              <w:snapToGrid w:val="0"/>
              <w:spacing w:before="120" w:beforeLines="50" w:line="360" w:lineRule="auto"/>
              <w:rPr>
                <w:rFonts w:cs="Times New Roman"/>
                <w:szCs w:val="21"/>
              </w:rPr>
            </w:pPr>
            <w:r>
              <w:rPr>
                <w:rFonts w:hint="eastAsia" w:cs="Times New Roman"/>
                <w:szCs w:val="21"/>
              </w:rPr>
              <w:t>项</w:t>
            </w:r>
          </w:p>
        </w:tc>
      </w:tr>
      <w:tr w14:paraId="4B0A6FC5">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B222A">
            <w:pPr>
              <w:adjustRightInd w:val="0"/>
              <w:snapToGrid w:val="0"/>
              <w:spacing w:before="120" w:beforeLines="50" w:line="360" w:lineRule="auto"/>
              <w:jc w:val="center"/>
              <w:rPr>
                <w:rFonts w:cs="Times New Roman"/>
                <w:szCs w:val="21"/>
              </w:rPr>
            </w:pPr>
            <w:r>
              <w:rPr>
                <w:rFonts w:hint="eastAsia" w:cs="Times New Roman"/>
                <w:szCs w:val="21"/>
              </w:rPr>
              <w:t>3.1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3D7C4">
            <w:pPr>
              <w:adjustRightInd w:val="0"/>
              <w:snapToGrid w:val="0"/>
              <w:spacing w:before="120" w:beforeLines="50" w:line="360" w:lineRule="auto"/>
              <w:rPr>
                <w:rFonts w:cs="Times New Roman"/>
                <w:szCs w:val="21"/>
              </w:rPr>
            </w:pPr>
            <w:r>
              <w:rPr>
                <w:rFonts w:hint="eastAsia" w:cs="Times New Roman"/>
                <w:szCs w:val="21"/>
              </w:rPr>
              <w:t>自然灾害安全监测</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3C93F">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需实现功能开发</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13201">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D4FF1">
            <w:pPr>
              <w:adjustRightInd w:val="0"/>
              <w:snapToGrid w:val="0"/>
              <w:spacing w:before="120" w:beforeLines="50" w:line="360" w:lineRule="auto"/>
              <w:rPr>
                <w:rFonts w:cs="Times New Roman"/>
                <w:szCs w:val="21"/>
              </w:rPr>
            </w:pPr>
            <w:r>
              <w:rPr>
                <w:rFonts w:hint="eastAsia" w:cs="Times New Roman"/>
                <w:szCs w:val="21"/>
              </w:rPr>
              <w:t>项</w:t>
            </w:r>
          </w:p>
        </w:tc>
      </w:tr>
      <w:tr w14:paraId="0B809267">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950ED">
            <w:pPr>
              <w:adjustRightInd w:val="0"/>
              <w:snapToGrid w:val="0"/>
              <w:spacing w:before="120" w:beforeLines="50" w:line="360" w:lineRule="auto"/>
              <w:jc w:val="center"/>
              <w:rPr>
                <w:rFonts w:cs="Times New Roman"/>
                <w:szCs w:val="21"/>
              </w:rPr>
            </w:pPr>
            <w:r>
              <w:rPr>
                <w:rFonts w:hint="eastAsia" w:cs="Times New Roman"/>
                <w:szCs w:val="21"/>
              </w:rPr>
              <w:t>3.2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D45BE">
            <w:pPr>
              <w:adjustRightInd w:val="0"/>
              <w:snapToGrid w:val="0"/>
              <w:spacing w:before="120" w:beforeLines="50" w:line="360" w:lineRule="auto"/>
              <w:rPr>
                <w:rFonts w:cs="Times New Roman"/>
                <w:szCs w:val="21"/>
              </w:rPr>
            </w:pPr>
            <w:r>
              <w:rPr>
                <w:rFonts w:hint="eastAsia" w:cs="Times New Roman"/>
                <w:szCs w:val="21"/>
              </w:rPr>
              <w:t>桥梁安全监测</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6A1E9">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需实现功能开发</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01F60">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0C43D">
            <w:pPr>
              <w:adjustRightInd w:val="0"/>
              <w:snapToGrid w:val="0"/>
              <w:spacing w:before="120" w:beforeLines="50" w:line="360" w:lineRule="auto"/>
              <w:rPr>
                <w:rFonts w:cs="Times New Roman"/>
                <w:szCs w:val="21"/>
              </w:rPr>
            </w:pPr>
            <w:r>
              <w:rPr>
                <w:rFonts w:hint="eastAsia" w:cs="Times New Roman"/>
                <w:szCs w:val="21"/>
              </w:rPr>
              <w:t>项</w:t>
            </w:r>
          </w:p>
        </w:tc>
      </w:tr>
      <w:tr w14:paraId="3EA642DD">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F8AB9">
            <w:pPr>
              <w:adjustRightInd w:val="0"/>
              <w:snapToGrid w:val="0"/>
              <w:spacing w:before="120" w:beforeLines="50" w:line="360" w:lineRule="auto"/>
              <w:jc w:val="center"/>
              <w:rPr>
                <w:rFonts w:cs="Times New Roman"/>
                <w:szCs w:val="21"/>
              </w:rPr>
            </w:pPr>
            <w:r>
              <w:rPr>
                <w:rFonts w:hint="eastAsia" w:cs="Times New Roman"/>
                <w:szCs w:val="21"/>
              </w:rPr>
              <w:t>3.3</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C7334">
            <w:pPr>
              <w:adjustRightInd w:val="0"/>
              <w:snapToGrid w:val="0"/>
              <w:spacing w:before="120" w:beforeLines="50" w:line="360" w:lineRule="auto"/>
              <w:rPr>
                <w:rFonts w:cs="Times New Roman"/>
                <w:szCs w:val="21"/>
              </w:rPr>
            </w:pPr>
            <w:r>
              <w:rPr>
                <w:rFonts w:hint="eastAsia" w:cs="Times New Roman"/>
                <w:szCs w:val="21"/>
              </w:rPr>
              <w:t>隧道安全监测</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30F75">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需实现功能开发</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83533">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85C12">
            <w:pPr>
              <w:adjustRightInd w:val="0"/>
              <w:snapToGrid w:val="0"/>
              <w:spacing w:before="120" w:beforeLines="50" w:line="360" w:lineRule="auto"/>
              <w:rPr>
                <w:rFonts w:cs="Times New Roman"/>
                <w:szCs w:val="21"/>
              </w:rPr>
            </w:pPr>
            <w:r>
              <w:rPr>
                <w:rFonts w:hint="eastAsia" w:cs="Times New Roman"/>
                <w:szCs w:val="21"/>
              </w:rPr>
              <w:t>项</w:t>
            </w:r>
          </w:p>
        </w:tc>
      </w:tr>
      <w:tr w14:paraId="0FEC6053">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10C81">
            <w:pPr>
              <w:adjustRightInd w:val="0"/>
              <w:snapToGrid w:val="0"/>
              <w:spacing w:before="120" w:beforeLines="50" w:line="360" w:lineRule="auto"/>
              <w:jc w:val="center"/>
              <w:rPr>
                <w:rFonts w:cs="Times New Roman"/>
                <w:szCs w:val="21"/>
              </w:rPr>
            </w:pPr>
            <w:r>
              <w:rPr>
                <w:rFonts w:hint="eastAsia" w:cs="Times New Roman"/>
                <w:szCs w:val="21"/>
              </w:rPr>
              <w:t>3.4</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CDF5C">
            <w:pPr>
              <w:adjustRightInd w:val="0"/>
              <w:snapToGrid w:val="0"/>
              <w:spacing w:before="120" w:beforeLines="50" w:line="360" w:lineRule="auto"/>
              <w:rPr>
                <w:rFonts w:cs="Times New Roman"/>
                <w:szCs w:val="21"/>
              </w:rPr>
            </w:pPr>
            <w:r>
              <w:rPr>
                <w:rFonts w:hint="eastAsia" w:cs="Times New Roman"/>
                <w:szCs w:val="21"/>
              </w:rPr>
              <w:t>边坡安全监测</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1F802">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需实现功能开发</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37727">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0D1E0">
            <w:pPr>
              <w:adjustRightInd w:val="0"/>
              <w:snapToGrid w:val="0"/>
              <w:spacing w:before="120" w:beforeLines="50" w:line="360" w:lineRule="auto"/>
              <w:rPr>
                <w:rFonts w:cs="Times New Roman"/>
                <w:szCs w:val="21"/>
              </w:rPr>
            </w:pPr>
            <w:r>
              <w:rPr>
                <w:rFonts w:hint="eastAsia" w:cs="Times New Roman"/>
                <w:szCs w:val="21"/>
              </w:rPr>
              <w:t>项</w:t>
            </w:r>
          </w:p>
        </w:tc>
      </w:tr>
      <w:tr w14:paraId="778A742B">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9DD9D">
            <w:pPr>
              <w:adjustRightInd w:val="0"/>
              <w:snapToGrid w:val="0"/>
              <w:spacing w:before="120" w:beforeLines="50" w:line="360" w:lineRule="auto"/>
              <w:jc w:val="center"/>
              <w:rPr>
                <w:rFonts w:cs="Times New Roman"/>
                <w:szCs w:val="21"/>
              </w:rPr>
            </w:pPr>
            <w:r>
              <w:rPr>
                <w:rFonts w:hint="eastAsia" w:cs="Times New Roman"/>
                <w:szCs w:val="21"/>
              </w:rPr>
              <w:t>3.5</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D7767">
            <w:pPr>
              <w:adjustRightInd w:val="0"/>
              <w:snapToGrid w:val="0"/>
              <w:spacing w:before="120" w:beforeLines="50" w:line="360" w:lineRule="auto"/>
              <w:rPr>
                <w:rFonts w:cs="Times New Roman"/>
                <w:szCs w:val="21"/>
              </w:rPr>
            </w:pPr>
            <w:r>
              <w:rPr>
                <w:rFonts w:hint="eastAsia" w:cs="Times New Roman"/>
                <w:szCs w:val="21"/>
              </w:rPr>
              <w:t>人工上报事件</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0E125">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需实现功能开发</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51662">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25D6F">
            <w:pPr>
              <w:adjustRightInd w:val="0"/>
              <w:snapToGrid w:val="0"/>
              <w:spacing w:before="120" w:beforeLines="50" w:line="360" w:lineRule="auto"/>
              <w:rPr>
                <w:rFonts w:cs="Times New Roman"/>
                <w:szCs w:val="21"/>
              </w:rPr>
            </w:pPr>
            <w:r>
              <w:rPr>
                <w:rFonts w:hint="eastAsia" w:cs="Times New Roman"/>
                <w:szCs w:val="21"/>
              </w:rPr>
              <w:t>项</w:t>
            </w:r>
          </w:p>
        </w:tc>
      </w:tr>
      <w:tr w14:paraId="46292753">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E0846">
            <w:pPr>
              <w:adjustRightInd w:val="0"/>
              <w:snapToGrid w:val="0"/>
              <w:spacing w:before="120" w:beforeLines="50" w:line="360" w:lineRule="auto"/>
              <w:jc w:val="center"/>
              <w:rPr>
                <w:rFonts w:cs="Times New Roman"/>
                <w:szCs w:val="21"/>
              </w:rPr>
            </w:pPr>
            <w:r>
              <w:rPr>
                <w:rFonts w:hint="eastAsia" w:cs="Times New Roman"/>
                <w:szCs w:val="21"/>
              </w:rPr>
              <w:t>3.6</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26364">
            <w:pPr>
              <w:adjustRightInd w:val="0"/>
              <w:snapToGrid w:val="0"/>
              <w:spacing w:before="120" w:beforeLines="50" w:line="360" w:lineRule="auto"/>
              <w:rPr>
                <w:rFonts w:cs="Times New Roman"/>
                <w:szCs w:val="21"/>
              </w:rPr>
            </w:pPr>
            <w:r>
              <w:rPr>
                <w:rFonts w:hint="eastAsia" w:cs="Times New Roman"/>
                <w:szCs w:val="21"/>
              </w:rPr>
              <w:t>其他预警信息</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F93FF">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需实现功能开发</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E4BEC">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C2049">
            <w:pPr>
              <w:adjustRightInd w:val="0"/>
              <w:snapToGrid w:val="0"/>
              <w:spacing w:before="120" w:beforeLines="50" w:line="360" w:lineRule="auto"/>
              <w:rPr>
                <w:rFonts w:cs="Times New Roman"/>
                <w:szCs w:val="21"/>
              </w:rPr>
            </w:pPr>
            <w:r>
              <w:rPr>
                <w:rFonts w:hint="eastAsia" w:cs="Times New Roman"/>
                <w:szCs w:val="21"/>
              </w:rPr>
              <w:t>项</w:t>
            </w:r>
          </w:p>
        </w:tc>
      </w:tr>
      <w:tr w14:paraId="799E9666">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61ED9">
            <w:pPr>
              <w:adjustRightInd w:val="0"/>
              <w:snapToGrid w:val="0"/>
              <w:spacing w:before="120" w:beforeLines="50" w:line="360" w:lineRule="auto"/>
              <w:jc w:val="center"/>
              <w:rPr>
                <w:rFonts w:cs="Times New Roman"/>
                <w:szCs w:val="21"/>
              </w:rPr>
            </w:pPr>
            <w:r>
              <w:rPr>
                <w:rFonts w:hint="eastAsia" w:cs="Times New Roman"/>
                <w:szCs w:val="21"/>
              </w:rPr>
              <w:t>4</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FA064">
            <w:pPr>
              <w:adjustRightInd w:val="0"/>
              <w:snapToGrid w:val="0"/>
              <w:spacing w:before="120" w:beforeLines="50" w:line="360" w:lineRule="auto"/>
              <w:rPr>
                <w:rFonts w:cs="Times New Roman"/>
                <w:szCs w:val="21"/>
              </w:rPr>
            </w:pPr>
            <w:r>
              <w:rPr>
                <w:rFonts w:hint="eastAsia" w:cs="Times New Roman"/>
                <w:szCs w:val="21"/>
              </w:rPr>
              <w:t>监测告警设备管理预警</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38F61">
            <w:pPr>
              <w:adjustRightInd w:val="0"/>
              <w:snapToGrid w:val="0"/>
              <w:spacing w:before="120" w:beforeLines="50" w:line="360" w:lineRule="auto"/>
              <w:rPr>
                <w:rFonts w:cs="Times New Roman"/>
                <w:szCs w:val="21"/>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1C423">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DE64B">
            <w:pPr>
              <w:adjustRightInd w:val="0"/>
              <w:snapToGrid w:val="0"/>
              <w:spacing w:before="120" w:beforeLines="50" w:line="360" w:lineRule="auto"/>
              <w:rPr>
                <w:rFonts w:cs="Times New Roman"/>
                <w:szCs w:val="21"/>
              </w:rPr>
            </w:pPr>
            <w:r>
              <w:rPr>
                <w:rFonts w:hint="eastAsia" w:cs="Times New Roman"/>
                <w:szCs w:val="21"/>
              </w:rPr>
              <w:t>项</w:t>
            </w:r>
          </w:p>
        </w:tc>
      </w:tr>
      <w:tr w14:paraId="6C0168DB">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58015">
            <w:pPr>
              <w:adjustRightInd w:val="0"/>
              <w:snapToGrid w:val="0"/>
              <w:spacing w:before="120" w:beforeLines="50" w:line="360" w:lineRule="auto"/>
              <w:jc w:val="center"/>
              <w:rPr>
                <w:rFonts w:cs="Times New Roman"/>
                <w:szCs w:val="21"/>
              </w:rPr>
            </w:pPr>
            <w:r>
              <w:rPr>
                <w:rFonts w:hint="eastAsia" w:cs="Times New Roman"/>
                <w:szCs w:val="21"/>
              </w:rPr>
              <w:t>4.1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B1AC1">
            <w:pPr>
              <w:adjustRightInd w:val="0"/>
              <w:snapToGrid w:val="0"/>
              <w:spacing w:before="120" w:beforeLines="50" w:line="360" w:lineRule="auto"/>
              <w:rPr>
                <w:rFonts w:cs="Times New Roman"/>
                <w:szCs w:val="21"/>
              </w:rPr>
            </w:pPr>
            <w:r>
              <w:rPr>
                <w:rFonts w:hint="eastAsia" w:cs="Times New Roman"/>
                <w:szCs w:val="21"/>
              </w:rPr>
              <w:t>监测设备</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F1F1B">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需实现GNSS、倾角计、雨量计、水位计等监测设备的台账管理、布设点位标注及在线状态监控等功能。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00EC7">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B4FE3">
            <w:pPr>
              <w:adjustRightInd w:val="0"/>
              <w:snapToGrid w:val="0"/>
              <w:spacing w:before="120" w:beforeLines="50" w:line="360" w:lineRule="auto"/>
              <w:rPr>
                <w:rFonts w:cs="Times New Roman"/>
                <w:szCs w:val="21"/>
              </w:rPr>
            </w:pPr>
            <w:r>
              <w:rPr>
                <w:rFonts w:hint="eastAsia" w:cs="Times New Roman"/>
                <w:szCs w:val="21"/>
              </w:rPr>
              <w:t>项</w:t>
            </w:r>
          </w:p>
        </w:tc>
      </w:tr>
      <w:tr w14:paraId="4ECE4330">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DFADA">
            <w:pPr>
              <w:adjustRightInd w:val="0"/>
              <w:snapToGrid w:val="0"/>
              <w:spacing w:before="120" w:beforeLines="50" w:line="360" w:lineRule="auto"/>
              <w:jc w:val="center"/>
              <w:rPr>
                <w:rFonts w:cs="Times New Roman"/>
                <w:szCs w:val="21"/>
              </w:rPr>
            </w:pPr>
            <w:r>
              <w:rPr>
                <w:rFonts w:hint="eastAsia" w:cs="Times New Roman"/>
                <w:szCs w:val="21"/>
              </w:rPr>
              <w:t>4.2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917F3">
            <w:pPr>
              <w:adjustRightInd w:val="0"/>
              <w:snapToGrid w:val="0"/>
              <w:spacing w:before="120" w:beforeLines="50" w:line="360" w:lineRule="auto"/>
              <w:rPr>
                <w:rFonts w:cs="Times New Roman"/>
                <w:szCs w:val="21"/>
              </w:rPr>
            </w:pPr>
            <w:r>
              <w:rPr>
                <w:rFonts w:hint="eastAsia" w:cs="Times New Roman"/>
                <w:szCs w:val="21"/>
              </w:rPr>
              <w:t>告警设备</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C7E5D">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需实现声光报警器、预警广播、情报板等告警终端的远程启停控制、状态反馈与日志记录等功能。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C3823">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74CA2">
            <w:pPr>
              <w:adjustRightInd w:val="0"/>
              <w:snapToGrid w:val="0"/>
              <w:spacing w:before="120" w:beforeLines="50" w:line="360" w:lineRule="auto"/>
              <w:rPr>
                <w:rFonts w:cs="Times New Roman"/>
                <w:szCs w:val="21"/>
              </w:rPr>
            </w:pPr>
            <w:r>
              <w:rPr>
                <w:rFonts w:hint="eastAsia" w:cs="Times New Roman"/>
                <w:szCs w:val="21"/>
              </w:rPr>
              <w:t>项</w:t>
            </w:r>
          </w:p>
        </w:tc>
      </w:tr>
      <w:tr w14:paraId="1AC863B5">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5BB45">
            <w:pPr>
              <w:adjustRightInd w:val="0"/>
              <w:snapToGrid w:val="0"/>
              <w:spacing w:before="120" w:beforeLines="50" w:line="360" w:lineRule="auto"/>
              <w:jc w:val="center"/>
              <w:rPr>
                <w:rFonts w:cs="Times New Roman"/>
                <w:szCs w:val="21"/>
              </w:rPr>
            </w:pPr>
            <w:r>
              <w:rPr>
                <w:rFonts w:hint="eastAsia" w:cs="Times New Roman"/>
                <w:szCs w:val="21"/>
              </w:rPr>
              <w:t>4.3</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B2DF5">
            <w:pPr>
              <w:adjustRightInd w:val="0"/>
              <w:snapToGrid w:val="0"/>
              <w:spacing w:before="120" w:beforeLines="50" w:line="360" w:lineRule="auto"/>
              <w:rPr>
                <w:rFonts w:cs="Times New Roman"/>
                <w:szCs w:val="21"/>
              </w:rPr>
            </w:pPr>
            <w:r>
              <w:rPr>
                <w:rFonts w:hint="eastAsia" w:cs="Times New Roman"/>
                <w:szCs w:val="21"/>
              </w:rPr>
              <w:t>设备运行及维护信息</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9FFA5">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需实现监测与告警设备的巡检计划、校准记录、故障维修及生命周期状态的闭环管理等功能。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4399D">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5178F">
            <w:pPr>
              <w:adjustRightInd w:val="0"/>
              <w:snapToGrid w:val="0"/>
              <w:spacing w:before="120" w:beforeLines="50" w:line="360" w:lineRule="auto"/>
              <w:rPr>
                <w:rFonts w:cs="Times New Roman"/>
                <w:szCs w:val="21"/>
              </w:rPr>
            </w:pPr>
            <w:r>
              <w:rPr>
                <w:rFonts w:hint="eastAsia" w:cs="Times New Roman"/>
                <w:szCs w:val="21"/>
              </w:rPr>
              <w:t>项</w:t>
            </w:r>
          </w:p>
        </w:tc>
      </w:tr>
      <w:tr w14:paraId="0F65B95A">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5EE39">
            <w:pPr>
              <w:adjustRightInd w:val="0"/>
              <w:snapToGrid w:val="0"/>
              <w:spacing w:before="120" w:beforeLines="50" w:line="360" w:lineRule="auto"/>
              <w:jc w:val="center"/>
              <w:rPr>
                <w:rFonts w:cs="Times New Roman"/>
                <w:szCs w:val="21"/>
              </w:rPr>
            </w:pPr>
            <w:r>
              <w:rPr>
                <w:rFonts w:hint="eastAsia" w:cs="Times New Roman"/>
                <w:szCs w:val="21"/>
              </w:rPr>
              <w:t>5</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B1841">
            <w:pPr>
              <w:adjustRightInd w:val="0"/>
              <w:snapToGrid w:val="0"/>
              <w:spacing w:before="120" w:beforeLines="50" w:line="360" w:lineRule="auto"/>
              <w:rPr>
                <w:rFonts w:cs="Times New Roman"/>
                <w:szCs w:val="21"/>
              </w:rPr>
            </w:pPr>
            <w:r>
              <w:rPr>
                <w:rFonts w:hint="eastAsia" w:cs="Times New Roman"/>
                <w:szCs w:val="21"/>
              </w:rPr>
              <w:t>信息联动发布</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26F48">
            <w:pPr>
              <w:adjustRightInd w:val="0"/>
              <w:snapToGrid w:val="0"/>
              <w:spacing w:before="120" w:beforeLines="50" w:line="360" w:lineRule="auto"/>
              <w:rPr>
                <w:rFonts w:cs="Times New Roman"/>
                <w:szCs w:val="21"/>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48C35">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3D749">
            <w:pPr>
              <w:adjustRightInd w:val="0"/>
              <w:snapToGrid w:val="0"/>
              <w:spacing w:before="120" w:beforeLines="50" w:line="360" w:lineRule="auto"/>
              <w:rPr>
                <w:rFonts w:cs="Times New Roman"/>
                <w:szCs w:val="21"/>
              </w:rPr>
            </w:pPr>
            <w:r>
              <w:rPr>
                <w:rFonts w:hint="eastAsia" w:cs="Times New Roman"/>
                <w:szCs w:val="21"/>
              </w:rPr>
              <w:t>项</w:t>
            </w:r>
          </w:p>
        </w:tc>
      </w:tr>
      <w:tr w14:paraId="5C7D2408">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AB6C9">
            <w:pPr>
              <w:adjustRightInd w:val="0"/>
              <w:snapToGrid w:val="0"/>
              <w:spacing w:before="120" w:beforeLines="50" w:line="360" w:lineRule="auto"/>
              <w:jc w:val="center"/>
              <w:rPr>
                <w:rFonts w:cs="Times New Roman"/>
                <w:szCs w:val="21"/>
              </w:rPr>
            </w:pPr>
            <w:r>
              <w:rPr>
                <w:rFonts w:hint="eastAsia" w:cs="Times New Roman"/>
                <w:szCs w:val="21"/>
              </w:rPr>
              <w:t>5.1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11C2C">
            <w:pPr>
              <w:adjustRightInd w:val="0"/>
              <w:snapToGrid w:val="0"/>
              <w:spacing w:before="120" w:beforeLines="50" w:line="360" w:lineRule="auto"/>
              <w:rPr>
                <w:rFonts w:cs="Times New Roman"/>
                <w:szCs w:val="21"/>
              </w:rPr>
            </w:pPr>
            <w:r>
              <w:rPr>
                <w:rFonts w:hint="eastAsia" w:cs="Times New Roman"/>
                <w:szCs w:val="21"/>
              </w:rPr>
              <w:t>无人机操控</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D93B">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需实现无人机操控功能。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329D1">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0F72D">
            <w:pPr>
              <w:adjustRightInd w:val="0"/>
              <w:snapToGrid w:val="0"/>
              <w:spacing w:before="120" w:beforeLines="50" w:line="360" w:lineRule="auto"/>
              <w:rPr>
                <w:rFonts w:cs="Times New Roman"/>
                <w:szCs w:val="21"/>
              </w:rPr>
            </w:pPr>
            <w:r>
              <w:rPr>
                <w:rFonts w:hint="eastAsia" w:cs="Times New Roman"/>
                <w:szCs w:val="21"/>
              </w:rPr>
              <w:t>项</w:t>
            </w:r>
          </w:p>
        </w:tc>
      </w:tr>
      <w:tr w14:paraId="24531070">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746C1">
            <w:pPr>
              <w:adjustRightInd w:val="0"/>
              <w:snapToGrid w:val="0"/>
              <w:spacing w:before="120" w:beforeLines="50" w:line="360" w:lineRule="auto"/>
              <w:jc w:val="center"/>
              <w:rPr>
                <w:rFonts w:cs="Times New Roman"/>
                <w:szCs w:val="21"/>
              </w:rPr>
            </w:pPr>
            <w:r>
              <w:rPr>
                <w:rFonts w:hint="eastAsia" w:cs="Times New Roman"/>
                <w:szCs w:val="21"/>
              </w:rPr>
              <w:t>5.2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AD927">
            <w:pPr>
              <w:adjustRightInd w:val="0"/>
              <w:snapToGrid w:val="0"/>
              <w:spacing w:before="120" w:beforeLines="50" w:line="360" w:lineRule="auto"/>
              <w:rPr>
                <w:rFonts w:cs="Times New Roman"/>
                <w:szCs w:val="21"/>
              </w:rPr>
            </w:pPr>
            <w:r>
              <w:rPr>
                <w:rFonts w:hint="eastAsia" w:cs="Times New Roman"/>
                <w:szCs w:val="21"/>
              </w:rPr>
              <w:t>审核判断</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70359">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需实现审核判断等功能。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85C44">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F637C">
            <w:pPr>
              <w:adjustRightInd w:val="0"/>
              <w:snapToGrid w:val="0"/>
              <w:spacing w:before="120" w:beforeLines="50" w:line="360" w:lineRule="auto"/>
              <w:rPr>
                <w:rFonts w:cs="Times New Roman"/>
                <w:szCs w:val="21"/>
              </w:rPr>
            </w:pPr>
            <w:r>
              <w:rPr>
                <w:rFonts w:hint="eastAsia" w:cs="Times New Roman"/>
                <w:szCs w:val="21"/>
              </w:rPr>
              <w:t>项</w:t>
            </w:r>
          </w:p>
        </w:tc>
      </w:tr>
      <w:tr w14:paraId="7619B32D">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BDE24">
            <w:pPr>
              <w:adjustRightInd w:val="0"/>
              <w:snapToGrid w:val="0"/>
              <w:spacing w:before="120" w:beforeLines="50" w:line="360" w:lineRule="auto"/>
              <w:jc w:val="center"/>
              <w:rPr>
                <w:rFonts w:cs="Times New Roman"/>
                <w:szCs w:val="21"/>
              </w:rPr>
            </w:pPr>
            <w:r>
              <w:rPr>
                <w:rFonts w:hint="eastAsia" w:cs="Times New Roman"/>
                <w:szCs w:val="21"/>
              </w:rPr>
              <w:t>5.3</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3AB1F">
            <w:pPr>
              <w:adjustRightInd w:val="0"/>
              <w:snapToGrid w:val="0"/>
              <w:spacing w:before="120" w:beforeLines="50" w:line="360" w:lineRule="auto"/>
              <w:rPr>
                <w:rFonts w:cs="Times New Roman"/>
                <w:szCs w:val="21"/>
              </w:rPr>
            </w:pPr>
            <w:r>
              <w:rPr>
                <w:rFonts w:hint="eastAsia" w:cs="Times New Roman"/>
                <w:szCs w:val="21"/>
              </w:rPr>
              <w:t>预警发布</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7C295">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需实现预警发布等功能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67602">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CAD19">
            <w:pPr>
              <w:adjustRightInd w:val="0"/>
              <w:snapToGrid w:val="0"/>
              <w:spacing w:before="120" w:beforeLines="50" w:line="360" w:lineRule="auto"/>
              <w:rPr>
                <w:rFonts w:cs="Times New Roman"/>
                <w:szCs w:val="21"/>
              </w:rPr>
            </w:pPr>
            <w:r>
              <w:rPr>
                <w:rFonts w:hint="eastAsia" w:cs="Times New Roman"/>
                <w:szCs w:val="21"/>
              </w:rPr>
              <w:t>项</w:t>
            </w:r>
          </w:p>
        </w:tc>
      </w:tr>
      <w:tr w14:paraId="0A14DD3B">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D8775">
            <w:pPr>
              <w:adjustRightInd w:val="0"/>
              <w:snapToGrid w:val="0"/>
              <w:spacing w:before="120" w:beforeLines="50" w:line="360" w:lineRule="auto"/>
              <w:jc w:val="center"/>
              <w:rPr>
                <w:rFonts w:cs="Times New Roman"/>
                <w:szCs w:val="21"/>
              </w:rPr>
            </w:pPr>
            <w:r>
              <w:rPr>
                <w:rFonts w:hint="eastAsia" w:cs="Times New Roman"/>
                <w:szCs w:val="21"/>
              </w:rPr>
              <w:t>5.4</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6D5D2">
            <w:pPr>
              <w:adjustRightInd w:val="0"/>
              <w:snapToGrid w:val="0"/>
              <w:spacing w:before="120" w:beforeLines="50" w:line="360" w:lineRule="auto"/>
              <w:rPr>
                <w:rFonts w:cs="Times New Roman"/>
                <w:szCs w:val="21"/>
              </w:rPr>
            </w:pPr>
            <w:r>
              <w:rPr>
                <w:rFonts w:hint="eastAsia" w:cs="Times New Roman"/>
                <w:szCs w:val="21"/>
              </w:rPr>
              <w:t>现场处置</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9A498">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需实现现场处置等功能。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42C66">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FA690">
            <w:pPr>
              <w:adjustRightInd w:val="0"/>
              <w:snapToGrid w:val="0"/>
              <w:spacing w:before="120" w:beforeLines="50" w:line="360" w:lineRule="auto"/>
              <w:rPr>
                <w:rFonts w:cs="Times New Roman"/>
                <w:szCs w:val="21"/>
              </w:rPr>
            </w:pPr>
            <w:r>
              <w:rPr>
                <w:rFonts w:hint="eastAsia" w:cs="Times New Roman"/>
                <w:szCs w:val="21"/>
              </w:rPr>
              <w:t>项</w:t>
            </w:r>
          </w:p>
        </w:tc>
      </w:tr>
      <w:tr w14:paraId="6BB2D0E2">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89D20">
            <w:pPr>
              <w:adjustRightInd w:val="0"/>
              <w:snapToGrid w:val="0"/>
              <w:spacing w:before="120" w:beforeLines="50" w:line="360" w:lineRule="auto"/>
              <w:jc w:val="center"/>
              <w:rPr>
                <w:rFonts w:cs="Times New Roman"/>
                <w:szCs w:val="21"/>
              </w:rPr>
            </w:pPr>
            <w:r>
              <w:rPr>
                <w:rFonts w:hint="eastAsia" w:cs="Times New Roman"/>
                <w:szCs w:val="21"/>
              </w:rPr>
              <w:t>5.5</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6D477">
            <w:pPr>
              <w:adjustRightInd w:val="0"/>
              <w:snapToGrid w:val="0"/>
              <w:spacing w:before="120" w:beforeLines="50" w:line="360" w:lineRule="auto"/>
              <w:rPr>
                <w:rFonts w:cs="Times New Roman"/>
                <w:szCs w:val="21"/>
              </w:rPr>
            </w:pPr>
            <w:r>
              <w:rPr>
                <w:rFonts w:hint="eastAsia" w:cs="Times New Roman"/>
                <w:szCs w:val="21"/>
              </w:rPr>
              <w:t>路段级预警信息管理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BD136">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需实现精准预警等功能。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7592D">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3F7A2">
            <w:pPr>
              <w:adjustRightInd w:val="0"/>
              <w:snapToGrid w:val="0"/>
              <w:spacing w:before="120" w:beforeLines="50" w:line="360" w:lineRule="auto"/>
              <w:rPr>
                <w:rFonts w:cs="Times New Roman"/>
                <w:szCs w:val="21"/>
              </w:rPr>
            </w:pPr>
            <w:r>
              <w:rPr>
                <w:rFonts w:hint="eastAsia" w:cs="Times New Roman"/>
                <w:szCs w:val="21"/>
              </w:rPr>
              <w:t>项</w:t>
            </w:r>
          </w:p>
        </w:tc>
      </w:tr>
      <w:tr w14:paraId="50306B1E">
        <w:tblPrEx>
          <w:tblCellMar>
            <w:top w:w="0" w:type="dxa"/>
            <w:left w:w="108" w:type="dxa"/>
            <w:bottom w:w="0" w:type="dxa"/>
            <w:right w:w="108" w:type="dxa"/>
          </w:tblCellMar>
        </w:tblPrEx>
        <w:trPr>
          <w:trHeight w:val="9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4F0E5">
            <w:pPr>
              <w:adjustRightInd w:val="0"/>
              <w:snapToGrid w:val="0"/>
              <w:spacing w:before="120" w:beforeLines="50" w:line="360" w:lineRule="auto"/>
              <w:jc w:val="center"/>
              <w:rPr>
                <w:rFonts w:cs="Times New Roman"/>
                <w:szCs w:val="21"/>
              </w:rPr>
            </w:pPr>
            <w:r>
              <w:rPr>
                <w:rFonts w:hint="eastAsia" w:cs="Times New Roman"/>
                <w:szCs w:val="21"/>
              </w:rPr>
              <w:t>6</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6062D">
            <w:pPr>
              <w:adjustRightInd w:val="0"/>
              <w:snapToGrid w:val="0"/>
              <w:spacing w:before="120" w:beforeLines="50" w:line="360" w:lineRule="auto"/>
              <w:rPr>
                <w:rFonts w:cs="Times New Roman"/>
                <w:szCs w:val="21"/>
              </w:rPr>
            </w:pPr>
            <w:r>
              <w:rPr>
                <w:rFonts w:hint="eastAsia" w:cs="Times New Roman"/>
                <w:szCs w:val="21"/>
              </w:rPr>
              <w:t>应急指挥</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311A4">
            <w:pPr>
              <w:adjustRightInd w:val="0"/>
              <w:snapToGrid w:val="0"/>
              <w:spacing w:before="120" w:beforeLines="50" w:line="360" w:lineRule="auto"/>
              <w:rPr>
                <w:rFonts w:cs="Times New Roman"/>
                <w:szCs w:val="21"/>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7E2E6">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07BB8">
            <w:pPr>
              <w:adjustRightInd w:val="0"/>
              <w:snapToGrid w:val="0"/>
              <w:spacing w:before="120" w:beforeLines="50" w:line="360" w:lineRule="auto"/>
              <w:rPr>
                <w:rFonts w:cs="Times New Roman"/>
                <w:szCs w:val="21"/>
              </w:rPr>
            </w:pPr>
            <w:r>
              <w:rPr>
                <w:rFonts w:hint="eastAsia" w:cs="Times New Roman"/>
                <w:szCs w:val="21"/>
              </w:rPr>
              <w:t>项</w:t>
            </w:r>
          </w:p>
        </w:tc>
      </w:tr>
      <w:tr w14:paraId="7A70DCCC">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CA956">
            <w:pPr>
              <w:adjustRightInd w:val="0"/>
              <w:snapToGrid w:val="0"/>
              <w:spacing w:before="120" w:beforeLines="50" w:line="360" w:lineRule="auto"/>
              <w:jc w:val="center"/>
              <w:rPr>
                <w:rFonts w:cs="Times New Roman"/>
                <w:szCs w:val="21"/>
              </w:rPr>
            </w:pPr>
            <w:r>
              <w:rPr>
                <w:rFonts w:hint="eastAsia" w:cs="Times New Roman"/>
                <w:szCs w:val="21"/>
              </w:rPr>
              <w:t>6.1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2E38E">
            <w:pPr>
              <w:adjustRightInd w:val="0"/>
              <w:snapToGrid w:val="0"/>
              <w:spacing w:before="120" w:beforeLines="50" w:line="360" w:lineRule="auto"/>
              <w:rPr>
                <w:rFonts w:cs="Times New Roman"/>
                <w:szCs w:val="21"/>
              </w:rPr>
            </w:pPr>
            <w:r>
              <w:rPr>
                <w:rFonts w:hint="eastAsia" w:cs="Times New Roman"/>
                <w:szCs w:val="21"/>
              </w:rPr>
              <w:t>应急预案流程配置</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711A4">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需实现应急预案的流程配置等功能。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CAB4F">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1D393">
            <w:pPr>
              <w:adjustRightInd w:val="0"/>
              <w:snapToGrid w:val="0"/>
              <w:spacing w:before="120" w:beforeLines="50" w:line="360" w:lineRule="auto"/>
              <w:rPr>
                <w:rFonts w:cs="Times New Roman"/>
                <w:szCs w:val="21"/>
              </w:rPr>
            </w:pPr>
            <w:r>
              <w:rPr>
                <w:rFonts w:hint="eastAsia" w:cs="Times New Roman"/>
                <w:szCs w:val="21"/>
              </w:rPr>
              <w:t>项</w:t>
            </w:r>
          </w:p>
        </w:tc>
      </w:tr>
      <w:tr w14:paraId="188C899D">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29011">
            <w:pPr>
              <w:adjustRightInd w:val="0"/>
              <w:snapToGrid w:val="0"/>
              <w:spacing w:before="120" w:beforeLines="50" w:line="360" w:lineRule="auto"/>
              <w:jc w:val="center"/>
              <w:rPr>
                <w:rFonts w:cs="Times New Roman"/>
                <w:szCs w:val="21"/>
              </w:rPr>
            </w:pPr>
            <w:r>
              <w:rPr>
                <w:rFonts w:hint="eastAsia" w:cs="Times New Roman"/>
                <w:szCs w:val="21"/>
              </w:rPr>
              <w:t>6.2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58619">
            <w:pPr>
              <w:adjustRightInd w:val="0"/>
              <w:snapToGrid w:val="0"/>
              <w:spacing w:before="120" w:beforeLines="50" w:line="360" w:lineRule="auto"/>
              <w:rPr>
                <w:rFonts w:cs="Times New Roman"/>
                <w:szCs w:val="21"/>
              </w:rPr>
            </w:pPr>
            <w:r>
              <w:rPr>
                <w:rFonts w:hint="eastAsia" w:cs="Times New Roman"/>
                <w:szCs w:val="21"/>
              </w:rPr>
              <w:t>应急预案流程查询</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865DD">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需实现省应急处治预案流程查询功能。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FDB78">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1C580">
            <w:pPr>
              <w:adjustRightInd w:val="0"/>
              <w:snapToGrid w:val="0"/>
              <w:spacing w:before="120" w:beforeLines="50" w:line="360" w:lineRule="auto"/>
              <w:rPr>
                <w:rFonts w:cs="Times New Roman"/>
                <w:szCs w:val="21"/>
              </w:rPr>
            </w:pPr>
            <w:r>
              <w:rPr>
                <w:rFonts w:hint="eastAsia" w:cs="Times New Roman"/>
                <w:szCs w:val="21"/>
              </w:rPr>
              <w:t>项</w:t>
            </w:r>
          </w:p>
        </w:tc>
      </w:tr>
      <w:tr w14:paraId="6B797ED9">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94A44">
            <w:pPr>
              <w:adjustRightInd w:val="0"/>
              <w:snapToGrid w:val="0"/>
              <w:spacing w:before="120" w:beforeLines="50" w:line="360" w:lineRule="auto"/>
              <w:jc w:val="center"/>
              <w:rPr>
                <w:rFonts w:cs="Times New Roman"/>
                <w:szCs w:val="21"/>
              </w:rPr>
            </w:pPr>
            <w:r>
              <w:rPr>
                <w:rFonts w:hint="eastAsia" w:cs="Times New Roman"/>
                <w:szCs w:val="21"/>
              </w:rPr>
              <w:t>6.3</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7773C">
            <w:pPr>
              <w:adjustRightInd w:val="0"/>
              <w:snapToGrid w:val="0"/>
              <w:spacing w:before="120" w:beforeLines="50" w:line="360" w:lineRule="auto"/>
              <w:rPr>
                <w:rFonts w:cs="Times New Roman"/>
                <w:szCs w:val="21"/>
              </w:rPr>
            </w:pPr>
            <w:r>
              <w:rPr>
                <w:rFonts w:hint="eastAsia" w:cs="Times New Roman"/>
                <w:szCs w:val="21"/>
              </w:rPr>
              <w:t>预警参数设置</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8A068">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需实现预警参数设置等功能。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A33E1">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A7F31">
            <w:pPr>
              <w:adjustRightInd w:val="0"/>
              <w:snapToGrid w:val="0"/>
              <w:spacing w:before="120" w:beforeLines="50" w:line="360" w:lineRule="auto"/>
              <w:rPr>
                <w:rFonts w:cs="Times New Roman"/>
                <w:szCs w:val="21"/>
              </w:rPr>
            </w:pPr>
            <w:r>
              <w:rPr>
                <w:rFonts w:hint="eastAsia" w:cs="Times New Roman"/>
                <w:szCs w:val="21"/>
              </w:rPr>
              <w:t>项</w:t>
            </w:r>
          </w:p>
        </w:tc>
      </w:tr>
      <w:tr w14:paraId="363D2E18">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47E19">
            <w:pPr>
              <w:adjustRightInd w:val="0"/>
              <w:snapToGrid w:val="0"/>
              <w:spacing w:before="120" w:beforeLines="50" w:line="360" w:lineRule="auto"/>
              <w:jc w:val="center"/>
              <w:rPr>
                <w:rFonts w:cs="Times New Roman"/>
                <w:szCs w:val="21"/>
              </w:rPr>
            </w:pPr>
            <w:r>
              <w:rPr>
                <w:rFonts w:hint="eastAsia" w:cs="Times New Roman"/>
                <w:szCs w:val="21"/>
              </w:rPr>
              <w:t>6.4</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A272E">
            <w:pPr>
              <w:adjustRightInd w:val="0"/>
              <w:snapToGrid w:val="0"/>
              <w:spacing w:before="120" w:beforeLines="50" w:line="360" w:lineRule="auto"/>
              <w:rPr>
                <w:rFonts w:cs="Times New Roman"/>
                <w:szCs w:val="21"/>
              </w:rPr>
            </w:pPr>
            <w:r>
              <w:rPr>
                <w:rFonts w:hint="eastAsia" w:cs="Times New Roman"/>
                <w:szCs w:val="21"/>
              </w:rPr>
              <w:t>预警参数查询</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B3497">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需实现功能开发</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0B928">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1282E">
            <w:pPr>
              <w:adjustRightInd w:val="0"/>
              <w:snapToGrid w:val="0"/>
              <w:spacing w:before="120" w:beforeLines="50" w:line="360" w:lineRule="auto"/>
              <w:rPr>
                <w:rFonts w:cs="Times New Roman"/>
                <w:szCs w:val="21"/>
              </w:rPr>
            </w:pPr>
            <w:r>
              <w:rPr>
                <w:rFonts w:hint="eastAsia" w:cs="Times New Roman"/>
                <w:szCs w:val="21"/>
              </w:rPr>
              <w:t>项</w:t>
            </w:r>
          </w:p>
        </w:tc>
      </w:tr>
      <w:tr w14:paraId="0B5C603B">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78491">
            <w:pPr>
              <w:adjustRightInd w:val="0"/>
              <w:snapToGrid w:val="0"/>
              <w:spacing w:before="120" w:beforeLines="50" w:line="360" w:lineRule="auto"/>
              <w:jc w:val="center"/>
              <w:rPr>
                <w:rFonts w:cs="Times New Roman"/>
                <w:szCs w:val="21"/>
              </w:rPr>
            </w:pPr>
            <w:r>
              <w:rPr>
                <w:rFonts w:hint="eastAsia" w:cs="Times New Roman"/>
                <w:szCs w:val="21"/>
              </w:rPr>
              <w:t>6.5</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0314D">
            <w:pPr>
              <w:adjustRightInd w:val="0"/>
              <w:snapToGrid w:val="0"/>
              <w:spacing w:before="120" w:beforeLines="50" w:line="360" w:lineRule="auto"/>
              <w:rPr>
                <w:rFonts w:cs="Times New Roman"/>
                <w:szCs w:val="21"/>
              </w:rPr>
            </w:pPr>
            <w:r>
              <w:rPr>
                <w:rFonts w:hint="eastAsia" w:cs="Times New Roman"/>
                <w:szCs w:val="21"/>
              </w:rPr>
              <w:t>应急指挥调度</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C16D3">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需实现应急指挥调度等功能。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30AFE">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A901B">
            <w:pPr>
              <w:adjustRightInd w:val="0"/>
              <w:snapToGrid w:val="0"/>
              <w:spacing w:before="120" w:beforeLines="50" w:line="360" w:lineRule="auto"/>
              <w:rPr>
                <w:rFonts w:cs="Times New Roman"/>
                <w:szCs w:val="21"/>
              </w:rPr>
            </w:pPr>
            <w:r>
              <w:rPr>
                <w:rFonts w:hint="eastAsia" w:cs="Times New Roman"/>
                <w:szCs w:val="21"/>
              </w:rPr>
              <w:t>项</w:t>
            </w:r>
          </w:p>
        </w:tc>
      </w:tr>
      <w:tr w14:paraId="1FF6B227">
        <w:tblPrEx>
          <w:tblCellMar>
            <w:top w:w="0" w:type="dxa"/>
            <w:left w:w="108" w:type="dxa"/>
            <w:bottom w:w="0" w:type="dxa"/>
            <w:right w:w="108" w:type="dxa"/>
          </w:tblCellMar>
        </w:tblPrEx>
        <w:trPr>
          <w:trHeight w:val="629"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5ED61">
            <w:pPr>
              <w:adjustRightInd w:val="0"/>
              <w:snapToGrid w:val="0"/>
              <w:spacing w:before="120" w:beforeLines="50" w:line="360" w:lineRule="auto"/>
              <w:jc w:val="center"/>
              <w:rPr>
                <w:rFonts w:cs="Times New Roman"/>
                <w:szCs w:val="21"/>
              </w:rPr>
            </w:pPr>
            <w:r>
              <w:rPr>
                <w:rFonts w:hint="eastAsia" w:cs="Times New Roman"/>
                <w:szCs w:val="21"/>
              </w:rPr>
              <w:t>7</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11F2C">
            <w:pPr>
              <w:adjustRightInd w:val="0"/>
              <w:snapToGrid w:val="0"/>
              <w:spacing w:before="120" w:beforeLines="50" w:line="360" w:lineRule="auto"/>
              <w:rPr>
                <w:rFonts w:cs="Times New Roman"/>
                <w:szCs w:val="21"/>
              </w:rPr>
            </w:pPr>
            <w:r>
              <w:rPr>
                <w:rFonts w:hint="eastAsia" w:cs="Times New Roman"/>
                <w:szCs w:val="21"/>
              </w:rPr>
              <w:t>档案管理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2107C">
            <w:pPr>
              <w:adjustRightInd w:val="0"/>
              <w:snapToGrid w:val="0"/>
              <w:spacing w:before="120" w:beforeLines="50" w:line="360" w:lineRule="auto"/>
              <w:rPr>
                <w:rFonts w:cs="Times New Roman"/>
                <w:szCs w:val="21"/>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18712">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7B1FE">
            <w:pPr>
              <w:adjustRightInd w:val="0"/>
              <w:snapToGrid w:val="0"/>
              <w:spacing w:before="120" w:beforeLines="50" w:line="360" w:lineRule="auto"/>
              <w:rPr>
                <w:rFonts w:cs="Times New Roman"/>
                <w:szCs w:val="21"/>
              </w:rPr>
            </w:pPr>
            <w:r>
              <w:rPr>
                <w:rFonts w:hint="eastAsia" w:cs="Times New Roman"/>
                <w:szCs w:val="21"/>
              </w:rPr>
              <w:t>项</w:t>
            </w:r>
          </w:p>
        </w:tc>
      </w:tr>
      <w:tr w14:paraId="1C45BC84">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E1C02">
            <w:pPr>
              <w:adjustRightInd w:val="0"/>
              <w:snapToGrid w:val="0"/>
              <w:spacing w:before="120" w:beforeLines="50" w:line="360" w:lineRule="auto"/>
              <w:jc w:val="center"/>
              <w:rPr>
                <w:rFonts w:cs="Times New Roman"/>
                <w:szCs w:val="21"/>
              </w:rPr>
            </w:pPr>
            <w:r>
              <w:rPr>
                <w:rFonts w:hint="eastAsia" w:cs="Times New Roman"/>
                <w:szCs w:val="21"/>
              </w:rPr>
              <w:t>7.1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C21CF">
            <w:pPr>
              <w:adjustRightInd w:val="0"/>
              <w:snapToGrid w:val="0"/>
              <w:spacing w:before="120" w:beforeLines="50" w:line="360" w:lineRule="auto"/>
              <w:rPr>
                <w:rFonts w:cs="Times New Roman"/>
                <w:szCs w:val="21"/>
              </w:rPr>
            </w:pPr>
            <w:r>
              <w:rPr>
                <w:rFonts w:hint="eastAsia" w:cs="Times New Roman"/>
                <w:szCs w:val="21"/>
              </w:rPr>
              <w:t>结构物监测档案</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9D968">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需实现监测档案整理与归档等功能。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8C7D2">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88515">
            <w:pPr>
              <w:adjustRightInd w:val="0"/>
              <w:snapToGrid w:val="0"/>
              <w:spacing w:before="120" w:beforeLines="50" w:line="360" w:lineRule="auto"/>
              <w:rPr>
                <w:rFonts w:cs="Times New Roman"/>
                <w:szCs w:val="21"/>
              </w:rPr>
            </w:pPr>
            <w:r>
              <w:rPr>
                <w:rFonts w:hint="eastAsia" w:cs="Times New Roman"/>
                <w:szCs w:val="21"/>
              </w:rPr>
              <w:t>项</w:t>
            </w:r>
          </w:p>
        </w:tc>
      </w:tr>
      <w:tr w14:paraId="3C01DCC9">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FD024">
            <w:pPr>
              <w:adjustRightInd w:val="0"/>
              <w:snapToGrid w:val="0"/>
              <w:spacing w:before="120" w:beforeLines="50" w:line="360" w:lineRule="auto"/>
              <w:jc w:val="center"/>
              <w:rPr>
                <w:rFonts w:cs="Times New Roman"/>
                <w:szCs w:val="21"/>
              </w:rPr>
            </w:pPr>
            <w:r>
              <w:rPr>
                <w:rFonts w:hint="eastAsia" w:cs="Times New Roman"/>
                <w:szCs w:val="21"/>
              </w:rPr>
              <w:t>7.2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19D9B">
            <w:pPr>
              <w:adjustRightInd w:val="0"/>
              <w:snapToGrid w:val="0"/>
              <w:spacing w:before="120" w:beforeLines="50" w:line="360" w:lineRule="auto"/>
              <w:rPr>
                <w:rFonts w:cs="Times New Roman"/>
                <w:szCs w:val="21"/>
              </w:rPr>
            </w:pPr>
            <w:r>
              <w:rPr>
                <w:rFonts w:hint="eastAsia" w:cs="Times New Roman"/>
                <w:szCs w:val="21"/>
              </w:rPr>
              <w:t>预警发布历史</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BB2A6">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需实现预警历史信息等功能。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0B0AD">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08F5D">
            <w:pPr>
              <w:adjustRightInd w:val="0"/>
              <w:snapToGrid w:val="0"/>
              <w:spacing w:before="120" w:beforeLines="50" w:line="360" w:lineRule="auto"/>
              <w:rPr>
                <w:rFonts w:cs="Times New Roman"/>
                <w:szCs w:val="21"/>
              </w:rPr>
            </w:pPr>
            <w:r>
              <w:rPr>
                <w:rFonts w:hint="eastAsia" w:cs="Times New Roman"/>
                <w:szCs w:val="21"/>
              </w:rPr>
              <w:t>项</w:t>
            </w:r>
          </w:p>
        </w:tc>
      </w:tr>
      <w:tr w14:paraId="2835CEA7">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5B575">
            <w:pPr>
              <w:adjustRightInd w:val="0"/>
              <w:snapToGrid w:val="0"/>
              <w:spacing w:before="120" w:beforeLines="50" w:line="360" w:lineRule="auto"/>
              <w:jc w:val="center"/>
              <w:rPr>
                <w:rFonts w:cs="Times New Roman"/>
                <w:szCs w:val="21"/>
              </w:rPr>
            </w:pPr>
            <w:r>
              <w:rPr>
                <w:rFonts w:hint="eastAsia" w:cs="Times New Roman"/>
                <w:szCs w:val="21"/>
              </w:rPr>
              <w:t>7.3</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FFCEF">
            <w:pPr>
              <w:adjustRightInd w:val="0"/>
              <w:snapToGrid w:val="0"/>
              <w:spacing w:before="120" w:beforeLines="50" w:line="360" w:lineRule="auto"/>
              <w:rPr>
                <w:rFonts w:cs="Times New Roman"/>
                <w:szCs w:val="21"/>
              </w:rPr>
            </w:pPr>
            <w:r>
              <w:rPr>
                <w:rFonts w:hint="eastAsia" w:cs="Times New Roman"/>
                <w:szCs w:val="21"/>
              </w:rPr>
              <w:t>事件处置结果</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F520">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需实现事件处置结果管理等功能。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C8E93">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79F3B">
            <w:pPr>
              <w:adjustRightInd w:val="0"/>
              <w:snapToGrid w:val="0"/>
              <w:spacing w:before="120" w:beforeLines="50" w:line="360" w:lineRule="auto"/>
              <w:rPr>
                <w:rFonts w:cs="Times New Roman"/>
                <w:szCs w:val="21"/>
              </w:rPr>
            </w:pPr>
            <w:r>
              <w:rPr>
                <w:rFonts w:hint="eastAsia" w:cs="Times New Roman"/>
                <w:szCs w:val="21"/>
              </w:rPr>
              <w:t>项</w:t>
            </w:r>
          </w:p>
        </w:tc>
      </w:tr>
      <w:tr w14:paraId="72E281AA">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6C8AD">
            <w:pPr>
              <w:adjustRightInd w:val="0"/>
              <w:snapToGrid w:val="0"/>
              <w:spacing w:before="120" w:beforeLines="50" w:line="360" w:lineRule="auto"/>
              <w:jc w:val="center"/>
              <w:rPr>
                <w:rFonts w:cs="Times New Roman"/>
                <w:szCs w:val="21"/>
              </w:rPr>
            </w:pPr>
            <w:r>
              <w:rPr>
                <w:rFonts w:hint="eastAsia" w:cs="Times New Roman"/>
                <w:szCs w:val="21"/>
              </w:rPr>
              <w:t>8</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C0329">
            <w:pPr>
              <w:adjustRightInd w:val="0"/>
              <w:snapToGrid w:val="0"/>
              <w:spacing w:before="120" w:beforeLines="50" w:line="360" w:lineRule="auto"/>
              <w:rPr>
                <w:rFonts w:cs="Times New Roman"/>
                <w:szCs w:val="21"/>
              </w:rPr>
            </w:pPr>
            <w:r>
              <w:rPr>
                <w:rFonts w:hint="eastAsia" w:cs="Times New Roman"/>
                <w:szCs w:val="21"/>
              </w:rPr>
              <w:t>移动终端APP</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DEFA9">
            <w:pPr>
              <w:adjustRightInd w:val="0"/>
              <w:snapToGrid w:val="0"/>
              <w:spacing w:before="120" w:beforeLines="50" w:line="360" w:lineRule="auto"/>
              <w:rPr>
                <w:rFonts w:cs="Times New Roman"/>
                <w:szCs w:val="21"/>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787C6">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8E347">
            <w:pPr>
              <w:adjustRightInd w:val="0"/>
              <w:snapToGrid w:val="0"/>
              <w:spacing w:before="120" w:beforeLines="50" w:line="360" w:lineRule="auto"/>
              <w:rPr>
                <w:rFonts w:cs="Times New Roman"/>
                <w:szCs w:val="21"/>
              </w:rPr>
            </w:pPr>
            <w:r>
              <w:rPr>
                <w:rFonts w:hint="eastAsia" w:cs="Times New Roman"/>
                <w:szCs w:val="21"/>
              </w:rPr>
              <w:t>项</w:t>
            </w:r>
          </w:p>
        </w:tc>
      </w:tr>
      <w:tr w14:paraId="297336D8">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E21D7">
            <w:pPr>
              <w:adjustRightInd w:val="0"/>
              <w:snapToGrid w:val="0"/>
              <w:spacing w:before="120" w:beforeLines="50" w:line="360" w:lineRule="auto"/>
              <w:jc w:val="center"/>
              <w:rPr>
                <w:rFonts w:cs="Times New Roman"/>
                <w:szCs w:val="21"/>
              </w:rPr>
            </w:pPr>
            <w:r>
              <w:rPr>
                <w:rFonts w:hint="eastAsia" w:cs="Times New Roman"/>
                <w:szCs w:val="21"/>
              </w:rPr>
              <w:t>8.1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C0DBA">
            <w:pPr>
              <w:adjustRightInd w:val="0"/>
              <w:snapToGrid w:val="0"/>
              <w:spacing w:before="120" w:beforeLines="50" w:line="360" w:lineRule="auto"/>
              <w:rPr>
                <w:rFonts w:cs="Times New Roman"/>
                <w:szCs w:val="21"/>
              </w:rPr>
            </w:pPr>
            <w:r>
              <w:rPr>
                <w:rFonts w:hint="eastAsia" w:cs="Times New Roman"/>
                <w:szCs w:val="21"/>
              </w:rPr>
              <w:t>移动终端APP</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6E8D8">
            <w:pPr>
              <w:adjustRightInd w:val="0"/>
              <w:snapToGrid w:val="0"/>
              <w:spacing w:before="120" w:beforeLines="50" w:line="360" w:lineRule="auto"/>
              <w:rPr>
                <w:rFonts w:cs="Times New Roman"/>
                <w:szCs w:val="21"/>
              </w:rPr>
            </w:pPr>
            <w:r>
              <w:rPr>
                <w:rFonts w:hint="eastAsia" w:cs="Times New Roman"/>
                <w:szCs w:val="21"/>
              </w:rPr>
              <w:t>需实现通过APP对现场灾情上报、预警接收、任务执行、多媒体采集的移动端一体化应用等功能。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D8C5D">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74C86">
            <w:pPr>
              <w:adjustRightInd w:val="0"/>
              <w:snapToGrid w:val="0"/>
              <w:spacing w:before="120" w:beforeLines="50" w:line="360" w:lineRule="auto"/>
              <w:rPr>
                <w:rFonts w:cs="Times New Roman"/>
                <w:szCs w:val="21"/>
              </w:rPr>
            </w:pPr>
            <w:r>
              <w:rPr>
                <w:rFonts w:hint="eastAsia" w:cs="Times New Roman"/>
                <w:szCs w:val="21"/>
              </w:rPr>
              <w:t>项</w:t>
            </w:r>
          </w:p>
        </w:tc>
      </w:tr>
      <w:tr w14:paraId="071764C4">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B14D7">
            <w:pPr>
              <w:adjustRightInd w:val="0"/>
              <w:snapToGrid w:val="0"/>
              <w:spacing w:before="120" w:beforeLines="50" w:line="360" w:lineRule="auto"/>
              <w:jc w:val="center"/>
              <w:rPr>
                <w:rFonts w:cs="Times New Roman"/>
                <w:szCs w:val="21"/>
              </w:rPr>
            </w:pPr>
            <w:r>
              <w:rPr>
                <w:rFonts w:hint="eastAsia" w:cs="Times New Roman"/>
                <w:szCs w:val="21"/>
              </w:rPr>
              <w:t>9</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6800E">
            <w:pPr>
              <w:adjustRightInd w:val="0"/>
              <w:snapToGrid w:val="0"/>
              <w:spacing w:before="120" w:beforeLines="50" w:line="360" w:lineRule="auto"/>
              <w:rPr>
                <w:rFonts w:cs="Times New Roman"/>
                <w:szCs w:val="21"/>
              </w:rPr>
            </w:pPr>
            <w:r>
              <w:rPr>
                <w:rFonts w:hint="eastAsia" w:cs="Times New Roman"/>
                <w:szCs w:val="21"/>
              </w:rPr>
              <w:t>监督检查</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9951D">
            <w:pPr>
              <w:adjustRightInd w:val="0"/>
              <w:snapToGrid w:val="0"/>
              <w:spacing w:before="120" w:beforeLines="50" w:line="360" w:lineRule="auto"/>
              <w:rPr>
                <w:rFonts w:cs="Times New Roman"/>
                <w:szCs w:val="21"/>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969F4">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87424">
            <w:pPr>
              <w:adjustRightInd w:val="0"/>
              <w:snapToGrid w:val="0"/>
              <w:spacing w:before="120" w:beforeLines="50" w:line="360" w:lineRule="auto"/>
              <w:rPr>
                <w:rFonts w:cs="Times New Roman"/>
                <w:szCs w:val="21"/>
              </w:rPr>
            </w:pPr>
            <w:r>
              <w:rPr>
                <w:rFonts w:hint="eastAsia" w:cs="Times New Roman"/>
                <w:szCs w:val="21"/>
              </w:rPr>
              <w:t>项</w:t>
            </w:r>
          </w:p>
        </w:tc>
      </w:tr>
      <w:tr w14:paraId="4419D7E6">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1BFC0">
            <w:pPr>
              <w:adjustRightInd w:val="0"/>
              <w:snapToGrid w:val="0"/>
              <w:spacing w:before="120" w:beforeLines="50" w:line="360" w:lineRule="auto"/>
              <w:jc w:val="center"/>
              <w:rPr>
                <w:rFonts w:cs="Times New Roman"/>
                <w:szCs w:val="21"/>
              </w:rPr>
            </w:pPr>
            <w:r>
              <w:rPr>
                <w:rFonts w:hint="eastAsia" w:cs="Times New Roman"/>
                <w:szCs w:val="21"/>
              </w:rPr>
              <w:t>9.1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F4261">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年度检查管理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3C8FE">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需实现工程检查功能开发</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62C96">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EEDD3">
            <w:pPr>
              <w:adjustRightInd w:val="0"/>
              <w:snapToGrid w:val="0"/>
              <w:spacing w:before="120" w:beforeLines="50" w:line="360" w:lineRule="auto"/>
              <w:rPr>
                <w:rFonts w:cs="Times New Roman"/>
                <w:szCs w:val="21"/>
              </w:rPr>
            </w:pPr>
            <w:r>
              <w:rPr>
                <w:rFonts w:hint="eastAsia" w:cs="Times New Roman"/>
                <w:szCs w:val="21"/>
              </w:rPr>
              <w:t>项</w:t>
            </w:r>
          </w:p>
        </w:tc>
      </w:tr>
      <w:tr w14:paraId="205C732B">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FE6D5">
            <w:pPr>
              <w:adjustRightInd w:val="0"/>
              <w:snapToGrid w:val="0"/>
              <w:spacing w:before="120" w:beforeLines="50" w:line="360" w:lineRule="auto"/>
              <w:jc w:val="center"/>
              <w:rPr>
                <w:rFonts w:cs="Times New Roman"/>
                <w:szCs w:val="21"/>
              </w:rPr>
            </w:pPr>
            <w:r>
              <w:rPr>
                <w:rFonts w:hint="eastAsia" w:cs="Times New Roman"/>
                <w:szCs w:val="21"/>
              </w:rPr>
              <w:t>9.2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3013C">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重点工序检查管理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27F59">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需实现重点工序检查管控。</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93379">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C8687">
            <w:pPr>
              <w:adjustRightInd w:val="0"/>
              <w:snapToGrid w:val="0"/>
              <w:spacing w:before="120" w:beforeLines="50" w:line="360" w:lineRule="auto"/>
              <w:rPr>
                <w:rFonts w:cs="Times New Roman"/>
                <w:szCs w:val="21"/>
              </w:rPr>
            </w:pPr>
            <w:r>
              <w:rPr>
                <w:rFonts w:hint="eastAsia" w:cs="Times New Roman"/>
                <w:szCs w:val="21"/>
              </w:rPr>
              <w:t>项</w:t>
            </w:r>
          </w:p>
        </w:tc>
      </w:tr>
      <w:tr w14:paraId="42F7CC31">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7D16E">
            <w:pPr>
              <w:adjustRightInd w:val="0"/>
              <w:snapToGrid w:val="0"/>
              <w:spacing w:before="120" w:beforeLines="50" w:line="360" w:lineRule="auto"/>
              <w:jc w:val="center"/>
              <w:rPr>
                <w:rFonts w:cs="Times New Roman"/>
                <w:szCs w:val="21"/>
              </w:rPr>
            </w:pPr>
            <w:r>
              <w:rPr>
                <w:rFonts w:hint="eastAsia" w:cs="Times New Roman"/>
                <w:szCs w:val="21"/>
              </w:rPr>
              <w:t>9.3</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16B6F">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隐蔽工程检查管理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13B98">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需实现隐蔽工程检查管理。</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16CF4">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5455D">
            <w:pPr>
              <w:adjustRightInd w:val="0"/>
              <w:snapToGrid w:val="0"/>
              <w:spacing w:before="120" w:beforeLines="50" w:line="360" w:lineRule="auto"/>
              <w:rPr>
                <w:rFonts w:cs="Times New Roman"/>
                <w:szCs w:val="21"/>
              </w:rPr>
            </w:pPr>
            <w:r>
              <w:rPr>
                <w:rFonts w:hint="eastAsia" w:cs="Times New Roman"/>
                <w:szCs w:val="21"/>
              </w:rPr>
              <w:t>项</w:t>
            </w:r>
          </w:p>
        </w:tc>
      </w:tr>
      <w:tr w14:paraId="0ACDBF71">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F1713">
            <w:pPr>
              <w:adjustRightInd w:val="0"/>
              <w:snapToGrid w:val="0"/>
              <w:spacing w:before="120" w:beforeLines="50" w:line="360" w:lineRule="auto"/>
              <w:jc w:val="center"/>
              <w:rPr>
                <w:rFonts w:cs="Times New Roman"/>
                <w:szCs w:val="21"/>
              </w:rPr>
            </w:pPr>
            <w:r>
              <w:rPr>
                <w:rFonts w:hint="eastAsia" w:cs="Times New Roman"/>
                <w:szCs w:val="21"/>
              </w:rPr>
              <w:t>9.4</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0F796">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其他通用检查管理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90F8E">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需实现标准化检查项目库的建立</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4E825">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F04FA">
            <w:pPr>
              <w:adjustRightInd w:val="0"/>
              <w:snapToGrid w:val="0"/>
              <w:spacing w:before="120" w:beforeLines="50" w:line="360" w:lineRule="auto"/>
              <w:rPr>
                <w:rFonts w:cs="Times New Roman"/>
                <w:szCs w:val="21"/>
              </w:rPr>
            </w:pPr>
            <w:r>
              <w:rPr>
                <w:rFonts w:hint="eastAsia" w:cs="Times New Roman"/>
                <w:szCs w:val="21"/>
              </w:rPr>
              <w:t>项</w:t>
            </w:r>
          </w:p>
        </w:tc>
      </w:tr>
      <w:tr w14:paraId="2BD6C1A1">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13EA2">
            <w:pPr>
              <w:adjustRightInd w:val="0"/>
              <w:snapToGrid w:val="0"/>
              <w:spacing w:before="120" w:beforeLines="50" w:line="360" w:lineRule="auto"/>
              <w:jc w:val="center"/>
              <w:rPr>
                <w:rFonts w:cs="Times New Roman"/>
                <w:szCs w:val="21"/>
              </w:rPr>
            </w:pPr>
            <w:r>
              <w:rPr>
                <w:rFonts w:hint="eastAsia" w:cs="Times New Roman"/>
                <w:szCs w:val="21"/>
              </w:rPr>
              <w:t>10</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41589">
            <w:pPr>
              <w:adjustRightInd w:val="0"/>
              <w:snapToGrid w:val="0"/>
              <w:spacing w:before="120" w:beforeLines="50" w:line="360" w:lineRule="auto"/>
              <w:rPr>
                <w:rFonts w:cs="Times New Roman"/>
                <w:szCs w:val="21"/>
              </w:rPr>
            </w:pPr>
            <w:r>
              <w:rPr>
                <w:rFonts w:hint="eastAsia" w:cs="Times New Roman"/>
                <w:szCs w:val="21"/>
              </w:rPr>
              <w:t>质量管理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7ED50">
            <w:pPr>
              <w:adjustRightInd w:val="0"/>
              <w:snapToGrid w:val="0"/>
              <w:spacing w:before="120" w:beforeLines="50" w:line="360" w:lineRule="auto"/>
              <w:rPr>
                <w:rFonts w:cs="Times New Roman"/>
                <w:szCs w:val="21"/>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EE5E0">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F4551">
            <w:pPr>
              <w:adjustRightInd w:val="0"/>
              <w:snapToGrid w:val="0"/>
              <w:spacing w:before="120" w:beforeLines="50" w:line="360" w:lineRule="auto"/>
              <w:rPr>
                <w:rFonts w:cs="Times New Roman"/>
                <w:szCs w:val="21"/>
              </w:rPr>
            </w:pPr>
            <w:r>
              <w:rPr>
                <w:rFonts w:hint="eastAsia" w:cs="Times New Roman"/>
                <w:szCs w:val="21"/>
              </w:rPr>
              <w:t>项</w:t>
            </w:r>
          </w:p>
        </w:tc>
      </w:tr>
      <w:tr w14:paraId="5E3B0334">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4F65E">
            <w:pPr>
              <w:adjustRightInd w:val="0"/>
              <w:snapToGrid w:val="0"/>
              <w:spacing w:before="120" w:beforeLines="50" w:line="360" w:lineRule="auto"/>
              <w:jc w:val="center"/>
              <w:rPr>
                <w:rFonts w:cs="Times New Roman"/>
                <w:szCs w:val="21"/>
              </w:rPr>
            </w:pPr>
            <w:r>
              <w:rPr>
                <w:rFonts w:hint="eastAsia" w:cs="Times New Roman"/>
                <w:szCs w:val="21"/>
              </w:rPr>
              <w:t>10.1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691EA">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项目质量监督数据管理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BFF74">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需实现工程质量数据管理</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8181C">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7B764">
            <w:pPr>
              <w:adjustRightInd w:val="0"/>
              <w:snapToGrid w:val="0"/>
              <w:spacing w:before="120" w:beforeLines="50" w:line="360" w:lineRule="auto"/>
              <w:rPr>
                <w:rFonts w:cs="Times New Roman"/>
                <w:szCs w:val="21"/>
              </w:rPr>
            </w:pPr>
            <w:r>
              <w:rPr>
                <w:rFonts w:hint="eastAsia" w:cs="Times New Roman"/>
                <w:szCs w:val="21"/>
              </w:rPr>
              <w:t>项</w:t>
            </w:r>
          </w:p>
        </w:tc>
      </w:tr>
      <w:tr w14:paraId="61F8F602">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8353E">
            <w:pPr>
              <w:adjustRightInd w:val="0"/>
              <w:snapToGrid w:val="0"/>
              <w:spacing w:before="120" w:beforeLines="50" w:line="360" w:lineRule="auto"/>
              <w:jc w:val="center"/>
              <w:rPr>
                <w:rFonts w:cs="Times New Roman"/>
                <w:szCs w:val="21"/>
              </w:rPr>
            </w:pPr>
            <w:r>
              <w:rPr>
                <w:rFonts w:hint="eastAsia" w:cs="Times New Roman"/>
                <w:szCs w:val="21"/>
              </w:rPr>
              <w:t>10.2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51702">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质量监督检查</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349A1">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需实现质量监督检查管理</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2E7B5">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38BD5">
            <w:pPr>
              <w:adjustRightInd w:val="0"/>
              <w:snapToGrid w:val="0"/>
              <w:spacing w:before="120" w:beforeLines="50" w:line="360" w:lineRule="auto"/>
              <w:rPr>
                <w:rFonts w:cs="Times New Roman"/>
                <w:szCs w:val="21"/>
              </w:rPr>
            </w:pPr>
            <w:r>
              <w:rPr>
                <w:rFonts w:hint="eastAsia" w:cs="Times New Roman"/>
                <w:szCs w:val="21"/>
              </w:rPr>
              <w:t>项</w:t>
            </w:r>
          </w:p>
        </w:tc>
      </w:tr>
      <w:tr w14:paraId="21B7CD2E">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72B7B">
            <w:pPr>
              <w:adjustRightInd w:val="0"/>
              <w:snapToGrid w:val="0"/>
              <w:spacing w:before="120" w:beforeLines="50" w:line="360" w:lineRule="auto"/>
              <w:jc w:val="center"/>
              <w:rPr>
                <w:rFonts w:cs="Times New Roman"/>
                <w:szCs w:val="21"/>
              </w:rPr>
            </w:pPr>
            <w:r>
              <w:rPr>
                <w:rFonts w:hint="eastAsia" w:cs="Times New Roman"/>
                <w:szCs w:val="21"/>
              </w:rPr>
              <w:t>11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8859E">
            <w:pPr>
              <w:adjustRightInd w:val="0"/>
              <w:snapToGrid w:val="0"/>
              <w:spacing w:before="120" w:beforeLines="50" w:line="360" w:lineRule="auto"/>
              <w:rPr>
                <w:rFonts w:cs="Times New Roman"/>
                <w:szCs w:val="21"/>
              </w:rPr>
            </w:pPr>
            <w:r>
              <w:rPr>
                <w:rFonts w:hint="eastAsia" w:cs="Times New Roman"/>
                <w:szCs w:val="21"/>
              </w:rPr>
              <w:t>安全管理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DE0ED">
            <w:pPr>
              <w:adjustRightInd w:val="0"/>
              <w:snapToGrid w:val="0"/>
              <w:spacing w:before="120" w:beforeLines="50" w:line="360" w:lineRule="auto"/>
              <w:rPr>
                <w:rFonts w:cs="Times New Roman"/>
                <w:szCs w:val="21"/>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86080">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5BBF3">
            <w:pPr>
              <w:adjustRightInd w:val="0"/>
              <w:snapToGrid w:val="0"/>
              <w:spacing w:before="120" w:beforeLines="50" w:line="360" w:lineRule="auto"/>
              <w:rPr>
                <w:rFonts w:cs="Times New Roman"/>
                <w:szCs w:val="21"/>
              </w:rPr>
            </w:pPr>
            <w:r>
              <w:rPr>
                <w:rFonts w:hint="eastAsia" w:cs="Times New Roman"/>
                <w:szCs w:val="21"/>
              </w:rPr>
              <w:t>项</w:t>
            </w:r>
          </w:p>
        </w:tc>
      </w:tr>
      <w:tr w14:paraId="6A5765D7">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90C2B">
            <w:pPr>
              <w:adjustRightInd w:val="0"/>
              <w:snapToGrid w:val="0"/>
              <w:spacing w:before="120" w:beforeLines="50" w:line="360" w:lineRule="auto"/>
              <w:jc w:val="center"/>
              <w:rPr>
                <w:rFonts w:cs="Times New Roman"/>
                <w:szCs w:val="21"/>
              </w:rPr>
            </w:pPr>
            <w:r>
              <w:rPr>
                <w:rFonts w:hint="eastAsia" w:cs="Times New Roman"/>
                <w:szCs w:val="21"/>
              </w:rPr>
              <w:t>11.1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B43D3">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项目安全监督数据管理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467F4">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需实现安全生产相关基础数据的全面管理。</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40442">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60F5E">
            <w:pPr>
              <w:adjustRightInd w:val="0"/>
              <w:snapToGrid w:val="0"/>
              <w:spacing w:before="120" w:beforeLines="50" w:line="360" w:lineRule="auto"/>
              <w:rPr>
                <w:rFonts w:cs="Times New Roman"/>
                <w:szCs w:val="21"/>
              </w:rPr>
            </w:pPr>
            <w:r>
              <w:rPr>
                <w:rFonts w:hint="eastAsia" w:cs="Times New Roman"/>
                <w:szCs w:val="21"/>
              </w:rPr>
              <w:t>项</w:t>
            </w:r>
          </w:p>
        </w:tc>
      </w:tr>
      <w:tr w14:paraId="0ACE7E0B">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2409B">
            <w:pPr>
              <w:adjustRightInd w:val="0"/>
              <w:snapToGrid w:val="0"/>
              <w:spacing w:before="120" w:beforeLines="50" w:line="360" w:lineRule="auto"/>
              <w:jc w:val="center"/>
              <w:rPr>
                <w:rFonts w:cs="Times New Roman"/>
                <w:szCs w:val="21"/>
              </w:rPr>
            </w:pPr>
            <w:r>
              <w:rPr>
                <w:rFonts w:hint="eastAsia" w:cs="Times New Roman"/>
                <w:szCs w:val="21"/>
              </w:rPr>
              <w:t>11.2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BEE69">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安全专项检查</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4F5D0">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需实现安全检查标准体系的建立。</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183BE">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9E096">
            <w:pPr>
              <w:adjustRightInd w:val="0"/>
              <w:snapToGrid w:val="0"/>
              <w:spacing w:before="120" w:beforeLines="50" w:line="360" w:lineRule="auto"/>
              <w:rPr>
                <w:rFonts w:cs="Times New Roman"/>
                <w:szCs w:val="21"/>
              </w:rPr>
            </w:pPr>
            <w:r>
              <w:rPr>
                <w:rFonts w:hint="eastAsia" w:cs="Times New Roman"/>
                <w:szCs w:val="21"/>
              </w:rPr>
              <w:t>项</w:t>
            </w:r>
          </w:p>
        </w:tc>
      </w:tr>
      <w:tr w14:paraId="76F73394">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DD265">
            <w:pPr>
              <w:adjustRightInd w:val="0"/>
              <w:snapToGrid w:val="0"/>
              <w:spacing w:before="120" w:beforeLines="50" w:line="360" w:lineRule="auto"/>
              <w:jc w:val="center"/>
              <w:rPr>
                <w:rFonts w:cs="Times New Roman"/>
                <w:szCs w:val="21"/>
              </w:rPr>
            </w:pPr>
            <w:r>
              <w:rPr>
                <w:rFonts w:hint="eastAsia" w:cs="Times New Roman"/>
                <w:szCs w:val="21"/>
              </w:rPr>
              <w:t>12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EC70E">
            <w:pPr>
              <w:adjustRightInd w:val="0"/>
              <w:snapToGrid w:val="0"/>
              <w:spacing w:before="120" w:beforeLines="50" w:line="360" w:lineRule="auto"/>
              <w:rPr>
                <w:rFonts w:cs="Times New Roman"/>
                <w:szCs w:val="21"/>
              </w:rPr>
            </w:pPr>
            <w:r>
              <w:rPr>
                <w:rFonts w:hint="eastAsia" w:cs="Times New Roman"/>
                <w:szCs w:val="21"/>
              </w:rPr>
              <w:t>造价管理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09638">
            <w:pPr>
              <w:adjustRightInd w:val="0"/>
              <w:snapToGrid w:val="0"/>
              <w:spacing w:before="120" w:beforeLines="50" w:line="360" w:lineRule="auto"/>
              <w:rPr>
                <w:rFonts w:cs="Times New Roman"/>
                <w:szCs w:val="21"/>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8E58A">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3FE5E">
            <w:pPr>
              <w:adjustRightInd w:val="0"/>
              <w:snapToGrid w:val="0"/>
              <w:spacing w:before="120" w:beforeLines="50" w:line="360" w:lineRule="auto"/>
              <w:rPr>
                <w:rFonts w:cs="Times New Roman"/>
                <w:szCs w:val="21"/>
              </w:rPr>
            </w:pPr>
            <w:r>
              <w:rPr>
                <w:rFonts w:hint="eastAsia" w:cs="Times New Roman"/>
                <w:szCs w:val="21"/>
              </w:rPr>
              <w:t>项</w:t>
            </w:r>
          </w:p>
        </w:tc>
      </w:tr>
      <w:tr w14:paraId="3C0AD8B1">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009D4">
            <w:pPr>
              <w:adjustRightInd w:val="0"/>
              <w:snapToGrid w:val="0"/>
              <w:spacing w:before="120" w:beforeLines="50" w:line="360" w:lineRule="auto"/>
              <w:jc w:val="center"/>
              <w:rPr>
                <w:rFonts w:cs="Times New Roman"/>
                <w:szCs w:val="21"/>
              </w:rPr>
            </w:pPr>
            <w:r>
              <w:rPr>
                <w:rFonts w:hint="eastAsia" w:cs="Times New Roman"/>
                <w:szCs w:val="21"/>
              </w:rPr>
              <w:t>12.1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B4989">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工可估算管理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6C5B6">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需实现项目可行性研究阶段投资估算数据的管理。</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C54C7">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30013">
            <w:pPr>
              <w:adjustRightInd w:val="0"/>
              <w:snapToGrid w:val="0"/>
              <w:spacing w:before="120" w:beforeLines="50" w:line="360" w:lineRule="auto"/>
              <w:rPr>
                <w:rFonts w:cs="Times New Roman"/>
                <w:szCs w:val="21"/>
              </w:rPr>
            </w:pPr>
            <w:r>
              <w:rPr>
                <w:rFonts w:hint="eastAsia" w:cs="Times New Roman"/>
                <w:szCs w:val="21"/>
              </w:rPr>
              <w:t>项</w:t>
            </w:r>
          </w:p>
        </w:tc>
      </w:tr>
      <w:tr w14:paraId="1416BD0D">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00EFF">
            <w:pPr>
              <w:adjustRightInd w:val="0"/>
              <w:snapToGrid w:val="0"/>
              <w:spacing w:before="120" w:beforeLines="50" w:line="360" w:lineRule="auto"/>
              <w:jc w:val="center"/>
              <w:rPr>
                <w:rFonts w:cs="Times New Roman"/>
                <w:szCs w:val="21"/>
              </w:rPr>
            </w:pPr>
            <w:r>
              <w:rPr>
                <w:rFonts w:hint="eastAsia" w:cs="Times New Roman"/>
                <w:szCs w:val="21"/>
              </w:rPr>
              <w:t>12.2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1F722">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初步设计概算管理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3B537">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需实现初步设计阶段概算数据的管理。</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9F503">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77A27">
            <w:pPr>
              <w:adjustRightInd w:val="0"/>
              <w:snapToGrid w:val="0"/>
              <w:spacing w:before="120" w:beforeLines="50" w:line="360" w:lineRule="auto"/>
              <w:rPr>
                <w:rFonts w:cs="Times New Roman"/>
                <w:szCs w:val="21"/>
              </w:rPr>
            </w:pPr>
            <w:r>
              <w:rPr>
                <w:rFonts w:hint="eastAsia" w:cs="Times New Roman"/>
                <w:szCs w:val="21"/>
              </w:rPr>
              <w:t>项</w:t>
            </w:r>
          </w:p>
        </w:tc>
      </w:tr>
      <w:tr w14:paraId="21C4B41E">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BD7A9">
            <w:pPr>
              <w:adjustRightInd w:val="0"/>
              <w:snapToGrid w:val="0"/>
              <w:spacing w:before="120" w:beforeLines="50" w:line="360" w:lineRule="auto"/>
              <w:jc w:val="center"/>
              <w:rPr>
                <w:rFonts w:cs="Times New Roman"/>
                <w:szCs w:val="21"/>
              </w:rPr>
            </w:pPr>
            <w:r>
              <w:rPr>
                <w:rFonts w:hint="eastAsia" w:cs="Times New Roman"/>
                <w:szCs w:val="21"/>
              </w:rPr>
              <w:t>12.3</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5ADA4">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施工图设计预算管理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DD40D">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需实现施工图设计阶段预算数据的管理。</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D710C">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8C7C5">
            <w:pPr>
              <w:adjustRightInd w:val="0"/>
              <w:snapToGrid w:val="0"/>
              <w:spacing w:before="120" w:beforeLines="50" w:line="360" w:lineRule="auto"/>
              <w:rPr>
                <w:rFonts w:cs="Times New Roman"/>
                <w:szCs w:val="21"/>
              </w:rPr>
            </w:pPr>
            <w:r>
              <w:rPr>
                <w:rFonts w:hint="eastAsia" w:cs="Times New Roman"/>
                <w:szCs w:val="21"/>
              </w:rPr>
              <w:t>项</w:t>
            </w:r>
          </w:p>
        </w:tc>
      </w:tr>
      <w:tr w14:paraId="11C46936">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90DEF">
            <w:pPr>
              <w:adjustRightInd w:val="0"/>
              <w:snapToGrid w:val="0"/>
              <w:spacing w:before="120" w:beforeLines="50" w:line="360" w:lineRule="auto"/>
              <w:jc w:val="center"/>
              <w:rPr>
                <w:rFonts w:cs="Times New Roman"/>
                <w:szCs w:val="21"/>
              </w:rPr>
            </w:pPr>
            <w:r>
              <w:rPr>
                <w:rFonts w:hint="eastAsia" w:cs="Times New Roman"/>
                <w:szCs w:val="21"/>
              </w:rPr>
              <w:t>12.4</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BC344">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设计变更费用管理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F9ECE">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需实现设计变更引起的费用变化管理。</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02342">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27B6E">
            <w:pPr>
              <w:adjustRightInd w:val="0"/>
              <w:snapToGrid w:val="0"/>
              <w:spacing w:before="120" w:beforeLines="50" w:line="360" w:lineRule="auto"/>
              <w:rPr>
                <w:rFonts w:cs="Times New Roman"/>
                <w:szCs w:val="21"/>
              </w:rPr>
            </w:pPr>
            <w:r>
              <w:rPr>
                <w:rFonts w:hint="eastAsia" w:cs="Times New Roman"/>
                <w:szCs w:val="21"/>
              </w:rPr>
              <w:t>项</w:t>
            </w:r>
          </w:p>
        </w:tc>
      </w:tr>
      <w:tr w14:paraId="2F9717CF">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E0BF0">
            <w:pPr>
              <w:adjustRightInd w:val="0"/>
              <w:snapToGrid w:val="0"/>
              <w:spacing w:before="120" w:beforeLines="50" w:line="360" w:lineRule="auto"/>
              <w:jc w:val="center"/>
              <w:rPr>
                <w:rFonts w:cs="Times New Roman"/>
                <w:szCs w:val="21"/>
              </w:rPr>
            </w:pPr>
            <w:r>
              <w:rPr>
                <w:rFonts w:hint="eastAsia" w:cs="Times New Roman"/>
                <w:szCs w:val="21"/>
              </w:rPr>
              <w:t>12.5</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CF024">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材料调差管理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E448F">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需实现材料价格变化引起的造价调整管理。</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7A0B4">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67124">
            <w:pPr>
              <w:adjustRightInd w:val="0"/>
              <w:snapToGrid w:val="0"/>
              <w:spacing w:before="120" w:beforeLines="50" w:line="360" w:lineRule="auto"/>
              <w:rPr>
                <w:rFonts w:cs="Times New Roman"/>
                <w:szCs w:val="21"/>
              </w:rPr>
            </w:pPr>
            <w:r>
              <w:rPr>
                <w:rFonts w:hint="eastAsia" w:cs="Times New Roman"/>
                <w:szCs w:val="21"/>
              </w:rPr>
              <w:t>项</w:t>
            </w:r>
          </w:p>
        </w:tc>
      </w:tr>
      <w:tr w14:paraId="78BB9CE1">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9501C">
            <w:pPr>
              <w:adjustRightInd w:val="0"/>
              <w:snapToGrid w:val="0"/>
              <w:spacing w:before="120" w:beforeLines="50" w:line="360" w:lineRule="auto"/>
              <w:jc w:val="center"/>
              <w:rPr>
                <w:rFonts w:cs="Times New Roman"/>
                <w:szCs w:val="21"/>
              </w:rPr>
            </w:pPr>
            <w:r>
              <w:rPr>
                <w:rFonts w:hint="eastAsia" w:cs="Times New Roman"/>
                <w:szCs w:val="21"/>
              </w:rPr>
              <w:t>12.6</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68078">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其他事项造价管理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DDE5A">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需实现项目其他相关造价事项的管理。</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F224E">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42300">
            <w:pPr>
              <w:adjustRightInd w:val="0"/>
              <w:snapToGrid w:val="0"/>
              <w:spacing w:before="120" w:beforeLines="50" w:line="360" w:lineRule="auto"/>
              <w:rPr>
                <w:rFonts w:cs="Times New Roman"/>
                <w:szCs w:val="21"/>
              </w:rPr>
            </w:pPr>
            <w:r>
              <w:rPr>
                <w:rFonts w:hint="eastAsia" w:cs="Times New Roman"/>
                <w:szCs w:val="21"/>
              </w:rPr>
              <w:t>项</w:t>
            </w:r>
          </w:p>
        </w:tc>
      </w:tr>
      <w:tr w14:paraId="5B7824E1">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EB219">
            <w:pPr>
              <w:adjustRightInd w:val="0"/>
              <w:snapToGrid w:val="0"/>
              <w:spacing w:before="120" w:beforeLines="50" w:line="360" w:lineRule="auto"/>
              <w:jc w:val="center"/>
              <w:rPr>
                <w:rFonts w:cs="Times New Roman"/>
                <w:szCs w:val="21"/>
              </w:rPr>
            </w:pPr>
            <w:r>
              <w:rPr>
                <w:rFonts w:hint="eastAsia" w:cs="Times New Roman"/>
                <w:szCs w:val="21"/>
              </w:rPr>
              <w:t>13</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CE485">
            <w:pPr>
              <w:adjustRightInd w:val="0"/>
              <w:snapToGrid w:val="0"/>
              <w:spacing w:before="120" w:beforeLines="50" w:line="360" w:lineRule="auto"/>
              <w:rPr>
                <w:rFonts w:cs="Times New Roman"/>
                <w:szCs w:val="21"/>
              </w:rPr>
            </w:pPr>
            <w:r>
              <w:rPr>
                <w:rFonts w:hint="eastAsia" w:cs="Times New Roman"/>
                <w:szCs w:val="21"/>
              </w:rPr>
              <w:t>检测试验室监督管理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E492E">
            <w:pPr>
              <w:adjustRightInd w:val="0"/>
              <w:snapToGrid w:val="0"/>
              <w:spacing w:before="120" w:beforeLines="50" w:line="360" w:lineRule="auto"/>
              <w:rPr>
                <w:rFonts w:cs="Times New Roman"/>
                <w:szCs w:val="21"/>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5C07A">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730B6">
            <w:pPr>
              <w:adjustRightInd w:val="0"/>
              <w:snapToGrid w:val="0"/>
              <w:spacing w:before="120" w:beforeLines="50" w:line="360" w:lineRule="auto"/>
              <w:rPr>
                <w:rFonts w:cs="Times New Roman"/>
                <w:szCs w:val="21"/>
              </w:rPr>
            </w:pPr>
            <w:r>
              <w:rPr>
                <w:rFonts w:hint="eastAsia" w:cs="Times New Roman"/>
                <w:szCs w:val="21"/>
              </w:rPr>
              <w:t>项</w:t>
            </w:r>
          </w:p>
        </w:tc>
      </w:tr>
      <w:tr w14:paraId="15539747">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5AC11">
            <w:pPr>
              <w:adjustRightInd w:val="0"/>
              <w:snapToGrid w:val="0"/>
              <w:spacing w:before="120" w:beforeLines="50" w:line="360" w:lineRule="auto"/>
              <w:jc w:val="center"/>
              <w:rPr>
                <w:rFonts w:cs="Times New Roman"/>
                <w:szCs w:val="21"/>
              </w:rPr>
            </w:pPr>
            <w:r>
              <w:rPr>
                <w:rFonts w:hint="eastAsia" w:cs="Times New Roman"/>
                <w:szCs w:val="21"/>
              </w:rPr>
              <w:t>13.1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EF455">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试验室管理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45315">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需实现检测试验室的综合信息管理。</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BD90C">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3B711">
            <w:pPr>
              <w:adjustRightInd w:val="0"/>
              <w:snapToGrid w:val="0"/>
              <w:spacing w:before="120" w:beforeLines="50" w:line="360" w:lineRule="auto"/>
              <w:rPr>
                <w:rFonts w:cs="Times New Roman"/>
                <w:szCs w:val="21"/>
              </w:rPr>
            </w:pPr>
            <w:r>
              <w:rPr>
                <w:rFonts w:hint="eastAsia" w:cs="Times New Roman"/>
                <w:szCs w:val="21"/>
              </w:rPr>
              <w:t>项</w:t>
            </w:r>
          </w:p>
        </w:tc>
      </w:tr>
      <w:tr w14:paraId="0FB55EBE">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6D69F">
            <w:pPr>
              <w:adjustRightInd w:val="0"/>
              <w:snapToGrid w:val="0"/>
              <w:spacing w:before="120" w:beforeLines="50" w:line="360" w:lineRule="auto"/>
              <w:jc w:val="center"/>
              <w:rPr>
                <w:rFonts w:cs="Times New Roman"/>
                <w:szCs w:val="21"/>
              </w:rPr>
            </w:pPr>
            <w:r>
              <w:rPr>
                <w:rFonts w:hint="eastAsia" w:cs="Times New Roman"/>
                <w:szCs w:val="21"/>
              </w:rPr>
              <w:t>13.2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24F09">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原材料抽查</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CB9FD">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需实现材料进场台账和检测结果管理体系的建立。</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A8A38">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37DE1">
            <w:pPr>
              <w:adjustRightInd w:val="0"/>
              <w:snapToGrid w:val="0"/>
              <w:spacing w:before="120" w:beforeLines="50" w:line="360" w:lineRule="auto"/>
              <w:rPr>
                <w:rFonts w:cs="Times New Roman"/>
                <w:szCs w:val="21"/>
              </w:rPr>
            </w:pPr>
            <w:r>
              <w:rPr>
                <w:rFonts w:hint="eastAsia" w:cs="Times New Roman"/>
                <w:szCs w:val="21"/>
              </w:rPr>
              <w:t>项</w:t>
            </w:r>
          </w:p>
        </w:tc>
      </w:tr>
      <w:tr w14:paraId="34194496">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AC9FF">
            <w:pPr>
              <w:adjustRightInd w:val="0"/>
              <w:snapToGrid w:val="0"/>
              <w:spacing w:before="120" w:beforeLines="50" w:line="360" w:lineRule="auto"/>
              <w:jc w:val="center"/>
              <w:rPr>
                <w:rFonts w:cs="Times New Roman"/>
                <w:szCs w:val="21"/>
              </w:rPr>
            </w:pPr>
            <w:r>
              <w:rPr>
                <w:rFonts w:hint="eastAsia" w:cs="Times New Roman"/>
                <w:szCs w:val="21"/>
              </w:rPr>
              <w:t>14</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B8151">
            <w:pPr>
              <w:adjustRightInd w:val="0"/>
              <w:snapToGrid w:val="0"/>
              <w:spacing w:before="120" w:beforeLines="50" w:line="360" w:lineRule="auto"/>
              <w:rPr>
                <w:rFonts w:cs="Times New Roman"/>
                <w:szCs w:val="21"/>
              </w:rPr>
            </w:pPr>
            <w:r>
              <w:rPr>
                <w:rFonts w:hint="eastAsia" w:cs="Times New Roman"/>
                <w:szCs w:val="21"/>
              </w:rPr>
              <w:t>监理监督管理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19901">
            <w:pPr>
              <w:adjustRightInd w:val="0"/>
              <w:snapToGrid w:val="0"/>
              <w:spacing w:before="120" w:beforeLines="50" w:line="360" w:lineRule="auto"/>
              <w:rPr>
                <w:rFonts w:cs="Times New Roman"/>
                <w:szCs w:val="21"/>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7EF41">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60BE6">
            <w:pPr>
              <w:adjustRightInd w:val="0"/>
              <w:snapToGrid w:val="0"/>
              <w:spacing w:before="120" w:beforeLines="50" w:line="360" w:lineRule="auto"/>
              <w:rPr>
                <w:rFonts w:cs="Times New Roman"/>
                <w:szCs w:val="21"/>
              </w:rPr>
            </w:pPr>
            <w:r>
              <w:rPr>
                <w:rFonts w:hint="eastAsia" w:cs="Times New Roman"/>
                <w:szCs w:val="21"/>
              </w:rPr>
              <w:t>项</w:t>
            </w:r>
          </w:p>
        </w:tc>
      </w:tr>
      <w:tr w14:paraId="78A37527">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6C3A7">
            <w:pPr>
              <w:adjustRightInd w:val="0"/>
              <w:snapToGrid w:val="0"/>
              <w:spacing w:before="120" w:beforeLines="50" w:line="360" w:lineRule="auto"/>
              <w:jc w:val="center"/>
              <w:rPr>
                <w:rFonts w:cs="Times New Roman"/>
                <w:szCs w:val="21"/>
              </w:rPr>
            </w:pPr>
            <w:r>
              <w:rPr>
                <w:rFonts w:hint="eastAsia" w:cs="Times New Roman"/>
                <w:szCs w:val="21"/>
              </w:rPr>
              <w:t>14.1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61BB3">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监理监督检查</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B3C0A">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需实现标准化监理检查体系的建立。</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B9209">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1BD16">
            <w:pPr>
              <w:adjustRightInd w:val="0"/>
              <w:snapToGrid w:val="0"/>
              <w:spacing w:before="120" w:beforeLines="50" w:line="360" w:lineRule="auto"/>
              <w:rPr>
                <w:rFonts w:cs="Times New Roman"/>
                <w:szCs w:val="21"/>
              </w:rPr>
            </w:pPr>
            <w:r>
              <w:rPr>
                <w:rFonts w:hint="eastAsia" w:cs="Times New Roman"/>
                <w:szCs w:val="21"/>
              </w:rPr>
              <w:t>项</w:t>
            </w:r>
          </w:p>
        </w:tc>
      </w:tr>
      <w:tr w14:paraId="474DC570">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3104B">
            <w:pPr>
              <w:adjustRightInd w:val="0"/>
              <w:snapToGrid w:val="0"/>
              <w:spacing w:before="120" w:beforeLines="50" w:line="360" w:lineRule="auto"/>
              <w:jc w:val="center"/>
              <w:rPr>
                <w:rFonts w:cs="Times New Roman"/>
                <w:szCs w:val="21"/>
              </w:rPr>
            </w:pPr>
            <w:r>
              <w:rPr>
                <w:rFonts w:hint="eastAsia" w:cs="Times New Roman"/>
                <w:szCs w:val="21"/>
              </w:rPr>
              <w:t>14.2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760D6">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监理在岗人员信息及组织信息</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66518">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需实现在岗监理管理</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C608E">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7373F">
            <w:pPr>
              <w:adjustRightInd w:val="0"/>
              <w:snapToGrid w:val="0"/>
              <w:spacing w:before="120" w:beforeLines="50" w:line="360" w:lineRule="auto"/>
              <w:rPr>
                <w:rFonts w:cs="Times New Roman"/>
                <w:szCs w:val="21"/>
              </w:rPr>
            </w:pPr>
            <w:r>
              <w:rPr>
                <w:rFonts w:hint="eastAsia" w:cs="Times New Roman"/>
                <w:szCs w:val="21"/>
              </w:rPr>
              <w:t>项</w:t>
            </w:r>
          </w:p>
        </w:tc>
      </w:tr>
      <w:tr w14:paraId="53332BD6">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8E2DC">
            <w:pPr>
              <w:adjustRightInd w:val="0"/>
              <w:snapToGrid w:val="0"/>
              <w:spacing w:before="120" w:beforeLines="50" w:line="360" w:lineRule="auto"/>
              <w:jc w:val="center"/>
              <w:rPr>
                <w:rFonts w:cs="Times New Roman"/>
                <w:szCs w:val="21"/>
              </w:rPr>
            </w:pPr>
            <w:r>
              <w:rPr>
                <w:rFonts w:hint="eastAsia" w:cs="Times New Roman"/>
                <w:szCs w:val="21"/>
              </w:rPr>
              <w:t>14.3</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B8D5E">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监理人员及组织信用评价信息</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4DD3E">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需实现监理人员组织进行信用评级。</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D984B">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F5F9E">
            <w:pPr>
              <w:adjustRightInd w:val="0"/>
              <w:snapToGrid w:val="0"/>
              <w:spacing w:before="120" w:beforeLines="50" w:line="360" w:lineRule="auto"/>
              <w:rPr>
                <w:rFonts w:cs="Times New Roman"/>
                <w:szCs w:val="21"/>
              </w:rPr>
            </w:pPr>
            <w:r>
              <w:rPr>
                <w:rFonts w:hint="eastAsia" w:cs="Times New Roman"/>
                <w:szCs w:val="21"/>
              </w:rPr>
              <w:t>项</w:t>
            </w:r>
          </w:p>
        </w:tc>
      </w:tr>
      <w:tr w14:paraId="6240E11D">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48E97">
            <w:pPr>
              <w:adjustRightInd w:val="0"/>
              <w:snapToGrid w:val="0"/>
              <w:spacing w:before="120" w:beforeLines="50" w:line="360" w:lineRule="auto"/>
              <w:jc w:val="center"/>
              <w:rPr>
                <w:rFonts w:cs="Times New Roman"/>
                <w:szCs w:val="21"/>
              </w:rPr>
            </w:pPr>
            <w:r>
              <w:rPr>
                <w:rFonts w:hint="eastAsia" w:cs="Times New Roman"/>
                <w:szCs w:val="21"/>
              </w:rPr>
              <w:t>15</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53324">
            <w:pPr>
              <w:adjustRightInd w:val="0"/>
              <w:snapToGrid w:val="0"/>
              <w:spacing w:before="120" w:beforeLines="50" w:line="360" w:lineRule="auto"/>
              <w:rPr>
                <w:rFonts w:cs="Times New Roman"/>
                <w:szCs w:val="21"/>
              </w:rPr>
            </w:pPr>
            <w:r>
              <w:rPr>
                <w:rFonts w:hint="eastAsia" w:cs="Times New Roman"/>
                <w:szCs w:val="21"/>
              </w:rPr>
              <w:t>交竣工管理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02379">
            <w:pPr>
              <w:adjustRightInd w:val="0"/>
              <w:snapToGrid w:val="0"/>
              <w:spacing w:before="120" w:beforeLines="50" w:line="360" w:lineRule="auto"/>
              <w:rPr>
                <w:rFonts w:cs="Times New Roman"/>
                <w:szCs w:val="21"/>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D65CA">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22C8F">
            <w:pPr>
              <w:adjustRightInd w:val="0"/>
              <w:snapToGrid w:val="0"/>
              <w:spacing w:before="120" w:beforeLines="50" w:line="360" w:lineRule="auto"/>
              <w:rPr>
                <w:rFonts w:cs="Times New Roman"/>
                <w:szCs w:val="21"/>
              </w:rPr>
            </w:pPr>
            <w:r>
              <w:rPr>
                <w:rFonts w:hint="eastAsia" w:cs="Times New Roman"/>
                <w:szCs w:val="21"/>
              </w:rPr>
              <w:t>项</w:t>
            </w:r>
          </w:p>
        </w:tc>
      </w:tr>
      <w:tr w14:paraId="16FFE9AC">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840B5">
            <w:pPr>
              <w:adjustRightInd w:val="0"/>
              <w:snapToGrid w:val="0"/>
              <w:spacing w:before="120" w:beforeLines="50" w:line="360" w:lineRule="auto"/>
              <w:jc w:val="center"/>
              <w:rPr>
                <w:rFonts w:cs="Times New Roman"/>
                <w:szCs w:val="21"/>
              </w:rPr>
            </w:pPr>
            <w:r>
              <w:rPr>
                <w:rFonts w:hint="eastAsia" w:cs="Times New Roman"/>
                <w:szCs w:val="21"/>
              </w:rPr>
              <w:t>15.1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D6EA0">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项目交工管理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CEAC9">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需实现交工阶段各项工作的数字化管理。</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D54A2">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C536C">
            <w:pPr>
              <w:adjustRightInd w:val="0"/>
              <w:snapToGrid w:val="0"/>
              <w:spacing w:before="120" w:beforeLines="50" w:line="360" w:lineRule="auto"/>
              <w:rPr>
                <w:rFonts w:cs="Times New Roman"/>
                <w:szCs w:val="21"/>
              </w:rPr>
            </w:pPr>
            <w:r>
              <w:rPr>
                <w:rFonts w:hint="eastAsia" w:cs="Times New Roman"/>
                <w:szCs w:val="21"/>
              </w:rPr>
              <w:t>项</w:t>
            </w:r>
          </w:p>
        </w:tc>
      </w:tr>
      <w:tr w14:paraId="46A25D48">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8765D">
            <w:pPr>
              <w:adjustRightInd w:val="0"/>
              <w:snapToGrid w:val="0"/>
              <w:spacing w:before="120" w:beforeLines="50" w:line="360" w:lineRule="auto"/>
              <w:jc w:val="center"/>
              <w:rPr>
                <w:rFonts w:cs="Times New Roman"/>
                <w:szCs w:val="21"/>
              </w:rPr>
            </w:pPr>
            <w:r>
              <w:rPr>
                <w:rFonts w:hint="eastAsia" w:cs="Times New Roman"/>
                <w:szCs w:val="21"/>
              </w:rPr>
              <w:t>15.2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7166E">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项目竣工管理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C3D0E">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需实现竣工验收相关文件和资料的管理。</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3446B">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78468">
            <w:pPr>
              <w:adjustRightInd w:val="0"/>
              <w:snapToGrid w:val="0"/>
              <w:spacing w:before="120" w:beforeLines="50" w:line="360" w:lineRule="auto"/>
              <w:rPr>
                <w:rFonts w:cs="Times New Roman"/>
                <w:szCs w:val="21"/>
              </w:rPr>
            </w:pPr>
            <w:r>
              <w:rPr>
                <w:rFonts w:hint="eastAsia" w:cs="Times New Roman"/>
                <w:szCs w:val="21"/>
              </w:rPr>
              <w:t>项</w:t>
            </w:r>
          </w:p>
        </w:tc>
      </w:tr>
      <w:tr w14:paraId="7EAE98B6">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76D85">
            <w:pPr>
              <w:adjustRightInd w:val="0"/>
              <w:snapToGrid w:val="0"/>
              <w:spacing w:before="120" w:beforeLines="50" w:line="360" w:lineRule="auto"/>
              <w:jc w:val="center"/>
              <w:rPr>
                <w:rFonts w:cs="Times New Roman"/>
                <w:szCs w:val="21"/>
              </w:rPr>
            </w:pPr>
            <w:r>
              <w:rPr>
                <w:rFonts w:hint="eastAsia" w:cs="Times New Roman"/>
                <w:szCs w:val="21"/>
              </w:rPr>
              <w:t>16</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B305E">
            <w:pPr>
              <w:adjustRightInd w:val="0"/>
              <w:snapToGrid w:val="0"/>
              <w:spacing w:before="120" w:beforeLines="50" w:line="360" w:lineRule="auto"/>
              <w:rPr>
                <w:rFonts w:cs="Times New Roman"/>
                <w:szCs w:val="21"/>
              </w:rPr>
            </w:pPr>
            <w:r>
              <w:rPr>
                <w:rFonts w:hint="eastAsia" w:cs="Times New Roman"/>
                <w:szCs w:val="21"/>
              </w:rPr>
              <w:t>定额管理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B53FD">
            <w:pPr>
              <w:adjustRightInd w:val="0"/>
              <w:snapToGrid w:val="0"/>
              <w:spacing w:before="120" w:beforeLines="50" w:line="360" w:lineRule="auto"/>
              <w:rPr>
                <w:rFonts w:cs="Times New Roman"/>
                <w:szCs w:val="21"/>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723D4">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8639E">
            <w:pPr>
              <w:adjustRightInd w:val="0"/>
              <w:snapToGrid w:val="0"/>
              <w:spacing w:before="120" w:beforeLines="50" w:line="360" w:lineRule="auto"/>
              <w:rPr>
                <w:rFonts w:cs="Times New Roman"/>
                <w:szCs w:val="21"/>
              </w:rPr>
            </w:pPr>
            <w:r>
              <w:rPr>
                <w:rFonts w:hint="eastAsia" w:cs="Times New Roman"/>
                <w:szCs w:val="21"/>
              </w:rPr>
              <w:t>项</w:t>
            </w:r>
          </w:p>
        </w:tc>
      </w:tr>
      <w:tr w14:paraId="55C043E3">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DF6F1">
            <w:pPr>
              <w:adjustRightInd w:val="0"/>
              <w:snapToGrid w:val="0"/>
              <w:spacing w:before="120" w:beforeLines="50" w:line="360" w:lineRule="auto"/>
              <w:jc w:val="center"/>
              <w:rPr>
                <w:rFonts w:cs="Times New Roman"/>
                <w:szCs w:val="21"/>
              </w:rPr>
            </w:pPr>
            <w:r>
              <w:rPr>
                <w:rFonts w:hint="eastAsia" w:cs="Times New Roman"/>
                <w:szCs w:val="21"/>
              </w:rPr>
              <w:t>16.1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4AED7">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定额编制</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BF563">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需实现定额编制工具的提供。</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D0A6D">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FDB77">
            <w:pPr>
              <w:adjustRightInd w:val="0"/>
              <w:snapToGrid w:val="0"/>
              <w:spacing w:before="120" w:beforeLines="50" w:line="360" w:lineRule="auto"/>
              <w:rPr>
                <w:rFonts w:cs="Times New Roman"/>
                <w:szCs w:val="21"/>
              </w:rPr>
            </w:pPr>
            <w:r>
              <w:rPr>
                <w:rFonts w:hint="eastAsia" w:cs="Times New Roman"/>
                <w:szCs w:val="21"/>
              </w:rPr>
              <w:t>项</w:t>
            </w:r>
          </w:p>
        </w:tc>
      </w:tr>
      <w:tr w14:paraId="76EE59E4">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F5430">
            <w:pPr>
              <w:adjustRightInd w:val="0"/>
              <w:snapToGrid w:val="0"/>
              <w:spacing w:before="120" w:beforeLines="50" w:line="360" w:lineRule="auto"/>
              <w:jc w:val="center"/>
              <w:rPr>
                <w:rFonts w:cs="Times New Roman"/>
                <w:szCs w:val="21"/>
              </w:rPr>
            </w:pPr>
            <w:r>
              <w:rPr>
                <w:rFonts w:hint="eastAsia" w:cs="Times New Roman"/>
                <w:szCs w:val="21"/>
              </w:rPr>
              <w:t>16.2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83D8D">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定额审核发布</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52B84">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需实现定额审核发布流程的建立。</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4D3F9">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0EA0D">
            <w:pPr>
              <w:adjustRightInd w:val="0"/>
              <w:snapToGrid w:val="0"/>
              <w:spacing w:before="120" w:beforeLines="50" w:line="360" w:lineRule="auto"/>
              <w:rPr>
                <w:rFonts w:cs="Times New Roman"/>
                <w:szCs w:val="21"/>
              </w:rPr>
            </w:pPr>
            <w:r>
              <w:rPr>
                <w:rFonts w:hint="eastAsia" w:cs="Times New Roman"/>
                <w:szCs w:val="21"/>
              </w:rPr>
              <w:t>项</w:t>
            </w:r>
          </w:p>
        </w:tc>
      </w:tr>
      <w:tr w14:paraId="0C0692EE">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490CF">
            <w:pPr>
              <w:adjustRightInd w:val="0"/>
              <w:snapToGrid w:val="0"/>
              <w:spacing w:before="120" w:beforeLines="50" w:line="360" w:lineRule="auto"/>
              <w:jc w:val="center"/>
              <w:rPr>
                <w:rFonts w:cs="Times New Roman"/>
                <w:szCs w:val="21"/>
              </w:rPr>
            </w:pPr>
            <w:r>
              <w:rPr>
                <w:rFonts w:hint="eastAsia" w:cs="Times New Roman"/>
                <w:szCs w:val="21"/>
              </w:rPr>
              <w:t>16.3</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CE0AC">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定额查询</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852EB">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需实现便捷的定额查询功能。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0C1A7">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E3FC0">
            <w:pPr>
              <w:adjustRightInd w:val="0"/>
              <w:snapToGrid w:val="0"/>
              <w:spacing w:before="120" w:beforeLines="50" w:line="360" w:lineRule="auto"/>
              <w:rPr>
                <w:rFonts w:cs="Times New Roman"/>
                <w:szCs w:val="21"/>
              </w:rPr>
            </w:pPr>
            <w:r>
              <w:rPr>
                <w:rFonts w:hint="eastAsia" w:cs="Times New Roman"/>
                <w:szCs w:val="21"/>
              </w:rPr>
              <w:t>项</w:t>
            </w:r>
          </w:p>
        </w:tc>
      </w:tr>
      <w:tr w14:paraId="5A812373">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8131F">
            <w:pPr>
              <w:adjustRightInd w:val="0"/>
              <w:snapToGrid w:val="0"/>
              <w:spacing w:before="120" w:beforeLines="50" w:line="360" w:lineRule="auto"/>
              <w:jc w:val="center"/>
              <w:rPr>
                <w:rFonts w:cs="Times New Roman"/>
                <w:szCs w:val="21"/>
              </w:rPr>
            </w:pPr>
            <w:r>
              <w:rPr>
                <w:rFonts w:hint="eastAsia" w:cs="Times New Roman"/>
                <w:szCs w:val="21"/>
              </w:rPr>
              <w:t>16.4</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E7947">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项目信息管理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1905C">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需实现全省在建项目信息库的建立。</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DD792">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8A45E">
            <w:pPr>
              <w:adjustRightInd w:val="0"/>
              <w:snapToGrid w:val="0"/>
              <w:spacing w:before="120" w:beforeLines="50" w:line="360" w:lineRule="auto"/>
              <w:rPr>
                <w:rFonts w:cs="Times New Roman"/>
                <w:szCs w:val="21"/>
              </w:rPr>
            </w:pPr>
            <w:r>
              <w:rPr>
                <w:rFonts w:hint="eastAsia" w:cs="Times New Roman"/>
                <w:szCs w:val="21"/>
              </w:rPr>
              <w:t>项</w:t>
            </w:r>
          </w:p>
        </w:tc>
      </w:tr>
      <w:tr w14:paraId="4AE78FD9">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766E3">
            <w:pPr>
              <w:adjustRightInd w:val="0"/>
              <w:snapToGrid w:val="0"/>
              <w:spacing w:before="120" w:beforeLines="50" w:line="360" w:lineRule="auto"/>
              <w:jc w:val="center"/>
              <w:rPr>
                <w:rFonts w:cs="Times New Roman"/>
                <w:szCs w:val="21"/>
              </w:rPr>
            </w:pPr>
            <w:r>
              <w:rPr>
                <w:rFonts w:hint="eastAsia" w:cs="Times New Roman"/>
                <w:szCs w:val="21"/>
              </w:rPr>
              <w:t>17</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81369">
            <w:pPr>
              <w:adjustRightInd w:val="0"/>
              <w:snapToGrid w:val="0"/>
              <w:spacing w:before="120" w:beforeLines="50" w:line="360" w:lineRule="auto"/>
              <w:rPr>
                <w:rFonts w:cs="Times New Roman"/>
                <w:szCs w:val="21"/>
              </w:rPr>
            </w:pPr>
            <w:r>
              <w:rPr>
                <w:rFonts w:hint="eastAsia" w:cs="Times New Roman"/>
                <w:szCs w:val="21"/>
              </w:rPr>
              <w:t>数字化档案</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5C084">
            <w:pPr>
              <w:adjustRightInd w:val="0"/>
              <w:snapToGrid w:val="0"/>
              <w:spacing w:before="120" w:beforeLines="50" w:line="360" w:lineRule="auto"/>
              <w:rPr>
                <w:rFonts w:cs="Times New Roman"/>
                <w:szCs w:val="21"/>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7BDE7">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C5137">
            <w:pPr>
              <w:adjustRightInd w:val="0"/>
              <w:snapToGrid w:val="0"/>
              <w:spacing w:before="120" w:beforeLines="50" w:line="360" w:lineRule="auto"/>
              <w:rPr>
                <w:rFonts w:cs="Times New Roman"/>
                <w:szCs w:val="21"/>
              </w:rPr>
            </w:pPr>
            <w:r>
              <w:rPr>
                <w:rFonts w:hint="eastAsia" w:cs="Times New Roman"/>
                <w:szCs w:val="21"/>
              </w:rPr>
              <w:t>项</w:t>
            </w:r>
          </w:p>
        </w:tc>
      </w:tr>
      <w:tr w14:paraId="7BB84F67">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DC60F">
            <w:pPr>
              <w:adjustRightInd w:val="0"/>
              <w:snapToGrid w:val="0"/>
              <w:spacing w:before="120" w:beforeLines="50" w:line="360" w:lineRule="auto"/>
              <w:jc w:val="center"/>
              <w:rPr>
                <w:rFonts w:cs="Times New Roman"/>
                <w:szCs w:val="21"/>
              </w:rPr>
            </w:pPr>
            <w:r>
              <w:rPr>
                <w:rFonts w:hint="eastAsia" w:cs="Times New Roman"/>
                <w:szCs w:val="21"/>
              </w:rPr>
              <w:t>17.1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35BC8">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档案目录管理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AF2A7">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需实现多级档案目录体系的建立。</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FE44B">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4DB40">
            <w:pPr>
              <w:adjustRightInd w:val="0"/>
              <w:snapToGrid w:val="0"/>
              <w:spacing w:before="120" w:beforeLines="50" w:line="360" w:lineRule="auto"/>
              <w:rPr>
                <w:rFonts w:cs="Times New Roman"/>
                <w:szCs w:val="21"/>
              </w:rPr>
            </w:pPr>
            <w:r>
              <w:rPr>
                <w:rFonts w:hint="eastAsia" w:cs="Times New Roman"/>
                <w:szCs w:val="21"/>
              </w:rPr>
              <w:t>项</w:t>
            </w:r>
          </w:p>
        </w:tc>
      </w:tr>
      <w:tr w14:paraId="5051C00D">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911C9">
            <w:pPr>
              <w:adjustRightInd w:val="0"/>
              <w:snapToGrid w:val="0"/>
              <w:spacing w:before="120" w:beforeLines="50" w:line="360" w:lineRule="auto"/>
              <w:jc w:val="center"/>
              <w:rPr>
                <w:rFonts w:cs="Times New Roman"/>
                <w:szCs w:val="21"/>
              </w:rPr>
            </w:pPr>
            <w:r>
              <w:rPr>
                <w:rFonts w:hint="eastAsia" w:cs="Times New Roman"/>
                <w:szCs w:val="21"/>
              </w:rPr>
              <w:t>17.2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FD8B0">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项目档案检索</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06D64">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需实现多种检索方式的提供。</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2FFFF">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A5395">
            <w:pPr>
              <w:adjustRightInd w:val="0"/>
              <w:snapToGrid w:val="0"/>
              <w:spacing w:before="120" w:beforeLines="50" w:line="360" w:lineRule="auto"/>
              <w:rPr>
                <w:rFonts w:cs="Times New Roman"/>
                <w:szCs w:val="21"/>
              </w:rPr>
            </w:pPr>
            <w:r>
              <w:rPr>
                <w:rFonts w:hint="eastAsia" w:cs="Times New Roman"/>
                <w:szCs w:val="21"/>
              </w:rPr>
              <w:t>项</w:t>
            </w:r>
          </w:p>
        </w:tc>
      </w:tr>
      <w:tr w14:paraId="615BBBB3">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BD138">
            <w:pPr>
              <w:adjustRightInd w:val="0"/>
              <w:snapToGrid w:val="0"/>
              <w:spacing w:before="120" w:beforeLines="50" w:line="360" w:lineRule="auto"/>
              <w:jc w:val="center"/>
              <w:rPr>
                <w:rFonts w:cs="Times New Roman"/>
                <w:szCs w:val="21"/>
              </w:rPr>
            </w:pPr>
            <w:r>
              <w:rPr>
                <w:rFonts w:hint="eastAsia" w:cs="Times New Roman"/>
                <w:szCs w:val="21"/>
              </w:rPr>
              <w:t>17.3</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4DE08">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各业务板块手动归档</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1F98">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需实现手动归档功能的提供。</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88020">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C55D4">
            <w:pPr>
              <w:adjustRightInd w:val="0"/>
              <w:snapToGrid w:val="0"/>
              <w:spacing w:before="120" w:beforeLines="50" w:line="360" w:lineRule="auto"/>
              <w:rPr>
                <w:rFonts w:cs="Times New Roman"/>
                <w:szCs w:val="21"/>
              </w:rPr>
            </w:pPr>
            <w:r>
              <w:rPr>
                <w:rFonts w:hint="eastAsia" w:cs="Times New Roman"/>
                <w:szCs w:val="21"/>
              </w:rPr>
              <w:t>项</w:t>
            </w:r>
          </w:p>
        </w:tc>
      </w:tr>
      <w:tr w14:paraId="4B193017">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778E5">
            <w:pPr>
              <w:adjustRightInd w:val="0"/>
              <w:snapToGrid w:val="0"/>
              <w:spacing w:before="120" w:beforeLines="50" w:line="360" w:lineRule="auto"/>
              <w:jc w:val="center"/>
              <w:rPr>
                <w:rFonts w:cs="Times New Roman"/>
                <w:szCs w:val="21"/>
              </w:rPr>
            </w:pPr>
            <w:r>
              <w:rPr>
                <w:rFonts w:hint="eastAsia" w:cs="Times New Roman"/>
                <w:szCs w:val="21"/>
              </w:rPr>
              <w:t>17.4</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E589A">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综合驾驶舱</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344D3">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需实现各业务模块数据的集成。</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F30BB">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6F615">
            <w:pPr>
              <w:adjustRightInd w:val="0"/>
              <w:snapToGrid w:val="0"/>
              <w:spacing w:before="120" w:beforeLines="50" w:line="360" w:lineRule="auto"/>
              <w:rPr>
                <w:rFonts w:cs="Times New Roman"/>
                <w:szCs w:val="21"/>
              </w:rPr>
            </w:pPr>
            <w:r>
              <w:rPr>
                <w:rFonts w:hint="eastAsia" w:cs="Times New Roman"/>
                <w:szCs w:val="21"/>
              </w:rPr>
              <w:t>项</w:t>
            </w:r>
          </w:p>
        </w:tc>
      </w:tr>
      <w:tr w14:paraId="2724CFEE">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728B2">
            <w:pPr>
              <w:adjustRightInd w:val="0"/>
              <w:snapToGrid w:val="0"/>
              <w:spacing w:before="120" w:beforeLines="50" w:line="360" w:lineRule="auto"/>
              <w:jc w:val="center"/>
              <w:rPr>
                <w:rFonts w:cs="Times New Roman"/>
                <w:szCs w:val="21"/>
              </w:rPr>
            </w:pPr>
            <w:r>
              <w:rPr>
                <w:rFonts w:hint="eastAsia" w:cs="Times New Roman"/>
                <w:szCs w:val="21"/>
              </w:rPr>
              <w:t>18</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CEE22">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科技信息管理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EBF35">
            <w:pPr>
              <w:adjustRightInd w:val="0"/>
              <w:snapToGrid w:val="0"/>
              <w:spacing w:before="120" w:beforeLines="50" w:line="360" w:lineRule="auto"/>
              <w:rPr>
                <w:rFonts w:cs="Times New Roman"/>
                <w:szCs w:val="21"/>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717FC">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97381">
            <w:pPr>
              <w:adjustRightInd w:val="0"/>
              <w:snapToGrid w:val="0"/>
              <w:spacing w:before="120" w:beforeLines="50" w:line="360" w:lineRule="auto"/>
              <w:rPr>
                <w:rFonts w:cs="Times New Roman"/>
                <w:szCs w:val="21"/>
              </w:rPr>
            </w:pPr>
            <w:r>
              <w:rPr>
                <w:rFonts w:hint="eastAsia" w:cs="Times New Roman"/>
                <w:szCs w:val="21"/>
              </w:rPr>
              <w:t>项</w:t>
            </w:r>
          </w:p>
        </w:tc>
      </w:tr>
      <w:tr w14:paraId="77D10AA3">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1B20E">
            <w:pPr>
              <w:adjustRightInd w:val="0"/>
              <w:snapToGrid w:val="0"/>
              <w:spacing w:before="120" w:beforeLines="50" w:line="360" w:lineRule="auto"/>
              <w:jc w:val="center"/>
              <w:rPr>
                <w:rFonts w:cs="Times New Roman"/>
                <w:szCs w:val="21"/>
              </w:rPr>
            </w:pPr>
            <w:r>
              <w:rPr>
                <w:rFonts w:hint="eastAsia" w:cs="Times New Roman"/>
                <w:szCs w:val="21"/>
              </w:rPr>
              <w:t>18.1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DEAC3">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创优计划备案登记</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095C7">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需实现项目创优计划备案信息的管理。</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F165F">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5F4ED">
            <w:pPr>
              <w:adjustRightInd w:val="0"/>
              <w:snapToGrid w:val="0"/>
              <w:spacing w:before="120" w:beforeLines="50" w:line="360" w:lineRule="auto"/>
              <w:rPr>
                <w:rFonts w:cs="Times New Roman"/>
                <w:szCs w:val="21"/>
              </w:rPr>
            </w:pPr>
            <w:r>
              <w:rPr>
                <w:rFonts w:hint="eastAsia" w:cs="Times New Roman"/>
                <w:szCs w:val="21"/>
              </w:rPr>
              <w:t>项</w:t>
            </w:r>
          </w:p>
        </w:tc>
      </w:tr>
      <w:tr w14:paraId="0951BF82">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F1438">
            <w:pPr>
              <w:adjustRightInd w:val="0"/>
              <w:snapToGrid w:val="0"/>
              <w:spacing w:before="120" w:beforeLines="50" w:line="360" w:lineRule="auto"/>
              <w:jc w:val="center"/>
              <w:rPr>
                <w:rFonts w:cs="Times New Roman"/>
                <w:szCs w:val="21"/>
              </w:rPr>
            </w:pPr>
            <w:r>
              <w:rPr>
                <w:rFonts w:hint="eastAsia" w:cs="Times New Roman"/>
                <w:szCs w:val="21"/>
              </w:rPr>
              <w:t>18.2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51BFB">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科技创新成果登记</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A2DFB">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需实现科技创新成果管理体系的建立。</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07E76">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9ACAD">
            <w:pPr>
              <w:adjustRightInd w:val="0"/>
              <w:snapToGrid w:val="0"/>
              <w:spacing w:before="120" w:beforeLines="50" w:line="360" w:lineRule="auto"/>
              <w:rPr>
                <w:rFonts w:cs="Times New Roman"/>
                <w:szCs w:val="21"/>
              </w:rPr>
            </w:pPr>
            <w:r>
              <w:rPr>
                <w:rFonts w:hint="eastAsia" w:cs="Times New Roman"/>
                <w:szCs w:val="21"/>
              </w:rPr>
              <w:t>项</w:t>
            </w:r>
          </w:p>
        </w:tc>
      </w:tr>
      <w:tr w14:paraId="40102A58">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D006B">
            <w:pPr>
              <w:adjustRightInd w:val="0"/>
              <w:snapToGrid w:val="0"/>
              <w:spacing w:before="120" w:beforeLines="50" w:line="360" w:lineRule="auto"/>
              <w:jc w:val="center"/>
              <w:rPr>
                <w:rFonts w:cs="Times New Roman"/>
                <w:szCs w:val="21"/>
              </w:rPr>
            </w:pPr>
            <w:r>
              <w:rPr>
                <w:rFonts w:hint="eastAsia" w:cs="Times New Roman"/>
                <w:szCs w:val="21"/>
              </w:rPr>
              <w:t>18.3</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4941D">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材料价格发布</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94379">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需实现材料价格信息发布和查询服务的提供。</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5CABB">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91F49">
            <w:pPr>
              <w:adjustRightInd w:val="0"/>
              <w:snapToGrid w:val="0"/>
              <w:spacing w:before="120" w:beforeLines="50" w:line="360" w:lineRule="auto"/>
              <w:rPr>
                <w:rFonts w:cs="Times New Roman"/>
                <w:szCs w:val="21"/>
              </w:rPr>
            </w:pPr>
            <w:r>
              <w:rPr>
                <w:rFonts w:hint="eastAsia" w:cs="Times New Roman"/>
                <w:szCs w:val="21"/>
              </w:rPr>
              <w:t>项</w:t>
            </w:r>
          </w:p>
        </w:tc>
      </w:tr>
      <w:tr w14:paraId="6A29EAD2">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DB758">
            <w:pPr>
              <w:adjustRightInd w:val="0"/>
              <w:snapToGrid w:val="0"/>
              <w:spacing w:before="120" w:beforeLines="50" w:line="360" w:lineRule="auto"/>
              <w:jc w:val="center"/>
              <w:rPr>
                <w:rFonts w:cs="Times New Roman"/>
                <w:szCs w:val="21"/>
              </w:rPr>
            </w:pPr>
            <w:r>
              <w:rPr>
                <w:rFonts w:hint="eastAsia" w:cs="Times New Roman"/>
                <w:szCs w:val="21"/>
              </w:rPr>
              <w:t>19</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9496E">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随手拍信息管理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A7159">
            <w:pPr>
              <w:adjustRightInd w:val="0"/>
              <w:snapToGrid w:val="0"/>
              <w:spacing w:before="120" w:beforeLines="50" w:line="360" w:lineRule="auto"/>
              <w:rPr>
                <w:rFonts w:cs="Times New Roman"/>
                <w:szCs w:val="21"/>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0FA3B">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6C230">
            <w:pPr>
              <w:adjustRightInd w:val="0"/>
              <w:snapToGrid w:val="0"/>
              <w:spacing w:before="120" w:beforeLines="50" w:line="360" w:lineRule="auto"/>
              <w:rPr>
                <w:rFonts w:cs="Times New Roman"/>
                <w:szCs w:val="21"/>
              </w:rPr>
            </w:pPr>
            <w:r>
              <w:rPr>
                <w:rFonts w:hint="eastAsia" w:cs="Times New Roman"/>
                <w:szCs w:val="21"/>
              </w:rPr>
              <w:t>项</w:t>
            </w:r>
          </w:p>
        </w:tc>
      </w:tr>
      <w:tr w14:paraId="72177075">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889CF">
            <w:pPr>
              <w:adjustRightInd w:val="0"/>
              <w:snapToGrid w:val="0"/>
              <w:spacing w:before="120" w:beforeLines="50" w:line="360" w:lineRule="auto"/>
              <w:jc w:val="center"/>
              <w:rPr>
                <w:rFonts w:cs="Times New Roman"/>
                <w:szCs w:val="21"/>
              </w:rPr>
            </w:pPr>
            <w:r>
              <w:rPr>
                <w:rFonts w:hint="eastAsia" w:cs="Times New Roman"/>
                <w:szCs w:val="21"/>
              </w:rPr>
              <w:t>19.1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EAE7C">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手机端功能</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88D11">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需实现现场信息采集工具的提供。</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7CABB">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13BF7">
            <w:pPr>
              <w:adjustRightInd w:val="0"/>
              <w:snapToGrid w:val="0"/>
              <w:spacing w:before="120" w:beforeLines="50" w:line="360" w:lineRule="auto"/>
              <w:rPr>
                <w:rFonts w:cs="Times New Roman"/>
                <w:szCs w:val="21"/>
              </w:rPr>
            </w:pPr>
            <w:r>
              <w:rPr>
                <w:rFonts w:hint="eastAsia" w:cs="Times New Roman"/>
                <w:szCs w:val="21"/>
              </w:rPr>
              <w:t>项</w:t>
            </w:r>
          </w:p>
        </w:tc>
      </w:tr>
      <w:tr w14:paraId="6FB370F3">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00EAA">
            <w:pPr>
              <w:adjustRightInd w:val="0"/>
              <w:snapToGrid w:val="0"/>
              <w:spacing w:before="120" w:beforeLines="50" w:line="360" w:lineRule="auto"/>
              <w:jc w:val="center"/>
              <w:rPr>
                <w:rFonts w:cs="Times New Roman"/>
                <w:szCs w:val="21"/>
              </w:rPr>
            </w:pPr>
            <w:r>
              <w:rPr>
                <w:rFonts w:hint="eastAsia" w:cs="Times New Roman"/>
                <w:szCs w:val="21"/>
              </w:rPr>
              <w:t>19.2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C15F9">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WEB端功能</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921D6">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需实现采集信息的审核、归档和工作流管理，支持信息的分类整理和共享利用。</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22DB2">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9AE92">
            <w:pPr>
              <w:adjustRightInd w:val="0"/>
              <w:snapToGrid w:val="0"/>
              <w:spacing w:before="120" w:beforeLines="50" w:line="360" w:lineRule="auto"/>
              <w:rPr>
                <w:rFonts w:cs="Times New Roman"/>
                <w:szCs w:val="21"/>
              </w:rPr>
            </w:pPr>
            <w:r>
              <w:rPr>
                <w:rFonts w:hint="eastAsia" w:cs="Times New Roman"/>
                <w:szCs w:val="21"/>
              </w:rPr>
              <w:t>项</w:t>
            </w:r>
          </w:p>
        </w:tc>
      </w:tr>
      <w:tr w14:paraId="26436E5A">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55607">
            <w:pPr>
              <w:adjustRightInd w:val="0"/>
              <w:snapToGrid w:val="0"/>
              <w:spacing w:before="120" w:beforeLines="50" w:line="360" w:lineRule="auto"/>
              <w:jc w:val="center"/>
              <w:rPr>
                <w:rFonts w:cs="Times New Roman"/>
                <w:szCs w:val="21"/>
              </w:rPr>
            </w:pPr>
            <w:r>
              <w:rPr>
                <w:rFonts w:hint="eastAsia" w:cs="Times New Roman"/>
                <w:szCs w:val="21"/>
              </w:rPr>
              <w:t>20</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985D8">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视频监控</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2ACE6">
            <w:pPr>
              <w:adjustRightInd w:val="0"/>
              <w:snapToGrid w:val="0"/>
              <w:spacing w:before="120" w:beforeLines="50" w:line="360" w:lineRule="auto"/>
              <w:rPr>
                <w:rFonts w:cs="Times New Roman"/>
                <w:szCs w:val="21"/>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2962C">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D2EC3">
            <w:pPr>
              <w:adjustRightInd w:val="0"/>
              <w:snapToGrid w:val="0"/>
              <w:spacing w:before="120" w:beforeLines="50" w:line="360" w:lineRule="auto"/>
              <w:rPr>
                <w:rFonts w:cs="Times New Roman"/>
                <w:szCs w:val="21"/>
              </w:rPr>
            </w:pPr>
            <w:r>
              <w:rPr>
                <w:rFonts w:hint="eastAsia" w:cs="Times New Roman"/>
                <w:szCs w:val="21"/>
              </w:rPr>
              <w:t>项</w:t>
            </w:r>
          </w:p>
        </w:tc>
      </w:tr>
      <w:tr w14:paraId="214AB3AE">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0FD2B">
            <w:pPr>
              <w:adjustRightInd w:val="0"/>
              <w:snapToGrid w:val="0"/>
              <w:spacing w:before="120" w:beforeLines="50" w:line="360" w:lineRule="auto"/>
              <w:jc w:val="center"/>
              <w:rPr>
                <w:rFonts w:cs="Times New Roman"/>
                <w:szCs w:val="21"/>
              </w:rPr>
            </w:pPr>
            <w:r>
              <w:rPr>
                <w:rFonts w:hint="eastAsia" w:cs="Times New Roman"/>
                <w:szCs w:val="21"/>
              </w:rPr>
              <w:t>20.1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577AD">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视频监控设备配置</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EBA0D">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需实现监控设备参数配置和部署管理的支持。</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D795A">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BF05D">
            <w:pPr>
              <w:adjustRightInd w:val="0"/>
              <w:snapToGrid w:val="0"/>
              <w:spacing w:before="120" w:beforeLines="50" w:line="360" w:lineRule="auto"/>
              <w:rPr>
                <w:rFonts w:cs="Times New Roman"/>
                <w:szCs w:val="21"/>
              </w:rPr>
            </w:pPr>
            <w:r>
              <w:rPr>
                <w:rFonts w:hint="eastAsia" w:cs="Times New Roman"/>
                <w:szCs w:val="21"/>
              </w:rPr>
              <w:t>项</w:t>
            </w:r>
          </w:p>
        </w:tc>
      </w:tr>
      <w:tr w14:paraId="5FFE8669">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F6A27">
            <w:pPr>
              <w:adjustRightInd w:val="0"/>
              <w:snapToGrid w:val="0"/>
              <w:spacing w:before="120" w:beforeLines="50" w:line="360" w:lineRule="auto"/>
              <w:jc w:val="center"/>
              <w:rPr>
                <w:rFonts w:cs="Times New Roman"/>
                <w:szCs w:val="21"/>
              </w:rPr>
            </w:pPr>
            <w:r>
              <w:rPr>
                <w:rFonts w:hint="eastAsia" w:cs="Times New Roman"/>
                <w:szCs w:val="21"/>
              </w:rPr>
              <w:t>20.2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60130">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视频监控在线查看</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1A048">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需实现多画面实时监控和录像回放功能的提供。</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6EC7B">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1C334">
            <w:pPr>
              <w:adjustRightInd w:val="0"/>
              <w:snapToGrid w:val="0"/>
              <w:spacing w:before="120" w:beforeLines="50" w:line="360" w:lineRule="auto"/>
              <w:rPr>
                <w:rFonts w:cs="Times New Roman"/>
                <w:szCs w:val="21"/>
              </w:rPr>
            </w:pPr>
            <w:r>
              <w:rPr>
                <w:rFonts w:hint="eastAsia" w:cs="Times New Roman"/>
                <w:szCs w:val="21"/>
              </w:rPr>
              <w:t>项</w:t>
            </w:r>
          </w:p>
        </w:tc>
      </w:tr>
      <w:tr w14:paraId="7B84FD40">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D7F7A">
            <w:pPr>
              <w:adjustRightInd w:val="0"/>
              <w:snapToGrid w:val="0"/>
              <w:spacing w:before="120" w:beforeLines="50" w:line="360" w:lineRule="auto"/>
              <w:jc w:val="center"/>
              <w:rPr>
                <w:rFonts w:cs="Times New Roman"/>
                <w:szCs w:val="21"/>
              </w:rPr>
            </w:pPr>
            <w:r>
              <w:rPr>
                <w:rFonts w:hint="eastAsia" w:cs="Times New Roman"/>
                <w:szCs w:val="21"/>
              </w:rPr>
              <w:t>20.3</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38A45">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视频监控设备统计</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7D77A">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需实现监控设备运行状态监测和统计分析的支持。</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015BF">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218B3">
            <w:pPr>
              <w:adjustRightInd w:val="0"/>
              <w:snapToGrid w:val="0"/>
              <w:spacing w:before="120" w:beforeLines="50" w:line="360" w:lineRule="auto"/>
              <w:rPr>
                <w:rFonts w:cs="Times New Roman"/>
                <w:szCs w:val="21"/>
              </w:rPr>
            </w:pPr>
            <w:r>
              <w:rPr>
                <w:rFonts w:hint="eastAsia" w:cs="Times New Roman"/>
                <w:szCs w:val="21"/>
              </w:rPr>
              <w:t>项</w:t>
            </w:r>
          </w:p>
        </w:tc>
      </w:tr>
      <w:tr w14:paraId="3E384F94">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F4FFC">
            <w:pPr>
              <w:adjustRightInd w:val="0"/>
              <w:snapToGrid w:val="0"/>
              <w:spacing w:before="120" w:beforeLines="50" w:line="360" w:lineRule="auto"/>
              <w:jc w:val="center"/>
              <w:rPr>
                <w:rFonts w:cs="Times New Roman"/>
                <w:szCs w:val="21"/>
              </w:rPr>
            </w:pPr>
            <w:r>
              <w:rPr>
                <w:rFonts w:hint="eastAsia" w:cs="Times New Roman"/>
                <w:szCs w:val="21"/>
              </w:rPr>
              <w:t>21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50E33">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高速公路资产管理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31B2C">
            <w:pPr>
              <w:adjustRightInd w:val="0"/>
              <w:snapToGrid w:val="0"/>
              <w:spacing w:before="120" w:beforeLines="50" w:line="360" w:lineRule="auto"/>
              <w:rPr>
                <w:rFonts w:cs="Times New Roman"/>
                <w:szCs w:val="21"/>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BC971">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320F0">
            <w:pPr>
              <w:adjustRightInd w:val="0"/>
              <w:snapToGrid w:val="0"/>
              <w:spacing w:before="120" w:beforeLines="50" w:line="360" w:lineRule="auto"/>
              <w:rPr>
                <w:rFonts w:cs="Times New Roman"/>
                <w:szCs w:val="21"/>
              </w:rPr>
            </w:pPr>
            <w:r>
              <w:rPr>
                <w:rFonts w:hint="eastAsia" w:cs="Times New Roman"/>
                <w:szCs w:val="21"/>
              </w:rPr>
              <w:t>项</w:t>
            </w:r>
          </w:p>
        </w:tc>
      </w:tr>
      <w:tr w14:paraId="1C5D04D2">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2379C">
            <w:pPr>
              <w:adjustRightInd w:val="0"/>
              <w:snapToGrid w:val="0"/>
              <w:spacing w:before="120" w:beforeLines="50" w:line="360" w:lineRule="auto"/>
              <w:jc w:val="center"/>
              <w:rPr>
                <w:rFonts w:cs="Times New Roman"/>
                <w:szCs w:val="21"/>
              </w:rPr>
            </w:pPr>
            <w:r>
              <w:rPr>
                <w:rFonts w:hint="eastAsia" w:cs="Times New Roman"/>
                <w:szCs w:val="21"/>
              </w:rPr>
              <w:t>21.1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5CA2C">
            <w:pPr>
              <w:adjustRightInd w:val="0"/>
              <w:snapToGrid w:val="0"/>
              <w:spacing w:before="120" w:beforeLines="50" w:line="360" w:lineRule="auto"/>
              <w:rPr>
                <w:rFonts w:cs="Times New Roman"/>
                <w:szCs w:val="21"/>
              </w:rPr>
            </w:pPr>
            <w:r>
              <w:rPr>
                <w:rFonts w:hint="eastAsia" w:cs="Times New Roman"/>
                <w:szCs w:val="21"/>
              </w:rPr>
              <w:t>高边坡资产信息管理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E8163">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需实现高速公路高边坡资产管理等功能。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B94E8">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CA93C">
            <w:pPr>
              <w:adjustRightInd w:val="0"/>
              <w:snapToGrid w:val="0"/>
              <w:spacing w:before="120" w:beforeLines="50" w:line="360" w:lineRule="auto"/>
              <w:rPr>
                <w:rFonts w:cs="Times New Roman"/>
                <w:szCs w:val="21"/>
              </w:rPr>
            </w:pPr>
            <w:r>
              <w:rPr>
                <w:rFonts w:hint="eastAsia" w:cs="Times New Roman"/>
                <w:szCs w:val="21"/>
              </w:rPr>
              <w:t>项</w:t>
            </w:r>
          </w:p>
        </w:tc>
      </w:tr>
      <w:tr w14:paraId="22B3B1FC">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558F7">
            <w:pPr>
              <w:adjustRightInd w:val="0"/>
              <w:snapToGrid w:val="0"/>
              <w:spacing w:before="120" w:beforeLines="50" w:line="360" w:lineRule="auto"/>
              <w:jc w:val="center"/>
              <w:rPr>
                <w:rFonts w:cs="Times New Roman"/>
                <w:szCs w:val="21"/>
              </w:rPr>
            </w:pPr>
            <w:r>
              <w:rPr>
                <w:rFonts w:hint="eastAsia" w:cs="Times New Roman"/>
                <w:szCs w:val="21"/>
              </w:rPr>
              <w:t>21.2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0B0D1">
            <w:pPr>
              <w:adjustRightInd w:val="0"/>
              <w:snapToGrid w:val="0"/>
              <w:spacing w:before="120" w:beforeLines="50" w:line="360" w:lineRule="auto"/>
              <w:rPr>
                <w:rFonts w:cs="Times New Roman"/>
                <w:szCs w:val="21"/>
              </w:rPr>
            </w:pPr>
            <w:r>
              <w:rPr>
                <w:rFonts w:hint="eastAsia" w:cs="Times New Roman"/>
                <w:szCs w:val="21"/>
              </w:rPr>
              <w:t>电子情报板资产信息管理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5632E">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需实现高速公路情板资产等功能。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46D0E">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7FF97">
            <w:pPr>
              <w:adjustRightInd w:val="0"/>
              <w:snapToGrid w:val="0"/>
              <w:spacing w:before="120" w:beforeLines="50" w:line="360" w:lineRule="auto"/>
              <w:rPr>
                <w:rFonts w:cs="Times New Roman"/>
                <w:szCs w:val="21"/>
              </w:rPr>
            </w:pPr>
            <w:r>
              <w:rPr>
                <w:rFonts w:hint="eastAsia" w:cs="Times New Roman"/>
                <w:szCs w:val="21"/>
              </w:rPr>
              <w:t>项</w:t>
            </w:r>
          </w:p>
        </w:tc>
      </w:tr>
      <w:tr w14:paraId="2047DF2F">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891D1">
            <w:pPr>
              <w:adjustRightInd w:val="0"/>
              <w:snapToGrid w:val="0"/>
              <w:spacing w:before="120" w:beforeLines="50" w:line="360" w:lineRule="auto"/>
              <w:jc w:val="center"/>
              <w:rPr>
                <w:rFonts w:cs="Times New Roman"/>
                <w:szCs w:val="21"/>
              </w:rPr>
            </w:pPr>
            <w:r>
              <w:rPr>
                <w:rFonts w:hint="eastAsia" w:cs="Times New Roman"/>
                <w:szCs w:val="21"/>
              </w:rPr>
              <w:t>21.3</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71503">
            <w:pPr>
              <w:adjustRightInd w:val="0"/>
              <w:snapToGrid w:val="0"/>
              <w:spacing w:before="120" w:beforeLines="50" w:line="360" w:lineRule="auto"/>
              <w:rPr>
                <w:rFonts w:cs="Times New Roman"/>
                <w:szCs w:val="21"/>
              </w:rPr>
            </w:pPr>
            <w:r>
              <w:rPr>
                <w:rFonts w:hint="eastAsia" w:cs="Times New Roman"/>
                <w:szCs w:val="21"/>
              </w:rPr>
              <w:t>安全护栏资产信息管理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D2EF8">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需实现高速公路安全护栏管理等功能。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3054C">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69A88">
            <w:pPr>
              <w:adjustRightInd w:val="0"/>
              <w:snapToGrid w:val="0"/>
              <w:spacing w:before="120" w:beforeLines="50" w:line="360" w:lineRule="auto"/>
              <w:rPr>
                <w:rFonts w:cs="Times New Roman"/>
                <w:szCs w:val="21"/>
              </w:rPr>
            </w:pPr>
            <w:r>
              <w:rPr>
                <w:rFonts w:hint="eastAsia" w:cs="Times New Roman"/>
                <w:szCs w:val="21"/>
              </w:rPr>
              <w:t>项</w:t>
            </w:r>
          </w:p>
        </w:tc>
      </w:tr>
      <w:tr w14:paraId="35E04096">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997D5">
            <w:pPr>
              <w:adjustRightInd w:val="0"/>
              <w:snapToGrid w:val="0"/>
              <w:spacing w:before="120" w:beforeLines="50" w:line="360" w:lineRule="auto"/>
              <w:jc w:val="center"/>
              <w:rPr>
                <w:rFonts w:cs="Times New Roman"/>
                <w:szCs w:val="21"/>
              </w:rPr>
            </w:pPr>
            <w:r>
              <w:rPr>
                <w:rFonts w:hint="eastAsia" w:cs="Times New Roman"/>
                <w:szCs w:val="21"/>
              </w:rPr>
              <w:t>21.4</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C1CA4">
            <w:pPr>
              <w:adjustRightInd w:val="0"/>
              <w:snapToGrid w:val="0"/>
              <w:spacing w:before="120" w:beforeLines="50" w:line="360" w:lineRule="auto"/>
              <w:rPr>
                <w:rFonts w:cs="Times New Roman"/>
                <w:szCs w:val="21"/>
              </w:rPr>
            </w:pPr>
            <w:r>
              <w:rPr>
                <w:rFonts w:hint="eastAsia" w:cs="Times New Roman"/>
                <w:szCs w:val="21"/>
              </w:rPr>
              <w:t>限高限宽资产信息管理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8CF53">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需实现高速公路限高限宽资产管理等功能。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C8C5D">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4252D">
            <w:pPr>
              <w:adjustRightInd w:val="0"/>
              <w:snapToGrid w:val="0"/>
              <w:spacing w:before="120" w:beforeLines="50" w:line="360" w:lineRule="auto"/>
              <w:rPr>
                <w:rFonts w:cs="Times New Roman"/>
                <w:szCs w:val="21"/>
              </w:rPr>
            </w:pPr>
            <w:r>
              <w:rPr>
                <w:rFonts w:hint="eastAsia" w:cs="Times New Roman"/>
                <w:szCs w:val="21"/>
              </w:rPr>
              <w:t>项</w:t>
            </w:r>
          </w:p>
        </w:tc>
      </w:tr>
      <w:tr w14:paraId="014CB8D1">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A82C5">
            <w:pPr>
              <w:adjustRightInd w:val="0"/>
              <w:snapToGrid w:val="0"/>
              <w:spacing w:before="120" w:beforeLines="50" w:line="360" w:lineRule="auto"/>
              <w:jc w:val="center"/>
              <w:rPr>
                <w:rFonts w:cs="Times New Roman"/>
                <w:szCs w:val="21"/>
              </w:rPr>
            </w:pPr>
            <w:r>
              <w:rPr>
                <w:rFonts w:hint="eastAsia" w:cs="Times New Roman"/>
                <w:szCs w:val="21"/>
              </w:rPr>
              <w:t>21.5</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3F58B">
            <w:pPr>
              <w:adjustRightInd w:val="0"/>
              <w:snapToGrid w:val="0"/>
              <w:spacing w:before="120" w:beforeLines="50" w:line="360" w:lineRule="auto"/>
              <w:rPr>
                <w:rFonts w:cs="Times New Roman"/>
                <w:szCs w:val="21"/>
              </w:rPr>
            </w:pPr>
            <w:r>
              <w:rPr>
                <w:rFonts w:hint="eastAsia" w:cs="Times New Roman"/>
                <w:szCs w:val="21"/>
              </w:rPr>
              <w:t>交通标线资产信息管理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1F1E5">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需实现高速公路标线资产管理等功能。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F964D">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0ABDB">
            <w:pPr>
              <w:adjustRightInd w:val="0"/>
              <w:snapToGrid w:val="0"/>
              <w:spacing w:before="120" w:beforeLines="50" w:line="360" w:lineRule="auto"/>
              <w:rPr>
                <w:rFonts w:cs="Times New Roman"/>
                <w:szCs w:val="21"/>
              </w:rPr>
            </w:pPr>
            <w:r>
              <w:rPr>
                <w:rFonts w:hint="eastAsia" w:cs="Times New Roman"/>
                <w:szCs w:val="21"/>
              </w:rPr>
              <w:t>项</w:t>
            </w:r>
          </w:p>
        </w:tc>
      </w:tr>
      <w:tr w14:paraId="0C6F2C89">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8B62C">
            <w:pPr>
              <w:adjustRightInd w:val="0"/>
              <w:snapToGrid w:val="0"/>
              <w:spacing w:before="120" w:beforeLines="50" w:line="360" w:lineRule="auto"/>
              <w:jc w:val="center"/>
              <w:rPr>
                <w:rFonts w:cs="Times New Roman"/>
                <w:szCs w:val="21"/>
              </w:rPr>
            </w:pPr>
            <w:r>
              <w:rPr>
                <w:rFonts w:hint="eastAsia" w:cs="Times New Roman"/>
                <w:szCs w:val="21"/>
              </w:rPr>
              <w:t>21.6</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92B68">
            <w:pPr>
              <w:adjustRightInd w:val="0"/>
              <w:snapToGrid w:val="0"/>
              <w:spacing w:before="120" w:beforeLines="50" w:line="360" w:lineRule="auto"/>
              <w:rPr>
                <w:rFonts w:cs="Times New Roman"/>
                <w:szCs w:val="21"/>
              </w:rPr>
            </w:pPr>
            <w:r>
              <w:rPr>
                <w:rFonts w:hint="eastAsia" w:cs="Times New Roman"/>
                <w:szCs w:val="21"/>
              </w:rPr>
              <w:t>交通标志标牌信息管理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7D421">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需实现高速公路标志标牌信息管理等功能。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4274C">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183FC">
            <w:pPr>
              <w:adjustRightInd w:val="0"/>
              <w:snapToGrid w:val="0"/>
              <w:spacing w:before="120" w:beforeLines="50" w:line="360" w:lineRule="auto"/>
              <w:rPr>
                <w:rFonts w:cs="Times New Roman"/>
                <w:szCs w:val="21"/>
              </w:rPr>
            </w:pPr>
            <w:r>
              <w:rPr>
                <w:rFonts w:hint="eastAsia" w:cs="Times New Roman"/>
                <w:szCs w:val="21"/>
              </w:rPr>
              <w:t>项</w:t>
            </w:r>
          </w:p>
        </w:tc>
      </w:tr>
      <w:tr w14:paraId="1D1AE56E">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96F60">
            <w:pPr>
              <w:adjustRightInd w:val="0"/>
              <w:snapToGrid w:val="0"/>
              <w:spacing w:before="120" w:beforeLines="50" w:line="360" w:lineRule="auto"/>
              <w:jc w:val="center"/>
              <w:rPr>
                <w:rFonts w:cs="Times New Roman"/>
                <w:szCs w:val="21"/>
              </w:rPr>
            </w:pPr>
            <w:r>
              <w:rPr>
                <w:rFonts w:hint="eastAsia" w:cs="Times New Roman"/>
                <w:szCs w:val="21"/>
              </w:rPr>
              <w:t>21.7</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50A67">
            <w:pPr>
              <w:adjustRightInd w:val="0"/>
              <w:snapToGrid w:val="0"/>
              <w:spacing w:before="120" w:beforeLines="50" w:line="360" w:lineRule="auto"/>
              <w:rPr>
                <w:rFonts w:cs="Times New Roman"/>
                <w:szCs w:val="21"/>
              </w:rPr>
            </w:pPr>
            <w:r>
              <w:rPr>
                <w:rFonts w:hint="eastAsia" w:cs="Times New Roman"/>
                <w:szCs w:val="21"/>
              </w:rPr>
              <w:t>声屏障资产信息管理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CA988">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需实现高速公路声屏障资产管理等功能。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2A014">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70519">
            <w:pPr>
              <w:adjustRightInd w:val="0"/>
              <w:snapToGrid w:val="0"/>
              <w:spacing w:before="120" w:beforeLines="50" w:line="360" w:lineRule="auto"/>
              <w:rPr>
                <w:rFonts w:cs="Times New Roman"/>
                <w:szCs w:val="21"/>
              </w:rPr>
            </w:pPr>
            <w:r>
              <w:rPr>
                <w:rFonts w:hint="eastAsia" w:cs="Times New Roman"/>
                <w:szCs w:val="21"/>
              </w:rPr>
              <w:t>项</w:t>
            </w:r>
          </w:p>
        </w:tc>
      </w:tr>
      <w:tr w14:paraId="7BC7277B">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6AFC0">
            <w:pPr>
              <w:adjustRightInd w:val="0"/>
              <w:snapToGrid w:val="0"/>
              <w:spacing w:before="120" w:beforeLines="50" w:line="360" w:lineRule="auto"/>
              <w:jc w:val="center"/>
              <w:rPr>
                <w:rFonts w:cs="Times New Roman"/>
                <w:szCs w:val="21"/>
              </w:rPr>
            </w:pPr>
            <w:r>
              <w:rPr>
                <w:rFonts w:hint="eastAsia" w:cs="Times New Roman"/>
                <w:szCs w:val="21"/>
              </w:rPr>
              <w:t>21.8</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EAA17">
            <w:pPr>
              <w:adjustRightInd w:val="0"/>
              <w:snapToGrid w:val="0"/>
              <w:spacing w:before="120" w:beforeLines="50" w:line="360" w:lineRule="auto"/>
              <w:rPr>
                <w:rFonts w:cs="Times New Roman"/>
                <w:szCs w:val="21"/>
              </w:rPr>
            </w:pPr>
            <w:r>
              <w:rPr>
                <w:rFonts w:hint="eastAsia" w:cs="Times New Roman"/>
                <w:szCs w:val="21"/>
              </w:rPr>
              <w:t>防落物（石）网资产信息管理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D8414">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需实现高速公路防落物网资产管理等功能。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1BE26">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579A4">
            <w:pPr>
              <w:adjustRightInd w:val="0"/>
              <w:snapToGrid w:val="0"/>
              <w:spacing w:before="120" w:beforeLines="50" w:line="360" w:lineRule="auto"/>
              <w:rPr>
                <w:rFonts w:cs="Times New Roman"/>
                <w:szCs w:val="21"/>
              </w:rPr>
            </w:pPr>
            <w:r>
              <w:rPr>
                <w:rFonts w:hint="eastAsia" w:cs="Times New Roman"/>
                <w:szCs w:val="21"/>
              </w:rPr>
              <w:t>项</w:t>
            </w:r>
          </w:p>
        </w:tc>
      </w:tr>
      <w:tr w14:paraId="13DAB897">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8A911">
            <w:pPr>
              <w:adjustRightInd w:val="0"/>
              <w:snapToGrid w:val="0"/>
              <w:spacing w:before="120" w:beforeLines="50" w:line="360" w:lineRule="auto"/>
              <w:jc w:val="center"/>
              <w:rPr>
                <w:rFonts w:cs="Times New Roman"/>
                <w:szCs w:val="21"/>
              </w:rPr>
            </w:pPr>
            <w:r>
              <w:rPr>
                <w:rFonts w:hint="eastAsia" w:cs="Times New Roman"/>
                <w:szCs w:val="21"/>
              </w:rPr>
              <w:t>21.9</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6C1D4">
            <w:pPr>
              <w:adjustRightInd w:val="0"/>
              <w:snapToGrid w:val="0"/>
              <w:spacing w:before="120" w:beforeLines="50" w:line="360" w:lineRule="auto"/>
              <w:rPr>
                <w:rFonts w:cs="Times New Roman"/>
                <w:szCs w:val="21"/>
              </w:rPr>
            </w:pPr>
            <w:r>
              <w:rPr>
                <w:rFonts w:hint="eastAsia" w:cs="Times New Roman"/>
                <w:szCs w:val="21"/>
              </w:rPr>
              <w:t>路网资产统计分析</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FFEB2">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需实现路网资产统计分析等功能。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10D7F">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AB9DF">
            <w:pPr>
              <w:adjustRightInd w:val="0"/>
              <w:snapToGrid w:val="0"/>
              <w:spacing w:before="120" w:beforeLines="50" w:line="360" w:lineRule="auto"/>
              <w:rPr>
                <w:rFonts w:cs="Times New Roman"/>
                <w:szCs w:val="21"/>
              </w:rPr>
            </w:pPr>
            <w:r>
              <w:rPr>
                <w:rFonts w:hint="eastAsia" w:cs="Times New Roman"/>
                <w:szCs w:val="21"/>
              </w:rPr>
              <w:t>项</w:t>
            </w:r>
          </w:p>
        </w:tc>
      </w:tr>
      <w:tr w14:paraId="03407710">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029E8">
            <w:pPr>
              <w:adjustRightInd w:val="0"/>
              <w:snapToGrid w:val="0"/>
              <w:spacing w:before="120" w:beforeLines="50" w:line="360" w:lineRule="auto"/>
              <w:jc w:val="center"/>
              <w:rPr>
                <w:rFonts w:cs="Times New Roman"/>
                <w:szCs w:val="21"/>
              </w:rPr>
            </w:pPr>
            <w:r>
              <w:rPr>
                <w:rFonts w:hint="eastAsia" w:cs="Times New Roman"/>
                <w:szCs w:val="21"/>
              </w:rPr>
              <w:t>22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8550E">
            <w:pPr>
              <w:adjustRightInd w:val="0"/>
              <w:snapToGrid w:val="0"/>
              <w:spacing w:before="120" w:beforeLines="50" w:line="360" w:lineRule="auto"/>
              <w:rPr>
                <w:rFonts w:cs="Times New Roman"/>
                <w:szCs w:val="21"/>
              </w:rPr>
            </w:pPr>
            <w:r>
              <w:rPr>
                <w:rFonts w:hint="eastAsia" w:cs="Times New Roman"/>
                <w:szCs w:val="21"/>
              </w:rPr>
              <w:t>高速公路结构物健康监测</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EA1EB">
            <w:pPr>
              <w:adjustRightInd w:val="0"/>
              <w:snapToGrid w:val="0"/>
              <w:spacing w:before="120" w:beforeLines="50" w:line="360" w:lineRule="auto"/>
              <w:rPr>
                <w:rFonts w:cs="Times New Roman"/>
                <w:szCs w:val="21"/>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F9CB3">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D2292">
            <w:pPr>
              <w:adjustRightInd w:val="0"/>
              <w:snapToGrid w:val="0"/>
              <w:spacing w:before="120" w:beforeLines="50" w:line="360" w:lineRule="auto"/>
              <w:rPr>
                <w:rFonts w:cs="Times New Roman"/>
                <w:szCs w:val="21"/>
              </w:rPr>
            </w:pPr>
            <w:r>
              <w:rPr>
                <w:rFonts w:hint="eastAsia" w:cs="Times New Roman"/>
                <w:szCs w:val="21"/>
              </w:rPr>
              <w:t>项</w:t>
            </w:r>
          </w:p>
        </w:tc>
      </w:tr>
      <w:tr w14:paraId="17A2D28A">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D6021">
            <w:pPr>
              <w:adjustRightInd w:val="0"/>
              <w:snapToGrid w:val="0"/>
              <w:spacing w:before="120" w:beforeLines="50" w:line="360" w:lineRule="auto"/>
              <w:jc w:val="center"/>
              <w:rPr>
                <w:rFonts w:cs="Times New Roman"/>
                <w:szCs w:val="21"/>
              </w:rPr>
            </w:pPr>
            <w:r>
              <w:rPr>
                <w:rFonts w:hint="eastAsia" w:cs="Times New Roman"/>
                <w:szCs w:val="21"/>
              </w:rPr>
              <w:t>22.1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ACF6D">
            <w:pPr>
              <w:adjustRightInd w:val="0"/>
              <w:snapToGrid w:val="0"/>
              <w:spacing w:before="120" w:beforeLines="50" w:line="360" w:lineRule="auto"/>
              <w:rPr>
                <w:rFonts w:cs="Times New Roman"/>
                <w:szCs w:val="21"/>
              </w:rPr>
            </w:pPr>
            <w:r>
              <w:rPr>
                <w:rFonts w:hint="eastAsia" w:cs="Times New Roman"/>
                <w:szCs w:val="21"/>
              </w:rPr>
              <w:t>首页地图</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0A183">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需实现首页地图等功能。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7F642">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F9A47">
            <w:pPr>
              <w:adjustRightInd w:val="0"/>
              <w:snapToGrid w:val="0"/>
              <w:spacing w:before="120" w:beforeLines="50" w:line="360" w:lineRule="auto"/>
              <w:rPr>
                <w:rFonts w:cs="Times New Roman"/>
                <w:szCs w:val="21"/>
              </w:rPr>
            </w:pPr>
            <w:r>
              <w:rPr>
                <w:rFonts w:hint="eastAsia" w:cs="Times New Roman"/>
                <w:szCs w:val="21"/>
              </w:rPr>
              <w:t>项</w:t>
            </w:r>
          </w:p>
        </w:tc>
      </w:tr>
      <w:tr w14:paraId="41D8272B">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D28C9">
            <w:pPr>
              <w:adjustRightInd w:val="0"/>
              <w:snapToGrid w:val="0"/>
              <w:spacing w:before="120" w:beforeLines="50" w:line="360" w:lineRule="auto"/>
              <w:jc w:val="center"/>
              <w:rPr>
                <w:rFonts w:cs="Times New Roman"/>
                <w:szCs w:val="21"/>
              </w:rPr>
            </w:pPr>
            <w:r>
              <w:rPr>
                <w:rFonts w:hint="eastAsia" w:cs="Times New Roman"/>
                <w:szCs w:val="21"/>
              </w:rPr>
              <w:t>22.2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D52B7">
            <w:pPr>
              <w:adjustRightInd w:val="0"/>
              <w:snapToGrid w:val="0"/>
              <w:spacing w:before="120" w:beforeLines="50" w:line="360" w:lineRule="auto"/>
              <w:rPr>
                <w:rFonts w:cs="Times New Roman"/>
                <w:szCs w:val="21"/>
              </w:rPr>
            </w:pPr>
            <w:r>
              <w:rPr>
                <w:rFonts w:hint="eastAsia" w:cs="Times New Roman"/>
                <w:szCs w:val="21"/>
              </w:rPr>
              <w:t>桥梁健康监测</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9B3F7">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需实现高速公路桥梁健康监测等功能。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7A50C">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57AAB">
            <w:pPr>
              <w:adjustRightInd w:val="0"/>
              <w:snapToGrid w:val="0"/>
              <w:spacing w:before="120" w:beforeLines="50" w:line="360" w:lineRule="auto"/>
              <w:rPr>
                <w:rFonts w:cs="Times New Roman"/>
                <w:szCs w:val="21"/>
              </w:rPr>
            </w:pPr>
            <w:r>
              <w:rPr>
                <w:rFonts w:hint="eastAsia" w:cs="Times New Roman"/>
                <w:szCs w:val="21"/>
              </w:rPr>
              <w:t>项</w:t>
            </w:r>
          </w:p>
        </w:tc>
      </w:tr>
      <w:tr w14:paraId="771342BB">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2EF88">
            <w:pPr>
              <w:adjustRightInd w:val="0"/>
              <w:snapToGrid w:val="0"/>
              <w:spacing w:before="120" w:beforeLines="50" w:line="360" w:lineRule="auto"/>
              <w:jc w:val="center"/>
              <w:rPr>
                <w:rFonts w:cs="Times New Roman"/>
                <w:szCs w:val="21"/>
              </w:rPr>
            </w:pPr>
            <w:r>
              <w:rPr>
                <w:rFonts w:hint="eastAsia" w:cs="Times New Roman"/>
                <w:szCs w:val="21"/>
              </w:rPr>
              <w:t>22.3</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3D033">
            <w:pPr>
              <w:adjustRightInd w:val="0"/>
              <w:snapToGrid w:val="0"/>
              <w:spacing w:before="120" w:beforeLines="50" w:line="360" w:lineRule="auto"/>
              <w:rPr>
                <w:rFonts w:cs="Times New Roman"/>
                <w:szCs w:val="21"/>
              </w:rPr>
            </w:pPr>
            <w:r>
              <w:rPr>
                <w:rFonts w:hint="eastAsia" w:cs="Times New Roman"/>
                <w:szCs w:val="21"/>
              </w:rPr>
              <w:t>高边坡健康监测</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1756E">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需实现高速公路高边坡健康监测等功能。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603BD">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C4077">
            <w:pPr>
              <w:adjustRightInd w:val="0"/>
              <w:snapToGrid w:val="0"/>
              <w:spacing w:before="120" w:beforeLines="50" w:line="360" w:lineRule="auto"/>
              <w:rPr>
                <w:rFonts w:cs="Times New Roman"/>
                <w:szCs w:val="21"/>
              </w:rPr>
            </w:pPr>
            <w:r>
              <w:rPr>
                <w:rFonts w:hint="eastAsia" w:cs="Times New Roman"/>
                <w:szCs w:val="21"/>
              </w:rPr>
              <w:t>项</w:t>
            </w:r>
          </w:p>
        </w:tc>
      </w:tr>
      <w:tr w14:paraId="13C91768">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B2C03">
            <w:pPr>
              <w:adjustRightInd w:val="0"/>
              <w:snapToGrid w:val="0"/>
              <w:spacing w:before="120" w:beforeLines="50" w:line="360" w:lineRule="auto"/>
              <w:jc w:val="center"/>
              <w:rPr>
                <w:rFonts w:cs="Times New Roman"/>
                <w:szCs w:val="21"/>
              </w:rPr>
            </w:pPr>
            <w:r>
              <w:rPr>
                <w:rFonts w:hint="eastAsia" w:cs="Times New Roman"/>
                <w:szCs w:val="21"/>
              </w:rPr>
              <w:t>22.4</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79458">
            <w:pPr>
              <w:adjustRightInd w:val="0"/>
              <w:snapToGrid w:val="0"/>
              <w:spacing w:before="120" w:beforeLines="50" w:line="360" w:lineRule="auto"/>
              <w:rPr>
                <w:rFonts w:cs="Times New Roman"/>
                <w:szCs w:val="21"/>
              </w:rPr>
            </w:pPr>
            <w:r>
              <w:rPr>
                <w:rFonts w:hint="eastAsia" w:cs="Times New Roman"/>
                <w:szCs w:val="21"/>
              </w:rPr>
              <w:t>隧道健康监测</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A33D2">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需实现高速公路隧道健康监测等功能。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CB4F4">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6DDA8">
            <w:pPr>
              <w:adjustRightInd w:val="0"/>
              <w:snapToGrid w:val="0"/>
              <w:spacing w:before="120" w:beforeLines="50" w:line="360" w:lineRule="auto"/>
              <w:rPr>
                <w:rFonts w:cs="Times New Roman"/>
                <w:szCs w:val="21"/>
              </w:rPr>
            </w:pPr>
            <w:r>
              <w:rPr>
                <w:rFonts w:hint="eastAsia" w:cs="Times New Roman"/>
                <w:szCs w:val="21"/>
              </w:rPr>
              <w:t>项</w:t>
            </w:r>
          </w:p>
        </w:tc>
      </w:tr>
      <w:tr w14:paraId="6DCDA356">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0A5B8">
            <w:pPr>
              <w:adjustRightInd w:val="0"/>
              <w:snapToGrid w:val="0"/>
              <w:spacing w:before="120" w:beforeLines="50" w:line="360" w:lineRule="auto"/>
              <w:jc w:val="center"/>
              <w:rPr>
                <w:rFonts w:cs="Times New Roman"/>
                <w:szCs w:val="21"/>
              </w:rPr>
            </w:pPr>
            <w:r>
              <w:rPr>
                <w:rFonts w:hint="eastAsia" w:cs="Times New Roman"/>
                <w:szCs w:val="21"/>
              </w:rPr>
              <w:t>23</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D8099">
            <w:pPr>
              <w:adjustRightInd w:val="0"/>
              <w:snapToGrid w:val="0"/>
              <w:spacing w:before="120" w:beforeLines="50" w:line="360" w:lineRule="auto"/>
              <w:rPr>
                <w:rFonts w:cs="Times New Roman"/>
                <w:szCs w:val="21"/>
              </w:rPr>
            </w:pPr>
            <w:r>
              <w:rPr>
                <w:rFonts w:hint="eastAsia" w:cs="Times New Roman"/>
                <w:szCs w:val="21"/>
              </w:rPr>
              <w:t>高速公路养护科学决策</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08D8C">
            <w:pPr>
              <w:adjustRightInd w:val="0"/>
              <w:snapToGrid w:val="0"/>
              <w:spacing w:before="120" w:beforeLines="50" w:line="360" w:lineRule="auto"/>
              <w:rPr>
                <w:rFonts w:cs="Times New Roman"/>
                <w:szCs w:val="21"/>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186D0">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F78D4">
            <w:pPr>
              <w:adjustRightInd w:val="0"/>
              <w:snapToGrid w:val="0"/>
              <w:spacing w:before="120" w:beforeLines="50" w:line="360" w:lineRule="auto"/>
              <w:rPr>
                <w:rFonts w:cs="Times New Roman"/>
                <w:szCs w:val="21"/>
              </w:rPr>
            </w:pPr>
            <w:r>
              <w:rPr>
                <w:rFonts w:hint="eastAsia" w:cs="Times New Roman"/>
                <w:szCs w:val="21"/>
              </w:rPr>
              <w:t>项</w:t>
            </w:r>
          </w:p>
        </w:tc>
      </w:tr>
      <w:tr w14:paraId="1B7EE74C">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D5F8A">
            <w:pPr>
              <w:adjustRightInd w:val="0"/>
              <w:snapToGrid w:val="0"/>
              <w:spacing w:before="120" w:beforeLines="50" w:line="360" w:lineRule="auto"/>
              <w:jc w:val="center"/>
              <w:rPr>
                <w:rFonts w:cs="Times New Roman"/>
                <w:szCs w:val="21"/>
              </w:rPr>
            </w:pPr>
            <w:r>
              <w:rPr>
                <w:rFonts w:hint="eastAsia" w:cs="Times New Roman"/>
                <w:szCs w:val="21"/>
              </w:rPr>
              <w:t>23.1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F9D87">
            <w:pPr>
              <w:adjustRightInd w:val="0"/>
              <w:snapToGrid w:val="0"/>
              <w:spacing w:before="120" w:beforeLines="50" w:line="360" w:lineRule="auto"/>
              <w:rPr>
                <w:rFonts w:cs="Times New Roman"/>
                <w:szCs w:val="21"/>
              </w:rPr>
            </w:pPr>
            <w:r>
              <w:rPr>
                <w:rFonts w:hint="eastAsia" w:cs="Times New Roman"/>
                <w:szCs w:val="21"/>
              </w:rPr>
              <w:t>路网检测评定</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0088E">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需实现高速公路检测评定等功能。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B02B8">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AE893">
            <w:pPr>
              <w:adjustRightInd w:val="0"/>
              <w:snapToGrid w:val="0"/>
              <w:spacing w:before="120" w:beforeLines="50" w:line="360" w:lineRule="auto"/>
              <w:rPr>
                <w:rFonts w:cs="Times New Roman"/>
                <w:szCs w:val="21"/>
              </w:rPr>
            </w:pPr>
            <w:r>
              <w:rPr>
                <w:rFonts w:hint="eastAsia" w:cs="Times New Roman"/>
                <w:szCs w:val="21"/>
              </w:rPr>
              <w:t>项</w:t>
            </w:r>
          </w:p>
        </w:tc>
      </w:tr>
      <w:tr w14:paraId="2B5ACD98">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D5F81">
            <w:pPr>
              <w:adjustRightInd w:val="0"/>
              <w:snapToGrid w:val="0"/>
              <w:spacing w:before="120" w:beforeLines="50" w:line="360" w:lineRule="auto"/>
              <w:jc w:val="center"/>
              <w:rPr>
                <w:rFonts w:cs="Times New Roman"/>
                <w:szCs w:val="21"/>
              </w:rPr>
            </w:pPr>
            <w:r>
              <w:rPr>
                <w:rFonts w:hint="eastAsia" w:cs="Times New Roman"/>
                <w:szCs w:val="21"/>
              </w:rPr>
              <w:t>23.2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3039E">
            <w:pPr>
              <w:adjustRightInd w:val="0"/>
              <w:snapToGrid w:val="0"/>
              <w:spacing w:before="120" w:beforeLines="50" w:line="360" w:lineRule="auto"/>
              <w:rPr>
                <w:rFonts w:cs="Times New Roman"/>
                <w:szCs w:val="21"/>
              </w:rPr>
            </w:pPr>
            <w:r>
              <w:rPr>
                <w:rFonts w:hint="eastAsia" w:cs="Times New Roman"/>
                <w:szCs w:val="21"/>
              </w:rPr>
              <w:t>养护历史分析</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63CFE">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需实现高速公路历年养护分析等功能。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E52E3">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B3376">
            <w:pPr>
              <w:adjustRightInd w:val="0"/>
              <w:snapToGrid w:val="0"/>
              <w:spacing w:before="120" w:beforeLines="50" w:line="360" w:lineRule="auto"/>
              <w:rPr>
                <w:rFonts w:cs="Times New Roman"/>
                <w:szCs w:val="21"/>
              </w:rPr>
            </w:pPr>
            <w:r>
              <w:rPr>
                <w:rFonts w:hint="eastAsia" w:cs="Times New Roman"/>
                <w:szCs w:val="21"/>
              </w:rPr>
              <w:t>项</w:t>
            </w:r>
          </w:p>
        </w:tc>
      </w:tr>
      <w:tr w14:paraId="1C4AD8D5">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46049">
            <w:pPr>
              <w:adjustRightInd w:val="0"/>
              <w:snapToGrid w:val="0"/>
              <w:spacing w:before="120" w:beforeLines="50" w:line="360" w:lineRule="auto"/>
              <w:jc w:val="center"/>
              <w:rPr>
                <w:rFonts w:cs="Times New Roman"/>
                <w:szCs w:val="21"/>
              </w:rPr>
            </w:pPr>
            <w:r>
              <w:rPr>
                <w:rFonts w:hint="eastAsia" w:cs="Times New Roman"/>
                <w:szCs w:val="21"/>
              </w:rPr>
              <w:t>23.3</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C21BD">
            <w:pPr>
              <w:adjustRightInd w:val="0"/>
              <w:snapToGrid w:val="0"/>
              <w:spacing w:before="120" w:beforeLines="50" w:line="360" w:lineRule="auto"/>
              <w:rPr>
                <w:rFonts w:cs="Times New Roman"/>
                <w:szCs w:val="21"/>
              </w:rPr>
            </w:pPr>
            <w:r>
              <w:rPr>
                <w:rFonts w:hint="eastAsia" w:cs="Times New Roman"/>
                <w:szCs w:val="21"/>
              </w:rPr>
              <w:t>交通流量统计</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730B3">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需实现高速公路交通流量统计等功能。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DA88F">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A6A64">
            <w:pPr>
              <w:adjustRightInd w:val="0"/>
              <w:snapToGrid w:val="0"/>
              <w:spacing w:before="120" w:beforeLines="50" w:line="360" w:lineRule="auto"/>
              <w:rPr>
                <w:rFonts w:cs="Times New Roman"/>
                <w:szCs w:val="21"/>
              </w:rPr>
            </w:pPr>
            <w:r>
              <w:rPr>
                <w:rFonts w:hint="eastAsia" w:cs="Times New Roman"/>
                <w:szCs w:val="21"/>
              </w:rPr>
              <w:t>项</w:t>
            </w:r>
          </w:p>
        </w:tc>
      </w:tr>
      <w:tr w14:paraId="677C53A7">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039D1">
            <w:pPr>
              <w:adjustRightInd w:val="0"/>
              <w:snapToGrid w:val="0"/>
              <w:spacing w:before="120" w:beforeLines="50" w:line="360" w:lineRule="auto"/>
              <w:jc w:val="center"/>
              <w:rPr>
                <w:rFonts w:cs="Times New Roman"/>
                <w:szCs w:val="21"/>
              </w:rPr>
            </w:pPr>
            <w:r>
              <w:rPr>
                <w:rFonts w:hint="eastAsia" w:cs="Times New Roman"/>
                <w:szCs w:val="21"/>
              </w:rPr>
              <w:t>23.4</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F87F6">
            <w:pPr>
              <w:adjustRightInd w:val="0"/>
              <w:snapToGrid w:val="0"/>
              <w:spacing w:before="120" w:beforeLines="50" w:line="360" w:lineRule="auto"/>
              <w:rPr>
                <w:rFonts w:cs="Times New Roman"/>
                <w:szCs w:val="21"/>
              </w:rPr>
            </w:pPr>
            <w:r>
              <w:rPr>
                <w:rFonts w:hint="eastAsia" w:cs="Times New Roman"/>
                <w:szCs w:val="21"/>
              </w:rPr>
              <w:t>养护科学决策</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2D591">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需实现高速公路科学养护等功能。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A9297">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9E16F">
            <w:pPr>
              <w:adjustRightInd w:val="0"/>
              <w:snapToGrid w:val="0"/>
              <w:spacing w:before="120" w:beforeLines="50" w:line="360" w:lineRule="auto"/>
              <w:rPr>
                <w:rFonts w:cs="Times New Roman"/>
                <w:szCs w:val="21"/>
              </w:rPr>
            </w:pPr>
            <w:r>
              <w:rPr>
                <w:rFonts w:hint="eastAsia" w:cs="Times New Roman"/>
                <w:szCs w:val="21"/>
              </w:rPr>
              <w:t>项</w:t>
            </w:r>
          </w:p>
        </w:tc>
      </w:tr>
      <w:tr w14:paraId="652F8ADD">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1E79E">
            <w:pPr>
              <w:adjustRightInd w:val="0"/>
              <w:snapToGrid w:val="0"/>
              <w:spacing w:before="120" w:beforeLines="50" w:line="360" w:lineRule="auto"/>
              <w:jc w:val="center"/>
              <w:rPr>
                <w:rFonts w:cs="Times New Roman"/>
                <w:szCs w:val="21"/>
              </w:rPr>
            </w:pPr>
            <w:r>
              <w:rPr>
                <w:rFonts w:hint="eastAsia" w:cs="Times New Roman"/>
                <w:szCs w:val="21"/>
              </w:rPr>
              <w:t>24</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FA0EC">
            <w:pPr>
              <w:adjustRightInd w:val="0"/>
              <w:snapToGrid w:val="0"/>
              <w:spacing w:before="120" w:beforeLines="50" w:line="360" w:lineRule="auto"/>
              <w:rPr>
                <w:rFonts w:cs="Times New Roman"/>
                <w:szCs w:val="21"/>
              </w:rPr>
            </w:pPr>
            <w:r>
              <w:rPr>
                <w:rFonts w:hint="eastAsia" w:cs="Times New Roman"/>
                <w:szCs w:val="21"/>
              </w:rPr>
              <w:t>高速公路专项养护管理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84E5E">
            <w:pPr>
              <w:adjustRightInd w:val="0"/>
              <w:snapToGrid w:val="0"/>
              <w:spacing w:before="120" w:beforeLines="50" w:line="360" w:lineRule="auto"/>
              <w:rPr>
                <w:rFonts w:cs="Times New Roman"/>
                <w:szCs w:val="21"/>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FF69C">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1F980">
            <w:pPr>
              <w:adjustRightInd w:val="0"/>
              <w:snapToGrid w:val="0"/>
              <w:spacing w:before="120" w:beforeLines="50" w:line="360" w:lineRule="auto"/>
              <w:rPr>
                <w:rFonts w:cs="Times New Roman"/>
                <w:szCs w:val="21"/>
              </w:rPr>
            </w:pPr>
            <w:r>
              <w:rPr>
                <w:rFonts w:hint="eastAsia" w:cs="Times New Roman"/>
                <w:szCs w:val="21"/>
              </w:rPr>
              <w:t>项</w:t>
            </w:r>
          </w:p>
        </w:tc>
      </w:tr>
      <w:tr w14:paraId="1FCA1239">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E7626">
            <w:pPr>
              <w:adjustRightInd w:val="0"/>
              <w:snapToGrid w:val="0"/>
              <w:spacing w:before="120" w:beforeLines="50" w:line="360" w:lineRule="auto"/>
              <w:jc w:val="center"/>
              <w:rPr>
                <w:rFonts w:cs="Times New Roman"/>
                <w:szCs w:val="21"/>
              </w:rPr>
            </w:pPr>
            <w:r>
              <w:rPr>
                <w:rFonts w:hint="eastAsia" w:cs="Times New Roman"/>
                <w:szCs w:val="21"/>
              </w:rPr>
              <w:t>24.1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0ECB0">
            <w:pPr>
              <w:adjustRightInd w:val="0"/>
              <w:snapToGrid w:val="0"/>
              <w:spacing w:before="120" w:beforeLines="50" w:line="360" w:lineRule="auto"/>
              <w:rPr>
                <w:rFonts w:cs="Times New Roman"/>
                <w:szCs w:val="21"/>
              </w:rPr>
            </w:pPr>
            <w:r>
              <w:rPr>
                <w:rFonts w:hint="eastAsia" w:cs="Times New Roman"/>
                <w:szCs w:val="21"/>
              </w:rPr>
              <w:t>地图查询</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D4DD3">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需实现高速公路专项养护地图查询等功能。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71CBF">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C5583">
            <w:pPr>
              <w:adjustRightInd w:val="0"/>
              <w:snapToGrid w:val="0"/>
              <w:spacing w:before="120" w:beforeLines="50" w:line="360" w:lineRule="auto"/>
              <w:rPr>
                <w:rFonts w:cs="Times New Roman"/>
                <w:szCs w:val="21"/>
              </w:rPr>
            </w:pPr>
            <w:r>
              <w:rPr>
                <w:rFonts w:hint="eastAsia" w:cs="Times New Roman"/>
                <w:szCs w:val="21"/>
              </w:rPr>
              <w:t>项</w:t>
            </w:r>
          </w:p>
        </w:tc>
      </w:tr>
      <w:tr w14:paraId="53F4EEF8">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42C43">
            <w:pPr>
              <w:adjustRightInd w:val="0"/>
              <w:snapToGrid w:val="0"/>
              <w:spacing w:before="120" w:beforeLines="50" w:line="360" w:lineRule="auto"/>
              <w:jc w:val="center"/>
              <w:rPr>
                <w:rFonts w:cs="Times New Roman"/>
                <w:szCs w:val="21"/>
              </w:rPr>
            </w:pPr>
            <w:r>
              <w:rPr>
                <w:rFonts w:hint="eastAsia" w:cs="Times New Roman"/>
                <w:szCs w:val="21"/>
              </w:rPr>
              <w:t>24.2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EE3C6">
            <w:pPr>
              <w:adjustRightInd w:val="0"/>
              <w:snapToGrid w:val="0"/>
              <w:spacing w:before="120" w:beforeLines="50" w:line="360" w:lineRule="auto"/>
              <w:rPr>
                <w:rFonts w:cs="Times New Roman"/>
                <w:szCs w:val="21"/>
              </w:rPr>
            </w:pPr>
            <w:r>
              <w:rPr>
                <w:rFonts w:hint="eastAsia" w:cs="Times New Roman"/>
                <w:szCs w:val="21"/>
              </w:rPr>
              <w:t>项目管理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FA782">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需实现高速公路项目管理等功能。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BB047">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62E8F">
            <w:pPr>
              <w:adjustRightInd w:val="0"/>
              <w:snapToGrid w:val="0"/>
              <w:spacing w:before="120" w:beforeLines="50" w:line="360" w:lineRule="auto"/>
              <w:rPr>
                <w:rFonts w:cs="Times New Roman"/>
                <w:szCs w:val="21"/>
              </w:rPr>
            </w:pPr>
            <w:r>
              <w:rPr>
                <w:rFonts w:hint="eastAsia" w:cs="Times New Roman"/>
                <w:szCs w:val="21"/>
              </w:rPr>
              <w:t>项</w:t>
            </w:r>
          </w:p>
        </w:tc>
      </w:tr>
      <w:tr w14:paraId="4526B5C8">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860C8">
            <w:pPr>
              <w:adjustRightInd w:val="0"/>
              <w:snapToGrid w:val="0"/>
              <w:spacing w:before="120" w:beforeLines="50" w:line="360" w:lineRule="auto"/>
              <w:jc w:val="center"/>
              <w:rPr>
                <w:rFonts w:cs="Times New Roman"/>
                <w:szCs w:val="21"/>
              </w:rPr>
            </w:pPr>
            <w:r>
              <w:rPr>
                <w:rFonts w:hint="eastAsia" w:cs="Times New Roman"/>
                <w:szCs w:val="21"/>
              </w:rPr>
              <w:t>24.3</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AEF13">
            <w:pPr>
              <w:adjustRightInd w:val="0"/>
              <w:snapToGrid w:val="0"/>
              <w:spacing w:before="120" w:beforeLines="50" w:line="360" w:lineRule="auto"/>
              <w:rPr>
                <w:rFonts w:cs="Times New Roman"/>
                <w:szCs w:val="21"/>
              </w:rPr>
            </w:pPr>
            <w:r>
              <w:rPr>
                <w:rFonts w:hint="eastAsia" w:cs="Times New Roman"/>
                <w:szCs w:val="21"/>
              </w:rPr>
              <w:t>养护历史数据管理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5D70A">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需实现高速公路养护工程历史数据管理等功能。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C12AF">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D5DBA">
            <w:pPr>
              <w:adjustRightInd w:val="0"/>
              <w:snapToGrid w:val="0"/>
              <w:spacing w:before="120" w:beforeLines="50" w:line="360" w:lineRule="auto"/>
              <w:rPr>
                <w:rFonts w:cs="Times New Roman"/>
                <w:szCs w:val="21"/>
              </w:rPr>
            </w:pPr>
            <w:r>
              <w:rPr>
                <w:rFonts w:hint="eastAsia" w:cs="Times New Roman"/>
                <w:szCs w:val="21"/>
              </w:rPr>
              <w:t>项</w:t>
            </w:r>
          </w:p>
        </w:tc>
      </w:tr>
      <w:tr w14:paraId="0C7C136D">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9EEDC">
            <w:pPr>
              <w:adjustRightInd w:val="0"/>
              <w:snapToGrid w:val="0"/>
              <w:spacing w:before="120" w:beforeLines="50" w:line="360" w:lineRule="auto"/>
              <w:jc w:val="center"/>
              <w:rPr>
                <w:rFonts w:cs="Times New Roman"/>
                <w:szCs w:val="21"/>
              </w:rPr>
            </w:pPr>
            <w:r>
              <w:rPr>
                <w:rFonts w:hint="eastAsia" w:cs="Times New Roman"/>
                <w:szCs w:val="21"/>
              </w:rPr>
              <w:t>24.4</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E42D6">
            <w:pPr>
              <w:adjustRightInd w:val="0"/>
              <w:snapToGrid w:val="0"/>
              <w:spacing w:before="120" w:beforeLines="50" w:line="360" w:lineRule="auto"/>
              <w:rPr>
                <w:rFonts w:cs="Times New Roman"/>
                <w:szCs w:val="21"/>
              </w:rPr>
            </w:pPr>
            <w:r>
              <w:rPr>
                <w:rFonts w:hint="eastAsia" w:cs="Times New Roman"/>
                <w:szCs w:val="21"/>
              </w:rPr>
              <w:t>统计分析</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24663">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需实现高速公路专项养护项目的统计分析等功能。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E63EF">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9BA97">
            <w:pPr>
              <w:adjustRightInd w:val="0"/>
              <w:snapToGrid w:val="0"/>
              <w:spacing w:before="120" w:beforeLines="50" w:line="360" w:lineRule="auto"/>
              <w:rPr>
                <w:rFonts w:cs="Times New Roman"/>
                <w:szCs w:val="21"/>
              </w:rPr>
            </w:pPr>
            <w:r>
              <w:rPr>
                <w:rFonts w:hint="eastAsia" w:cs="Times New Roman"/>
                <w:szCs w:val="21"/>
              </w:rPr>
              <w:t>项</w:t>
            </w:r>
          </w:p>
        </w:tc>
      </w:tr>
      <w:tr w14:paraId="0E8746FA">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45758">
            <w:pPr>
              <w:adjustRightInd w:val="0"/>
              <w:snapToGrid w:val="0"/>
              <w:spacing w:before="120" w:beforeLines="50" w:line="360" w:lineRule="auto"/>
              <w:jc w:val="center"/>
              <w:rPr>
                <w:rFonts w:cs="Times New Roman"/>
                <w:szCs w:val="21"/>
              </w:rPr>
            </w:pPr>
            <w:r>
              <w:rPr>
                <w:rFonts w:hint="eastAsia" w:cs="Times New Roman"/>
                <w:szCs w:val="21"/>
              </w:rPr>
              <w:t>24.5</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E90B8">
            <w:pPr>
              <w:adjustRightInd w:val="0"/>
              <w:snapToGrid w:val="0"/>
              <w:spacing w:before="120" w:beforeLines="50" w:line="360" w:lineRule="auto"/>
              <w:rPr>
                <w:rFonts w:cs="Times New Roman"/>
                <w:szCs w:val="21"/>
              </w:rPr>
            </w:pPr>
            <w:r>
              <w:rPr>
                <w:rFonts w:hint="eastAsia" w:cs="Times New Roman"/>
                <w:szCs w:val="21"/>
              </w:rPr>
              <w:t>决策项目库</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4F240">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需实现高速公路决策项目库等功能。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2BE71">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4F365">
            <w:pPr>
              <w:adjustRightInd w:val="0"/>
              <w:snapToGrid w:val="0"/>
              <w:spacing w:before="120" w:beforeLines="50" w:line="360" w:lineRule="auto"/>
              <w:rPr>
                <w:rFonts w:cs="Times New Roman"/>
                <w:szCs w:val="21"/>
              </w:rPr>
            </w:pPr>
            <w:r>
              <w:rPr>
                <w:rFonts w:hint="eastAsia" w:cs="Times New Roman"/>
                <w:szCs w:val="21"/>
              </w:rPr>
              <w:t>项</w:t>
            </w:r>
          </w:p>
        </w:tc>
      </w:tr>
      <w:tr w14:paraId="27440278">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3B548">
            <w:pPr>
              <w:adjustRightInd w:val="0"/>
              <w:snapToGrid w:val="0"/>
              <w:spacing w:before="120" w:beforeLines="50" w:line="360" w:lineRule="auto"/>
              <w:jc w:val="center"/>
              <w:rPr>
                <w:rFonts w:cs="Times New Roman"/>
                <w:szCs w:val="21"/>
              </w:rPr>
            </w:pPr>
            <w:r>
              <w:rPr>
                <w:rFonts w:hint="eastAsia" w:cs="Times New Roman"/>
                <w:szCs w:val="21"/>
              </w:rPr>
              <w:t>24.6</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46195">
            <w:pPr>
              <w:adjustRightInd w:val="0"/>
              <w:snapToGrid w:val="0"/>
              <w:spacing w:before="120" w:beforeLines="50" w:line="360" w:lineRule="auto"/>
              <w:rPr>
                <w:rFonts w:cs="Times New Roman"/>
                <w:szCs w:val="21"/>
              </w:rPr>
            </w:pPr>
            <w:r>
              <w:rPr>
                <w:rFonts w:hint="eastAsia" w:cs="Times New Roman"/>
                <w:szCs w:val="21"/>
              </w:rPr>
              <w:t>科技创新服务及成果转化</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9E899">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需实现高速公路养护工程科技创新等功能。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0A734">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B6EEA">
            <w:pPr>
              <w:adjustRightInd w:val="0"/>
              <w:snapToGrid w:val="0"/>
              <w:spacing w:before="120" w:beforeLines="50" w:line="360" w:lineRule="auto"/>
              <w:rPr>
                <w:rFonts w:cs="Times New Roman"/>
                <w:szCs w:val="21"/>
              </w:rPr>
            </w:pPr>
            <w:r>
              <w:rPr>
                <w:rFonts w:hint="eastAsia" w:cs="Times New Roman"/>
                <w:szCs w:val="21"/>
              </w:rPr>
              <w:t>项</w:t>
            </w:r>
          </w:p>
        </w:tc>
      </w:tr>
      <w:tr w14:paraId="2DA0F034">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391D8">
            <w:pPr>
              <w:adjustRightInd w:val="0"/>
              <w:snapToGrid w:val="0"/>
              <w:spacing w:before="120" w:beforeLines="50" w:line="360" w:lineRule="auto"/>
              <w:jc w:val="center"/>
              <w:rPr>
                <w:rFonts w:cs="Times New Roman"/>
                <w:szCs w:val="21"/>
              </w:rPr>
            </w:pPr>
            <w:r>
              <w:rPr>
                <w:rFonts w:hint="eastAsia" w:cs="Times New Roman"/>
                <w:szCs w:val="21"/>
              </w:rPr>
              <w:t>24.7</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CB4E1">
            <w:pPr>
              <w:adjustRightInd w:val="0"/>
              <w:snapToGrid w:val="0"/>
              <w:spacing w:before="120" w:beforeLines="50" w:line="360" w:lineRule="auto"/>
              <w:rPr>
                <w:rFonts w:cs="Times New Roman"/>
                <w:szCs w:val="21"/>
              </w:rPr>
            </w:pPr>
            <w:r>
              <w:rPr>
                <w:rFonts w:hint="eastAsia" w:cs="Times New Roman"/>
                <w:szCs w:val="21"/>
              </w:rPr>
              <w:t>养护单位资质管理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D03EC">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需实现高速公路养护单位资质管理等功能。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EBBF1">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65F5D">
            <w:pPr>
              <w:adjustRightInd w:val="0"/>
              <w:snapToGrid w:val="0"/>
              <w:spacing w:before="120" w:beforeLines="50" w:line="360" w:lineRule="auto"/>
              <w:rPr>
                <w:rFonts w:cs="Times New Roman"/>
                <w:szCs w:val="21"/>
              </w:rPr>
            </w:pPr>
            <w:r>
              <w:rPr>
                <w:rFonts w:hint="eastAsia" w:cs="Times New Roman"/>
                <w:szCs w:val="21"/>
              </w:rPr>
              <w:t>项</w:t>
            </w:r>
          </w:p>
        </w:tc>
      </w:tr>
      <w:tr w14:paraId="2C814851">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4989C">
            <w:pPr>
              <w:adjustRightInd w:val="0"/>
              <w:snapToGrid w:val="0"/>
              <w:spacing w:before="120" w:beforeLines="50" w:line="360" w:lineRule="auto"/>
              <w:jc w:val="center"/>
              <w:rPr>
                <w:rFonts w:cs="Times New Roman"/>
                <w:szCs w:val="21"/>
              </w:rPr>
            </w:pPr>
            <w:r>
              <w:rPr>
                <w:rFonts w:hint="eastAsia" w:cs="Times New Roman"/>
                <w:szCs w:val="21"/>
              </w:rPr>
              <w:t>25</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D153A">
            <w:pPr>
              <w:adjustRightInd w:val="0"/>
              <w:snapToGrid w:val="0"/>
              <w:spacing w:before="120" w:beforeLines="50" w:line="360" w:lineRule="auto"/>
              <w:rPr>
                <w:rFonts w:cs="Times New Roman"/>
                <w:szCs w:val="21"/>
              </w:rPr>
            </w:pPr>
            <w:r>
              <w:rPr>
                <w:rFonts w:hint="eastAsia" w:cs="Times New Roman"/>
                <w:szCs w:val="21"/>
              </w:rPr>
              <w:t>高速公路综合业务管理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05509">
            <w:pPr>
              <w:adjustRightInd w:val="0"/>
              <w:snapToGrid w:val="0"/>
              <w:spacing w:before="120" w:beforeLines="50" w:line="360" w:lineRule="auto"/>
              <w:rPr>
                <w:rFonts w:cs="Times New Roman"/>
                <w:szCs w:val="21"/>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78561">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80F28">
            <w:pPr>
              <w:adjustRightInd w:val="0"/>
              <w:snapToGrid w:val="0"/>
              <w:spacing w:before="120" w:beforeLines="50" w:line="360" w:lineRule="auto"/>
              <w:rPr>
                <w:rFonts w:cs="Times New Roman"/>
                <w:szCs w:val="21"/>
              </w:rPr>
            </w:pPr>
            <w:r>
              <w:rPr>
                <w:rFonts w:hint="eastAsia" w:cs="Times New Roman"/>
                <w:szCs w:val="21"/>
              </w:rPr>
              <w:t>项</w:t>
            </w:r>
          </w:p>
        </w:tc>
      </w:tr>
      <w:tr w14:paraId="618B5FD3">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D452A">
            <w:pPr>
              <w:adjustRightInd w:val="0"/>
              <w:snapToGrid w:val="0"/>
              <w:spacing w:before="120" w:beforeLines="50" w:line="360" w:lineRule="auto"/>
              <w:jc w:val="center"/>
              <w:rPr>
                <w:rFonts w:cs="Times New Roman"/>
                <w:szCs w:val="21"/>
              </w:rPr>
            </w:pPr>
            <w:r>
              <w:rPr>
                <w:rFonts w:hint="eastAsia" w:cs="Times New Roman"/>
                <w:szCs w:val="21"/>
              </w:rPr>
              <w:t>25.1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0FFBC">
            <w:pPr>
              <w:adjustRightInd w:val="0"/>
              <w:snapToGrid w:val="0"/>
              <w:spacing w:before="120" w:beforeLines="50" w:line="360" w:lineRule="auto"/>
              <w:rPr>
                <w:rFonts w:cs="Times New Roman"/>
                <w:szCs w:val="21"/>
              </w:rPr>
            </w:pPr>
            <w:r>
              <w:rPr>
                <w:rFonts w:hint="eastAsia" w:cs="Times New Roman"/>
                <w:szCs w:val="21"/>
              </w:rPr>
              <w:t>日常智能报表</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9BE1E">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需实现高速公路日常报表等功能。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A49F7">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B3455">
            <w:pPr>
              <w:adjustRightInd w:val="0"/>
              <w:snapToGrid w:val="0"/>
              <w:spacing w:before="120" w:beforeLines="50" w:line="360" w:lineRule="auto"/>
              <w:rPr>
                <w:rFonts w:cs="Times New Roman"/>
                <w:szCs w:val="21"/>
              </w:rPr>
            </w:pPr>
            <w:r>
              <w:rPr>
                <w:rFonts w:hint="eastAsia" w:cs="Times New Roman"/>
                <w:szCs w:val="21"/>
              </w:rPr>
              <w:t>项</w:t>
            </w:r>
          </w:p>
        </w:tc>
      </w:tr>
      <w:tr w14:paraId="393F3A9F">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CEA0B">
            <w:pPr>
              <w:adjustRightInd w:val="0"/>
              <w:snapToGrid w:val="0"/>
              <w:spacing w:before="120" w:beforeLines="50" w:line="360" w:lineRule="auto"/>
              <w:jc w:val="center"/>
              <w:rPr>
                <w:rFonts w:cs="Times New Roman"/>
                <w:szCs w:val="21"/>
              </w:rPr>
            </w:pPr>
            <w:r>
              <w:rPr>
                <w:rFonts w:hint="eastAsia" w:cs="Times New Roman"/>
                <w:szCs w:val="21"/>
              </w:rPr>
              <w:t>25.2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A0B10">
            <w:pPr>
              <w:adjustRightInd w:val="0"/>
              <w:snapToGrid w:val="0"/>
              <w:spacing w:before="120" w:beforeLines="50" w:line="360" w:lineRule="auto"/>
              <w:rPr>
                <w:rFonts w:cs="Times New Roman"/>
                <w:szCs w:val="21"/>
              </w:rPr>
            </w:pPr>
            <w:r>
              <w:rPr>
                <w:rFonts w:hint="eastAsia" w:cs="Times New Roman"/>
                <w:szCs w:val="21"/>
              </w:rPr>
              <w:t>养护统计季报、年报</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8D6E2">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需实现高速公路统计报告等功能。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0E14F">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20212">
            <w:pPr>
              <w:adjustRightInd w:val="0"/>
              <w:snapToGrid w:val="0"/>
              <w:spacing w:before="120" w:beforeLines="50" w:line="360" w:lineRule="auto"/>
              <w:rPr>
                <w:rFonts w:cs="Times New Roman"/>
                <w:szCs w:val="21"/>
              </w:rPr>
            </w:pPr>
            <w:r>
              <w:rPr>
                <w:rFonts w:hint="eastAsia" w:cs="Times New Roman"/>
                <w:szCs w:val="21"/>
              </w:rPr>
              <w:t>项</w:t>
            </w:r>
          </w:p>
        </w:tc>
      </w:tr>
      <w:tr w14:paraId="1AB38000">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AE16D">
            <w:pPr>
              <w:adjustRightInd w:val="0"/>
              <w:snapToGrid w:val="0"/>
              <w:spacing w:before="120" w:beforeLines="50" w:line="360" w:lineRule="auto"/>
              <w:jc w:val="center"/>
              <w:rPr>
                <w:rFonts w:cs="Times New Roman"/>
                <w:szCs w:val="21"/>
              </w:rPr>
            </w:pPr>
            <w:r>
              <w:rPr>
                <w:rFonts w:hint="eastAsia" w:cs="Times New Roman"/>
                <w:szCs w:val="21"/>
              </w:rPr>
              <w:t>25.3</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628DE">
            <w:pPr>
              <w:adjustRightInd w:val="0"/>
              <w:snapToGrid w:val="0"/>
              <w:spacing w:before="120" w:beforeLines="50" w:line="360" w:lineRule="auto"/>
              <w:rPr>
                <w:rFonts w:cs="Times New Roman"/>
                <w:szCs w:val="21"/>
              </w:rPr>
            </w:pPr>
            <w:r>
              <w:rPr>
                <w:rFonts w:hint="eastAsia" w:cs="Times New Roman"/>
                <w:szCs w:val="21"/>
              </w:rPr>
              <w:t>职业资格考试</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88FAB">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需实现高速公路职业资格考试等功能。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C7EDA">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37564">
            <w:pPr>
              <w:adjustRightInd w:val="0"/>
              <w:snapToGrid w:val="0"/>
              <w:spacing w:before="120" w:beforeLines="50" w:line="360" w:lineRule="auto"/>
              <w:rPr>
                <w:rFonts w:cs="Times New Roman"/>
                <w:szCs w:val="21"/>
              </w:rPr>
            </w:pPr>
            <w:r>
              <w:rPr>
                <w:rFonts w:hint="eastAsia" w:cs="Times New Roman"/>
                <w:szCs w:val="21"/>
              </w:rPr>
              <w:t>项</w:t>
            </w:r>
          </w:p>
        </w:tc>
      </w:tr>
      <w:tr w14:paraId="439EA8B9">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0E3B3">
            <w:pPr>
              <w:adjustRightInd w:val="0"/>
              <w:snapToGrid w:val="0"/>
              <w:spacing w:before="120" w:beforeLines="50" w:line="360" w:lineRule="auto"/>
              <w:jc w:val="center"/>
              <w:rPr>
                <w:rFonts w:cs="Times New Roman"/>
                <w:szCs w:val="21"/>
              </w:rPr>
            </w:pPr>
            <w:r>
              <w:rPr>
                <w:rFonts w:hint="eastAsia" w:cs="Times New Roman"/>
                <w:szCs w:val="21"/>
              </w:rPr>
              <w:t>25.4</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1F850">
            <w:pPr>
              <w:adjustRightInd w:val="0"/>
              <w:snapToGrid w:val="0"/>
              <w:spacing w:before="120" w:beforeLines="50" w:line="360" w:lineRule="auto"/>
              <w:rPr>
                <w:rFonts w:cs="Times New Roman"/>
                <w:szCs w:val="21"/>
              </w:rPr>
            </w:pPr>
            <w:r>
              <w:rPr>
                <w:rFonts w:hint="eastAsia" w:cs="Times New Roman"/>
                <w:szCs w:val="21"/>
              </w:rPr>
              <w:t>省级年度评价</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B94F6">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需实现省级年度评价等功能。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53ABE">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B2544">
            <w:pPr>
              <w:adjustRightInd w:val="0"/>
              <w:snapToGrid w:val="0"/>
              <w:spacing w:before="120" w:beforeLines="50" w:line="360" w:lineRule="auto"/>
              <w:rPr>
                <w:rFonts w:cs="Times New Roman"/>
                <w:szCs w:val="21"/>
              </w:rPr>
            </w:pPr>
            <w:r>
              <w:rPr>
                <w:rFonts w:hint="eastAsia" w:cs="Times New Roman"/>
                <w:szCs w:val="21"/>
              </w:rPr>
              <w:t>项</w:t>
            </w:r>
          </w:p>
        </w:tc>
      </w:tr>
      <w:tr w14:paraId="125EA3E2">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10188">
            <w:pPr>
              <w:adjustRightInd w:val="0"/>
              <w:snapToGrid w:val="0"/>
              <w:spacing w:before="120" w:beforeLines="50" w:line="360" w:lineRule="auto"/>
              <w:jc w:val="center"/>
              <w:rPr>
                <w:rFonts w:cs="Times New Roman"/>
                <w:szCs w:val="21"/>
              </w:rPr>
            </w:pPr>
            <w:r>
              <w:rPr>
                <w:rFonts w:hint="eastAsia" w:cs="Times New Roman"/>
                <w:szCs w:val="21"/>
              </w:rPr>
              <w:t>25.5</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09509">
            <w:pPr>
              <w:adjustRightInd w:val="0"/>
              <w:snapToGrid w:val="0"/>
              <w:spacing w:before="120" w:beforeLines="50" w:line="360" w:lineRule="auto"/>
              <w:rPr>
                <w:rFonts w:cs="Times New Roman"/>
                <w:szCs w:val="21"/>
              </w:rPr>
            </w:pPr>
            <w:r>
              <w:rPr>
                <w:rFonts w:hint="eastAsia" w:cs="Times New Roman"/>
                <w:szCs w:val="21"/>
              </w:rPr>
              <w:t>文件公告管理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F1B2F">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需实现高速公路文件公告等功能。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66FAE">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1D6F6">
            <w:pPr>
              <w:adjustRightInd w:val="0"/>
              <w:snapToGrid w:val="0"/>
              <w:spacing w:before="120" w:beforeLines="50" w:line="360" w:lineRule="auto"/>
              <w:rPr>
                <w:rFonts w:cs="Times New Roman"/>
                <w:szCs w:val="21"/>
              </w:rPr>
            </w:pPr>
            <w:r>
              <w:rPr>
                <w:rFonts w:hint="eastAsia" w:cs="Times New Roman"/>
                <w:szCs w:val="21"/>
              </w:rPr>
              <w:t>项</w:t>
            </w:r>
          </w:p>
        </w:tc>
      </w:tr>
      <w:tr w14:paraId="4A0D8479">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7D4D8">
            <w:pPr>
              <w:adjustRightInd w:val="0"/>
              <w:snapToGrid w:val="0"/>
              <w:spacing w:before="120" w:beforeLines="50" w:line="360" w:lineRule="auto"/>
              <w:jc w:val="center"/>
              <w:rPr>
                <w:rFonts w:cs="Times New Roman"/>
                <w:szCs w:val="21"/>
              </w:rPr>
            </w:pPr>
            <w:r>
              <w:rPr>
                <w:rFonts w:hint="eastAsia" w:cs="Times New Roman"/>
                <w:szCs w:val="21"/>
              </w:rPr>
              <w:t>25.6</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C7E4D">
            <w:pPr>
              <w:adjustRightInd w:val="0"/>
              <w:snapToGrid w:val="0"/>
              <w:spacing w:before="120" w:beforeLines="50" w:line="360" w:lineRule="auto"/>
              <w:rPr>
                <w:rFonts w:cs="Times New Roman"/>
                <w:szCs w:val="21"/>
              </w:rPr>
            </w:pPr>
            <w:r>
              <w:rPr>
                <w:rFonts w:hint="eastAsia" w:cs="Times New Roman"/>
                <w:szCs w:val="21"/>
              </w:rPr>
              <w:t>汛期风险隐患排查</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7C399">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需实现高速公路路段隐患自查、风险隐患数据填报等功能。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85721">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C69A1">
            <w:pPr>
              <w:adjustRightInd w:val="0"/>
              <w:snapToGrid w:val="0"/>
              <w:spacing w:before="120" w:beforeLines="50" w:line="360" w:lineRule="auto"/>
              <w:rPr>
                <w:rFonts w:cs="Times New Roman"/>
                <w:szCs w:val="21"/>
              </w:rPr>
            </w:pPr>
            <w:r>
              <w:rPr>
                <w:rFonts w:hint="eastAsia" w:cs="Times New Roman"/>
                <w:szCs w:val="21"/>
              </w:rPr>
              <w:t>项</w:t>
            </w:r>
          </w:p>
        </w:tc>
      </w:tr>
      <w:tr w14:paraId="0159F7C2">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A8BD8">
            <w:pPr>
              <w:adjustRightInd w:val="0"/>
              <w:snapToGrid w:val="0"/>
              <w:spacing w:before="120" w:beforeLines="50" w:line="360" w:lineRule="auto"/>
              <w:jc w:val="center"/>
              <w:rPr>
                <w:rFonts w:cs="Times New Roman"/>
                <w:szCs w:val="21"/>
              </w:rPr>
            </w:pPr>
            <w:r>
              <w:rPr>
                <w:rFonts w:hint="eastAsia" w:cs="Times New Roman"/>
                <w:szCs w:val="21"/>
              </w:rPr>
              <w:t>26</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DF573">
            <w:pPr>
              <w:adjustRightInd w:val="0"/>
              <w:snapToGrid w:val="0"/>
              <w:spacing w:before="120" w:beforeLines="50" w:line="360" w:lineRule="auto"/>
              <w:rPr>
                <w:rFonts w:cs="Times New Roman"/>
                <w:szCs w:val="21"/>
              </w:rPr>
            </w:pPr>
            <w:r>
              <w:rPr>
                <w:rFonts w:hint="eastAsia" w:cs="Times New Roman"/>
                <w:szCs w:val="21"/>
              </w:rPr>
              <w:t>高速公路机电设备监测运维</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282E3">
            <w:pPr>
              <w:adjustRightInd w:val="0"/>
              <w:snapToGrid w:val="0"/>
              <w:spacing w:before="120" w:beforeLines="50" w:line="360" w:lineRule="auto"/>
              <w:rPr>
                <w:rFonts w:cs="Times New Roman"/>
                <w:szCs w:val="21"/>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178DF">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EF1AC">
            <w:pPr>
              <w:adjustRightInd w:val="0"/>
              <w:snapToGrid w:val="0"/>
              <w:spacing w:before="120" w:beforeLines="50" w:line="360" w:lineRule="auto"/>
              <w:rPr>
                <w:rFonts w:cs="Times New Roman"/>
                <w:szCs w:val="21"/>
              </w:rPr>
            </w:pPr>
            <w:r>
              <w:rPr>
                <w:rFonts w:hint="eastAsia" w:cs="Times New Roman"/>
                <w:szCs w:val="21"/>
              </w:rPr>
              <w:t>项</w:t>
            </w:r>
          </w:p>
        </w:tc>
      </w:tr>
      <w:tr w14:paraId="7F28AC32">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6C4CF">
            <w:pPr>
              <w:adjustRightInd w:val="0"/>
              <w:snapToGrid w:val="0"/>
              <w:spacing w:before="120" w:beforeLines="50" w:line="360" w:lineRule="auto"/>
              <w:jc w:val="center"/>
              <w:rPr>
                <w:rFonts w:cs="Times New Roman"/>
                <w:szCs w:val="21"/>
              </w:rPr>
            </w:pPr>
            <w:r>
              <w:rPr>
                <w:rFonts w:hint="eastAsia" w:cs="Times New Roman"/>
                <w:szCs w:val="21"/>
              </w:rPr>
              <w:t>26.1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06829">
            <w:pPr>
              <w:adjustRightInd w:val="0"/>
              <w:snapToGrid w:val="0"/>
              <w:spacing w:before="120" w:beforeLines="50" w:line="360" w:lineRule="auto"/>
              <w:rPr>
                <w:rFonts w:cs="Times New Roman"/>
                <w:szCs w:val="21"/>
              </w:rPr>
            </w:pPr>
            <w:r>
              <w:rPr>
                <w:rFonts w:hint="eastAsia" w:cs="Times New Roman"/>
                <w:szCs w:val="21"/>
              </w:rPr>
              <w:t>设备档案管理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8E4C0">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需实现高速公路设备档案管理等功能。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D1338">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F8627">
            <w:pPr>
              <w:adjustRightInd w:val="0"/>
              <w:snapToGrid w:val="0"/>
              <w:spacing w:before="120" w:beforeLines="50" w:line="360" w:lineRule="auto"/>
              <w:rPr>
                <w:rFonts w:cs="Times New Roman"/>
                <w:szCs w:val="21"/>
              </w:rPr>
            </w:pPr>
            <w:r>
              <w:rPr>
                <w:rFonts w:hint="eastAsia" w:cs="Times New Roman"/>
                <w:szCs w:val="21"/>
              </w:rPr>
              <w:t>项</w:t>
            </w:r>
          </w:p>
        </w:tc>
      </w:tr>
      <w:tr w14:paraId="2CBC3A59">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81228">
            <w:pPr>
              <w:adjustRightInd w:val="0"/>
              <w:snapToGrid w:val="0"/>
              <w:spacing w:before="120" w:beforeLines="50" w:line="360" w:lineRule="auto"/>
              <w:jc w:val="center"/>
              <w:rPr>
                <w:rFonts w:cs="Times New Roman"/>
                <w:szCs w:val="21"/>
              </w:rPr>
            </w:pPr>
            <w:r>
              <w:rPr>
                <w:rFonts w:hint="eastAsia" w:cs="Times New Roman"/>
                <w:szCs w:val="21"/>
              </w:rPr>
              <w:t>26.2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35B4D">
            <w:pPr>
              <w:adjustRightInd w:val="0"/>
              <w:snapToGrid w:val="0"/>
              <w:spacing w:before="120" w:beforeLines="50" w:line="360" w:lineRule="auto"/>
              <w:rPr>
                <w:rFonts w:cs="Times New Roman"/>
                <w:szCs w:val="21"/>
              </w:rPr>
            </w:pPr>
            <w:r>
              <w:rPr>
                <w:rFonts w:hint="eastAsia" w:cs="Times New Roman"/>
                <w:szCs w:val="21"/>
              </w:rPr>
              <w:t>设备库存管理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96091">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需实现高速公路设备库存管理等功能。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B4FF5">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0670B">
            <w:pPr>
              <w:adjustRightInd w:val="0"/>
              <w:snapToGrid w:val="0"/>
              <w:spacing w:before="120" w:beforeLines="50" w:line="360" w:lineRule="auto"/>
              <w:rPr>
                <w:rFonts w:cs="Times New Roman"/>
                <w:szCs w:val="21"/>
              </w:rPr>
            </w:pPr>
            <w:r>
              <w:rPr>
                <w:rFonts w:hint="eastAsia" w:cs="Times New Roman"/>
                <w:szCs w:val="21"/>
              </w:rPr>
              <w:t>项</w:t>
            </w:r>
          </w:p>
        </w:tc>
      </w:tr>
      <w:tr w14:paraId="17E2F5EC">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9F64C">
            <w:pPr>
              <w:adjustRightInd w:val="0"/>
              <w:snapToGrid w:val="0"/>
              <w:spacing w:before="120" w:beforeLines="50" w:line="360" w:lineRule="auto"/>
              <w:jc w:val="center"/>
              <w:rPr>
                <w:rFonts w:cs="Times New Roman"/>
                <w:szCs w:val="21"/>
              </w:rPr>
            </w:pPr>
            <w:r>
              <w:rPr>
                <w:rFonts w:hint="eastAsia" w:cs="Times New Roman"/>
                <w:szCs w:val="21"/>
              </w:rPr>
              <w:t>26.3</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EDABC">
            <w:pPr>
              <w:adjustRightInd w:val="0"/>
              <w:snapToGrid w:val="0"/>
              <w:spacing w:before="120" w:beforeLines="50" w:line="360" w:lineRule="auto"/>
              <w:rPr>
                <w:rFonts w:cs="Times New Roman"/>
                <w:szCs w:val="21"/>
              </w:rPr>
            </w:pPr>
            <w:r>
              <w:rPr>
                <w:rFonts w:hint="eastAsia" w:cs="Times New Roman"/>
                <w:szCs w:val="21"/>
              </w:rPr>
              <w:t>巡检管理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C5CA8">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需实现高速公路巡检等功能。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399B4">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28760">
            <w:pPr>
              <w:adjustRightInd w:val="0"/>
              <w:snapToGrid w:val="0"/>
              <w:spacing w:before="120" w:beforeLines="50" w:line="360" w:lineRule="auto"/>
              <w:rPr>
                <w:rFonts w:cs="Times New Roman"/>
                <w:szCs w:val="21"/>
              </w:rPr>
            </w:pPr>
            <w:r>
              <w:rPr>
                <w:rFonts w:hint="eastAsia" w:cs="Times New Roman"/>
                <w:szCs w:val="21"/>
              </w:rPr>
              <w:t>项</w:t>
            </w:r>
          </w:p>
        </w:tc>
      </w:tr>
      <w:tr w14:paraId="65FE4211">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2BC2C">
            <w:pPr>
              <w:adjustRightInd w:val="0"/>
              <w:snapToGrid w:val="0"/>
              <w:spacing w:before="120" w:beforeLines="50" w:line="360" w:lineRule="auto"/>
              <w:jc w:val="center"/>
              <w:rPr>
                <w:rFonts w:cs="Times New Roman"/>
                <w:szCs w:val="21"/>
              </w:rPr>
            </w:pPr>
            <w:r>
              <w:rPr>
                <w:rFonts w:hint="eastAsia" w:cs="Times New Roman"/>
                <w:szCs w:val="21"/>
              </w:rPr>
              <w:t>26.4</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2FA8B">
            <w:pPr>
              <w:adjustRightInd w:val="0"/>
              <w:snapToGrid w:val="0"/>
              <w:spacing w:before="120" w:beforeLines="50" w:line="360" w:lineRule="auto"/>
              <w:rPr>
                <w:rFonts w:cs="Times New Roman"/>
                <w:szCs w:val="21"/>
              </w:rPr>
            </w:pPr>
            <w:r>
              <w:rPr>
                <w:rFonts w:hint="eastAsia" w:cs="Times New Roman"/>
                <w:szCs w:val="21"/>
              </w:rPr>
              <w:t>维保管理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0FDC2">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需实现高速公路机电设备维保等功能。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E99CE">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2E72C">
            <w:pPr>
              <w:adjustRightInd w:val="0"/>
              <w:snapToGrid w:val="0"/>
              <w:spacing w:before="120" w:beforeLines="50" w:line="360" w:lineRule="auto"/>
              <w:rPr>
                <w:rFonts w:cs="Times New Roman"/>
                <w:szCs w:val="21"/>
              </w:rPr>
            </w:pPr>
            <w:r>
              <w:rPr>
                <w:rFonts w:hint="eastAsia" w:cs="Times New Roman"/>
                <w:szCs w:val="21"/>
              </w:rPr>
              <w:t>项</w:t>
            </w:r>
          </w:p>
        </w:tc>
      </w:tr>
      <w:tr w14:paraId="5D489024">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CD430">
            <w:pPr>
              <w:adjustRightInd w:val="0"/>
              <w:snapToGrid w:val="0"/>
              <w:spacing w:before="120" w:beforeLines="50" w:line="360" w:lineRule="auto"/>
              <w:jc w:val="center"/>
              <w:rPr>
                <w:rFonts w:cs="Times New Roman"/>
                <w:szCs w:val="21"/>
              </w:rPr>
            </w:pPr>
            <w:r>
              <w:rPr>
                <w:rFonts w:hint="eastAsia" w:cs="Times New Roman"/>
                <w:szCs w:val="21"/>
              </w:rPr>
              <w:t>26.5</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7DBAC">
            <w:pPr>
              <w:adjustRightInd w:val="0"/>
              <w:snapToGrid w:val="0"/>
              <w:spacing w:before="120" w:beforeLines="50" w:line="360" w:lineRule="auto"/>
              <w:rPr>
                <w:rFonts w:cs="Times New Roman"/>
                <w:szCs w:val="21"/>
              </w:rPr>
            </w:pPr>
            <w:r>
              <w:rPr>
                <w:rFonts w:hint="eastAsia" w:cs="Times New Roman"/>
                <w:szCs w:val="21"/>
              </w:rPr>
              <w:t>设备状况监测</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92315">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需实现高速公路设备在线状态监测等功能。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109AB">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FAE89">
            <w:pPr>
              <w:adjustRightInd w:val="0"/>
              <w:snapToGrid w:val="0"/>
              <w:spacing w:before="120" w:beforeLines="50" w:line="360" w:lineRule="auto"/>
              <w:rPr>
                <w:rFonts w:cs="Times New Roman"/>
                <w:szCs w:val="21"/>
              </w:rPr>
            </w:pPr>
            <w:r>
              <w:rPr>
                <w:rFonts w:hint="eastAsia" w:cs="Times New Roman"/>
                <w:szCs w:val="21"/>
              </w:rPr>
              <w:t>项</w:t>
            </w:r>
          </w:p>
        </w:tc>
      </w:tr>
      <w:tr w14:paraId="5120D9A5">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1958C">
            <w:pPr>
              <w:adjustRightInd w:val="0"/>
              <w:snapToGrid w:val="0"/>
              <w:spacing w:before="120" w:beforeLines="50" w:line="360" w:lineRule="auto"/>
              <w:jc w:val="center"/>
              <w:rPr>
                <w:rFonts w:cs="Times New Roman"/>
                <w:szCs w:val="21"/>
              </w:rPr>
            </w:pPr>
            <w:r>
              <w:rPr>
                <w:rFonts w:hint="eastAsia" w:cs="Times New Roman"/>
                <w:szCs w:val="21"/>
              </w:rPr>
              <w:t>26.6</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A67A1">
            <w:pPr>
              <w:adjustRightInd w:val="0"/>
              <w:snapToGrid w:val="0"/>
              <w:spacing w:before="120" w:beforeLines="50" w:line="360" w:lineRule="auto"/>
              <w:rPr>
                <w:rFonts w:cs="Times New Roman"/>
                <w:szCs w:val="21"/>
              </w:rPr>
            </w:pPr>
            <w:r>
              <w:rPr>
                <w:rFonts w:hint="eastAsia" w:cs="Times New Roman"/>
                <w:szCs w:val="21"/>
              </w:rPr>
              <w:t>故障报警管理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61CE5">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需实现高速公路设备故障及报警信息的实时查询和管理等功能。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A68B8">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7C82B">
            <w:pPr>
              <w:adjustRightInd w:val="0"/>
              <w:snapToGrid w:val="0"/>
              <w:spacing w:before="120" w:beforeLines="50" w:line="360" w:lineRule="auto"/>
              <w:rPr>
                <w:rFonts w:cs="Times New Roman"/>
                <w:szCs w:val="21"/>
              </w:rPr>
            </w:pPr>
            <w:r>
              <w:rPr>
                <w:rFonts w:hint="eastAsia" w:cs="Times New Roman"/>
                <w:szCs w:val="21"/>
              </w:rPr>
              <w:t>项</w:t>
            </w:r>
          </w:p>
        </w:tc>
      </w:tr>
      <w:tr w14:paraId="2D434119">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B09DF">
            <w:pPr>
              <w:adjustRightInd w:val="0"/>
              <w:snapToGrid w:val="0"/>
              <w:spacing w:before="120" w:beforeLines="50" w:line="360" w:lineRule="auto"/>
              <w:jc w:val="center"/>
              <w:rPr>
                <w:rFonts w:cs="Times New Roman"/>
                <w:szCs w:val="21"/>
              </w:rPr>
            </w:pPr>
            <w:r>
              <w:rPr>
                <w:rFonts w:hint="eastAsia" w:cs="Times New Roman"/>
                <w:szCs w:val="21"/>
              </w:rPr>
              <w:t>26.7</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3342C">
            <w:pPr>
              <w:adjustRightInd w:val="0"/>
              <w:snapToGrid w:val="0"/>
              <w:spacing w:before="120" w:beforeLines="50" w:line="360" w:lineRule="auto"/>
              <w:rPr>
                <w:rFonts w:cs="Times New Roman"/>
                <w:szCs w:val="21"/>
              </w:rPr>
            </w:pPr>
            <w:r>
              <w:rPr>
                <w:rFonts w:hint="eastAsia" w:cs="Times New Roman"/>
                <w:szCs w:val="21"/>
              </w:rPr>
              <w:t>工单管理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7ABDF">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需实现高速公路运维工单等功能。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E8CE4">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9BE60">
            <w:pPr>
              <w:adjustRightInd w:val="0"/>
              <w:snapToGrid w:val="0"/>
              <w:spacing w:before="120" w:beforeLines="50" w:line="360" w:lineRule="auto"/>
              <w:rPr>
                <w:rFonts w:cs="Times New Roman"/>
                <w:szCs w:val="21"/>
              </w:rPr>
            </w:pPr>
            <w:r>
              <w:rPr>
                <w:rFonts w:hint="eastAsia" w:cs="Times New Roman"/>
                <w:szCs w:val="21"/>
              </w:rPr>
              <w:t>项</w:t>
            </w:r>
          </w:p>
        </w:tc>
      </w:tr>
      <w:tr w14:paraId="23A2EA3E">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5E4BD">
            <w:pPr>
              <w:adjustRightInd w:val="0"/>
              <w:snapToGrid w:val="0"/>
              <w:spacing w:before="120" w:beforeLines="50" w:line="360" w:lineRule="auto"/>
              <w:jc w:val="center"/>
              <w:rPr>
                <w:rFonts w:cs="Times New Roman"/>
                <w:szCs w:val="21"/>
              </w:rPr>
            </w:pPr>
            <w:r>
              <w:rPr>
                <w:rFonts w:hint="eastAsia" w:cs="Times New Roman"/>
                <w:szCs w:val="21"/>
              </w:rPr>
              <w:t>26.8</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7AEAC">
            <w:pPr>
              <w:adjustRightInd w:val="0"/>
              <w:snapToGrid w:val="0"/>
              <w:spacing w:before="120" w:beforeLines="50" w:line="360" w:lineRule="auto"/>
              <w:rPr>
                <w:rFonts w:cs="Times New Roman"/>
                <w:szCs w:val="21"/>
              </w:rPr>
            </w:pPr>
            <w:r>
              <w:rPr>
                <w:rFonts w:hint="eastAsia" w:cs="Times New Roman"/>
                <w:szCs w:val="21"/>
              </w:rPr>
              <w:t>模型库管理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A2AAA">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需实现高速公路典型模型等功能。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C3B09">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28328">
            <w:pPr>
              <w:adjustRightInd w:val="0"/>
              <w:snapToGrid w:val="0"/>
              <w:spacing w:before="120" w:beforeLines="50" w:line="360" w:lineRule="auto"/>
              <w:rPr>
                <w:rFonts w:cs="Times New Roman"/>
                <w:szCs w:val="21"/>
              </w:rPr>
            </w:pPr>
            <w:r>
              <w:rPr>
                <w:rFonts w:hint="eastAsia" w:cs="Times New Roman"/>
                <w:szCs w:val="21"/>
              </w:rPr>
              <w:t>项</w:t>
            </w:r>
          </w:p>
        </w:tc>
      </w:tr>
      <w:tr w14:paraId="1E52E36D">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89E5C">
            <w:pPr>
              <w:adjustRightInd w:val="0"/>
              <w:snapToGrid w:val="0"/>
              <w:spacing w:before="120" w:beforeLines="50" w:line="360" w:lineRule="auto"/>
              <w:jc w:val="center"/>
              <w:rPr>
                <w:rFonts w:cs="Times New Roman"/>
                <w:szCs w:val="21"/>
              </w:rPr>
            </w:pPr>
            <w:r>
              <w:rPr>
                <w:rFonts w:hint="eastAsia" w:cs="Times New Roman"/>
                <w:szCs w:val="21"/>
              </w:rPr>
              <w:t>26.9</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E988A">
            <w:pPr>
              <w:adjustRightInd w:val="0"/>
              <w:snapToGrid w:val="0"/>
              <w:spacing w:before="120" w:beforeLines="50" w:line="360" w:lineRule="auto"/>
              <w:rPr>
                <w:rFonts w:cs="Times New Roman"/>
                <w:szCs w:val="21"/>
              </w:rPr>
            </w:pPr>
            <w:r>
              <w:rPr>
                <w:rFonts w:hint="eastAsia" w:cs="Times New Roman"/>
                <w:szCs w:val="21"/>
              </w:rPr>
              <w:t>运维智库管理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8B688">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需实现高速公路机电设备运维智库等功能。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97B01">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AE457">
            <w:pPr>
              <w:adjustRightInd w:val="0"/>
              <w:snapToGrid w:val="0"/>
              <w:spacing w:before="120" w:beforeLines="50" w:line="360" w:lineRule="auto"/>
              <w:rPr>
                <w:rFonts w:cs="Times New Roman"/>
                <w:szCs w:val="21"/>
              </w:rPr>
            </w:pPr>
            <w:r>
              <w:rPr>
                <w:rFonts w:hint="eastAsia" w:cs="Times New Roman"/>
                <w:szCs w:val="21"/>
              </w:rPr>
              <w:t>项</w:t>
            </w:r>
          </w:p>
        </w:tc>
      </w:tr>
      <w:tr w14:paraId="07958429">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20722">
            <w:pPr>
              <w:adjustRightInd w:val="0"/>
              <w:snapToGrid w:val="0"/>
              <w:spacing w:before="120" w:beforeLines="50" w:line="360" w:lineRule="auto"/>
              <w:jc w:val="center"/>
              <w:rPr>
                <w:rFonts w:cs="Times New Roman"/>
                <w:szCs w:val="21"/>
              </w:rPr>
            </w:pPr>
            <w:r>
              <w:rPr>
                <w:rFonts w:hint="eastAsia" w:cs="Times New Roman"/>
                <w:szCs w:val="21"/>
              </w:rPr>
              <w:t>27</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0770C">
            <w:pPr>
              <w:adjustRightInd w:val="0"/>
              <w:snapToGrid w:val="0"/>
              <w:spacing w:before="120" w:beforeLines="50" w:line="360" w:lineRule="auto"/>
              <w:rPr>
                <w:rFonts w:cs="Times New Roman"/>
                <w:szCs w:val="21"/>
              </w:rPr>
            </w:pPr>
            <w:r>
              <w:rPr>
                <w:rFonts w:hint="eastAsia" w:cs="Times New Roman"/>
                <w:szCs w:val="21"/>
              </w:rPr>
              <w:t>高速公路路产管理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4B247">
            <w:pPr>
              <w:adjustRightInd w:val="0"/>
              <w:snapToGrid w:val="0"/>
              <w:spacing w:before="120" w:beforeLines="50" w:line="360" w:lineRule="auto"/>
              <w:rPr>
                <w:rFonts w:cs="Times New Roman"/>
                <w:szCs w:val="21"/>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8E950">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B8711">
            <w:pPr>
              <w:adjustRightInd w:val="0"/>
              <w:snapToGrid w:val="0"/>
              <w:spacing w:before="120" w:beforeLines="50" w:line="360" w:lineRule="auto"/>
              <w:rPr>
                <w:rFonts w:cs="Times New Roman"/>
                <w:szCs w:val="21"/>
              </w:rPr>
            </w:pPr>
            <w:r>
              <w:rPr>
                <w:rFonts w:hint="eastAsia" w:cs="Times New Roman"/>
                <w:szCs w:val="21"/>
              </w:rPr>
              <w:t>项</w:t>
            </w:r>
          </w:p>
        </w:tc>
      </w:tr>
      <w:tr w14:paraId="4B317F63">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B82A0">
            <w:pPr>
              <w:adjustRightInd w:val="0"/>
              <w:snapToGrid w:val="0"/>
              <w:spacing w:before="120" w:beforeLines="50" w:line="360" w:lineRule="auto"/>
              <w:jc w:val="center"/>
              <w:rPr>
                <w:rFonts w:cs="Times New Roman"/>
                <w:szCs w:val="21"/>
              </w:rPr>
            </w:pPr>
            <w:r>
              <w:rPr>
                <w:rFonts w:hint="eastAsia" w:cs="Times New Roman"/>
                <w:szCs w:val="21"/>
              </w:rPr>
              <w:t>27.1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0AA78">
            <w:pPr>
              <w:adjustRightInd w:val="0"/>
              <w:snapToGrid w:val="0"/>
              <w:spacing w:before="120" w:beforeLines="50" w:line="360" w:lineRule="auto"/>
              <w:rPr>
                <w:rFonts w:cs="Times New Roman"/>
                <w:szCs w:val="21"/>
              </w:rPr>
            </w:pPr>
            <w:r>
              <w:rPr>
                <w:rFonts w:hint="eastAsia" w:cs="Times New Roman"/>
                <w:szCs w:val="21"/>
              </w:rPr>
              <w:t>路产基础信息管理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34569">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需实现实现路产数据精细化管理等功能。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2C240">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24C79">
            <w:pPr>
              <w:adjustRightInd w:val="0"/>
              <w:snapToGrid w:val="0"/>
              <w:spacing w:before="120" w:beforeLines="50" w:line="360" w:lineRule="auto"/>
              <w:rPr>
                <w:rFonts w:cs="Times New Roman"/>
                <w:szCs w:val="21"/>
              </w:rPr>
            </w:pPr>
            <w:r>
              <w:rPr>
                <w:rFonts w:hint="eastAsia" w:cs="Times New Roman"/>
                <w:szCs w:val="21"/>
              </w:rPr>
              <w:t>项</w:t>
            </w:r>
          </w:p>
        </w:tc>
      </w:tr>
      <w:tr w14:paraId="564BC906">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F87FD">
            <w:pPr>
              <w:adjustRightInd w:val="0"/>
              <w:snapToGrid w:val="0"/>
              <w:spacing w:before="120" w:beforeLines="50" w:line="360" w:lineRule="auto"/>
              <w:jc w:val="center"/>
              <w:rPr>
                <w:rFonts w:cs="Times New Roman"/>
                <w:szCs w:val="21"/>
              </w:rPr>
            </w:pPr>
            <w:r>
              <w:rPr>
                <w:rFonts w:hint="eastAsia" w:cs="Times New Roman"/>
                <w:szCs w:val="21"/>
              </w:rPr>
              <w:t>27.2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8C8CF">
            <w:pPr>
              <w:adjustRightInd w:val="0"/>
              <w:snapToGrid w:val="0"/>
              <w:spacing w:before="120" w:beforeLines="50" w:line="360" w:lineRule="auto"/>
              <w:rPr>
                <w:rFonts w:cs="Times New Roman"/>
                <w:szCs w:val="21"/>
              </w:rPr>
            </w:pPr>
            <w:r>
              <w:rPr>
                <w:rFonts w:hint="eastAsia" w:cs="Times New Roman"/>
                <w:szCs w:val="21"/>
              </w:rPr>
              <w:t>一键救援管理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08354">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需实现高速公路一键救援等功能。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539D0">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B887C">
            <w:pPr>
              <w:adjustRightInd w:val="0"/>
              <w:snapToGrid w:val="0"/>
              <w:spacing w:before="120" w:beforeLines="50" w:line="360" w:lineRule="auto"/>
              <w:rPr>
                <w:rFonts w:cs="Times New Roman"/>
                <w:szCs w:val="21"/>
              </w:rPr>
            </w:pPr>
            <w:r>
              <w:rPr>
                <w:rFonts w:hint="eastAsia" w:cs="Times New Roman"/>
                <w:szCs w:val="21"/>
              </w:rPr>
              <w:t>项</w:t>
            </w:r>
          </w:p>
        </w:tc>
      </w:tr>
      <w:tr w14:paraId="329F8A9C">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59BA9">
            <w:pPr>
              <w:adjustRightInd w:val="0"/>
              <w:snapToGrid w:val="0"/>
              <w:spacing w:before="120" w:beforeLines="50" w:line="360" w:lineRule="auto"/>
              <w:jc w:val="center"/>
              <w:rPr>
                <w:rFonts w:cs="Times New Roman"/>
                <w:szCs w:val="21"/>
              </w:rPr>
            </w:pPr>
            <w:r>
              <w:rPr>
                <w:rFonts w:hint="eastAsia" w:cs="Times New Roman"/>
                <w:szCs w:val="21"/>
              </w:rPr>
              <w:t>27.3</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01B43">
            <w:pPr>
              <w:adjustRightInd w:val="0"/>
              <w:snapToGrid w:val="0"/>
              <w:spacing w:before="120" w:beforeLines="50" w:line="360" w:lineRule="auto"/>
              <w:rPr>
                <w:rFonts w:cs="Times New Roman"/>
                <w:szCs w:val="21"/>
              </w:rPr>
            </w:pPr>
            <w:r>
              <w:rPr>
                <w:rFonts w:hint="eastAsia" w:cs="Times New Roman"/>
                <w:szCs w:val="21"/>
              </w:rPr>
              <w:t>路产业务管理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715DE">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需实现路产业务管理等功能。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A6538">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1354B">
            <w:pPr>
              <w:adjustRightInd w:val="0"/>
              <w:snapToGrid w:val="0"/>
              <w:spacing w:before="120" w:beforeLines="50" w:line="360" w:lineRule="auto"/>
              <w:rPr>
                <w:rFonts w:cs="Times New Roman"/>
                <w:szCs w:val="21"/>
              </w:rPr>
            </w:pPr>
            <w:r>
              <w:rPr>
                <w:rFonts w:hint="eastAsia" w:cs="Times New Roman"/>
                <w:szCs w:val="21"/>
              </w:rPr>
              <w:t>项</w:t>
            </w:r>
          </w:p>
        </w:tc>
      </w:tr>
      <w:tr w14:paraId="16A1FD12">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F52C8">
            <w:pPr>
              <w:adjustRightInd w:val="0"/>
              <w:snapToGrid w:val="0"/>
              <w:spacing w:before="120" w:beforeLines="50" w:line="360" w:lineRule="auto"/>
              <w:jc w:val="center"/>
              <w:rPr>
                <w:rFonts w:cs="Times New Roman"/>
                <w:szCs w:val="21"/>
              </w:rPr>
            </w:pPr>
            <w:r>
              <w:rPr>
                <w:rFonts w:hint="eastAsia" w:cs="Times New Roman"/>
                <w:szCs w:val="21"/>
              </w:rPr>
              <w:t>27.4</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C17B6">
            <w:pPr>
              <w:adjustRightInd w:val="0"/>
              <w:snapToGrid w:val="0"/>
              <w:spacing w:before="120" w:beforeLines="50" w:line="360" w:lineRule="auto"/>
              <w:rPr>
                <w:rFonts w:cs="Times New Roman"/>
                <w:szCs w:val="21"/>
              </w:rPr>
            </w:pPr>
            <w:r>
              <w:rPr>
                <w:rFonts w:hint="eastAsia" w:cs="Times New Roman"/>
                <w:szCs w:val="21"/>
              </w:rPr>
              <w:t>救援管理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5E692">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需实现清障救援服务全过程闭环管理等功能。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C48E2">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69C99">
            <w:pPr>
              <w:adjustRightInd w:val="0"/>
              <w:snapToGrid w:val="0"/>
              <w:spacing w:before="120" w:beforeLines="50" w:line="360" w:lineRule="auto"/>
              <w:rPr>
                <w:rFonts w:cs="Times New Roman"/>
                <w:szCs w:val="21"/>
              </w:rPr>
            </w:pPr>
            <w:r>
              <w:rPr>
                <w:rFonts w:hint="eastAsia" w:cs="Times New Roman"/>
                <w:szCs w:val="21"/>
              </w:rPr>
              <w:t>项</w:t>
            </w:r>
          </w:p>
        </w:tc>
      </w:tr>
      <w:tr w14:paraId="2D6CE76D">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8EE98">
            <w:pPr>
              <w:adjustRightInd w:val="0"/>
              <w:snapToGrid w:val="0"/>
              <w:spacing w:before="120" w:beforeLines="50" w:line="360" w:lineRule="auto"/>
              <w:jc w:val="center"/>
              <w:rPr>
                <w:rFonts w:cs="Times New Roman"/>
                <w:szCs w:val="21"/>
              </w:rPr>
            </w:pPr>
            <w:r>
              <w:rPr>
                <w:rFonts w:hint="eastAsia" w:cs="Times New Roman"/>
                <w:szCs w:val="21"/>
              </w:rPr>
              <w:t>27.5</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08D0B">
            <w:pPr>
              <w:adjustRightInd w:val="0"/>
              <w:snapToGrid w:val="0"/>
              <w:spacing w:before="120" w:beforeLines="50" w:line="360" w:lineRule="auto"/>
              <w:rPr>
                <w:rFonts w:cs="Times New Roman"/>
                <w:szCs w:val="21"/>
              </w:rPr>
            </w:pPr>
            <w:r>
              <w:rPr>
                <w:rFonts w:hint="eastAsia" w:cs="Times New Roman"/>
                <w:szCs w:val="21"/>
              </w:rPr>
              <w:t>内勤管理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3C4BF">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需实现路产内勤工作的信息化管理等功能。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84C56">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DA7C7">
            <w:pPr>
              <w:adjustRightInd w:val="0"/>
              <w:snapToGrid w:val="0"/>
              <w:spacing w:before="120" w:beforeLines="50" w:line="360" w:lineRule="auto"/>
              <w:rPr>
                <w:rFonts w:cs="Times New Roman"/>
                <w:szCs w:val="21"/>
              </w:rPr>
            </w:pPr>
            <w:r>
              <w:rPr>
                <w:rFonts w:hint="eastAsia" w:cs="Times New Roman"/>
                <w:szCs w:val="21"/>
              </w:rPr>
              <w:t>项</w:t>
            </w:r>
          </w:p>
        </w:tc>
      </w:tr>
      <w:tr w14:paraId="5E057A5E">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3C2B8">
            <w:pPr>
              <w:adjustRightInd w:val="0"/>
              <w:snapToGrid w:val="0"/>
              <w:spacing w:before="120" w:beforeLines="50" w:line="360" w:lineRule="auto"/>
              <w:jc w:val="center"/>
              <w:rPr>
                <w:rFonts w:cs="Times New Roman"/>
                <w:szCs w:val="21"/>
              </w:rPr>
            </w:pPr>
            <w:r>
              <w:rPr>
                <w:rFonts w:hint="eastAsia" w:cs="Times New Roman"/>
                <w:szCs w:val="21"/>
              </w:rPr>
              <w:t>27.6</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36E3D">
            <w:pPr>
              <w:adjustRightInd w:val="0"/>
              <w:snapToGrid w:val="0"/>
              <w:spacing w:before="120" w:beforeLines="50" w:line="360" w:lineRule="auto"/>
              <w:rPr>
                <w:rFonts w:cs="Times New Roman"/>
                <w:szCs w:val="21"/>
              </w:rPr>
            </w:pPr>
            <w:r>
              <w:rPr>
                <w:rFonts w:hint="eastAsia" w:cs="Times New Roman"/>
                <w:szCs w:val="21"/>
              </w:rPr>
              <w:t>报表管理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59CC6">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需实现路产报表标准化管理。</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BF9E7">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E2F24">
            <w:pPr>
              <w:adjustRightInd w:val="0"/>
              <w:snapToGrid w:val="0"/>
              <w:spacing w:before="120" w:beforeLines="50" w:line="360" w:lineRule="auto"/>
              <w:rPr>
                <w:rFonts w:cs="Times New Roman"/>
                <w:szCs w:val="21"/>
              </w:rPr>
            </w:pPr>
            <w:r>
              <w:rPr>
                <w:rFonts w:hint="eastAsia" w:cs="Times New Roman"/>
                <w:szCs w:val="21"/>
              </w:rPr>
              <w:t>项</w:t>
            </w:r>
          </w:p>
        </w:tc>
      </w:tr>
      <w:tr w14:paraId="43F923CB">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B1F48">
            <w:pPr>
              <w:adjustRightInd w:val="0"/>
              <w:snapToGrid w:val="0"/>
              <w:spacing w:before="120" w:beforeLines="50" w:line="360" w:lineRule="auto"/>
              <w:jc w:val="center"/>
              <w:rPr>
                <w:rFonts w:cs="Times New Roman"/>
                <w:szCs w:val="21"/>
              </w:rPr>
            </w:pPr>
            <w:r>
              <w:rPr>
                <w:rFonts w:hint="eastAsia" w:cs="Times New Roman"/>
                <w:szCs w:val="21"/>
              </w:rPr>
              <w:t>27.7</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A0F77">
            <w:pPr>
              <w:adjustRightInd w:val="0"/>
              <w:snapToGrid w:val="0"/>
              <w:spacing w:before="120" w:beforeLines="50" w:line="360" w:lineRule="auto"/>
              <w:rPr>
                <w:rFonts w:cs="Times New Roman"/>
                <w:szCs w:val="21"/>
              </w:rPr>
            </w:pPr>
            <w:r>
              <w:rPr>
                <w:rFonts w:hint="eastAsia" w:cs="Times New Roman"/>
                <w:szCs w:val="21"/>
              </w:rPr>
              <w:t>路产装备管理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4D2CB">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需实现路产装备的信息化管理。</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E881A">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DE26A">
            <w:pPr>
              <w:adjustRightInd w:val="0"/>
              <w:snapToGrid w:val="0"/>
              <w:spacing w:before="120" w:beforeLines="50" w:line="360" w:lineRule="auto"/>
              <w:rPr>
                <w:rFonts w:cs="Times New Roman"/>
                <w:szCs w:val="21"/>
              </w:rPr>
            </w:pPr>
            <w:r>
              <w:rPr>
                <w:rFonts w:hint="eastAsia" w:cs="Times New Roman"/>
                <w:szCs w:val="21"/>
              </w:rPr>
              <w:t>项</w:t>
            </w:r>
          </w:p>
        </w:tc>
      </w:tr>
      <w:tr w14:paraId="59BFE64F">
        <w:tblPrEx>
          <w:tblCellMar>
            <w:top w:w="0" w:type="dxa"/>
            <w:left w:w="108" w:type="dxa"/>
            <w:bottom w:w="0" w:type="dxa"/>
            <w:right w:w="108" w:type="dxa"/>
          </w:tblCellMar>
        </w:tblPrEx>
        <w:trPr>
          <w:trHeight w:val="541"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44853">
            <w:pPr>
              <w:adjustRightInd w:val="0"/>
              <w:snapToGrid w:val="0"/>
              <w:spacing w:before="120" w:beforeLines="50" w:line="360" w:lineRule="auto"/>
              <w:jc w:val="center"/>
              <w:rPr>
                <w:rFonts w:cs="Times New Roman"/>
                <w:szCs w:val="21"/>
              </w:rPr>
            </w:pPr>
            <w:r>
              <w:rPr>
                <w:rFonts w:hint="eastAsia" w:cs="Times New Roman"/>
                <w:szCs w:val="21"/>
              </w:rPr>
              <w:t>27.8</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CBC6D">
            <w:pPr>
              <w:adjustRightInd w:val="0"/>
              <w:snapToGrid w:val="0"/>
              <w:spacing w:before="120" w:beforeLines="50" w:line="360" w:lineRule="auto"/>
              <w:rPr>
                <w:rFonts w:cs="Times New Roman"/>
                <w:szCs w:val="21"/>
              </w:rPr>
            </w:pPr>
            <w:r>
              <w:rPr>
                <w:rFonts w:hint="eastAsia" w:cs="Times New Roman"/>
                <w:szCs w:val="21"/>
              </w:rPr>
              <w:t>移动终端APP</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EDF12">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需实现路政外勤人员移动化办公需求。</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06EF6">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03345">
            <w:pPr>
              <w:adjustRightInd w:val="0"/>
              <w:snapToGrid w:val="0"/>
              <w:spacing w:before="120" w:beforeLines="50" w:line="360" w:lineRule="auto"/>
              <w:rPr>
                <w:rFonts w:cs="Times New Roman"/>
                <w:szCs w:val="21"/>
              </w:rPr>
            </w:pPr>
            <w:r>
              <w:rPr>
                <w:rFonts w:hint="eastAsia" w:cs="Times New Roman"/>
                <w:szCs w:val="21"/>
              </w:rPr>
              <w:t>项</w:t>
            </w:r>
          </w:p>
        </w:tc>
      </w:tr>
      <w:tr w14:paraId="7EDCB9A0">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A10FA">
            <w:pPr>
              <w:adjustRightInd w:val="0"/>
              <w:snapToGrid w:val="0"/>
              <w:spacing w:before="120" w:beforeLines="50" w:line="360" w:lineRule="auto"/>
              <w:jc w:val="center"/>
              <w:rPr>
                <w:rFonts w:cs="Times New Roman"/>
                <w:szCs w:val="21"/>
              </w:rPr>
            </w:pPr>
            <w:r>
              <w:rPr>
                <w:rFonts w:hint="eastAsia" w:cs="Times New Roman"/>
                <w:szCs w:val="21"/>
              </w:rPr>
              <w:t>28</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65314">
            <w:pPr>
              <w:adjustRightInd w:val="0"/>
              <w:snapToGrid w:val="0"/>
              <w:spacing w:before="120" w:beforeLines="50" w:line="360" w:lineRule="auto"/>
              <w:rPr>
                <w:rFonts w:cs="Times New Roman"/>
                <w:szCs w:val="21"/>
              </w:rPr>
            </w:pPr>
            <w:r>
              <w:rPr>
                <w:rFonts w:hint="eastAsia" w:cs="Times New Roman"/>
                <w:szCs w:val="21"/>
              </w:rPr>
              <w:t>普通公路资产管理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ADE38">
            <w:pPr>
              <w:adjustRightInd w:val="0"/>
              <w:snapToGrid w:val="0"/>
              <w:spacing w:before="120" w:beforeLines="50" w:line="360" w:lineRule="auto"/>
              <w:rPr>
                <w:rFonts w:cs="Times New Roman"/>
                <w:szCs w:val="21"/>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5C9AE">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F5E76">
            <w:pPr>
              <w:adjustRightInd w:val="0"/>
              <w:snapToGrid w:val="0"/>
              <w:spacing w:before="120" w:beforeLines="50" w:line="360" w:lineRule="auto"/>
              <w:rPr>
                <w:rFonts w:cs="Times New Roman"/>
                <w:szCs w:val="21"/>
              </w:rPr>
            </w:pPr>
            <w:r>
              <w:rPr>
                <w:rFonts w:hint="eastAsia" w:cs="Times New Roman"/>
                <w:szCs w:val="21"/>
              </w:rPr>
              <w:t>项</w:t>
            </w:r>
          </w:p>
        </w:tc>
      </w:tr>
      <w:tr w14:paraId="54BF4BDE">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5A269">
            <w:pPr>
              <w:adjustRightInd w:val="0"/>
              <w:snapToGrid w:val="0"/>
              <w:spacing w:before="120" w:beforeLines="50" w:line="360" w:lineRule="auto"/>
              <w:jc w:val="center"/>
              <w:rPr>
                <w:rFonts w:cs="Times New Roman"/>
                <w:szCs w:val="21"/>
              </w:rPr>
            </w:pPr>
            <w:r>
              <w:rPr>
                <w:rFonts w:hint="eastAsia" w:cs="Times New Roman"/>
                <w:szCs w:val="21"/>
              </w:rPr>
              <w:t>28.1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CBA51">
            <w:pPr>
              <w:adjustRightInd w:val="0"/>
              <w:snapToGrid w:val="0"/>
              <w:spacing w:before="120" w:beforeLines="50" w:line="360" w:lineRule="auto"/>
              <w:rPr>
                <w:rFonts w:cs="Times New Roman"/>
                <w:szCs w:val="21"/>
              </w:rPr>
            </w:pPr>
            <w:r>
              <w:rPr>
                <w:rFonts w:hint="eastAsia" w:cs="Times New Roman"/>
                <w:szCs w:val="21"/>
              </w:rPr>
              <w:t>涵洞资产信息管理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3F1DE">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需实现普通公路涵洞资产信息管理等功能。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44FC5">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654A0">
            <w:pPr>
              <w:adjustRightInd w:val="0"/>
              <w:snapToGrid w:val="0"/>
              <w:spacing w:before="120" w:beforeLines="50" w:line="360" w:lineRule="auto"/>
              <w:rPr>
                <w:rFonts w:cs="Times New Roman"/>
                <w:szCs w:val="21"/>
              </w:rPr>
            </w:pPr>
            <w:r>
              <w:rPr>
                <w:rFonts w:hint="eastAsia" w:cs="Times New Roman"/>
                <w:szCs w:val="21"/>
              </w:rPr>
              <w:t>项</w:t>
            </w:r>
          </w:p>
        </w:tc>
      </w:tr>
      <w:tr w14:paraId="344AC458">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792F8">
            <w:pPr>
              <w:adjustRightInd w:val="0"/>
              <w:snapToGrid w:val="0"/>
              <w:spacing w:before="120" w:beforeLines="50" w:line="360" w:lineRule="auto"/>
              <w:jc w:val="center"/>
              <w:rPr>
                <w:rFonts w:cs="Times New Roman"/>
                <w:szCs w:val="21"/>
              </w:rPr>
            </w:pPr>
            <w:r>
              <w:rPr>
                <w:rFonts w:hint="eastAsia" w:cs="Times New Roman"/>
                <w:szCs w:val="21"/>
              </w:rPr>
              <w:t>28.2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256F7">
            <w:pPr>
              <w:adjustRightInd w:val="0"/>
              <w:snapToGrid w:val="0"/>
              <w:spacing w:before="120" w:beforeLines="50" w:line="360" w:lineRule="auto"/>
              <w:rPr>
                <w:rFonts w:cs="Times New Roman"/>
                <w:szCs w:val="21"/>
              </w:rPr>
            </w:pPr>
            <w:r>
              <w:rPr>
                <w:rFonts w:hint="eastAsia" w:cs="Times New Roman"/>
                <w:szCs w:val="21"/>
              </w:rPr>
              <w:t>服务区资产信息管理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9F987">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需实现普通公路服务区资产信息管理等功能。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93D84">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7E8B5">
            <w:pPr>
              <w:adjustRightInd w:val="0"/>
              <w:snapToGrid w:val="0"/>
              <w:spacing w:before="120" w:beforeLines="50" w:line="360" w:lineRule="auto"/>
              <w:rPr>
                <w:rFonts w:cs="Times New Roman"/>
                <w:szCs w:val="21"/>
              </w:rPr>
            </w:pPr>
            <w:r>
              <w:rPr>
                <w:rFonts w:hint="eastAsia" w:cs="Times New Roman"/>
                <w:szCs w:val="21"/>
              </w:rPr>
              <w:t>项</w:t>
            </w:r>
          </w:p>
        </w:tc>
      </w:tr>
      <w:tr w14:paraId="34E856BF">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33208">
            <w:pPr>
              <w:adjustRightInd w:val="0"/>
              <w:snapToGrid w:val="0"/>
              <w:spacing w:before="120" w:beforeLines="50" w:line="360" w:lineRule="auto"/>
              <w:jc w:val="center"/>
              <w:rPr>
                <w:rFonts w:cs="Times New Roman"/>
                <w:szCs w:val="21"/>
              </w:rPr>
            </w:pPr>
            <w:r>
              <w:rPr>
                <w:rFonts w:hint="eastAsia" w:cs="Times New Roman"/>
                <w:szCs w:val="21"/>
              </w:rPr>
              <w:t>28.3</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C0015">
            <w:pPr>
              <w:adjustRightInd w:val="0"/>
              <w:snapToGrid w:val="0"/>
              <w:spacing w:before="120" w:beforeLines="50" w:line="360" w:lineRule="auto"/>
              <w:rPr>
                <w:rFonts w:cs="Times New Roman"/>
                <w:szCs w:val="21"/>
              </w:rPr>
            </w:pPr>
            <w:r>
              <w:rPr>
                <w:rFonts w:hint="eastAsia" w:cs="Times New Roman"/>
                <w:szCs w:val="21"/>
              </w:rPr>
              <w:t>收费站资产信息管理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8D58C">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需实现普通公路收费站资产信息等功能。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1A667">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45194">
            <w:pPr>
              <w:adjustRightInd w:val="0"/>
              <w:snapToGrid w:val="0"/>
              <w:spacing w:before="120" w:beforeLines="50" w:line="360" w:lineRule="auto"/>
              <w:rPr>
                <w:rFonts w:cs="Times New Roman"/>
                <w:szCs w:val="21"/>
              </w:rPr>
            </w:pPr>
            <w:r>
              <w:rPr>
                <w:rFonts w:hint="eastAsia" w:cs="Times New Roman"/>
                <w:szCs w:val="21"/>
              </w:rPr>
              <w:t>项</w:t>
            </w:r>
          </w:p>
        </w:tc>
      </w:tr>
      <w:tr w14:paraId="5E0F8B6A">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95C25">
            <w:pPr>
              <w:adjustRightInd w:val="0"/>
              <w:snapToGrid w:val="0"/>
              <w:spacing w:before="120" w:beforeLines="50" w:line="360" w:lineRule="auto"/>
              <w:jc w:val="center"/>
              <w:rPr>
                <w:rFonts w:cs="Times New Roman"/>
                <w:szCs w:val="21"/>
              </w:rPr>
            </w:pPr>
            <w:r>
              <w:rPr>
                <w:rFonts w:hint="eastAsia" w:cs="Times New Roman"/>
                <w:szCs w:val="21"/>
              </w:rPr>
              <w:t>28.4</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6C27E">
            <w:pPr>
              <w:adjustRightInd w:val="0"/>
              <w:snapToGrid w:val="0"/>
              <w:spacing w:before="120" w:beforeLines="50" w:line="360" w:lineRule="auto"/>
              <w:rPr>
                <w:rFonts w:cs="Times New Roman"/>
                <w:szCs w:val="21"/>
              </w:rPr>
            </w:pPr>
            <w:r>
              <w:rPr>
                <w:rFonts w:hint="eastAsia" w:cs="Times New Roman"/>
                <w:szCs w:val="21"/>
              </w:rPr>
              <w:t>绿化资产信息管理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8E697">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需实现普通公路绿化资产信息等功能。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04E65">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7502D">
            <w:pPr>
              <w:adjustRightInd w:val="0"/>
              <w:snapToGrid w:val="0"/>
              <w:spacing w:before="120" w:beforeLines="50" w:line="360" w:lineRule="auto"/>
              <w:rPr>
                <w:rFonts w:cs="Times New Roman"/>
                <w:szCs w:val="21"/>
              </w:rPr>
            </w:pPr>
            <w:r>
              <w:rPr>
                <w:rFonts w:hint="eastAsia" w:cs="Times New Roman"/>
                <w:szCs w:val="21"/>
              </w:rPr>
              <w:t>项</w:t>
            </w:r>
          </w:p>
        </w:tc>
      </w:tr>
      <w:tr w14:paraId="1AA6C1FA">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BE109">
            <w:pPr>
              <w:adjustRightInd w:val="0"/>
              <w:snapToGrid w:val="0"/>
              <w:spacing w:before="120" w:beforeLines="50" w:line="360" w:lineRule="auto"/>
              <w:jc w:val="center"/>
              <w:rPr>
                <w:rFonts w:cs="Times New Roman"/>
                <w:szCs w:val="21"/>
              </w:rPr>
            </w:pPr>
            <w:r>
              <w:rPr>
                <w:rFonts w:hint="eastAsia" w:cs="Times New Roman"/>
                <w:szCs w:val="21"/>
              </w:rPr>
              <w:t>28.5</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7C94A">
            <w:pPr>
              <w:adjustRightInd w:val="0"/>
              <w:snapToGrid w:val="0"/>
              <w:spacing w:before="120" w:beforeLines="50" w:line="360" w:lineRule="auto"/>
              <w:rPr>
                <w:rFonts w:cs="Times New Roman"/>
                <w:szCs w:val="21"/>
              </w:rPr>
            </w:pPr>
            <w:r>
              <w:rPr>
                <w:rFonts w:hint="eastAsia" w:cs="Times New Roman"/>
                <w:szCs w:val="21"/>
              </w:rPr>
              <w:t>路网资产统计分析</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1274A">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需实现普通公路资产统计分析等功能。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BE279">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DB926">
            <w:pPr>
              <w:adjustRightInd w:val="0"/>
              <w:snapToGrid w:val="0"/>
              <w:spacing w:before="120" w:beforeLines="50" w:line="360" w:lineRule="auto"/>
              <w:rPr>
                <w:rFonts w:cs="Times New Roman"/>
                <w:szCs w:val="21"/>
              </w:rPr>
            </w:pPr>
            <w:r>
              <w:rPr>
                <w:rFonts w:hint="eastAsia" w:cs="Times New Roman"/>
                <w:szCs w:val="21"/>
              </w:rPr>
              <w:t>项</w:t>
            </w:r>
          </w:p>
        </w:tc>
      </w:tr>
      <w:tr w14:paraId="6F1C3FE1">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5D7F0">
            <w:pPr>
              <w:adjustRightInd w:val="0"/>
              <w:snapToGrid w:val="0"/>
              <w:spacing w:before="120" w:beforeLines="50" w:line="360" w:lineRule="auto"/>
              <w:jc w:val="center"/>
              <w:rPr>
                <w:rFonts w:cs="Times New Roman"/>
                <w:szCs w:val="21"/>
              </w:rPr>
            </w:pPr>
            <w:r>
              <w:rPr>
                <w:rFonts w:hint="eastAsia" w:cs="Times New Roman"/>
                <w:szCs w:val="21"/>
              </w:rPr>
              <w:t>29</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BE76B">
            <w:pPr>
              <w:adjustRightInd w:val="0"/>
              <w:snapToGrid w:val="0"/>
              <w:spacing w:before="120" w:beforeLines="50" w:line="360" w:lineRule="auto"/>
              <w:rPr>
                <w:rFonts w:cs="Times New Roman"/>
                <w:szCs w:val="21"/>
              </w:rPr>
            </w:pPr>
            <w:r>
              <w:rPr>
                <w:rFonts w:hint="eastAsia" w:cs="Times New Roman"/>
                <w:szCs w:val="21"/>
              </w:rPr>
              <w:t>普通公路结构物健康监测</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A0ACC">
            <w:pPr>
              <w:adjustRightInd w:val="0"/>
              <w:snapToGrid w:val="0"/>
              <w:spacing w:before="120" w:beforeLines="50" w:line="360" w:lineRule="auto"/>
              <w:rPr>
                <w:rFonts w:cs="Times New Roman"/>
                <w:szCs w:val="21"/>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8435B">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AF13A">
            <w:pPr>
              <w:adjustRightInd w:val="0"/>
              <w:snapToGrid w:val="0"/>
              <w:spacing w:before="120" w:beforeLines="50" w:line="360" w:lineRule="auto"/>
              <w:rPr>
                <w:rFonts w:cs="Times New Roman"/>
                <w:szCs w:val="21"/>
              </w:rPr>
            </w:pPr>
            <w:r>
              <w:rPr>
                <w:rFonts w:hint="eastAsia" w:cs="Times New Roman"/>
                <w:szCs w:val="21"/>
              </w:rPr>
              <w:t>项</w:t>
            </w:r>
          </w:p>
        </w:tc>
      </w:tr>
      <w:tr w14:paraId="351BA706">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D6239">
            <w:pPr>
              <w:adjustRightInd w:val="0"/>
              <w:snapToGrid w:val="0"/>
              <w:spacing w:before="120" w:beforeLines="50" w:line="360" w:lineRule="auto"/>
              <w:jc w:val="center"/>
              <w:rPr>
                <w:rFonts w:cs="Times New Roman"/>
                <w:szCs w:val="21"/>
              </w:rPr>
            </w:pPr>
            <w:r>
              <w:rPr>
                <w:rFonts w:hint="eastAsia" w:cs="Times New Roman"/>
                <w:szCs w:val="21"/>
              </w:rPr>
              <w:t>29.1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6A12D">
            <w:pPr>
              <w:adjustRightInd w:val="0"/>
              <w:snapToGrid w:val="0"/>
              <w:spacing w:before="120" w:beforeLines="50" w:line="360" w:lineRule="auto"/>
              <w:rPr>
                <w:rFonts w:cs="Times New Roman"/>
                <w:szCs w:val="21"/>
              </w:rPr>
            </w:pPr>
            <w:r>
              <w:rPr>
                <w:rFonts w:hint="eastAsia" w:cs="Times New Roman"/>
                <w:szCs w:val="21"/>
              </w:rPr>
              <w:t>首页地图</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9C44B">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需实现普通公路桥梁、隧道及高边坡等地图展示等功能。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79C19">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B5D12">
            <w:pPr>
              <w:adjustRightInd w:val="0"/>
              <w:snapToGrid w:val="0"/>
              <w:spacing w:before="120" w:beforeLines="50" w:line="360" w:lineRule="auto"/>
              <w:rPr>
                <w:rFonts w:cs="Times New Roman"/>
                <w:szCs w:val="21"/>
              </w:rPr>
            </w:pPr>
            <w:r>
              <w:rPr>
                <w:rFonts w:hint="eastAsia" w:cs="Times New Roman"/>
                <w:szCs w:val="21"/>
              </w:rPr>
              <w:t>项</w:t>
            </w:r>
          </w:p>
        </w:tc>
      </w:tr>
      <w:tr w14:paraId="3EA19288">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637BB">
            <w:pPr>
              <w:adjustRightInd w:val="0"/>
              <w:snapToGrid w:val="0"/>
              <w:spacing w:before="120" w:beforeLines="50" w:line="360" w:lineRule="auto"/>
              <w:jc w:val="center"/>
              <w:rPr>
                <w:rFonts w:cs="Times New Roman"/>
                <w:szCs w:val="21"/>
              </w:rPr>
            </w:pPr>
            <w:r>
              <w:rPr>
                <w:rFonts w:hint="eastAsia" w:cs="Times New Roman"/>
                <w:szCs w:val="21"/>
              </w:rPr>
              <w:t>29.2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9E246">
            <w:pPr>
              <w:adjustRightInd w:val="0"/>
              <w:snapToGrid w:val="0"/>
              <w:spacing w:before="120" w:beforeLines="50" w:line="360" w:lineRule="auto"/>
              <w:rPr>
                <w:rFonts w:cs="Times New Roman"/>
                <w:szCs w:val="21"/>
              </w:rPr>
            </w:pPr>
            <w:r>
              <w:rPr>
                <w:rFonts w:hint="eastAsia" w:cs="Times New Roman"/>
                <w:szCs w:val="21"/>
              </w:rPr>
              <w:t>桥梁健康监测</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4C148">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需实现普通公路桥梁健康监测等功能。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7B584">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22F0B">
            <w:pPr>
              <w:adjustRightInd w:val="0"/>
              <w:snapToGrid w:val="0"/>
              <w:spacing w:before="120" w:beforeLines="50" w:line="360" w:lineRule="auto"/>
              <w:rPr>
                <w:rFonts w:cs="Times New Roman"/>
                <w:szCs w:val="21"/>
              </w:rPr>
            </w:pPr>
            <w:r>
              <w:rPr>
                <w:rFonts w:hint="eastAsia" w:cs="Times New Roman"/>
                <w:szCs w:val="21"/>
              </w:rPr>
              <w:t>项</w:t>
            </w:r>
          </w:p>
        </w:tc>
      </w:tr>
      <w:tr w14:paraId="65C9159D">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C59AA">
            <w:pPr>
              <w:adjustRightInd w:val="0"/>
              <w:snapToGrid w:val="0"/>
              <w:spacing w:before="120" w:beforeLines="50" w:line="360" w:lineRule="auto"/>
              <w:jc w:val="center"/>
              <w:rPr>
                <w:rFonts w:cs="Times New Roman"/>
                <w:szCs w:val="21"/>
              </w:rPr>
            </w:pPr>
            <w:r>
              <w:rPr>
                <w:rFonts w:hint="eastAsia" w:cs="Times New Roman"/>
                <w:szCs w:val="21"/>
              </w:rPr>
              <w:t>29.3</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DE020">
            <w:pPr>
              <w:adjustRightInd w:val="0"/>
              <w:snapToGrid w:val="0"/>
              <w:spacing w:before="120" w:beforeLines="50" w:line="360" w:lineRule="auto"/>
              <w:rPr>
                <w:rFonts w:cs="Times New Roman"/>
                <w:szCs w:val="21"/>
              </w:rPr>
            </w:pPr>
            <w:r>
              <w:rPr>
                <w:rFonts w:hint="eastAsia" w:cs="Times New Roman"/>
                <w:szCs w:val="21"/>
              </w:rPr>
              <w:t>高边坡健康监测</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811AB">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需实现普通公路高边坡健康监测等功能。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6CFBA">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7CB43">
            <w:pPr>
              <w:adjustRightInd w:val="0"/>
              <w:snapToGrid w:val="0"/>
              <w:spacing w:before="120" w:beforeLines="50" w:line="360" w:lineRule="auto"/>
              <w:rPr>
                <w:rFonts w:cs="Times New Roman"/>
                <w:szCs w:val="21"/>
              </w:rPr>
            </w:pPr>
            <w:r>
              <w:rPr>
                <w:rFonts w:hint="eastAsia" w:cs="Times New Roman"/>
                <w:szCs w:val="21"/>
              </w:rPr>
              <w:t>项</w:t>
            </w:r>
          </w:p>
        </w:tc>
      </w:tr>
      <w:tr w14:paraId="0E718E6A">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05F6C">
            <w:pPr>
              <w:adjustRightInd w:val="0"/>
              <w:snapToGrid w:val="0"/>
              <w:spacing w:before="120" w:beforeLines="50" w:line="360" w:lineRule="auto"/>
              <w:jc w:val="center"/>
              <w:rPr>
                <w:rFonts w:cs="Times New Roman"/>
                <w:szCs w:val="21"/>
              </w:rPr>
            </w:pPr>
            <w:r>
              <w:rPr>
                <w:rFonts w:hint="eastAsia" w:cs="Times New Roman"/>
                <w:szCs w:val="21"/>
              </w:rPr>
              <w:t>29.4</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535DF">
            <w:pPr>
              <w:adjustRightInd w:val="0"/>
              <w:snapToGrid w:val="0"/>
              <w:spacing w:before="120" w:beforeLines="50" w:line="360" w:lineRule="auto"/>
              <w:rPr>
                <w:rFonts w:cs="Times New Roman"/>
                <w:szCs w:val="21"/>
              </w:rPr>
            </w:pPr>
            <w:r>
              <w:rPr>
                <w:rFonts w:hint="eastAsia" w:cs="Times New Roman"/>
                <w:szCs w:val="21"/>
              </w:rPr>
              <w:t>隧道健康监测</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C933B">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需实现普通公路隧道健康监测等功能。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D460A">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ED1ED">
            <w:pPr>
              <w:adjustRightInd w:val="0"/>
              <w:snapToGrid w:val="0"/>
              <w:spacing w:before="120" w:beforeLines="50" w:line="360" w:lineRule="auto"/>
              <w:rPr>
                <w:rFonts w:cs="Times New Roman"/>
                <w:szCs w:val="21"/>
              </w:rPr>
            </w:pPr>
            <w:r>
              <w:rPr>
                <w:rFonts w:hint="eastAsia" w:cs="Times New Roman"/>
                <w:szCs w:val="21"/>
              </w:rPr>
              <w:t>项</w:t>
            </w:r>
          </w:p>
        </w:tc>
      </w:tr>
      <w:tr w14:paraId="147410AF">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7C5FA">
            <w:pPr>
              <w:adjustRightInd w:val="0"/>
              <w:snapToGrid w:val="0"/>
              <w:spacing w:before="120" w:beforeLines="50" w:line="360" w:lineRule="auto"/>
              <w:jc w:val="center"/>
              <w:rPr>
                <w:rFonts w:cs="Times New Roman"/>
                <w:szCs w:val="21"/>
              </w:rPr>
            </w:pPr>
            <w:r>
              <w:rPr>
                <w:rFonts w:hint="eastAsia" w:cs="Times New Roman"/>
                <w:szCs w:val="21"/>
              </w:rPr>
              <w:t>30</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E97DD">
            <w:pPr>
              <w:adjustRightInd w:val="0"/>
              <w:snapToGrid w:val="0"/>
              <w:spacing w:before="120" w:beforeLines="50" w:line="360" w:lineRule="auto"/>
              <w:rPr>
                <w:rFonts w:cs="Times New Roman"/>
                <w:szCs w:val="21"/>
              </w:rPr>
            </w:pPr>
            <w:r>
              <w:rPr>
                <w:rFonts w:hint="eastAsia" w:cs="Times New Roman"/>
                <w:szCs w:val="21"/>
              </w:rPr>
              <w:t>普通公路养护科学决策</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5EED0">
            <w:pPr>
              <w:adjustRightInd w:val="0"/>
              <w:snapToGrid w:val="0"/>
              <w:spacing w:before="120" w:beforeLines="50" w:line="360" w:lineRule="auto"/>
              <w:rPr>
                <w:rFonts w:cs="Times New Roman"/>
                <w:szCs w:val="21"/>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5F05B">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8DAF2">
            <w:pPr>
              <w:adjustRightInd w:val="0"/>
              <w:snapToGrid w:val="0"/>
              <w:spacing w:before="120" w:beforeLines="50" w:line="360" w:lineRule="auto"/>
              <w:rPr>
                <w:rFonts w:cs="Times New Roman"/>
                <w:szCs w:val="21"/>
              </w:rPr>
            </w:pPr>
            <w:r>
              <w:rPr>
                <w:rFonts w:hint="eastAsia" w:cs="Times New Roman"/>
                <w:szCs w:val="21"/>
              </w:rPr>
              <w:t>项</w:t>
            </w:r>
          </w:p>
        </w:tc>
      </w:tr>
      <w:tr w14:paraId="52F5721F">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1E552">
            <w:pPr>
              <w:adjustRightInd w:val="0"/>
              <w:snapToGrid w:val="0"/>
              <w:spacing w:before="120" w:beforeLines="50" w:line="360" w:lineRule="auto"/>
              <w:jc w:val="center"/>
              <w:rPr>
                <w:rFonts w:cs="Times New Roman"/>
                <w:szCs w:val="21"/>
              </w:rPr>
            </w:pPr>
            <w:r>
              <w:rPr>
                <w:rFonts w:hint="eastAsia" w:cs="Times New Roman"/>
                <w:szCs w:val="21"/>
              </w:rPr>
              <w:t>30.1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AC1C4">
            <w:pPr>
              <w:adjustRightInd w:val="0"/>
              <w:snapToGrid w:val="0"/>
              <w:spacing w:before="120" w:beforeLines="50" w:line="360" w:lineRule="auto"/>
              <w:rPr>
                <w:rFonts w:cs="Times New Roman"/>
                <w:szCs w:val="21"/>
              </w:rPr>
            </w:pPr>
            <w:r>
              <w:rPr>
                <w:rFonts w:hint="eastAsia" w:cs="Times New Roman"/>
                <w:szCs w:val="21"/>
              </w:rPr>
              <w:t>路网检测评定</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2F595">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需实现普通公路每公里综合评分、结构整体评分等功能。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5C329">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2976F">
            <w:pPr>
              <w:adjustRightInd w:val="0"/>
              <w:snapToGrid w:val="0"/>
              <w:spacing w:before="120" w:beforeLines="50" w:line="360" w:lineRule="auto"/>
              <w:rPr>
                <w:rFonts w:cs="Times New Roman"/>
                <w:szCs w:val="21"/>
              </w:rPr>
            </w:pPr>
            <w:r>
              <w:rPr>
                <w:rFonts w:hint="eastAsia" w:cs="Times New Roman"/>
                <w:szCs w:val="21"/>
              </w:rPr>
              <w:t>项</w:t>
            </w:r>
          </w:p>
        </w:tc>
      </w:tr>
      <w:tr w14:paraId="360C40E9">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362D6">
            <w:pPr>
              <w:adjustRightInd w:val="0"/>
              <w:snapToGrid w:val="0"/>
              <w:spacing w:before="120" w:beforeLines="50" w:line="360" w:lineRule="auto"/>
              <w:jc w:val="center"/>
              <w:rPr>
                <w:rFonts w:cs="Times New Roman"/>
                <w:szCs w:val="21"/>
              </w:rPr>
            </w:pPr>
            <w:r>
              <w:rPr>
                <w:rFonts w:hint="eastAsia" w:cs="Times New Roman"/>
                <w:szCs w:val="21"/>
              </w:rPr>
              <w:t>30.2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2D2E8">
            <w:pPr>
              <w:adjustRightInd w:val="0"/>
              <w:snapToGrid w:val="0"/>
              <w:spacing w:before="120" w:beforeLines="50" w:line="360" w:lineRule="auto"/>
              <w:rPr>
                <w:rFonts w:cs="Times New Roman"/>
                <w:szCs w:val="21"/>
              </w:rPr>
            </w:pPr>
            <w:r>
              <w:rPr>
                <w:rFonts w:hint="eastAsia" w:cs="Times New Roman"/>
                <w:szCs w:val="21"/>
              </w:rPr>
              <w:t>养护历史分析</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8B2D0">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需实现普通公路历年养护历史养护分析等功能。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B64C9">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DEABE">
            <w:pPr>
              <w:adjustRightInd w:val="0"/>
              <w:snapToGrid w:val="0"/>
              <w:spacing w:before="120" w:beforeLines="50" w:line="360" w:lineRule="auto"/>
              <w:rPr>
                <w:rFonts w:cs="Times New Roman"/>
                <w:szCs w:val="21"/>
              </w:rPr>
            </w:pPr>
            <w:r>
              <w:rPr>
                <w:rFonts w:hint="eastAsia" w:cs="Times New Roman"/>
                <w:szCs w:val="21"/>
              </w:rPr>
              <w:t>项</w:t>
            </w:r>
          </w:p>
        </w:tc>
      </w:tr>
      <w:tr w14:paraId="14E21543">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929C3">
            <w:pPr>
              <w:adjustRightInd w:val="0"/>
              <w:snapToGrid w:val="0"/>
              <w:spacing w:before="120" w:beforeLines="50" w:line="360" w:lineRule="auto"/>
              <w:jc w:val="center"/>
              <w:rPr>
                <w:rFonts w:cs="Times New Roman"/>
                <w:szCs w:val="21"/>
              </w:rPr>
            </w:pPr>
            <w:r>
              <w:rPr>
                <w:rFonts w:hint="eastAsia" w:cs="Times New Roman"/>
                <w:szCs w:val="21"/>
              </w:rPr>
              <w:t>30.3</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3897E">
            <w:pPr>
              <w:adjustRightInd w:val="0"/>
              <w:snapToGrid w:val="0"/>
              <w:spacing w:before="120" w:beforeLines="50" w:line="360" w:lineRule="auto"/>
              <w:rPr>
                <w:rFonts w:cs="Times New Roman"/>
                <w:szCs w:val="21"/>
              </w:rPr>
            </w:pPr>
            <w:r>
              <w:rPr>
                <w:rFonts w:hint="eastAsia" w:cs="Times New Roman"/>
                <w:szCs w:val="21"/>
              </w:rPr>
              <w:t>交通流量统计</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07487">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需实现普通公路交通流量等功能。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081C6">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B7B6B">
            <w:pPr>
              <w:adjustRightInd w:val="0"/>
              <w:snapToGrid w:val="0"/>
              <w:spacing w:before="120" w:beforeLines="50" w:line="360" w:lineRule="auto"/>
              <w:rPr>
                <w:rFonts w:cs="Times New Roman"/>
                <w:szCs w:val="21"/>
              </w:rPr>
            </w:pPr>
            <w:r>
              <w:rPr>
                <w:rFonts w:hint="eastAsia" w:cs="Times New Roman"/>
                <w:szCs w:val="21"/>
              </w:rPr>
              <w:t>项</w:t>
            </w:r>
          </w:p>
        </w:tc>
      </w:tr>
      <w:tr w14:paraId="109E0C5B">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90D22">
            <w:pPr>
              <w:adjustRightInd w:val="0"/>
              <w:snapToGrid w:val="0"/>
              <w:spacing w:before="120" w:beforeLines="50" w:line="360" w:lineRule="auto"/>
              <w:jc w:val="center"/>
              <w:rPr>
                <w:rFonts w:cs="Times New Roman"/>
                <w:szCs w:val="21"/>
              </w:rPr>
            </w:pPr>
            <w:r>
              <w:rPr>
                <w:rFonts w:hint="eastAsia" w:cs="Times New Roman"/>
                <w:szCs w:val="21"/>
              </w:rPr>
              <w:t>30.4</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9F700">
            <w:pPr>
              <w:adjustRightInd w:val="0"/>
              <w:snapToGrid w:val="0"/>
              <w:spacing w:before="120" w:beforeLines="50" w:line="360" w:lineRule="auto"/>
              <w:rPr>
                <w:rFonts w:cs="Times New Roman"/>
                <w:szCs w:val="21"/>
              </w:rPr>
            </w:pPr>
            <w:r>
              <w:rPr>
                <w:rFonts w:hint="eastAsia" w:cs="Times New Roman"/>
                <w:szCs w:val="21"/>
              </w:rPr>
              <w:t>养护科学决策</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4A834">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需实现普通公路科学养护等功能。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802A0">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00C27">
            <w:pPr>
              <w:adjustRightInd w:val="0"/>
              <w:snapToGrid w:val="0"/>
              <w:spacing w:before="120" w:beforeLines="50" w:line="360" w:lineRule="auto"/>
              <w:rPr>
                <w:rFonts w:cs="Times New Roman"/>
                <w:szCs w:val="21"/>
              </w:rPr>
            </w:pPr>
            <w:r>
              <w:rPr>
                <w:rFonts w:hint="eastAsia" w:cs="Times New Roman"/>
                <w:szCs w:val="21"/>
              </w:rPr>
              <w:t>项</w:t>
            </w:r>
          </w:p>
        </w:tc>
      </w:tr>
      <w:tr w14:paraId="7EDFA663">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64BB1">
            <w:pPr>
              <w:adjustRightInd w:val="0"/>
              <w:snapToGrid w:val="0"/>
              <w:spacing w:before="120" w:beforeLines="50" w:line="360" w:lineRule="auto"/>
              <w:jc w:val="center"/>
              <w:rPr>
                <w:rFonts w:cs="Times New Roman"/>
                <w:szCs w:val="21"/>
              </w:rPr>
            </w:pPr>
            <w:r>
              <w:rPr>
                <w:rFonts w:hint="eastAsia" w:cs="Times New Roman"/>
                <w:szCs w:val="21"/>
              </w:rPr>
              <w:t>31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68980">
            <w:pPr>
              <w:adjustRightInd w:val="0"/>
              <w:snapToGrid w:val="0"/>
              <w:spacing w:before="120" w:beforeLines="50" w:line="360" w:lineRule="auto"/>
              <w:rPr>
                <w:rFonts w:cs="Times New Roman"/>
                <w:szCs w:val="21"/>
              </w:rPr>
            </w:pPr>
            <w:r>
              <w:rPr>
                <w:rFonts w:hint="eastAsia" w:cs="Times New Roman"/>
                <w:szCs w:val="21"/>
              </w:rPr>
              <w:t>普通公路日常养护管理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01C61">
            <w:pPr>
              <w:adjustRightInd w:val="0"/>
              <w:snapToGrid w:val="0"/>
              <w:spacing w:before="120" w:beforeLines="50" w:line="360" w:lineRule="auto"/>
              <w:rPr>
                <w:rFonts w:cs="Times New Roman"/>
                <w:szCs w:val="21"/>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71CC4">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4E07E">
            <w:pPr>
              <w:adjustRightInd w:val="0"/>
              <w:snapToGrid w:val="0"/>
              <w:spacing w:before="120" w:beforeLines="50" w:line="360" w:lineRule="auto"/>
              <w:rPr>
                <w:rFonts w:cs="Times New Roman"/>
                <w:szCs w:val="21"/>
              </w:rPr>
            </w:pPr>
            <w:r>
              <w:rPr>
                <w:rFonts w:hint="eastAsia" w:cs="Times New Roman"/>
                <w:szCs w:val="21"/>
              </w:rPr>
              <w:t>项</w:t>
            </w:r>
          </w:p>
        </w:tc>
      </w:tr>
      <w:tr w14:paraId="185CBE84">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ECF86">
            <w:pPr>
              <w:adjustRightInd w:val="0"/>
              <w:snapToGrid w:val="0"/>
              <w:spacing w:before="120" w:beforeLines="50" w:line="360" w:lineRule="auto"/>
              <w:jc w:val="center"/>
              <w:rPr>
                <w:rFonts w:cs="Times New Roman"/>
                <w:szCs w:val="21"/>
              </w:rPr>
            </w:pPr>
            <w:r>
              <w:rPr>
                <w:rFonts w:hint="eastAsia" w:cs="Times New Roman"/>
                <w:szCs w:val="21"/>
              </w:rPr>
              <w:t>31.1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A77C0">
            <w:pPr>
              <w:adjustRightInd w:val="0"/>
              <w:snapToGrid w:val="0"/>
              <w:spacing w:before="120" w:beforeLines="50" w:line="360" w:lineRule="auto"/>
              <w:rPr>
                <w:rFonts w:cs="Times New Roman"/>
                <w:szCs w:val="21"/>
              </w:rPr>
            </w:pPr>
            <w:r>
              <w:rPr>
                <w:rFonts w:hint="eastAsia" w:cs="Times New Roman"/>
                <w:szCs w:val="21"/>
              </w:rPr>
              <w:t>车载巡检</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B27AB">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需实现巡检车辆智能化巡检等功能。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AA314">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C9F0">
            <w:pPr>
              <w:adjustRightInd w:val="0"/>
              <w:snapToGrid w:val="0"/>
              <w:spacing w:before="120" w:beforeLines="50" w:line="360" w:lineRule="auto"/>
              <w:rPr>
                <w:rFonts w:cs="Times New Roman"/>
                <w:szCs w:val="21"/>
              </w:rPr>
            </w:pPr>
            <w:r>
              <w:rPr>
                <w:rFonts w:hint="eastAsia" w:cs="Times New Roman"/>
                <w:szCs w:val="21"/>
              </w:rPr>
              <w:t>项</w:t>
            </w:r>
          </w:p>
        </w:tc>
      </w:tr>
      <w:tr w14:paraId="2F1918E1">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D3B35">
            <w:pPr>
              <w:adjustRightInd w:val="0"/>
              <w:snapToGrid w:val="0"/>
              <w:spacing w:before="120" w:beforeLines="50" w:line="360" w:lineRule="auto"/>
              <w:jc w:val="center"/>
              <w:rPr>
                <w:rFonts w:cs="Times New Roman"/>
                <w:szCs w:val="21"/>
              </w:rPr>
            </w:pPr>
            <w:r>
              <w:rPr>
                <w:rFonts w:hint="eastAsia" w:cs="Times New Roman"/>
                <w:szCs w:val="21"/>
              </w:rPr>
              <w:t>31.2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5AE02">
            <w:pPr>
              <w:adjustRightInd w:val="0"/>
              <w:snapToGrid w:val="0"/>
              <w:spacing w:before="120" w:beforeLines="50" w:line="360" w:lineRule="auto"/>
              <w:rPr>
                <w:rFonts w:cs="Times New Roman"/>
                <w:szCs w:val="21"/>
              </w:rPr>
            </w:pPr>
            <w:r>
              <w:rPr>
                <w:rFonts w:hint="eastAsia" w:cs="Times New Roman"/>
                <w:szCs w:val="21"/>
              </w:rPr>
              <w:t>维修保养闭环</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3160F">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需实现维修保养闭环管理与进度跟踪等功能。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73B2F">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492AE">
            <w:pPr>
              <w:adjustRightInd w:val="0"/>
              <w:snapToGrid w:val="0"/>
              <w:spacing w:before="120" w:beforeLines="50" w:line="360" w:lineRule="auto"/>
              <w:rPr>
                <w:rFonts w:cs="Times New Roman"/>
                <w:szCs w:val="21"/>
              </w:rPr>
            </w:pPr>
            <w:r>
              <w:rPr>
                <w:rFonts w:hint="eastAsia" w:cs="Times New Roman"/>
                <w:szCs w:val="21"/>
              </w:rPr>
              <w:t>项</w:t>
            </w:r>
          </w:p>
        </w:tc>
      </w:tr>
      <w:tr w14:paraId="6C4E95B7">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A7949">
            <w:pPr>
              <w:adjustRightInd w:val="0"/>
              <w:snapToGrid w:val="0"/>
              <w:spacing w:before="120" w:beforeLines="50" w:line="360" w:lineRule="auto"/>
              <w:jc w:val="center"/>
              <w:rPr>
                <w:rFonts w:cs="Times New Roman"/>
                <w:szCs w:val="21"/>
              </w:rPr>
            </w:pPr>
            <w:r>
              <w:rPr>
                <w:rFonts w:hint="eastAsia" w:cs="Times New Roman"/>
                <w:szCs w:val="21"/>
              </w:rPr>
              <w:t>31.3</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E1623">
            <w:pPr>
              <w:adjustRightInd w:val="0"/>
              <w:snapToGrid w:val="0"/>
              <w:spacing w:before="120" w:beforeLines="50" w:line="360" w:lineRule="auto"/>
              <w:rPr>
                <w:rFonts w:cs="Times New Roman"/>
                <w:szCs w:val="21"/>
              </w:rPr>
            </w:pPr>
            <w:r>
              <w:rPr>
                <w:rFonts w:hint="eastAsia" w:cs="Times New Roman"/>
                <w:szCs w:val="21"/>
              </w:rPr>
              <w:t>结构物电子巡更</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8F5D2">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需实现构筑物巡检等功能。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25362">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550C7">
            <w:pPr>
              <w:adjustRightInd w:val="0"/>
              <w:snapToGrid w:val="0"/>
              <w:spacing w:before="120" w:beforeLines="50" w:line="360" w:lineRule="auto"/>
              <w:rPr>
                <w:rFonts w:cs="Times New Roman"/>
                <w:szCs w:val="21"/>
              </w:rPr>
            </w:pPr>
            <w:r>
              <w:rPr>
                <w:rFonts w:hint="eastAsia" w:cs="Times New Roman"/>
                <w:szCs w:val="21"/>
              </w:rPr>
              <w:t>项</w:t>
            </w:r>
          </w:p>
        </w:tc>
      </w:tr>
      <w:tr w14:paraId="4638A30B">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B7D16">
            <w:pPr>
              <w:adjustRightInd w:val="0"/>
              <w:snapToGrid w:val="0"/>
              <w:spacing w:before="120" w:beforeLines="50" w:line="360" w:lineRule="auto"/>
              <w:jc w:val="center"/>
              <w:rPr>
                <w:rFonts w:cs="Times New Roman"/>
                <w:szCs w:val="21"/>
              </w:rPr>
            </w:pPr>
            <w:r>
              <w:rPr>
                <w:rFonts w:hint="eastAsia" w:cs="Times New Roman"/>
                <w:szCs w:val="21"/>
              </w:rPr>
              <w:t>31.4</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0BC8C">
            <w:pPr>
              <w:adjustRightInd w:val="0"/>
              <w:snapToGrid w:val="0"/>
              <w:spacing w:before="120" w:beforeLines="50" w:line="360" w:lineRule="auto"/>
              <w:rPr>
                <w:rFonts w:cs="Times New Roman"/>
                <w:szCs w:val="21"/>
              </w:rPr>
            </w:pPr>
            <w:r>
              <w:rPr>
                <w:rFonts w:hint="eastAsia" w:cs="Times New Roman"/>
                <w:szCs w:val="21"/>
              </w:rPr>
              <w:t>养护施工安全管控</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5EE59">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需实现道路养护施工安全管控等功能。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6B919">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5F99B">
            <w:pPr>
              <w:adjustRightInd w:val="0"/>
              <w:snapToGrid w:val="0"/>
              <w:spacing w:before="120" w:beforeLines="50" w:line="360" w:lineRule="auto"/>
              <w:rPr>
                <w:rFonts w:cs="Times New Roman"/>
                <w:szCs w:val="21"/>
              </w:rPr>
            </w:pPr>
            <w:r>
              <w:rPr>
                <w:rFonts w:hint="eastAsia" w:cs="Times New Roman"/>
                <w:szCs w:val="21"/>
              </w:rPr>
              <w:t>项</w:t>
            </w:r>
          </w:p>
        </w:tc>
      </w:tr>
      <w:tr w14:paraId="76BE8625">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495AB">
            <w:pPr>
              <w:adjustRightInd w:val="0"/>
              <w:snapToGrid w:val="0"/>
              <w:spacing w:before="120" w:beforeLines="50" w:line="360" w:lineRule="auto"/>
              <w:jc w:val="center"/>
              <w:rPr>
                <w:rFonts w:cs="Times New Roman"/>
                <w:szCs w:val="21"/>
              </w:rPr>
            </w:pPr>
            <w:r>
              <w:rPr>
                <w:rFonts w:hint="eastAsia" w:cs="Times New Roman"/>
                <w:szCs w:val="21"/>
              </w:rPr>
              <w:t>31.5</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84275">
            <w:pPr>
              <w:adjustRightInd w:val="0"/>
              <w:snapToGrid w:val="0"/>
              <w:spacing w:before="120" w:beforeLines="50" w:line="360" w:lineRule="auto"/>
              <w:rPr>
                <w:rFonts w:cs="Times New Roman"/>
                <w:szCs w:val="21"/>
              </w:rPr>
            </w:pPr>
            <w:r>
              <w:rPr>
                <w:rFonts w:hint="eastAsia" w:cs="Times New Roman"/>
                <w:szCs w:val="21"/>
              </w:rPr>
              <w:t>养护物资管理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1C36A">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需实现养护物资管理等功能。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12455">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A901C">
            <w:pPr>
              <w:adjustRightInd w:val="0"/>
              <w:snapToGrid w:val="0"/>
              <w:spacing w:before="120" w:beforeLines="50" w:line="360" w:lineRule="auto"/>
              <w:rPr>
                <w:rFonts w:cs="Times New Roman"/>
                <w:szCs w:val="21"/>
              </w:rPr>
            </w:pPr>
            <w:r>
              <w:rPr>
                <w:rFonts w:hint="eastAsia" w:cs="Times New Roman"/>
                <w:szCs w:val="21"/>
              </w:rPr>
              <w:t>项</w:t>
            </w:r>
          </w:p>
        </w:tc>
      </w:tr>
      <w:tr w14:paraId="05BC0E00">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7BD80">
            <w:pPr>
              <w:adjustRightInd w:val="0"/>
              <w:snapToGrid w:val="0"/>
              <w:spacing w:before="120" w:beforeLines="50" w:line="360" w:lineRule="auto"/>
              <w:jc w:val="center"/>
              <w:rPr>
                <w:rFonts w:cs="Times New Roman"/>
                <w:szCs w:val="21"/>
              </w:rPr>
            </w:pPr>
            <w:r>
              <w:rPr>
                <w:rFonts w:hint="eastAsia" w:cs="Times New Roman"/>
                <w:szCs w:val="21"/>
              </w:rPr>
              <w:t>31.6</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42315">
            <w:pPr>
              <w:adjustRightInd w:val="0"/>
              <w:snapToGrid w:val="0"/>
              <w:spacing w:before="120" w:beforeLines="50" w:line="360" w:lineRule="auto"/>
              <w:rPr>
                <w:rFonts w:cs="Times New Roman"/>
                <w:szCs w:val="21"/>
              </w:rPr>
            </w:pPr>
            <w:r>
              <w:rPr>
                <w:rFonts w:hint="eastAsia" w:cs="Times New Roman"/>
                <w:szCs w:val="21"/>
              </w:rPr>
              <w:t>数据智能报送</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D4DEA">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需实现数据报送等功能。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FADEC">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A59A6">
            <w:pPr>
              <w:adjustRightInd w:val="0"/>
              <w:snapToGrid w:val="0"/>
              <w:spacing w:before="120" w:beforeLines="50" w:line="360" w:lineRule="auto"/>
              <w:rPr>
                <w:rFonts w:cs="Times New Roman"/>
                <w:szCs w:val="21"/>
              </w:rPr>
            </w:pPr>
            <w:r>
              <w:rPr>
                <w:rFonts w:hint="eastAsia" w:cs="Times New Roman"/>
                <w:szCs w:val="21"/>
              </w:rPr>
              <w:t>项</w:t>
            </w:r>
          </w:p>
        </w:tc>
      </w:tr>
      <w:tr w14:paraId="60B7111A">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9B728">
            <w:pPr>
              <w:adjustRightInd w:val="0"/>
              <w:snapToGrid w:val="0"/>
              <w:spacing w:before="120" w:beforeLines="50" w:line="360" w:lineRule="auto"/>
              <w:jc w:val="center"/>
              <w:rPr>
                <w:rFonts w:cs="Times New Roman"/>
                <w:szCs w:val="21"/>
              </w:rPr>
            </w:pPr>
            <w:r>
              <w:rPr>
                <w:rFonts w:hint="eastAsia" w:cs="Times New Roman"/>
                <w:szCs w:val="21"/>
              </w:rPr>
              <w:t>31.7</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52EB3">
            <w:pPr>
              <w:adjustRightInd w:val="0"/>
              <w:snapToGrid w:val="0"/>
              <w:spacing w:before="120" w:beforeLines="50" w:line="360" w:lineRule="auto"/>
              <w:rPr>
                <w:rFonts w:cs="Times New Roman"/>
                <w:szCs w:val="21"/>
              </w:rPr>
            </w:pPr>
            <w:r>
              <w:rPr>
                <w:rFonts w:hint="eastAsia" w:cs="Times New Roman"/>
                <w:szCs w:val="21"/>
              </w:rPr>
              <w:t>智能统计分析</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1CC39">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需实现统计分析等功能。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058F1">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4BF40">
            <w:pPr>
              <w:adjustRightInd w:val="0"/>
              <w:snapToGrid w:val="0"/>
              <w:spacing w:before="120" w:beforeLines="50" w:line="360" w:lineRule="auto"/>
              <w:rPr>
                <w:rFonts w:cs="Times New Roman"/>
                <w:szCs w:val="21"/>
              </w:rPr>
            </w:pPr>
            <w:r>
              <w:rPr>
                <w:rFonts w:hint="eastAsia" w:cs="Times New Roman"/>
                <w:szCs w:val="21"/>
              </w:rPr>
              <w:t>项</w:t>
            </w:r>
          </w:p>
        </w:tc>
      </w:tr>
      <w:tr w14:paraId="060CA5E9">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7E185">
            <w:pPr>
              <w:adjustRightInd w:val="0"/>
              <w:snapToGrid w:val="0"/>
              <w:spacing w:before="120" w:beforeLines="50" w:line="360" w:lineRule="auto"/>
              <w:jc w:val="center"/>
              <w:rPr>
                <w:rFonts w:cs="Times New Roman"/>
                <w:szCs w:val="21"/>
              </w:rPr>
            </w:pPr>
            <w:r>
              <w:rPr>
                <w:rFonts w:hint="eastAsia" w:cs="Times New Roman"/>
                <w:szCs w:val="21"/>
              </w:rPr>
              <w:t>32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CAAD5">
            <w:pPr>
              <w:adjustRightInd w:val="0"/>
              <w:snapToGrid w:val="0"/>
              <w:spacing w:before="120" w:beforeLines="50" w:line="360" w:lineRule="auto"/>
              <w:rPr>
                <w:rFonts w:cs="Times New Roman"/>
                <w:szCs w:val="21"/>
              </w:rPr>
            </w:pPr>
            <w:r>
              <w:rPr>
                <w:rFonts w:hint="eastAsia" w:cs="Times New Roman"/>
                <w:szCs w:val="21"/>
              </w:rPr>
              <w:t>普通公路专项养护管理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70F9C">
            <w:pPr>
              <w:adjustRightInd w:val="0"/>
              <w:snapToGrid w:val="0"/>
              <w:spacing w:before="120" w:beforeLines="50" w:line="360" w:lineRule="auto"/>
              <w:rPr>
                <w:rFonts w:cs="Times New Roman"/>
                <w:szCs w:val="21"/>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77B3C">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9F7D9">
            <w:pPr>
              <w:adjustRightInd w:val="0"/>
              <w:snapToGrid w:val="0"/>
              <w:spacing w:before="120" w:beforeLines="50" w:line="360" w:lineRule="auto"/>
              <w:rPr>
                <w:rFonts w:cs="Times New Roman"/>
                <w:szCs w:val="21"/>
              </w:rPr>
            </w:pPr>
            <w:r>
              <w:rPr>
                <w:rFonts w:hint="eastAsia" w:cs="Times New Roman"/>
                <w:szCs w:val="21"/>
              </w:rPr>
              <w:t>项</w:t>
            </w:r>
          </w:p>
        </w:tc>
      </w:tr>
      <w:tr w14:paraId="3D61C6D4">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C59F8">
            <w:pPr>
              <w:adjustRightInd w:val="0"/>
              <w:snapToGrid w:val="0"/>
              <w:spacing w:before="120" w:beforeLines="50" w:line="360" w:lineRule="auto"/>
              <w:jc w:val="center"/>
              <w:rPr>
                <w:rFonts w:cs="Times New Roman"/>
                <w:szCs w:val="21"/>
              </w:rPr>
            </w:pPr>
            <w:r>
              <w:rPr>
                <w:rFonts w:hint="eastAsia" w:cs="Times New Roman"/>
                <w:szCs w:val="21"/>
              </w:rPr>
              <w:t>32.1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C2448">
            <w:pPr>
              <w:adjustRightInd w:val="0"/>
              <w:snapToGrid w:val="0"/>
              <w:spacing w:before="120" w:beforeLines="50" w:line="360" w:lineRule="auto"/>
              <w:rPr>
                <w:rFonts w:cs="Times New Roman"/>
                <w:szCs w:val="21"/>
              </w:rPr>
            </w:pPr>
            <w:r>
              <w:rPr>
                <w:rFonts w:hint="eastAsia" w:cs="Times New Roman"/>
                <w:szCs w:val="21"/>
              </w:rPr>
              <w:t>地图查询</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095BE">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需实现普通公路可视化查询等功能。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DF458">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EB5EB">
            <w:pPr>
              <w:adjustRightInd w:val="0"/>
              <w:snapToGrid w:val="0"/>
              <w:spacing w:before="120" w:beforeLines="50" w:line="360" w:lineRule="auto"/>
              <w:rPr>
                <w:rFonts w:cs="Times New Roman"/>
                <w:szCs w:val="21"/>
              </w:rPr>
            </w:pPr>
            <w:r>
              <w:rPr>
                <w:rFonts w:hint="eastAsia" w:cs="Times New Roman"/>
                <w:szCs w:val="21"/>
              </w:rPr>
              <w:t>项</w:t>
            </w:r>
          </w:p>
        </w:tc>
      </w:tr>
      <w:tr w14:paraId="77660349">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EEA69">
            <w:pPr>
              <w:adjustRightInd w:val="0"/>
              <w:snapToGrid w:val="0"/>
              <w:spacing w:before="120" w:beforeLines="50" w:line="360" w:lineRule="auto"/>
              <w:jc w:val="center"/>
              <w:rPr>
                <w:rFonts w:cs="Times New Roman"/>
                <w:szCs w:val="21"/>
              </w:rPr>
            </w:pPr>
            <w:r>
              <w:rPr>
                <w:rFonts w:hint="eastAsia" w:cs="Times New Roman"/>
                <w:szCs w:val="21"/>
              </w:rPr>
              <w:t>32.2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DEA49">
            <w:pPr>
              <w:adjustRightInd w:val="0"/>
              <w:snapToGrid w:val="0"/>
              <w:spacing w:before="120" w:beforeLines="50" w:line="360" w:lineRule="auto"/>
              <w:rPr>
                <w:rFonts w:cs="Times New Roman"/>
                <w:szCs w:val="21"/>
              </w:rPr>
            </w:pPr>
            <w:r>
              <w:rPr>
                <w:rFonts w:hint="eastAsia" w:cs="Times New Roman"/>
                <w:szCs w:val="21"/>
              </w:rPr>
              <w:t>线上数字档案</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3E734">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需实现普通公路项目线上档案等功能。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01E9B">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EC9DF">
            <w:pPr>
              <w:adjustRightInd w:val="0"/>
              <w:snapToGrid w:val="0"/>
              <w:spacing w:before="120" w:beforeLines="50" w:line="360" w:lineRule="auto"/>
              <w:rPr>
                <w:rFonts w:cs="Times New Roman"/>
                <w:szCs w:val="21"/>
              </w:rPr>
            </w:pPr>
            <w:r>
              <w:rPr>
                <w:rFonts w:hint="eastAsia" w:cs="Times New Roman"/>
                <w:szCs w:val="21"/>
              </w:rPr>
              <w:t>项</w:t>
            </w:r>
          </w:p>
        </w:tc>
      </w:tr>
      <w:tr w14:paraId="192DE55B">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0BE94">
            <w:pPr>
              <w:adjustRightInd w:val="0"/>
              <w:snapToGrid w:val="0"/>
              <w:spacing w:before="120" w:beforeLines="50" w:line="360" w:lineRule="auto"/>
              <w:jc w:val="center"/>
              <w:rPr>
                <w:rFonts w:cs="Times New Roman"/>
                <w:szCs w:val="21"/>
              </w:rPr>
            </w:pPr>
            <w:r>
              <w:rPr>
                <w:rFonts w:hint="eastAsia" w:cs="Times New Roman"/>
                <w:szCs w:val="21"/>
              </w:rPr>
              <w:t>32.3</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9617A">
            <w:pPr>
              <w:adjustRightInd w:val="0"/>
              <w:snapToGrid w:val="0"/>
              <w:spacing w:before="120" w:beforeLines="50" w:line="360" w:lineRule="auto"/>
              <w:rPr>
                <w:rFonts w:cs="Times New Roman"/>
                <w:szCs w:val="21"/>
              </w:rPr>
            </w:pPr>
            <w:r>
              <w:rPr>
                <w:rFonts w:hint="eastAsia" w:cs="Times New Roman"/>
                <w:szCs w:val="21"/>
              </w:rPr>
              <w:t>智能质量监控</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E421E">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需实现普通公路智能管控等功能。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EF929">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0FE9F">
            <w:pPr>
              <w:adjustRightInd w:val="0"/>
              <w:snapToGrid w:val="0"/>
              <w:spacing w:before="120" w:beforeLines="50" w:line="360" w:lineRule="auto"/>
              <w:rPr>
                <w:rFonts w:cs="Times New Roman"/>
                <w:szCs w:val="21"/>
              </w:rPr>
            </w:pPr>
            <w:r>
              <w:rPr>
                <w:rFonts w:hint="eastAsia" w:cs="Times New Roman"/>
                <w:szCs w:val="21"/>
              </w:rPr>
              <w:t>项</w:t>
            </w:r>
          </w:p>
        </w:tc>
      </w:tr>
      <w:tr w14:paraId="5B37AE9B">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9EDFE">
            <w:pPr>
              <w:adjustRightInd w:val="0"/>
              <w:snapToGrid w:val="0"/>
              <w:spacing w:before="120" w:beforeLines="50" w:line="360" w:lineRule="auto"/>
              <w:jc w:val="center"/>
              <w:rPr>
                <w:rFonts w:cs="Times New Roman"/>
                <w:szCs w:val="21"/>
              </w:rPr>
            </w:pPr>
            <w:r>
              <w:rPr>
                <w:rFonts w:hint="eastAsia" w:cs="Times New Roman"/>
                <w:szCs w:val="21"/>
              </w:rPr>
              <w:t>32.4</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AADB4">
            <w:pPr>
              <w:adjustRightInd w:val="0"/>
              <w:snapToGrid w:val="0"/>
              <w:spacing w:before="120" w:beforeLines="50" w:line="360" w:lineRule="auto"/>
              <w:rPr>
                <w:rFonts w:cs="Times New Roman"/>
                <w:szCs w:val="21"/>
              </w:rPr>
            </w:pPr>
            <w:r>
              <w:rPr>
                <w:rFonts w:hint="eastAsia" w:cs="Times New Roman"/>
                <w:szCs w:val="21"/>
              </w:rPr>
              <w:t>动态设计变更</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2109A">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需实现普通公路动态设计变更等功能。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DCBD8">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89703">
            <w:pPr>
              <w:adjustRightInd w:val="0"/>
              <w:snapToGrid w:val="0"/>
              <w:spacing w:before="120" w:beforeLines="50" w:line="360" w:lineRule="auto"/>
              <w:rPr>
                <w:rFonts w:cs="Times New Roman"/>
                <w:szCs w:val="21"/>
              </w:rPr>
            </w:pPr>
            <w:r>
              <w:rPr>
                <w:rFonts w:hint="eastAsia" w:cs="Times New Roman"/>
                <w:szCs w:val="21"/>
              </w:rPr>
              <w:t>项</w:t>
            </w:r>
          </w:p>
        </w:tc>
      </w:tr>
      <w:tr w14:paraId="511225DD">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66CE2">
            <w:pPr>
              <w:adjustRightInd w:val="0"/>
              <w:snapToGrid w:val="0"/>
              <w:spacing w:before="120" w:beforeLines="50" w:line="360" w:lineRule="auto"/>
              <w:jc w:val="center"/>
              <w:rPr>
                <w:rFonts w:cs="Times New Roman"/>
                <w:szCs w:val="21"/>
              </w:rPr>
            </w:pPr>
            <w:r>
              <w:rPr>
                <w:rFonts w:hint="eastAsia" w:cs="Times New Roman"/>
                <w:szCs w:val="21"/>
              </w:rPr>
              <w:t>32.5</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D5B9D">
            <w:pPr>
              <w:adjustRightInd w:val="0"/>
              <w:snapToGrid w:val="0"/>
              <w:spacing w:before="120" w:beforeLines="50" w:line="360" w:lineRule="auto"/>
              <w:rPr>
                <w:rFonts w:cs="Times New Roman"/>
                <w:szCs w:val="21"/>
              </w:rPr>
            </w:pPr>
            <w:r>
              <w:rPr>
                <w:rFonts w:hint="eastAsia" w:cs="Times New Roman"/>
                <w:szCs w:val="21"/>
              </w:rPr>
              <w:t>电子计量支付</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FE0E2">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需实现普通公路养护计量支付等功能。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F0A14">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33C20">
            <w:pPr>
              <w:adjustRightInd w:val="0"/>
              <w:snapToGrid w:val="0"/>
              <w:spacing w:before="120" w:beforeLines="50" w:line="360" w:lineRule="auto"/>
              <w:rPr>
                <w:rFonts w:cs="Times New Roman"/>
                <w:szCs w:val="21"/>
              </w:rPr>
            </w:pPr>
            <w:r>
              <w:rPr>
                <w:rFonts w:hint="eastAsia" w:cs="Times New Roman"/>
                <w:szCs w:val="21"/>
              </w:rPr>
              <w:t>项</w:t>
            </w:r>
          </w:p>
        </w:tc>
      </w:tr>
      <w:tr w14:paraId="6F5204D2">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4C480">
            <w:pPr>
              <w:adjustRightInd w:val="0"/>
              <w:snapToGrid w:val="0"/>
              <w:spacing w:before="120" w:beforeLines="50" w:line="360" w:lineRule="auto"/>
              <w:jc w:val="center"/>
              <w:rPr>
                <w:rFonts w:cs="Times New Roman"/>
                <w:szCs w:val="21"/>
              </w:rPr>
            </w:pPr>
            <w:r>
              <w:rPr>
                <w:rFonts w:hint="eastAsia" w:cs="Times New Roman"/>
                <w:szCs w:val="21"/>
              </w:rPr>
              <w:t>32.6</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A0C07">
            <w:pPr>
              <w:adjustRightInd w:val="0"/>
              <w:snapToGrid w:val="0"/>
              <w:spacing w:before="120" w:beforeLines="50" w:line="360" w:lineRule="auto"/>
              <w:rPr>
                <w:rFonts w:cs="Times New Roman"/>
                <w:szCs w:val="21"/>
              </w:rPr>
            </w:pPr>
            <w:r>
              <w:rPr>
                <w:rFonts w:hint="eastAsia" w:cs="Times New Roman"/>
                <w:szCs w:val="21"/>
              </w:rPr>
              <w:t>项目后评估</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1E18C">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需实现普通公路跟踪评估等功能。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D25BB">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1F9CB">
            <w:pPr>
              <w:adjustRightInd w:val="0"/>
              <w:snapToGrid w:val="0"/>
              <w:spacing w:before="120" w:beforeLines="50" w:line="360" w:lineRule="auto"/>
              <w:rPr>
                <w:rFonts w:cs="Times New Roman"/>
                <w:szCs w:val="21"/>
              </w:rPr>
            </w:pPr>
            <w:r>
              <w:rPr>
                <w:rFonts w:hint="eastAsia" w:cs="Times New Roman"/>
                <w:szCs w:val="21"/>
              </w:rPr>
              <w:t>项</w:t>
            </w:r>
          </w:p>
        </w:tc>
      </w:tr>
      <w:tr w14:paraId="55324D54">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4D59F">
            <w:pPr>
              <w:adjustRightInd w:val="0"/>
              <w:snapToGrid w:val="0"/>
              <w:spacing w:before="120" w:beforeLines="50" w:line="360" w:lineRule="auto"/>
              <w:jc w:val="center"/>
              <w:rPr>
                <w:rFonts w:cs="Times New Roman"/>
                <w:szCs w:val="21"/>
              </w:rPr>
            </w:pPr>
            <w:r>
              <w:rPr>
                <w:rFonts w:hint="eastAsia" w:cs="Times New Roman"/>
                <w:szCs w:val="21"/>
              </w:rPr>
              <w:t>32.7</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E3829">
            <w:pPr>
              <w:adjustRightInd w:val="0"/>
              <w:snapToGrid w:val="0"/>
              <w:spacing w:before="120" w:beforeLines="50" w:line="360" w:lineRule="auto"/>
              <w:rPr>
                <w:rFonts w:cs="Times New Roman"/>
                <w:szCs w:val="21"/>
              </w:rPr>
            </w:pPr>
            <w:r>
              <w:rPr>
                <w:rFonts w:hint="eastAsia" w:cs="Times New Roman"/>
                <w:szCs w:val="21"/>
              </w:rPr>
              <w:t>养护统计分析</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C0D7C">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需实现普通公路基础统计分析等功能。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6A3FC">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8641B">
            <w:pPr>
              <w:adjustRightInd w:val="0"/>
              <w:snapToGrid w:val="0"/>
              <w:spacing w:before="120" w:beforeLines="50" w:line="360" w:lineRule="auto"/>
              <w:rPr>
                <w:rFonts w:cs="Times New Roman"/>
                <w:szCs w:val="21"/>
              </w:rPr>
            </w:pPr>
            <w:r>
              <w:rPr>
                <w:rFonts w:hint="eastAsia" w:cs="Times New Roman"/>
                <w:szCs w:val="21"/>
              </w:rPr>
              <w:t>项</w:t>
            </w:r>
          </w:p>
        </w:tc>
      </w:tr>
      <w:tr w14:paraId="0F4B78EB">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7AA9A">
            <w:pPr>
              <w:adjustRightInd w:val="0"/>
              <w:snapToGrid w:val="0"/>
              <w:spacing w:before="120" w:beforeLines="50" w:line="360" w:lineRule="auto"/>
              <w:jc w:val="center"/>
              <w:rPr>
                <w:rFonts w:cs="Times New Roman"/>
                <w:szCs w:val="21"/>
              </w:rPr>
            </w:pPr>
            <w:r>
              <w:rPr>
                <w:rFonts w:hint="eastAsia" w:cs="Times New Roman"/>
                <w:szCs w:val="21"/>
              </w:rPr>
              <w:t>32.8</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6D384">
            <w:pPr>
              <w:adjustRightInd w:val="0"/>
              <w:snapToGrid w:val="0"/>
              <w:spacing w:before="120" w:beforeLines="50" w:line="360" w:lineRule="auto"/>
              <w:rPr>
                <w:rFonts w:cs="Times New Roman"/>
                <w:szCs w:val="21"/>
              </w:rPr>
            </w:pPr>
            <w:r>
              <w:rPr>
                <w:rFonts w:hint="eastAsia" w:cs="Times New Roman"/>
                <w:szCs w:val="21"/>
              </w:rPr>
              <w:t>决策项目库</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FD589">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需实现普通公路科学决策等功能。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A033D">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D1A9F">
            <w:pPr>
              <w:adjustRightInd w:val="0"/>
              <w:snapToGrid w:val="0"/>
              <w:spacing w:before="120" w:beforeLines="50" w:line="360" w:lineRule="auto"/>
              <w:rPr>
                <w:rFonts w:cs="Times New Roman"/>
                <w:szCs w:val="21"/>
              </w:rPr>
            </w:pPr>
            <w:r>
              <w:rPr>
                <w:rFonts w:hint="eastAsia" w:cs="Times New Roman"/>
                <w:szCs w:val="21"/>
              </w:rPr>
              <w:t>项</w:t>
            </w:r>
          </w:p>
        </w:tc>
      </w:tr>
      <w:tr w14:paraId="213B5C70">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57E33">
            <w:pPr>
              <w:adjustRightInd w:val="0"/>
              <w:snapToGrid w:val="0"/>
              <w:spacing w:before="120" w:beforeLines="50" w:line="360" w:lineRule="auto"/>
              <w:jc w:val="center"/>
              <w:rPr>
                <w:rFonts w:cs="Times New Roman"/>
                <w:szCs w:val="21"/>
              </w:rPr>
            </w:pPr>
            <w:r>
              <w:rPr>
                <w:rFonts w:hint="eastAsia" w:cs="Times New Roman"/>
                <w:szCs w:val="21"/>
              </w:rPr>
              <w:t>33</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0BFA9">
            <w:pPr>
              <w:adjustRightInd w:val="0"/>
              <w:snapToGrid w:val="0"/>
              <w:spacing w:before="120" w:beforeLines="50" w:line="360" w:lineRule="auto"/>
              <w:rPr>
                <w:rFonts w:cs="Times New Roman"/>
                <w:szCs w:val="21"/>
              </w:rPr>
            </w:pPr>
            <w:r>
              <w:rPr>
                <w:rFonts w:hint="eastAsia" w:cs="Times New Roman"/>
                <w:szCs w:val="21"/>
              </w:rPr>
              <w:t>普通公路机电设备监测运维</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63644">
            <w:pPr>
              <w:adjustRightInd w:val="0"/>
              <w:snapToGrid w:val="0"/>
              <w:spacing w:before="120" w:beforeLines="50" w:line="360" w:lineRule="auto"/>
              <w:rPr>
                <w:rFonts w:cs="Times New Roman"/>
                <w:szCs w:val="21"/>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3631B">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D79BE">
            <w:pPr>
              <w:adjustRightInd w:val="0"/>
              <w:snapToGrid w:val="0"/>
              <w:spacing w:before="120" w:beforeLines="50" w:line="360" w:lineRule="auto"/>
              <w:rPr>
                <w:rFonts w:cs="Times New Roman"/>
                <w:szCs w:val="21"/>
              </w:rPr>
            </w:pPr>
            <w:r>
              <w:rPr>
                <w:rFonts w:hint="eastAsia" w:cs="Times New Roman"/>
                <w:szCs w:val="21"/>
              </w:rPr>
              <w:t>项</w:t>
            </w:r>
          </w:p>
        </w:tc>
      </w:tr>
      <w:tr w14:paraId="665BC967">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CD504">
            <w:pPr>
              <w:adjustRightInd w:val="0"/>
              <w:snapToGrid w:val="0"/>
              <w:spacing w:before="120" w:beforeLines="50" w:line="360" w:lineRule="auto"/>
              <w:jc w:val="center"/>
              <w:rPr>
                <w:rFonts w:cs="Times New Roman"/>
                <w:szCs w:val="21"/>
              </w:rPr>
            </w:pPr>
            <w:r>
              <w:rPr>
                <w:rFonts w:hint="eastAsia" w:cs="Times New Roman"/>
                <w:szCs w:val="21"/>
              </w:rPr>
              <w:t>33.1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7FBCE">
            <w:pPr>
              <w:adjustRightInd w:val="0"/>
              <w:snapToGrid w:val="0"/>
              <w:spacing w:before="120" w:beforeLines="50" w:line="360" w:lineRule="auto"/>
              <w:rPr>
                <w:rFonts w:cs="Times New Roman"/>
                <w:szCs w:val="21"/>
              </w:rPr>
            </w:pPr>
            <w:r>
              <w:rPr>
                <w:rFonts w:hint="eastAsia" w:cs="Times New Roman"/>
                <w:szCs w:val="21"/>
              </w:rPr>
              <w:t>设备档案管理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80545">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需实现普通公路档案管理等功能。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8C2C9">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992A9">
            <w:pPr>
              <w:adjustRightInd w:val="0"/>
              <w:snapToGrid w:val="0"/>
              <w:spacing w:before="120" w:beforeLines="50" w:line="360" w:lineRule="auto"/>
              <w:rPr>
                <w:rFonts w:cs="Times New Roman"/>
                <w:szCs w:val="21"/>
              </w:rPr>
            </w:pPr>
            <w:r>
              <w:rPr>
                <w:rFonts w:hint="eastAsia" w:cs="Times New Roman"/>
                <w:szCs w:val="21"/>
              </w:rPr>
              <w:t>项</w:t>
            </w:r>
          </w:p>
        </w:tc>
      </w:tr>
      <w:tr w14:paraId="14456258">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FB254">
            <w:pPr>
              <w:adjustRightInd w:val="0"/>
              <w:snapToGrid w:val="0"/>
              <w:spacing w:before="120" w:beforeLines="50" w:line="360" w:lineRule="auto"/>
              <w:jc w:val="center"/>
              <w:rPr>
                <w:rFonts w:cs="Times New Roman"/>
                <w:szCs w:val="21"/>
              </w:rPr>
            </w:pPr>
            <w:r>
              <w:rPr>
                <w:rFonts w:hint="eastAsia" w:cs="Times New Roman"/>
                <w:szCs w:val="21"/>
              </w:rPr>
              <w:t>33.2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B58B1">
            <w:pPr>
              <w:adjustRightInd w:val="0"/>
              <w:snapToGrid w:val="0"/>
              <w:spacing w:before="120" w:beforeLines="50" w:line="360" w:lineRule="auto"/>
              <w:rPr>
                <w:rFonts w:cs="Times New Roman"/>
                <w:szCs w:val="21"/>
              </w:rPr>
            </w:pPr>
            <w:r>
              <w:rPr>
                <w:rFonts w:hint="eastAsia" w:cs="Times New Roman"/>
                <w:szCs w:val="21"/>
              </w:rPr>
              <w:t>设备库存管理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3C43B">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需实现普通公路设备库管理等功能。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B86C7">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CB59C">
            <w:pPr>
              <w:adjustRightInd w:val="0"/>
              <w:snapToGrid w:val="0"/>
              <w:spacing w:before="120" w:beforeLines="50" w:line="360" w:lineRule="auto"/>
              <w:rPr>
                <w:rFonts w:cs="Times New Roman"/>
                <w:szCs w:val="21"/>
              </w:rPr>
            </w:pPr>
            <w:r>
              <w:rPr>
                <w:rFonts w:hint="eastAsia" w:cs="Times New Roman"/>
                <w:szCs w:val="21"/>
              </w:rPr>
              <w:t>项</w:t>
            </w:r>
          </w:p>
        </w:tc>
      </w:tr>
      <w:tr w14:paraId="1EF7E43A">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92B5D">
            <w:pPr>
              <w:adjustRightInd w:val="0"/>
              <w:snapToGrid w:val="0"/>
              <w:spacing w:before="120" w:beforeLines="50" w:line="360" w:lineRule="auto"/>
              <w:jc w:val="center"/>
              <w:rPr>
                <w:rFonts w:cs="Times New Roman"/>
                <w:szCs w:val="21"/>
              </w:rPr>
            </w:pPr>
            <w:r>
              <w:rPr>
                <w:rFonts w:hint="eastAsia" w:cs="Times New Roman"/>
                <w:szCs w:val="21"/>
              </w:rPr>
              <w:t>33.3</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4EF17">
            <w:pPr>
              <w:adjustRightInd w:val="0"/>
              <w:snapToGrid w:val="0"/>
              <w:spacing w:before="120" w:beforeLines="50" w:line="360" w:lineRule="auto"/>
              <w:rPr>
                <w:rFonts w:cs="Times New Roman"/>
                <w:szCs w:val="21"/>
              </w:rPr>
            </w:pPr>
            <w:r>
              <w:rPr>
                <w:rFonts w:hint="eastAsia" w:cs="Times New Roman"/>
                <w:szCs w:val="21"/>
              </w:rPr>
              <w:t>巡检管理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796F8">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需实现普通公路巡检管理等功能。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C4E0D">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22A66">
            <w:pPr>
              <w:adjustRightInd w:val="0"/>
              <w:snapToGrid w:val="0"/>
              <w:spacing w:before="120" w:beforeLines="50" w:line="360" w:lineRule="auto"/>
              <w:rPr>
                <w:rFonts w:cs="Times New Roman"/>
                <w:szCs w:val="21"/>
              </w:rPr>
            </w:pPr>
            <w:r>
              <w:rPr>
                <w:rFonts w:hint="eastAsia" w:cs="Times New Roman"/>
                <w:szCs w:val="21"/>
              </w:rPr>
              <w:t>项</w:t>
            </w:r>
          </w:p>
        </w:tc>
      </w:tr>
      <w:tr w14:paraId="65D27195">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F0A53">
            <w:pPr>
              <w:adjustRightInd w:val="0"/>
              <w:snapToGrid w:val="0"/>
              <w:spacing w:before="120" w:beforeLines="50" w:line="360" w:lineRule="auto"/>
              <w:jc w:val="center"/>
              <w:rPr>
                <w:rFonts w:cs="Times New Roman"/>
                <w:szCs w:val="21"/>
              </w:rPr>
            </w:pPr>
            <w:r>
              <w:rPr>
                <w:rFonts w:hint="eastAsia" w:cs="Times New Roman"/>
                <w:szCs w:val="21"/>
              </w:rPr>
              <w:t>33.4</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348D4">
            <w:pPr>
              <w:adjustRightInd w:val="0"/>
              <w:snapToGrid w:val="0"/>
              <w:spacing w:before="120" w:beforeLines="50" w:line="360" w:lineRule="auto"/>
              <w:rPr>
                <w:rFonts w:cs="Times New Roman"/>
                <w:szCs w:val="21"/>
              </w:rPr>
            </w:pPr>
            <w:r>
              <w:rPr>
                <w:rFonts w:hint="eastAsia" w:cs="Times New Roman"/>
                <w:szCs w:val="21"/>
              </w:rPr>
              <w:t>维保管理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5DAE9">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需实现普通公路机电设备维保管理等功能。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87226">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05AF2">
            <w:pPr>
              <w:adjustRightInd w:val="0"/>
              <w:snapToGrid w:val="0"/>
              <w:spacing w:before="120" w:beforeLines="50" w:line="360" w:lineRule="auto"/>
              <w:rPr>
                <w:rFonts w:cs="Times New Roman"/>
                <w:szCs w:val="21"/>
              </w:rPr>
            </w:pPr>
            <w:r>
              <w:rPr>
                <w:rFonts w:hint="eastAsia" w:cs="Times New Roman"/>
                <w:szCs w:val="21"/>
              </w:rPr>
              <w:t>项</w:t>
            </w:r>
          </w:p>
        </w:tc>
      </w:tr>
      <w:tr w14:paraId="0D28D643">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A949A">
            <w:pPr>
              <w:adjustRightInd w:val="0"/>
              <w:snapToGrid w:val="0"/>
              <w:spacing w:before="120" w:beforeLines="50" w:line="360" w:lineRule="auto"/>
              <w:jc w:val="center"/>
              <w:rPr>
                <w:rFonts w:cs="Times New Roman"/>
                <w:szCs w:val="21"/>
              </w:rPr>
            </w:pPr>
            <w:r>
              <w:rPr>
                <w:rFonts w:hint="eastAsia" w:cs="Times New Roman"/>
                <w:szCs w:val="21"/>
              </w:rPr>
              <w:t>33.5</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FC685">
            <w:pPr>
              <w:adjustRightInd w:val="0"/>
              <w:snapToGrid w:val="0"/>
              <w:spacing w:before="120" w:beforeLines="50" w:line="360" w:lineRule="auto"/>
              <w:rPr>
                <w:rFonts w:cs="Times New Roman"/>
                <w:szCs w:val="21"/>
              </w:rPr>
            </w:pPr>
            <w:r>
              <w:rPr>
                <w:rFonts w:hint="eastAsia" w:cs="Times New Roman"/>
                <w:szCs w:val="21"/>
              </w:rPr>
              <w:t>设备状况监测</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12FE1">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需实现普通公路设备在线状态监测等功能。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A0CA4">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877D2">
            <w:pPr>
              <w:adjustRightInd w:val="0"/>
              <w:snapToGrid w:val="0"/>
              <w:spacing w:before="120" w:beforeLines="50" w:line="360" w:lineRule="auto"/>
              <w:rPr>
                <w:rFonts w:cs="Times New Roman"/>
                <w:szCs w:val="21"/>
              </w:rPr>
            </w:pPr>
            <w:r>
              <w:rPr>
                <w:rFonts w:hint="eastAsia" w:cs="Times New Roman"/>
                <w:szCs w:val="21"/>
              </w:rPr>
              <w:t>项</w:t>
            </w:r>
          </w:p>
        </w:tc>
      </w:tr>
      <w:tr w14:paraId="2FCCD729">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A15B5">
            <w:pPr>
              <w:adjustRightInd w:val="0"/>
              <w:snapToGrid w:val="0"/>
              <w:spacing w:before="120" w:beforeLines="50" w:line="360" w:lineRule="auto"/>
              <w:jc w:val="center"/>
              <w:rPr>
                <w:rFonts w:cs="Times New Roman"/>
                <w:szCs w:val="21"/>
              </w:rPr>
            </w:pPr>
            <w:r>
              <w:rPr>
                <w:rFonts w:hint="eastAsia" w:cs="Times New Roman"/>
                <w:szCs w:val="21"/>
              </w:rPr>
              <w:t>33.6</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F7BF5">
            <w:pPr>
              <w:adjustRightInd w:val="0"/>
              <w:snapToGrid w:val="0"/>
              <w:spacing w:before="120" w:beforeLines="50" w:line="360" w:lineRule="auto"/>
              <w:rPr>
                <w:rFonts w:cs="Times New Roman"/>
                <w:szCs w:val="21"/>
              </w:rPr>
            </w:pPr>
            <w:r>
              <w:rPr>
                <w:rFonts w:hint="eastAsia" w:cs="Times New Roman"/>
                <w:szCs w:val="21"/>
              </w:rPr>
              <w:t>故障报警管理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776DC">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需实现普通公路设备故障及报警等功能。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9C0D6">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023DC">
            <w:pPr>
              <w:adjustRightInd w:val="0"/>
              <w:snapToGrid w:val="0"/>
              <w:spacing w:before="120" w:beforeLines="50" w:line="360" w:lineRule="auto"/>
              <w:rPr>
                <w:rFonts w:cs="Times New Roman"/>
                <w:szCs w:val="21"/>
              </w:rPr>
            </w:pPr>
            <w:r>
              <w:rPr>
                <w:rFonts w:hint="eastAsia" w:cs="Times New Roman"/>
                <w:szCs w:val="21"/>
              </w:rPr>
              <w:t>项</w:t>
            </w:r>
          </w:p>
        </w:tc>
      </w:tr>
      <w:tr w14:paraId="2DA2BA2D">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AAA63">
            <w:pPr>
              <w:adjustRightInd w:val="0"/>
              <w:snapToGrid w:val="0"/>
              <w:spacing w:before="120" w:beforeLines="50" w:line="360" w:lineRule="auto"/>
              <w:jc w:val="center"/>
              <w:rPr>
                <w:rFonts w:cs="Times New Roman"/>
                <w:szCs w:val="21"/>
              </w:rPr>
            </w:pPr>
            <w:r>
              <w:rPr>
                <w:rFonts w:hint="eastAsia" w:cs="Times New Roman"/>
                <w:szCs w:val="21"/>
              </w:rPr>
              <w:t>33.7</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6F0A3">
            <w:pPr>
              <w:adjustRightInd w:val="0"/>
              <w:snapToGrid w:val="0"/>
              <w:spacing w:before="120" w:beforeLines="50" w:line="360" w:lineRule="auto"/>
              <w:rPr>
                <w:rFonts w:cs="Times New Roman"/>
                <w:szCs w:val="21"/>
              </w:rPr>
            </w:pPr>
            <w:r>
              <w:rPr>
                <w:rFonts w:hint="eastAsia" w:cs="Times New Roman"/>
                <w:szCs w:val="21"/>
              </w:rPr>
              <w:t>工单管理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67B1E">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需实现普通公路运维工单管理等功能。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68854">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9FA95">
            <w:pPr>
              <w:adjustRightInd w:val="0"/>
              <w:snapToGrid w:val="0"/>
              <w:spacing w:before="120" w:beforeLines="50" w:line="360" w:lineRule="auto"/>
              <w:rPr>
                <w:rFonts w:cs="Times New Roman"/>
                <w:szCs w:val="21"/>
              </w:rPr>
            </w:pPr>
            <w:r>
              <w:rPr>
                <w:rFonts w:hint="eastAsia" w:cs="Times New Roman"/>
                <w:szCs w:val="21"/>
              </w:rPr>
              <w:t>项</w:t>
            </w:r>
          </w:p>
        </w:tc>
      </w:tr>
      <w:tr w14:paraId="27F1930A">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3258A">
            <w:pPr>
              <w:adjustRightInd w:val="0"/>
              <w:snapToGrid w:val="0"/>
              <w:spacing w:before="120" w:beforeLines="50" w:line="360" w:lineRule="auto"/>
              <w:jc w:val="center"/>
              <w:rPr>
                <w:rFonts w:cs="Times New Roman"/>
                <w:szCs w:val="21"/>
              </w:rPr>
            </w:pPr>
            <w:r>
              <w:rPr>
                <w:rFonts w:hint="eastAsia" w:cs="Times New Roman"/>
                <w:szCs w:val="21"/>
              </w:rPr>
              <w:t>33.8</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E91BD">
            <w:pPr>
              <w:adjustRightInd w:val="0"/>
              <w:snapToGrid w:val="0"/>
              <w:spacing w:before="120" w:beforeLines="50" w:line="360" w:lineRule="auto"/>
              <w:rPr>
                <w:rFonts w:cs="Times New Roman"/>
                <w:szCs w:val="21"/>
              </w:rPr>
            </w:pPr>
            <w:r>
              <w:rPr>
                <w:rFonts w:hint="eastAsia" w:cs="Times New Roman"/>
                <w:szCs w:val="21"/>
              </w:rPr>
              <w:t>模型库管理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931BF">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需实现普通公路模型库等功能。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9DF1F">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B0464">
            <w:pPr>
              <w:adjustRightInd w:val="0"/>
              <w:snapToGrid w:val="0"/>
              <w:spacing w:before="120" w:beforeLines="50" w:line="360" w:lineRule="auto"/>
              <w:rPr>
                <w:rFonts w:cs="Times New Roman"/>
                <w:szCs w:val="21"/>
              </w:rPr>
            </w:pPr>
            <w:r>
              <w:rPr>
                <w:rFonts w:hint="eastAsia" w:cs="Times New Roman"/>
                <w:szCs w:val="21"/>
              </w:rPr>
              <w:t>项</w:t>
            </w:r>
          </w:p>
        </w:tc>
      </w:tr>
      <w:tr w14:paraId="393329B7">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AB69A">
            <w:pPr>
              <w:adjustRightInd w:val="0"/>
              <w:snapToGrid w:val="0"/>
              <w:spacing w:before="120" w:beforeLines="50" w:line="360" w:lineRule="auto"/>
              <w:jc w:val="center"/>
              <w:rPr>
                <w:rFonts w:cs="Times New Roman"/>
                <w:szCs w:val="21"/>
              </w:rPr>
            </w:pPr>
            <w:r>
              <w:rPr>
                <w:rFonts w:hint="eastAsia" w:cs="Times New Roman"/>
                <w:szCs w:val="21"/>
              </w:rPr>
              <w:t>33.9</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73F24">
            <w:pPr>
              <w:adjustRightInd w:val="0"/>
              <w:snapToGrid w:val="0"/>
              <w:spacing w:before="120" w:beforeLines="50" w:line="360" w:lineRule="auto"/>
              <w:rPr>
                <w:rFonts w:cs="Times New Roman"/>
                <w:szCs w:val="21"/>
              </w:rPr>
            </w:pPr>
            <w:r>
              <w:rPr>
                <w:rFonts w:hint="eastAsia" w:cs="Times New Roman"/>
                <w:szCs w:val="21"/>
              </w:rPr>
              <w:t>运维智库管理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7B0EF">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需实现普通公路机电设备运维库管理等功能。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74D1A">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4B51F">
            <w:pPr>
              <w:adjustRightInd w:val="0"/>
              <w:snapToGrid w:val="0"/>
              <w:spacing w:before="120" w:beforeLines="50" w:line="360" w:lineRule="auto"/>
              <w:rPr>
                <w:rFonts w:cs="Times New Roman"/>
                <w:szCs w:val="21"/>
              </w:rPr>
            </w:pPr>
            <w:r>
              <w:rPr>
                <w:rFonts w:hint="eastAsia" w:cs="Times New Roman"/>
                <w:szCs w:val="21"/>
              </w:rPr>
              <w:t>项</w:t>
            </w:r>
          </w:p>
        </w:tc>
      </w:tr>
    </w:tbl>
    <w:p w14:paraId="10C49264">
      <w:pPr>
        <w:adjustRightInd w:val="0"/>
        <w:snapToGrid w:val="0"/>
        <w:spacing w:before="120" w:beforeLines="50" w:line="360" w:lineRule="auto"/>
        <w:rPr>
          <w:rFonts w:cs="Times New Roman"/>
          <w:szCs w:val="21"/>
        </w:rPr>
      </w:pPr>
      <w:r>
        <w:rPr>
          <w:rFonts w:hint="eastAsia" w:cs="Times New Roman"/>
          <w:szCs w:val="21"/>
        </w:rPr>
        <w:t>注：1、“包”为最小合同单位（最小投标单位）。每“包”内容应细化到“品目”（如果分品目的）。</w:t>
      </w:r>
    </w:p>
    <w:p w14:paraId="32807B92">
      <w:pPr>
        <w:adjustRightInd w:val="0"/>
        <w:snapToGrid w:val="0"/>
        <w:spacing w:before="120" w:beforeLines="50" w:line="360" w:lineRule="auto"/>
        <w:ind w:firstLine="420" w:firstLineChars="200"/>
        <w:rPr>
          <w:rFonts w:cs="Times New Roman"/>
          <w:szCs w:val="21"/>
        </w:rPr>
      </w:pPr>
      <w:r>
        <w:rPr>
          <w:rFonts w:hint="eastAsia" w:cs="Times New Roman"/>
          <w:szCs w:val="21"/>
        </w:rPr>
        <w:t>2、投标人必须对一个完整、独立的包进行投标，不得仅对一个包中的部分品目投标，否则</w:t>
      </w:r>
      <w:r>
        <w:rPr>
          <w:rFonts w:hint="eastAsia" w:cs="Times New Roman"/>
          <w:b/>
          <w:szCs w:val="21"/>
        </w:rPr>
        <w:t>投标无效。</w:t>
      </w:r>
    </w:p>
    <w:p w14:paraId="71CC7820">
      <w:pPr>
        <w:adjustRightInd w:val="0"/>
        <w:snapToGrid w:val="0"/>
        <w:spacing w:before="120" w:beforeLines="50" w:line="360" w:lineRule="auto"/>
        <w:ind w:firstLine="420" w:firstLineChars="200"/>
        <w:rPr>
          <w:kern w:val="0"/>
          <w:szCs w:val="21"/>
        </w:rPr>
      </w:pPr>
      <w:r>
        <w:rPr>
          <w:rFonts w:hint="eastAsia"/>
          <w:bCs/>
          <w:kern w:val="0"/>
          <w:szCs w:val="21"/>
        </w:rPr>
        <w:t>3、投标人应</w:t>
      </w:r>
      <w:r>
        <w:rPr>
          <w:rFonts w:hint="eastAsia"/>
          <w:kern w:val="0"/>
          <w:szCs w:val="21"/>
        </w:rPr>
        <w:t>在投标文件《分项报价明细表》中按</w:t>
      </w:r>
      <w:r>
        <w:rPr>
          <w:rFonts w:hint="eastAsia" w:cs="Times New Roman"/>
          <w:color w:val="000000"/>
          <w:szCs w:val="21"/>
        </w:rPr>
        <w:t>分项项目名称（包括</w:t>
      </w:r>
      <w:r>
        <w:rPr>
          <w:rFonts w:hint="eastAsia"/>
          <w:kern w:val="0"/>
          <w:szCs w:val="21"/>
        </w:rPr>
        <w:t>条目号/品目名称）顺序逐项填写，且每个品目中的条目均需按招标文件规定报价。如有缺项、漏项，其</w:t>
      </w:r>
      <w:r>
        <w:rPr>
          <w:rFonts w:hint="eastAsia"/>
          <w:b/>
          <w:kern w:val="0"/>
          <w:szCs w:val="21"/>
        </w:rPr>
        <w:t>投标无效</w:t>
      </w:r>
      <w:r>
        <w:rPr>
          <w:rFonts w:hint="eastAsia"/>
          <w:kern w:val="0"/>
          <w:szCs w:val="21"/>
        </w:rPr>
        <w:t>。</w:t>
      </w:r>
    </w:p>
    <w:p w14:paraId="3D051C16">
      <w:pPr>
        <w:keepNext/>
        <w:keepLines/>
        <w:adjustRightInd w:val="0"/>
        <w:snapToGrid w:val="0"/>
        <w:spacing w:before="120" w:beforeLines="50" w:line="360" w:lineRule="auto"/>
        <w:jc w:val="center"/>
        <w:outlineLvl w:val="1"/>
        <w:rPr>
          <w:rFonts w:ascii="黑体" w:hAnsi="黑体" w:eastAsia="黑体" w:cs="Times New Roman"/>
          <w:b/>
          <w:bCs/>
          <w:sz w:val="28"/>
          <w:szCs w:val="28"/>
        </w:rPr>
      </w:pPr>
      <w:r>
        <w:rPr>
          <w:rFonts w:hint="eastAsia" w:ascii="黑体" w:hAnsi="黑体" w:eastAsia="黑体" w:cs="Times New Roman"/>
          <w:b/>
          <w:bCs/>
          <w:sz w:val="28"/>
          <w:szCs w:val="28"/>
        </w:rPr>
        <w:t>第二节 技术要求</w:t>
      </w:r>
      <w:bookmarkEnd w:id="73"/>
    </w:p>
    <w:p w14:paraId="57004ED4">
      <w:pPr>
        <w:keepNext/>
        <w:keepLines/>
        <w:spacing w:line="460" w:lineRule="exact"/>
        <w:outlineLvl w:val="2"/>
        <w:rPr>
          <w:rFonts w:ascii="Arial" w:hAnsi="Arial" w:cs="Times New Roman"/>
          <w:b/>
          <w:bCs/>
          <w:sz w:val="24"/>
        </w:rPr>
      </w:pPr>
      <w:bookmarkStart w:id="74" w:name="_Toc32548"/>
      <w:r>
        <w:rPr>
          <w:rFonts w:hint="eastAsia" w:ascii="Arial" w:hAnsi="Arial" w:cs="Times New Roman"/>
          <w:b/>
          <w:bCs/>
          <w:sz w:val="24"/>
        </w:rPr>
        <w:t>一、项目基本情况</w:t>
      </w:r>
    </w:p>
    <w:p w14:paraId="38F954F4">
      <w:pPr>
        <w:adjustRightInd w:val="0"/>
        <w:snapToGrid w:val="0"/>
        <w:spacing w:line="460" w:lineRule="exact"/>
        <w:rPr>
          <w:rFonts w:cs="Times New Roman"/>
          <w:szCs w:val="21"/>
        </w:rPr>
      </w:pPr>
      <w:r>
        <w:rPr>
          <w:rFonts w:hint="eastAsia" w:cs="Times New Roman"/>
          <w:b/>
          <w:szCs w:val="21"/>
        </w:rPr>
        <w:t>1.项目编号：</w:t>
      </w:r>
      <w:r>
        <w:rPr>
          <w:rFonts w:hint="eastAsia" w:cs="Times New Roman"/>
          <w:szCs w:val="21"/>
        </w:rPr>
        <w:t xml:space="preserve">政府采购编号：详见招标公告  </w:t>
      </w:r>
    </w:p>
    <w:p w14:paraId="62895545">
      <w:pPr>
        <w:adjustRightInd w:val="0"/>
        <w:snapToGrid w:val="0"/>
        <w:spacing w:before="120" w:beforeLines="50" w:line="360" w:lineRule="auto"/>
        <w:rPr>
          <w:rFonts w:cs="Times New Roman"/>
          <w:szCs w:val="21"/>
        </w:rPr>
      </w:pPr>
      <w:r>
        <w:rPr>
          <w:rFonts w:hint="eastAsia" w:cs="Arial"/>
          <w:b/>
          <w:szCs w:val="21"/>
        </w:rPr>
        <w:t>2.项目名称：</w:t>
      </w:r>
      <w:r>
        <w:rPr>
          <w:rFonts w:hint="eastAsia" w:cs="Arial"/>
          <w:bCs/>
          <w:color w:val="FF0000"/>
          <w:szCs w:val="21"/>
        </w:rPr>
        <w:t>河南省交通运输调度指挥中心河南省智慧交通服务云平台-普通公路管理与基础设施监测预警</w:t>
      </w:r>
    </w:p>
    <w:p w14:paraId="1D0B22C4">
      <w:pPr>
        <w:spacing w:line="360" w:lineRule="auto"/>
        <w:rPr>
          <w:rFonts w:cs="Arial"/>
          <w:szCs w:val="21"/>
        </w:rPr>
      </w:pPr>
      <w:r>
        <w:rPr>
          <w:rFonts w:hint="eastAsia" w:cs="Arial"/>
          <w:b/>
          <w:szCs w:val="21"/>
        </w:rPr>
        <w:t>3.</w:t>
      </w:r>
      <w:r>
        <w:rPr>
          <w:rFonts w:hint="eastAsia" w:cs="Arial"/>
          <w:b/>
          <w:szCs w:val="21"/>
          <w:lang w:val="en-US" w:eastAsia="zh-CN"/>
        </w:rPr>
        <w:t>服务期限</w:t>
      </w:r>
      <w:r>
        <w:rPr>
          <w:rFonts w:hint="eastAsia" w:cs="Arial"/>
          <w:b/>
          <w:szCs w:val="21"/>
        </w:rPr>
        <w:t>：</w:t>
      </w:r>
      <w:r>
        <w:rPr>
          <w:rFonts w:hint="eastAsia" w:ascii="宋体" w:hAnsi="宋体" w:eastAsia="宋体" w:cs="宋体"/>
          <w:color w:val="auto"/>
          <w:kern w:val="0"/>
          <w:sz w:val="21"/>
          <w:szCs w:val="21"/>
          <w:highlight w:val="none"/>
          <w:shd w:val="clear" w:color="auto" w:fill="FFFFFF"/>
          <w:lang w:val="en-US" w:eastAsia="zh-CN" w:bidi="ar"/>
        </w:rPr>
        <w:t>项目</w:t>
      </w:r>
      <w:r>
        <w:rPr>
          <w:rFonts w:hint="eastAsia" w:cs="宋体"/>
          <w:color w:val="auto"/>
          <w:kern w:val="0"/>
          <w:sz w:val="21"/>
          <w:szCs w:val="21"/>
          <w:highlight w:val="none"/>
          <w:shd w:val="clear" w:color="auto" w:fill="FFFFFF"/>
          <w:lang w:val="en-US" w:eastAsia="zh-CN" w:bidi="ar"/>
        </w:rPr>
        <w:t>建设工期</w:t>
      </w:r>
      <w:r>
        <w:rPr>
          <w:rFonts w:hint="eastAsia" w:ascii="宋体" w:hAnsi="宋体" w:eastAsia="宋体" w:cs="宋体"/>
          <w:color w:val="auto"/>
          <w:kern w:val="0"/>
          <w:sz w:val="21"/>
          <w:szCs w:val="21"/>
          <w:highlight w:val="none"/>
          <w:shd w:val="clear" w:color="auto" w:fill="FFFFFF"/>
          <w:lang w:val="en-US" w:eastAsia="zh-CN" w:bidi="ar"/>
        </w:rPr>
        <w:t>不超过</w:t>
      </w:r>
      <w:r>
        <w:rPr>
          <w:rFonts w:hint="eastAsia" w:cs="宋体"/>
          <w:color w:val="auto"/>
          <w:kern w:val="0"/>
          <w:sz w:val="21"/>
          <w:szCs w:val="21"/>
          <w:highlight w:val="none"/>
          <w:shd w:val="clear" w:color="auto" w:fill="FFFFFF"/>
          <w:lang w:val="en-US" w:eastAsia="zh-CN" w:bidi="ar"/>
        </w:rPr>
        <w:t>14</w:t>
      </w:r>
      <w:r>
        <w:rPr>
          <w:rFonts w:hint="eastAsia" w:ascii="宋体" w:hAnsi="宋体" w:eastAsia="宋体" w:cs="宋体"/>
          <w:color w:val="auto"/>
          <w:kern w:val="0"/>
          <w:sz w:val="21"/>
          <w:szCs w:val="21"/>
          <w:highlight w:val="none"/>
          <w:shd w:val="clear" w:color="auto" w:fill="FFFFFF"/>
          <w:lang w:val="en-US" w:eastAsia="zh-CN" w:bidi="ar"/>
        </w:rPr>
        <w:t>个月</w:t>
      </w:r>
      <w:r>
        <w:rPr>
          <w:rFonts w:hint="eastAsia" w:cs="宋体"/>
          <w:color w:val="auto"/>
          <w:kern w:val="0"/>
          <w:sz w:val="21"/>
          <w:szCs w:val="21"/>
          <w:highlight w:val="none"/>
          <w:shd w:val="clear" w:color="auto" w:fill="FFFFFF"/>
          <w:lang w:val="en-US" w:eastAsia="zh-CN" w:bidi="ar"/>
        </w:rPr>
        <w:t>，</w:t>
      </w:r>
      <w:r>
        <w:rPr>
          <w:rFonts w:hint="eastAsia" w:ascii="Times New Roman" w:hAnsi="Times New Roman" w:eastAsia="宋体" w:cs="Times New Roman"/>
          <w:color w:val="auto"/>
          <w:kern w:val="2"/>
          <w:sz w:val="21"/>
          <w:szCs w:val="21"/>
          <w:highlight w:val="none"/>
          <w:lang w:val="en-US" w:eastAsia="zh-CN" w:bidi="ar-SA"/>
        </w:rPr>
        <w:t>实施总时间不超过22个月（从合同生效之日起至竣工验收合格）。</w:t>
      </w:r>
    </w:p>
    <w:p w14:paraId="1FFA97FD">
      <w:pPr>
        <w:adjustRightInd w:val="0"/>
        <w:snapToGrid w:val="0"/>
        <w:spacing w:line="360" w:lineRule="auto"/>
        <w:rPr>
          <w:rFonts w:cs="Times New Roman"/>
          <w:szCs w:val="21"/>
        </w:rPr>
      </w:pPr>
      <w:r>
        <w:rPr>
          <w:rFonts w:hint="eastAsia" w:cs="Arial"/>
          <w:b/>
          <w:szCs w:val="21"/>
        </w:rPr>
        <w:t>4.预算金额：</w:t>
      </w:r>
      <w:r>
        <w:rPr>
          <w:rFonts w:hint="eastAsia" w:cs="Arial"/>
          <w:bCs/>
          <w:szCs w:val="21"/>
        </w:rPr>
        <w:t>12598300.00</w:t>
      </w:r>
      <w:r>
        <w:rPr>
          <w:rFonts w:hint="eastAsia" w:cs="Times New Roman"/>
          <w:bCs/>
          <w:szCs w:val="21"/>
        </w:rPr>
        <w:t>元，最高限价：12598300.00元，</w:t>
      </w:r>
      <w:r>
        <w:rPr>
          <w:rFonts w:hint="eastAsia" w:cs="Times New Roman"/>
          <w:szCs w:val="21"/>
        </w:rPr>
        <w:t>分项汇总限价表如下：</w:t>
      </w:r>
    </w:p>
    <w:p w14:paraId="69871495">
      <w:pPr>
        <w:adjustRightInd w:val="0"/>
        <w:snapToGrid w:val="0"/>
        <w:spacing w:line="360" w:lineRule="auto"/>
        <w:jc w:val="center"/>
        <w:rPr>
          <w:rFonts w:cs="Times New Roman"/>
          <w:b/>
          <w:bCs/>
          <w:szCs w:val="21"/>
        </w:rPr>
      </w:pPr>
      <w:r>
        <w:rPr>
          <w:rFonts w:hint="eastAsia" w:cs="Times New Roman"/>
          <w:b/>
          <w:bCs/>
          <w:szCs w:val="21"/>
        </w:rPr>
        <w:t>分项汇总限价表</w:t>
      </w:r>
    </w:p>
    <w:tbl>
      <w:tblPr>
        <w:tblStyle w:val="3"/>
        <w:tblW w:w="8585" w:type="dxa"/>
        <w:tblInd w:w="0" w:type="dxa"/>
        <w:tblLayout w:type="fixed"/>
        <w:tblCellMar>
          <w:top w:w="0" w:type="dxa"/>
          <w:left w:w="108" w:type="dxa"/>
          <w:bottom w:w="0" w:type="dxa"/>
          <w:right w:w="108" w:type="dxa"/>
        </w:tblCellMar>
      </w:tblPr>
      <w:tblGrid>
        <w:gridCol w:w="1070"/>
        <w:gridCol w:w="5768"/>
        <w:gridCol w:w="1747"/>
      </w:tblGrid>
      <w:tr w14:paraId="1B2C1B86">
        <w:tblPrEx>
          <w:tblCellMar>
            <w:top w:w="0" w:type="dxa"/>
            <w:left w:w="108" w:type="dxa"/>
            <w:bottom w:w="0" w:type="dxa"/>
            <w:right w:w="108" w:type="dxa"/>
          </w:tblCellMar>
        </w:tblPrEx>
        <w:trPr>
          <w:trHeight w:val="485" w:hRule="atLeast"/>
        </w:trPr>
        <w:tc>
          <w:tcPr>
            <w:tcW w:w="1070" w:type="dxa"/>
            <w:tcBorders>
              <w:top w:val="single" w:color="000000" w:sz="4" w:space="0"/>
              <w:left w:val="single" w:color="000000" w:sz="4" w:space="0"/>
              <w:bottom w:val="single" w:color="000000" w:sz="4" w:space="0"/>
              <w:right w:val="single" w:color="000000" w:sz="4" w:space="0"/>
            </w:tcBorders>
            <w:noWrap/>
            <w:vAlign w:val="center"/>
          </w:tcPr>
          <w:p w14:paraId="20E7FFAE">
            <w:pPr>
              <w:adjustRightInd w:val="0"/>
              <w:snapToGrid w:val="0"/>
              <w:spacing w:line="360" w:lineRule="auto"/>
              <w:rPr>
                <w:rFonts w:cs="Times New Roman"/>
                <w:b/>
                <w:bCs/>
                <w:szCs w:val="21"/>
              </w:rPr>
            </w:pPr>
            <w:r>
              <w:rPr>
                <w:rFonts w:hint="eastAsia" w:cs="Times New Roman"/>
                <w:b/>
                <w:bCs/>
                <w:szCs w:val="21"/>
              </w:rPr>
              <w:t>序号</w:t>
            </w:r>
          </w:p>
        </w:tc>
        <w:tc>
          <w:tcPr>
            <w:tcW w:w="5768" w:type="dxa"/>
            <w:tcBorders>
              <w:top w:val="single" w:color="000000" w:sz="4" w:space="0"/>
              <w:left w:val="nil"/>
              <w:bottom w:val="single" w:color="000000" w:sz="4" w:space="0"/>
              <w:right w:val="single" w:color="000000" w:sz="4" w:space="0"/>
            </w:tcBorders>
            <w:noWrap/>
            <w:vAlign w:val="center"/>
          </w:tcPr>
          <w:p w14:paraId="66FA1511">
            <w:pPr>
              <w:adjustRightInd w:val="0"/>
              <w:snapToGrid w:val="0"/>
              <w:spacing w:line="360" w:lineRule="auto"/>
              <w:rPr>
                <w:rFonts w:cs="Times New Roman"/>
                <w:b/>
                <w:bCs/>
                <w:szCs w:val="21"/>
              </w:rPr>
            </w:pPr>
            <w:r>
              <w:rPr>
                <w:rFonts w:hint="eastAsia" w:cs="Times New Roman"/>
                <w:b/>
                <w:bCs/>
                <w:szCs w:val="21"/>
              </w:rPr>
              <w:t>名称及类别</w:t>
            </w:r>
          </w:p>
        </w:tc>
        <w:tc>
          <w:tcPr>
            <w:tcW w:w="1747" w:type="dxa"/>
            <w:tcBorders>
              <w:top w:val="single" w:color="000000" w:sz="4" w:space="0"/>
              <w:left w:val="nil"/>
              <w:bottom w:val="single" w:color="000000" w:sz="4" w:space="0"/>
              <w:right w:val="single" w:color="000000" w:sz="4" w:space="0"/>
            </w:tcBorders>
            <w:vAlign w:val="center"/>
          </w:tcPr>
          <w:p w14:paraId="2F0B7CFF">
            <w:pPr>
              <w:adjustRightInd w:val="0"/>
              <w:snapToGrid w:val="0"/>
              <w:spacing w:line="360" w:lineRule="auto"/>
              <w:rPr>
                <w:rFonts w:cs="Times New Roman"/>
                <w:b/>
                <w:bCs/>
                <w:szCs w:val="21"/>
              </w:rPr>
            </w:pPr>
            <w:r>
              <w:rPr>
                <w:rFonts w:hint="eastAsia" w:cs="Times New Roman"/>
                <w:b/>
                <w:bCs/>
                <w:szCs w:val="21"/>
              </w:rPr>
              <w:t>预算金额(万元)</w:t>
            </w:r>
          </w:p>
        </w:tc>
      </w:tr>
      <w:tr w14:paraId="34A922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70" w:type="dxa"/>
            <w:tcBorders>
              <w:top w:val="single" w:color="auto" w:sz="4" w:space="0"/>
              <w:left w:val="single" w:color="auto" w:sz="4" w:space="0"/>
              <w:bottom w:val="single" w:color="auto" w:sz="4" w:space="0"/>
              <w:right w:val="single" w:color="auto" w:sz="4" w:space="0"/>
            </w:tcBorders>
            <w:noWrap/>
            <w:vAlign w:val="center"/>
          </w:tcPr>
          <w:p w14:paraId="1F83913F">
            <w:pPr>
              <w:adjustRightInd w:val="0"/>
              <w:snapToGrid w:val="0"/>
              <w:spacing w:line="460" w:lineRule="exact"/>
              <w:jc w:val="center"/>
              <w:rPr>
                <w:rFonts w:cs="Times New Roman"/>
                <w:b/>
                <w:bCs/>
                <w:szCs w:val="21"/>
              </w:rPr>
            </w:pPr>
          </w:p>
        </w:tc>
        <w:tc>
          <w:tcPr>
            <w:tcW w:w="5768" w:type="dxa"/>
            <w:tcBorders>
              <w:top w:val="single" w:color="auto" w:sz="4" w:space="0"/>
              <w:left w:val="nil"/>
              <w:bottom w:val="single" w:color="auto" w:sz="4" w:space="0"/>
              <w:right w:val="single" w:color="auto" w:sz="4" w:space="0"/>
            </w:tcBorders>
            <w:vAlign w:val="center"/>
          </w:tcPr>
          <w:p w14:paraId="210E9AC4">
            <w:pPr>
              <w:adjustRightInd w:val="0"/>
              <w:snapToGrid w:val="0"/>
              <w:spacing w:line="460" w:lineRule="exact"/>
              <w:rPr>
                <w:rFonts w:cs="Times New Roman"/>
                <w:b/>
                <w:bCs/>
                <w:szCs w:val="21"/>
              </w:rPr>
            </w:pPr>
            <w:r>
              <w:rPr>
                <w:rFonts w:hint="eastAsia" w:cs="Times New Roman"/>
                <w:b/>
                <w:bCs/>
                <w:szCs w:val="21"/>
              </w:rPr>
              <w:t>基础设施监测预警服务</w:t>
            </w:r>
          </w:p>
        </w:tc>
        <w:tc>
          <w:tcPr>
            <w:tcW w:w="1747" w:type="dxa"/>
            <w:tcBorders>
              <w:top w:val="single" w:color="auto" w:sz="4" w:space="0"/>
              <w:left w:val="nil"/>
              <w:bottom w:val="single" w:color="auto" w:sz="4" w:space="0"/>
              <w:right w:val="single" w:color="auto" w:sz="4" w:space="0"/>
            </w:tcBorders>
            <w:noWrap/>
            <w:vAlign w:val="center"/>
          </w:tcPr>
          <w:p w14:paraId="0200FFA8">
            <w:pPr>
              <w:adjustRightInd w:val="0"/>
              <w:snapToGrid w:val="0"/>
              <w:spacing w:line="460" w:lineRule="exact"/>
              <w:rPr>
                <w:rFonts w:cs="Times New Roman"/>
                <w:b/>
                <w:bCs/>
                <w:szCs w:val="21"/>
                <w:highlight w:val="yellow"/>
              </w:rPr>
            </w:pPr>
            <w:r>
              <w:rPr>
                <w:rFonts w:hint="eastAsia" w:ascii="Times New Roman" w:hAnsi="Times New Roman" w:eastAsia="仿宋"/>
                <w:color w:val="000000"/>
                <w:kern w:val="0"/>
                <w:szCs w:val="21"/>
                <w:lang w:bidi="ar"/>
              </w:rPr>
              <w:t>1259.83</w:t>
            </w:r>
          </w:p>
        </w:tc>
      </w:tr>
      <w:tr w14:paraId="584A1E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1070" w:type="dxa"/>
            <w:tcBorders>
              <w:top w:val="single" w:color="000000" w:sz="4" w:space="0"/>
              <w:left w:val="single" w:color="000000" w:sz="4" w:space="0"/>
              <w:bottom w:val="single" w:color="000000" w:sz="4" w:space="0"/>
              <w:right w:val="single" w:color="000000" w:sz="4" w:space="0"/>
            </w:tcBorders>
            <w:noWrap/>
            <w:vAlign w:val="center"/>
          </w:tcPr>
          <w:p w14:paraId="12530C8A">
            <w:pPr>
              <w:adjustRightInd w:val="0"/>
              <w:snapToGrid w:val="0"/>
              <w:spacing w:line="460" w:lineRule="exact"/>
              <w:jc w:val="center"/>
              <w:rPr>
                <w:rFonts w:cs="Times New Roman"/>
                <w:szCs w:val="21"/>
              </w:rPr>
            </w:pPr>
            <w:r>
              <w:rPr>
                <w:rFonts w:hint="eastAsia" w:cs="Times New Roman"/>
                <w:szCs w:val="21"/>
              </w:rPr>
              <w:t>1</w:t>
            </w:r>
          </w:p>
        </w:tc>
        <w:tc>
          <w:tcPr>
            <w:tcW w:w="5768" w:type="dxa"/>
            <w:tcBorders>
              <w:top w:val="single" w:color="000000" w:sz="4" w:space="0"/>
              <w:left w:val="nil"/>
              <w:bottom w:val="single" w:color="000000" w:sz="4" w:space="0"/>
              <w:right w:val="single" w:color="000000" w:sz="4" w:space="0"/>
            </w:tcBorders>
            <w:noWrap/>
            <w:vAlign w:val="center"/>
          </w:tcPr>
          <w:p w14:paraId="03D5CFA7">
            <w:pPr>
              <w:adjustRightInd w:val="0"/>
              <w:snapToGrid w:val="0"/>
              <w:spacing w:line="460" w:lineRule="exact"/>
              <w:rPr>
                <w:rFonts w:cs="Times New Roman"/>
                <w:szCs w:val="21"/>
              </w:rPr>
            </w:pPr>
            <w:r>
              <w:rPr>
                <w:rFonts w:hint="eastAsia" w:cs="Times New Roman"/>
                <w:szCs w:val="21"/>
              </w:rPr>
              <w:t>自然灾害监测预警服务（新建）-定制软件开发</w:t>
            </w:r>
          </w:p>
        </w:tc>
        <w:tc>
          <w:tcPr>
            <w:tcW w:w="1747" w:type="dxa"/>
            <w:tcBorders>
              <w:top w:val="single" w:color="000000" w:sz="4" w:space="0"/>
              <w:left w:val="nil"/>
              <w:bottom w:val="single" w:color="000000" w:sz="4" w:space="0"/>
              <w:right w:val="single" w:color="000000" w:sz="4" w:space="0"/>
            </w:tcBorders>
            <w:noWrap/>
            <w:vAlign w:val="center"/>
          </w:tcPr>
          <w:p w14:paraId="30CD9597">
            <w:pPr>
              <w:adjustRightInd w:val="0"/>
              <w:snapToGrid w:val="0"/>
              <w:spacing w:line="460" w:lineRule="exact"/>
              <w:rPr>
                <w:rFonts w:cs="Times New Roman"/>
                <w:szCs w:val="21"/>
                <w:highlight w:val="yellow"/>
              </w:rPr>
            </w:pPr>
            <w:r>
              <w:rPr>
                <w:rFonts w:hint="eastAsia" w:ascii="Times New Roman" w:hAnsi="Times New Roman" w:eastAsia="仿宋"/>
                <w:color w:val="000000"/>
                <w:kern w:val="0"/>
                <w:szCs w:val="21"/>
                <w:lang w:bidi="ar"/>
              </w:rPr>
              <w:t>232.32</w:t>
            </w:r>
          </w:p>
        </w:tc>
      </w:tr>
      <w:tr w14:paraId="2C39C9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1070" w:type="dxa"/>
            <w:tcBorders>
              <w:top w:val="single" w:color="000000" w:sz="4" w:space="0"/>
              <w:left w:val="single" w:color="000000" w:sz="4" w:space="0"/>
              <w:bottom w:val="single" w:color="000000" w:sz="4" w:space="0"/>
              <w:right w:val="single" w:color="000000" w:sz="4" w:space="0"/>
            </w:tcBorders>
            <w:noWrap/>
            <w:vAlign w:val="center"/>
          </w:tcPr>
          <w:p w14:paraId="0B7F347F">
            <w:pPr>
              <w:adjustRightInd w:val="0"/>
              <w:snapToGrid w:val="0"/>
              <w:spacing w:line="460" w:lineRule="exact"/>
              <w:jc w:val="center"/>
              <w:rPr>
                <w:rFonts w:cs="Times New Roman"/>
                <w:szCs w:val="21"/>
              </w:rPr>
            </w:pPr>
            <w:r>
              <w:rPr>
                <w:rFonts w:hint="eastAsia" w:cs="Times New Roman"/>
                <w:szCs w:val="21"/>
              </w:rPr>
              <w:t>2</w:t>
            </w:r>
          </w:p>
        </w:tc>
        <w:tc>
          <w:tcPr>
            <w:tcW w:w="5768" w:type="dxa"/>
            <w:tcBorders>
              <w:top w:val="single" w:color="000000" w:sz="4" w:space="0"/>
              <w:left w:val="nil"/>
              <w:bottom w:val="single" w:color="000000" w:sz="4" w:space="0"/>
              <w:right w:val="single" w:color="000000" w:sz="4" w:space="0"/>
            </w:tcBorders>
            <w:noWrap/>
            <w:vAlign w:val="center"/>
          </w:tcPr>
          <w:p w14:paraId="31C7BFBD">
            <w:pPr>
              <w:adjustRightInd w:val="0"/>
              <w:snapToGrid w:val="0"/>
              <w:spacing w:line="460" w:lineRule="exact"/>
              <w:rPr>
                <w:rFonts w:cs="Times New Roman"/>
                <w:szCs w:val="21"/>
              </w:rPr>
            </w:pPr>
            <w:r>
              <w:rPr>
                <w:rFonts w:hint="eastAsia" w:cs="Times New Roman"/>
                <w:szCs w:val="21"/>
              </w:rPr>
              <w:t>交通建设工程智慧管控服务（新建）-定制软件开发</w:t>
            </w:r>
          </w:p>
        </w:tc>
        <w:tc>
          <w:tcPr>
            <w:tcW w:w="1747" w:type="dxa"/>
            <w:tcBorders>
              <w:top w:val="single" w:color="000000" w:sz="4" w:space="0"/>
              <w:left w:val="nil"/>
              <w:bottom w:val="single" w:color="000000" w:sz="4" w:space="0"/>
              <w:right w:val="single" w:color="000000" w:sz="4" w:space="0"/>
            </w:tcBorders>
            <w:noWrap/>
            <w:vAlign w:val="center"/>
          </w:tcPr>
          <w:p w14:paraId="2F8EBDF9">
            <w:pPr>
              <w:adjustRightInd w:val="0"/>
              <w:snapToGrid w:val="0"/>
              <w:spacing w:line="460" w:lineRule="exact"/>
              <w:rPr>
                <w:rFonts w:cs="Times New Roman"/>
                <w:szCs w:val="21"/>
                <w:highlight w:val="yellow"/>
              </w:rPr>
            </w:pPr>
            <w:r>
              <w:rPr>
                <w:rFonts w:hint="eastAsia" w:ascii="Times New Roman" w:hAnsi="Times New Roman" w:eastAsia="仿宋"/>
                <w:color w:val="000000"/>
                <w:kern w:val="0"/>
                <w:szCs w:val="21"/>
                <w:lang w:bidi="ar"/>
              </w:rPr>
              <w:t>220.03</w:t>
            </w:r>
          </w:p>
        </w:tc>
      </w:tr>
      <w:tr w14:paraId="396DEE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1070" w:type="dxa"/>
            <w:tcBorders>
              <w:top w:val="single" w:color="000000" w:sz="4" w:space="0"/>
              <w:left w:val="single" w:color="000000" w:sz="4" w:space="0"/>
              <w:bottom w:val="single" w:color="000000" w:sz="4" w:space="0"/>
              <w:right w:val="single" w:color="000000" w:sz="4" w:space="0"/>
            </w:tcBorders>
            <w:noWrap/>
            <w:vAlign w:val="center"/>
          </w:tcPr>
          <w:p w14:paraId="0E4CE761">
            <w:pPr>
              <w:adjustRightInd w:val="0"/>
              <w:snapToGrid w:val="0"/>
              <w:spacing w:line="460" w:lineRule="exact"/>
              <w:jc w:val="center"/>
              <w:rPr>
                <w:rFonts w:cs="Times New Roman"/>
                <w:szCs w:val="21"/>
              </w:rPr>
            </w:pPr>
            <w:r>
              <w:rPr>
                <w:rFonts w:hint="eastAsia" w:cs="Times New Roman"/>
                <w:szCs w:val="21"/>
              </w:rPr>
              <w:t>3</w:t>
            </w:r>
          </w:p>
        </w:tc>
        <w:tc>
          <w:tcPr>
            <w:tcW w:w="5768" w:type="dxa"/>
            <w:tcBorders>
              <w:top w:val="single" w:color="000000" w:sz="4" w:space="0"/>
              <w:left w:val="nil"/>
              <w:bottom w:val="single" w:color="000000" w:sz="4" w:space="0"/>
              <w:right w:val="single" w:color="000000" w:sz="4" w:space="0"/>
            </w:tcBorders>
            <w:noWrap/>
            <w:vAlign w:val="center"/>
          </w:tcPr>
          <w:p w14:paraId="0D78F698">
            <w:pPr>
              <w:adjustRightInd w:val="0"/>
              <w:snapToGrid w:val="0"/>
              <w:spacing w:line="460" w:lineRule="exact"/>
              <w:rPr>
                <w:rFonts w:cs="Times New Roman"/>
                <w:szCs w:val="21"/>
              </w:rPr>
            </w:pPr>
            <w:r>
              <w:rPr>
                <w:rFonts w:hint="eastAsia" w:cs="Times New Roman"/>
                <w:szCs w:val="21"/>
              </w:rPr>
              <w:t>高速公路基础设施监测预警服务（新建）-定制软件开发</w:t>
            </w:r>
          </w:p>
        </w:tc>
        <w:tc>
          <w:tcPr>
            <w:tcW w:w="1747" w:type="dxa"/>
            <w:tcBorders>
              <w:top w:val="single" w:color="000000" w:sz="4" w:space="0"/>
              <w:left w:val="nil"/>
              <w:bottom w:val="single" w:color="000000" w:sz="4" w:space="0"/>
              <w:right w:val="single" w:color="000000" w:sz="4" w:space="0"/>
            </w:tcBorders>
            <w:noWrap/>
            <w:vAlign w:val="center"/>
          </w:tcPr>
          <w:p w14:paraId="2C509810">
            <w:pPr>
              <w:adjustRightInd w:val="0"/>
              <w:snapToGrid w:val="0"/>
              <w:spacing w:line="460" w:lineRule="exact"/>
              <w:rPr>
                <w:rFonts w:cs="Times New Roman"/>
                <w:szCs w:val="21"/>
                <w:highlight w:val="yellow"/>
              </w:rPr>
            </w:pPr>
            <w:r>
              <w:rPr>
                <w:rFonts w:hint="eastAsia" w:ascii="Times New Roman" w:hAnsi="Times New Roman" w:eastAsia="仿宋"/>
                <w:color w:val="000000"/>
                <w:kern w:val="0"/>
                <w:szCs w:val="21"/>
                <w:lang w:bidi="ar"/>
              </w:rPr>
              <w:t>650.86</w:t>
            </w:r>
          </w:p>
        </w:tc>
      </w:tr>
      <w:tr w14:paraId="781650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1070" w:type="dxa"/>
            <w:tcBorders>
              <w:top w:val="single" w:color="000000" w:sz="4" w:space="0"/>
              <w:left w:val="single" w:color="000000" w:sz="4" w:space="0"/>
              <w:bottom w:val="single" w:color="000000" w:sz="4" w:space="0"/>
              <w:right w:val="single" w:color="000000" w:sz="4" w:space="0"/>
            </w:tcBorders>
            <w:noWrap/>
            <w:vAlign w:val="center"/>
          </w:tcPr>
          <w:p w14:paraId="780ABB84">
            <w:pPr>
              <w:adjustRightInd w:val="0"/>
              <w:snapToGrid w:val="0"/>
              <w:spacing w:line="460" w:lineRule="exact"/>
              <w:jc w:val="center"/>
              <w:rPr>
                <w:rFonts w:cs="Times New Roman"/>
                <w:szCs w:val="21"/>
              </w:rPr>
            </w:pPr>
            <w:r>
              <w:rPr>
                <w:rFonts w:hint="eastAsia" w:cs="Times New Roman"/>
                <w:szCs w:val="21"/>
              </w:rPr>
              <w:t>4</w:t>
            </w:r>
          </w:p>
        </w:tc>
        <w:tc>
          <w:tcPr>
            <w:tcW w:w="5768" w:type="dxa"/>
            <w:tcBorders>
              <w:top w:val="single" w:color="000000" w:sz="4" w:space="0"/>
              <w:left w:val="nil"/>
              <w:bottom w:val="single" w:color="000000" w:sz="4" w:space="0"/>
              <w:right w:val="single" w:color="000000" w:sz="4" w:space="0"/>
            </w:tcBorders>
            <w:noWrap/>
            <w:vAlign w:val="center"/>
          </w:tcPr>
          <w:p w14:paraId="2D1394B9">
            <w:pPr>
              <w:adjustRightInd w:val="0"/>
              <w:snapToGrid w:val="0"/>
              <w:spacing w:line="460" w:lineRule="exact"/>
              <w:rPr>
                <w:rFonts w:cs="Times New Roman"/>
                <w:szCs w:val="21"/>
              </w:rPr>
            </w:pPr>
            <w:r>
              <w:rPr>
                <w:rFonts w:hint="eastAsia" w:cs="Times New Roman"/>
                <w:szCs w:val="21"/>
              </w:rPr>
              <w:t>普通公路基础设施监测预警服务（升级）-定制软件开发</w:t>
            </w:r>
          </w:p>
        </w:tc>
        <w:tc>
          <w:tcPr>
            <w:tcW w:w="1747" w:type="dxa"/>
            <w:tcBorders>
              <w:top w:val="single" w:color="000000" w:sz="4" w:space="0"/>
              <w:left w:val="nil"/>
              <w:bottom w:val="single" w:color="000000" w:sz="4" w:space="0"/>
              <w:right w:val="single" w:color="000000" w:sz="4" w:space="0"/>
            </w:tcBorders>
            <w:noWrap/>
            <w:vAlign w:val="center"/>
          </w:tcPr>
          <w:p w14:paraId="7CA65927">
            <w:pPr>
              <w:adjustRightInd w:val="0"/>
              <w:snapToGrid w:val="0"/>
              <w:spacing w:line="460" w:lineRule="exact"/>
              <w:rPr>
                <w:rFonts w:cs="Times New Roman"/>
                <w:szCs w:val="21"/>
                <w:highlight w:val="yellow"/>
              </w:rPr>
            </w:pPr>
            <w:r>
              <w:rPr>
                <w:rFonts w:hint="eastAsia" w:ascii="Times New Roman" w:hAnsi="Times New Roman" w:eastAsia="仿宋"/>
                <w:color w:val="000000"/>
                <w:kern w:val="0"/>
                <w:szCs w:val="21"/>
                <w:lang w:bidi="ar"/>
              </w:rPr>
              <w:t>156.62</w:t>
            </w:r>
          </w:p>
        </w:tc>
      </w:tr>
    </w:tbl>
    <w:p w14:paraId="6CBBAF70">
      <w:pPr>
        <w:spacing w:line="460" w:lineRule="exact"/>
        <w:rPr>
          <w:rFonts w:cs="Times New Roman"/>
          <w:szCs w:val="21"/>
        </w:rPr>
      </w:pPr>
      <w:r>
        <w:rPr>
          <w:rFonts w:hint="eastAsia" w:cs="Times New Roman"/>
          <w:szCs w:val="21"/>
        </w:rPr>
        <w:t>（1）投标人应按本采购需求中的</w:t>
      </w:r>
      <w:r>
        <w:rPr>
          <w:rFonts w:hint="eastAsia" w:cs="Times New Roman"/>
          <w:b/>
          <w:bCs/>
          <w:szCs w:val="21"/>
        </w:rPr>
        <w:t>《分项汇总限价表》</w:t>
      </w:r>
      <w:r>
        <w:rPr>
          <w:rFonts w:hint="eastAsia" w:cs="Times New Roman"/>
          <w:szCs w:val="21"/>
        </w:rPr>
        <w:t>逐项进行报价，且相应分项汇总金额不得超过上表中的分项汇总限价金额，否则视为</w:t>
      </w:r>
      <w:r>
        <w:rPr>
          <w:rFonts w:hint="eastAsia" w:cs="Times New Roman"/>
          <w:b/>
          <w:bCs/>
          <w:szCs w:val="21"/>
        </w:rPr>
        <w:t>无效投标。</w:t>
      </w:r>
    </w:p>
    <w:p w14:paraId="7530EFAD">
      <w:pPr>
        <w:spacing w:line="460" w:lineRule="exact"/>
        <w:rPr>
          <w:rFonts w:cs="Times New Roman"/>
          <w:szCs w:val="21"/>
        </w:rPr>
      </w:pPr>
      <w:r>
        <w:rPr>
          <w:rFonts w:hint="eastAsia" w:cs="Times New Roman"/>
          <w:szCs w:val="21"/>
        </w:rPr>
        <w:t>（2）数据处理服务原则上按照《关于省级政务信息化建设项目支出预算标准的规定》豫财预〔2024〕105号）文件据实结算。</w:t>
      </w:r>
    </w:p>
    <w:p w14:paraId="3D3B3205">
      <w:pPr>
        <w:spacing w:line="460" w:lineRule="exact"/>
        <w:rPr>
          <w:rFonts w:cs="Times New Roman"/>
          <w:szCs w:val="21"/>
        </w:rPr>
      </w:pPr>
      <w:r>
        <w:rPr>
          <w:rFonts w:hint="eastAsia" w:cs="Times New Roman"/>
          <w:szCs w:val="21"/>
        </w:rPr>
        <w:t>（3）本项目中所有需训练的模型，其输出结果应满足相应业务部门实际应用需求，具体要求在合同中另行明确。</w:t>
      </w:r>
    </w:p>
    <w:p w14:paraId="7E9AFF5B">
      <w:pPr>
        <w:spacing w:line="460" w:lineRule="exact"/>
        <w:rPr>
          <w:rFonts w:cs="Times New Roman"/>
          <w:szCs w:val="21"/>
        </w:rPr>
      </w:pPr>
      <w:r>
        <w:rPr>
          <w:rFonts w:hint="eastAsia" w:cs="Times New Roman"/>
          <w:szCs w:val="21"/>
        </w:rPr>
        <w:t>5.质保期（免费维护期）：自项目竣工验收合格之日起开始计算，成品软件免费运维三年；其他免费运维一年。针对本项目提供7*24免费售后技术支持服务（包括但不限于版本升级、漏洞修复、故障排除、性能调优、技术咨询等）。</w:t>
      </w:r>
    </w:p>
    <w:p w14:paraId="25DAEFA9">
      <w:pPr>
        <w:spacing w:line="360" w:lineRule="auto"/>
        <w:rPr>
          <w:rFonts w:cs="Times New Roman"/>
          <w:b/>
          <w:szCs w:val="21"/>
        </w:rPr>
      </w:pPr>
      <w:r>
        <w:rPr>
          <w:rFonts w:hint="eastAsia" w:cs="Times New Roman"/>
          <w:b/>
          <w:szCs w:val="21"/>
        </w:rPr>
        <w:t>6.</w:t>
      </w:r>
      <w:r>
        <w:rPr>
          <w:rFonts w:hint="eastAsia" w:cs="Times New Roman"/>
          <w:b/>
          <w:szCs w:val="21"/>
          <w:lang w:val="zh-CN"/>
        </w:rPr>
        <w:t>采购内容：</w:t>
      </w:r>
      <w:r>
        <w:rPr>
          <w:rFonts w:hint="eastAsia" w:cs="Times New Roman"/>
          <w:szCs w:val="21"/>
          <w:lang w:val="zh-CN"/>
        </w:rPr>
        <w:t>开展河南省智慧交通服务云平台项目</w:t>
      </w:r>
      <w:r>
        <w:rPr>
          <w:rFonts w:hint="eastAsia" w:cs="Times New Roman"/>
          <w:szCs w:val="21"/>
        </w:rPr>
        <w:t>中自然灾害监测预警服务、交通建设工程智慧管控服务、高速公路基础设施监测预警服务、普通公路基础设施监测预警服务4个系统</w:t>
      </w:r>
      <w:r>
        <w:rPr>
          <w:rFonts w:hint="eastAsia" w:cs="Times New Roman"/>
          <w:szCs w:val="21"/>
          <w:lang w:val="zh-CN"/>
        </w:rPr>
        <w:t>建设，负责在采购人指定地点开发、调试软件，负责相关软硬件购置及安装集成、系统相关数据资源建设、相关标准规范建设、系统部署及推广应用，并负责培训采购人（含相关用户单位）人员，使所建设的系统得以正常运行，满足采购人（含相关用户单位）的需要。</w:t>
      </w:r>
    </w:p>
    <w:p w14:paraId="023955D1">
      <w:pPr>
        <w:keepNext/>
        <w:keepLines/>
        <w:spacing w:line="360" w:lineRule="auto"/>
        <w:outlineLvl w:val="2"/>
        <w:rPr>
          <w:rFonts w:ascii="Arial" w:hAnsi="Arial" w:cs="Times New Roman"/>
          <w:b/>
          <w:bCs/>
          <w:sz w:val="24"/>
        </w:rPr>
      </w:pPr>
      <w:r>
        <w:rPr>
          <w:rFonts w:hint="eastAsia" w:ascii="Arial" w:hAnsi="Arial" w:cs="Times New Roman"/>
          <w:b/>
          <w:bCs/>
          <w:sz w:val="24"/>
        </w:rPr>
        <w:t>二、建设要求</w:t>
      </w:r>
    </w:p>
    <w:p w14:paraId="3E8D74BA">
      <w:pPr>
        <w:keepNext/>
        <w:keepLines/>
        <w:spacing w:line="360" w:lineRule="auto"/>
        <w:outlineLvl w:val="3"/>
        <w:rPr>
          <w:rFonts w:ascii="Times New Roman" w:hAnsi="Times New Roman" w:cs="Times New Roman"/>
          <w:b/>
          <w:bCs/>
          <w:szCs w:val="21"/>
        </w:rPr>
      </w:pPr>
      <w:r>
        <w:rPr>
          <w:rFonts w:hint="eastAsia" w:ascii="Times New Roman" w:hAnsi="Times New Roman" w:cs="Times New Roman"/>
          <w:b/>
          <w:bCs/>
          <w:szCs w:val="21"/>
        </w:rPr>
        <w:t>（一）基本要求</w:t>
      </w:r>
    </w:p>
    <w:p w14:paraId="16B65BDA">
      <w:pPr>
        <w:spacing w:line="360" w:lineRule="auto"/>
        <w:ind w:firstLine="420" w:firstLineChars="200"/>
        <w:rPr>
          <w:rFonts w:cs="Arial"/>
          <w:szCs w:val="21"/>
        </w:rPr>
      </w:pPr>
      <w:r>
        <w:rPr>
          <w:rFonts w:hint="eastAsia" w:cs="Arial"/>
          <w:szCs w:val="21"/>
        </w:rPr>
        <w:t>1.</w:t>
      </w:r>
      <w:r>
        <w:rPr>
          <w:rFonts w:hint="eastAsia" w:ascii="宋体" w:hAnsi="宋体" w:eastAsia="宋体" w:cs="Arial"/>
          <w:kern w:val="2"/>
          <w:sz w:val="21"/>
          <w:szCs w:val="21"/>
          <w:lang w:val="en-US" w:eastAsia="zh-CN" w:bidi="ar-SA"/>
        </w:rPr>
        <w:t>中标人承担</w:t>
      </w:r>
      <w:r>
        <w:rPr>
          <w:rFonts w:hint="eastAsia" w:ascii="Times New Roman" w:hAnsi="Times New Roman" w:eastAsia="宋体" w:cs="Times New Roman"/>
          <w:kern w:val="2"/>
          <w:sz w:val="21"/>
          <w:szCs w:val="21"/>
          <w:lang w:val="en-US" w:eastAsia="zh-CN" w:bidi="ar-SA"/>
        </w:rPr>
        <w:t>河南省“一轴一廊”交通基础设施数字化转型升级示范通道及网络项目</w:t>
      </w:r>
      <w:r>
        <w:rPr>
          <w:rFonts w:hint="eastAsia" w:ascii="宋体" w:hAnsi="宋体" w:eastAsia="宋体" w:cs="Arial"/>
          <w:kern w:val="2"/>
          <w:sz w:val="21"/>
          <w:szCs w:val="21"/>
          <w:lang w:val="en-US" w:eastAsia="zh-CN" w:bidi="ar-SA"/>
        </w:rPr>
        <w:t>中</w:t>
      </w:r>
      <w:r>
        <w:rPr>
          <w:rFonts w:hint="eastAsia" w:ascii="宋体" w:hAnsi="宋体" w:eastAsia="宋体" w:cs="Times New Roman"/>
          <w:kern w:val="2"/>
          <w:sz w:val="21"/>
          <w:szCs w:val="21"/>
          <w:lang w:val="en-US" w:eastAsia="zh-CN" w:bidi="ar-SA"/>
        </w:rPr>
        <w:t>河南省智慧交通服务云平台项目</w:t>
      </w:r>
      <w:r>
        <w:rPr>
          <w:rFonts w:hint="eastAsia" w:ascii="宋体" w:hAnsi="宋体" w:eastAsia="宋体" w:cs="Arial"/>
          <w:kern w:val="2"/>
          <w:sz w:val="21"/>
          <w:szCs w:val="21"/>
          <w:lang w:val="en-US" w:eastAsia="zh-CN" w:bidi="ar-SA"/>
        </w:rPr>
        <w:t>建设，具体内容包括但不限于：中标人应当完成项目需求调研与确认、软件开发与实施（概要设计、详细设计及编码）、软硬件购置、接口开发、数据资源建设、试运行、培训、部署及推广应用、验收、升级与售后服务等，使经双方确认的软件和硬件均满足采购人（含相关用户单位）的需要，并正常运行。</w:t>
      </w:r>
    </w:p>
    <w:p w14:paraId="43F2D573">
      <w:pPr>
        <w:spacing w:line="360" w:lineRule="auto"/>
        <w:ind w:firstLine="420" w:firstLineChars="200"/>
        <w:rPr>
          <w:rFonts w:cs="Arial"/>
          <w:szCs w:val="21"/>
        </w:rPr>
      </w:pPr>
      <w:r>
        <w:rPr>
          <w:rFonts w:hint="eastAsia" w:cs="Arial"/>
          <w:szCs w:val="21"/>
        </w:rPr>
        <w:t>2.因本项目涉及多家用户单位，中标人应加强与采购人以及各相关用户单位的汇报、沟通、对接，确保项目建成后符合本项目招标文件中技术规格书、报交通运输部备案的《河南省“一轴一廊”交通基础设施数字化转型升级示范通道及网络实施方案》以及经河南省发展和改革委员会批复的《河南省智慧交通服务云平台项目初步设计和投资概算》等全部要求，并应符合交通运输部、河南省相关技术标准、规范及文件要求，最终确保满足交通运输部组织的绩效评价考核各项考评指标要求。</w:t>
      </w:r>
    </w:p>
    <w:p w14:paraId="6B13CA7F">
      <w:pPr>
        <w:spacing w:line="360" w:lineRule="auto"/>
        <w:ind w:firstLine="420" w:firstLineChars="200"/>
        <w:rPr>
          <w:rFonts w:cs="Arial"/>
          <w:szCs w:val="21"/>
        </w:rPr>
      </w:pPr>
      <w:r>
        <w:rPr>
          <w:rFonts w:hint="eastAsia" w:cs="Arial"/>
          <w:szCs w:val="21"/>
        </w:rPr>
        <w:t>3.因本项目需与河南省公路水路交通基础设施数字化转型升级工程厅本级以外的其他系统对接及业务协同，中标人应负责相关系统对接及外场设备设施接入的协调、开发和适配等工作。</w:t>
      </w:r>
    </w:p>
    <w:p w14:paraId="270265F9">
      <w:pPr>
        <w:spacing w:line="360" w:lineRule="auto"/>
        <w:ind w:firstLine="420" w:firstLineChars="200"/>
        <w:rPr>
          <w:rFonts w:cs="Arial"/>
          <w:szCs w:val="21"/>
        </w:rPr>
      </w:pPr>
      <w:r>
        <w:rPr>
          <w:rFonts w:hint="eastAsia" w:cs="Arial"/>
          <w:szCs w:val="21"/>
        </w:rPr>
        <w:t>4.中标人应按照采购人制订的数据及业务整合相关标准、规范及要求开展项目建设。</w:t>
      </w:r>
    </w:p>
    <w:p w14:paraId="33623A37">
      <w:pPr>
        <w:spacing w:line="460" w:lineRule="exact"/>
        <w:ind w:firstLine="420" w:firstLineChars="200"/>
        <w:rPr>
          <w:rFonts w:cs="Arial"/>
          <w:szCs w:val="21"/>
        </w:rPr>
      </w:pPr>
      <w:r>
        <w:rPr>
          <w:rFonts w:hint="eastAsia" w:cs="Arial"/>
          <w:szCs w:val="21"/>
        </w:rPr>
        <w:t>5.中标人开发软件必须遵守国家《中华人民共和国网络安全法》《中华人民共和国数据安全法》《中华人民共和国个人信息保护法》《信息安全技术个人信息安全规范》等有关的法律法规，不得造成采购人因使用该软件出现数据合规风险和承担法律责任。</w:t>
      </w:r>
    </w:p>
    <w:p w14:paraId="13F44B4B">
      <w:pPr>
        <w:spacing w:line="460" w:lineRule="exact"/>
        <w:ind w:firstLine="420" w:firstLineChars="200"/>
        <w:rPr>
          <w:rFonts w:cs="Arial"/>
          <w:szCs w:val="21"/>
        </w:rPr>
      </w:pPr>
      <w:r>
        <w:rPr>
          <w:rFonts w:hint="eastAsia" w:cs="Arial"/>
          <w:szCs w:val="21"/>
        </w:rPr>
        <w:t>6.完成本包移动端功能开发，并集成至运行监测预警服务提供的移动终端APP。</w:t>
      </w:r>
    </w:p>
    <w:p w14:paraId="37A21242">
      <w:pPr>
        <w:spacing w:line="460" w:lineRule="exact"/>
        <w:ind w:firstLine="420" w:firstLineChars="200"/>
        <w:rPr>
          <w:rFonts w:cs="Arial"/>
          <w:szCs w:val="21"/>
        </w:rPr>
      </w:pPr>
      <w:r>
        <w:rPr>
          <w:rFonts w:hint="eastAsia" w:cs="Arial"/>
          <w:szCs w:val="21"/>
        </w:rPr>
        <w:t>7.本项目所有功能均需支持PC端、移动端APP等多端显示和使用，移动端APP需适配安卓、鸿蒙、IOS等移动操作系统。</w:t>
      </w:r>
    </w:p>
    <w:p w14:paraId="0401B734">
      <w:pPr>
        <w:spacing w:line="460" w:lineRule="exact"/>
        <w:ind w:firstLine="420" w:firstLineChars="200"/>
        <w:rPr>
          <w:rFonts w:cs="Arial"/>
          <w:szCs w:val="21"/>
        </w:rPr>
      </w:pPr>
      <w:r>
        <w:rPr>
          <w:rFonts w:hint="eastAsia" w:cs="Arial"/>
          <w:szCs w:val="21"/>
        </w:rPr>
        <w:t>8.合同签订之日起14个月内，中标人应当完成品软硬件和系统集成工作，完成软件系统及接口开发、完成软硬件设备的到货验收、数据资源相关建设，完成系统测试、软硬件部署。由中标人组织交工验收，由采购人同意后，相关系统进入系统联调。</w:t>
      </w:r>
    </w:p>
    <w:p w14:paraId="1F3B95B4">
      <w:pPr>
        <w:keepNext/>
        <w:keepLines/>
        <w:spacing w:line="416" w:lineRule="auto"/>
        <w:outlineLvl w:val="3"/>
        <w:rPr>
          <w:rFonts w:ascii="Times New Roman" w:hAnsi="Times New Roman" w:cs="Times New Roman"/>
          <w:b/>
          <w:bCs/>
          <w:szCs w:val="21"/>
        </w:rPr>
      </w:pPr>
      <w:r>
        <w:rPr>
          <w:rFonts w:hint="eastAsia" w:ascii="Times New Roman" w:hAnsi="Times New Roman" w:cs="Times New Roman"/>
          <w:b/>
          <w:bCs/>
          <w:szCs w:val="21"/>
        </w:rPr>
        <w:t>（二）功能需求</w:t>
      </w:r>
    </w:p>
    <w:p w14:paraId="645DADA8">
      <w:pPr>
        <w:spacing w:line="460" w:lineRule="exact"/>
        <w:ind w:firstLine="420" w:firstLineChars="200"/>
        <w:rPr>
          <w:rFonts w:cs="Arial"/>
          <w:szCs w:val="21"/>
        </w:rPr>
      </w:pPr>
      <w:r>
        <w:rPr>
          <w:rFonts w:hint="eastAsia" w:cs="Arial"/>
          <w:szCs w:val="21"/>
        </w:rPr>
        <w:t>本包主要包括</w:t>
      </w:r>
      <w:r>
        <w:rPr>
          <w:rFonts w:hint="eastAsia" w:hAnsi="Calibri" w:cs="Times New Roman"/>
          <w:szCs w:val="21"/>
        </w:rPr>
        <w:t>自然灾害监测预警服务、</w:t>
      </w:r>
      <w:r>
        <w:rPr>
          <w:rFonts w:hint="eastAsia" w:cs="Arial"/>
          <w:szCs w:val="21"/>
        </w:rPr>
        <w:t>交通建设工程智慧管控服务、</w:t>
      </w:r>
      <w:r>
        <w:rPr>
          <w:rFonts w:hint="eastAsia" w:hAnsi="Calibri" w:cs="Times New Roman"/>
          <w:szCs w:val="21"/>
        </w:rPr>
        <w:t>高速公路基础设施监测预警服务、普通公路基础设施监测预警服务</w:t>
      </w:r>
      <w:r>
        <w:rPr>
          <w:rFonts w:cs="Arial"/>
          <w:szCs w:val="21"/>
        </w:rPr>
        <w:t>4</w:t>
      </w:r>
      <w:r>
        <w:rPr>
          <w:rFonts w:hint="eastAsia" w:cs="Arial"/>
          <w:szCs w:val="21"/>
        </w:rPr>
        <w:t>个系统。</w:t>
      </w:r>
    </w:p>
    <w:p w14:paraId="5E0E438F">
      <w:pPr>
        <w:spacing w:line="360" w:lineRule="auto"/>
        <w:ind w:firstLine="420" w:firstLineChars="200"/>
        <w:rPr>
          <w:rFonts w:cs="Arial"/>
          <w:szCs w:val="21"/>
        </w:rPr>
      </w:pPr>
      <w:r>
        <w:rPr>
          <w:rFonts w:hint="eastAsia" w:cs="Arial"/>
          <w:szCs w:val="21"/>
        </w:rPr>
        <w:t>1.</w:t>
      </w:r>
      <w:r>
        <w:rPr>
          <w:rFonts w:hint="eastAsia" w:hAnsi="Calibri" w:cs="Times New Roman"/>
          <w:szCs w:val="21"/>
        </w:rPr>
        <w:t>自然灾害监测预警服务</w:t>
      </w:r>
    </w:p>
    <w:p w14:paraId="6669F37C">
      <w:pPr>
        <w:spacing w:line="360" w:lineRule="auto"/>
        <w:ind w:firstLine="420" w:firstLineChars="200"/>
        <w:rPr>
          <w:rFonts w:cs="Arial"/>
          <w:szCs w:val="21"/>
        </w:rPr>
      </w:pPr>
      <w:r>
        <w:rPr>
          <w:rFonts w:hint="eastAsia" w:cs="Arial"/>
          <w:szCs w:val="21"/>
        </w:rPr>
        <w:t>本系统主要涵盖省级自然灾害监测预警和路段层级自然灾害监测预警两个层级，包括一张图综合监测预警、基础设施信息管理、监测告警数据管理、监测告警设备管理、预警信息联动发布、应急管理和档案管理等功能。</w:t>
      </w:r>
    </w:p>
    <w:p w14:paraId="0E3756BA">
      <w:pPr>
        <w:spacing w:line="360" w:lineRule="auto"/>
        <w:ind w:firstLine="420" w:firstLineChars="200"/>
        <w:rPr>
          <w:rFonts w:cs="Arial"/>
          <w:szCs w:val="21"/>
        </w:rPr>
      </w:pPr>
      <w:r>
        <w:rPr>
          <w:rFonts w:hint="eastAsia" w:cs="Arial"/>
          <w:szCs w:val="21"/>
        </w:rPr>
        <w:t>2.交通建设工程智慧管控服务</w:t>
      </w:r>
    </w:p>
    <w:p w14:paraId="425B9427">
      <w:pPr>
        <w:spacing w:line="360" w:lineRule="auto"/>
        <w:ind w:firstLine="420" w:firstLineChars="200"/>
        <w:rPr>
          <w:rFonts w:hAnsi="Courier New" w:cs="Times New Roman"/>
          <w:szCs w:val="21"/>
        </w:rPr>
      </w:pPr>
      <w:r>
        <w:rPr>
          <w:rFonts w:hint="eastAsia" w:hAnsi="Courier New" w:cs="Times New Roman"/>
          <w:szCs w:val="21"/>
        </w:rPr>
        <w:t>本系统主要包括</w:t>
      </w:r>
      <w:r>
        <w:rPr>
          <w:rFonts w:hAnsi="Courier New" w:cs="Times New Roman"/>
          <w:szCs w:val="21"/>
        </w:rPr>
        <w:t>监督检查、质量管理、安全管理、造价控制、检测试验室监管、监理监督、交竣工管理、定额管理、数字化档案、科技信息、随手拍信息采集及视频监控等十二个</w:t>
      </w:r>
      <w:r>
        <w:rPr>
          <w:rFonts w:hint="eastAsia" w:hAnsi="Courier New" w:cs="Times New Roman"/>
          <w:szCs w:val="21"/>
        </w:rPr>
        <w:t>专题</w:t>
      </w:r>
      <w:r>
        <w:rPr>
          <w:rFonts w:hAnsi="Courier New" w:cs="Times New Roman"/>
          <w:szCs w:val="21"/>
        </w:rPr>
        <w:t>模块。</w:t>
      </w:r>
    </w:p>
    <w:p w14:paraId="3A01848F">
      <w:pPr>
        <w:spacing w:line="360" w:lineRule="auto"/>
        <w:ind w:firstLine="420" w:firstLineChars="200"/>
        <w:rPr>
          <w:rFonts w:cs="Arial"/>
          <w:szCs w:val="21"/>
        </w:rPr>
      </w:pPr>
      <w:r>
        <w:rPr>
          <w:rFonts w:hint="eastAsia" w:cs="Arial"/>
          <w:szCs w:val="21"/>
        </w:rPr>
        <w:t>3.</w:t>
      </w:r>
      <w:r>
        <w:rPr>
          <w:rFonts w:hint="eastAsia" w:hAnsi="Calibri" w:cs="Times New Roman"/>
          <w:szCs w:val="21"/>
        </w:rPr>
        <w:t>高速公路基础设施监测预警服务</w:t>
      </w:r>
    </w:p>
    <w:p w14:paraId="4C5FFBC6">
      <w:pPr>
        <w:spacing w:line="360" w:lineRule="auto"/>
        <w:ind w:firstLine="420" w:firstLineChars="200"/>
        <w:rPr>
          <w:rFonts w:cs="Arial"/>
          <w:szCs w:val="21"/>
        </w:rPr>
      </w:pPr>
      <w:r>
        <w:rPr>
          <w:rFonts w:hint="eastAsia" w:cs="Arial"/>
          <w:szCs w:val="21"/>
        </w:rPr>
        <w:t>本系统主要包括资产管理、结构物健康监测、养护科学决策、专项养护管理、综合业务管理、机电设备监测运维、路产管理等功能。</w:t>
      </w:r>
    </w:p>
    <w:p w14:paraId="534630F3">
      <w:pPr>
        <w:spacing w:line="360" w:lineRule="auto"/>
        <w:ind w:firstLine="420" w:firstLineChars="200"/>
        <w:rPr>
          <w:rFonts w:cs="Arial"/>
          <w:szCs w:val="21"/>
        </w:rPr>
      </w:pPr>
      <w:r>
        <w:rPr>
          <w:rFonts w:hint="eastAsia" w:cs="Arial"/>
          <w:szCs w:val="21"/>
        </w:rPr>
        <w:t>4.</w:t>
      </w:r>
      <w:r>
        <w:rPr>
          <w:rFonts w:hint="eastAsia" w:hAnsi="Calibri" w:cs="Times New Roman"/>
          <w:szCs w:val="21"/>
        </w:rPr>
        <w:t>普通公路基础设施监测预警服务</w:t>
      </w:r>
    </w:p>
    <w:p w14:paraId="13D1081E">
      <w:pPr>
        <w:spacing w:line="360" w:lineRule="auto"/>
        <w:ind w:firstLine="420" w:firstLineChars="200"/>
        <w:rPr>
          <w:rFonts w:cs="Arial"/>
          <w:szCs w:val="21"/>
        </w:rPr>
      </w:pPr>
      <w:r>
        <w:rPr>
          <w:rFonts w:hint="eastAsia" w:cs="Arial"/>
          <w:szCs w:val="21"/>
        </w:rPr>
        <w:t>本系统主要包括资产管理、结构物健康监测、养护科学决策、</w:t>
      </w:r>
      <w:r>
        <w:rPr>
          <w:rFonts w:hint="eastAsia"/>
          <w:kern w:val="0"/>
          <w:sz w:val="20"/>
          <w:szCs w:val="20"/>
          <w:lang w:bidi="ar"/>
        </w:rPr>
        <w:t>日常养护管理、</w:t>
      </w:r>
      <w:r>
        <w:rPr>
          <w:rFonts w:hint="eastAsia" w:cs="Arial"/>
          <w:szCs w:val="21"/>
        </w:rPr>
        <w:t>专项养护管理、机电设备监测运维等功能。</w:t>
      </w:r>
    </w:p>
    <w:p w14:paraId="6E3E1A12">
      <w:pPr>
        <w:keepNext/>
        <w:keepLines/>
        <w:spacing w:line="360" w:lineRule="auto"/>
        <w:outlineLvl w:val="3"/>
        <w:rPr>
          <w:rFonts w:ascii="Times New Roman" w:hAnsi="Times New Roman" w:cs="Times New Roman"/>
          <w:b/>
          <w:bCs/>
          <w:szCs w:val="21"/>
        </w:rPr>
      </w:pPr>
      <w:r>
        <w:rPr>
          <w:rFonts w:hint="eastAsia" w:ascii="Times New Roman" w:hAnsi="Times New Roman" w:cs="Times New Roman"/>
          <w:b/>
          <w:bCs/>
          <w:szCs w:val="21"/>
        </w:rPr>
        <w:t>（三）系统性能要求</w:t>
      </w:r>
    </w:p>
    <w:p w14:paraId="3A6FA9DA">
      <w:pPr>
        <w:spacing w:line="360" w:lineRule="auto"/>
        <w:ind w:firstLine="420" w:firstLineChars="200"/>
        <w:rPr>
          <w:szCs w:val="21"/>
          <w:lang w:val="zh-CN"/>
        </w:rPr>
      </w:pPr>
      <w:r>
        <w:rPr>
          <w:rFonts w:hint="eastAsia"/>
          <w:szCs w:val="21"/>
          <w:lang w:val="zh-CN"/>
        </w:rPr>
        <w:t>具体要求详见本采购需求附件</w:t>
      </w:r>
    </w:p>
    <w:p w14:paraId="562E451C">
      <w:pPr>
        <w:keepNext/>
        <w:keepLines/>
        <w:autoSpaceDE w:val="0"/>
        <w:spacing w:line="360" w:lineRule="auto"/>
        <w:outlineLvl w:val="3"/>
        <w:rPr>
          <w:rFonts w:ascii="Times New Roman" w:hAnsi="Times New Roman" w:cs="Times New Roman"/>
          <w:b/>
          <w:bCs/>
          <w:szCs w:val="21"/>
        </w:rPr>
      </w:pPr>
      <w:bookmarkStart w:id="75" w:name="_Toc28260"/>
      <w:r>
        <w:rPr>
          <w:rFonts w:hint="eastAsia"/>
          <w:b/>
          <w:bCs/>
          <w:szCs w:val="21"/>
        </w:rPr>
        <w:t>（四）信创要求</w:t>
      </w:r>
    </w:p>
    <w:p w14:paraId="73F3A783">
      <w:pPr>
        <w:spacing w:line="360" w:lineRule="auto"/>
        <w:ind w:firstLine="420" w:firstLineChars="200"/>
        <w:rPr>
          <w:rFonts w:cs="Arial"/>
          <w:szCs w:val="21"/>
          <w:lang w:bidi="ar"/>
        </w:rPr>
      </w:pPr>
      <w:r>
        <w:rPr>
          <w:rFonts w:hint="eastAsia" w:cs="Arial"/>
          <w:szCs w:val="21"/>
          <w:lang w:bidi="ar"/>
        </w:rPr>
        <w:t>为贯彻国家信息化创新（信创）发展战略，确保本项目在关键技术上的自主可控与安全可靠，本项目要求须全面符合国家信创标准。具体包括：</w:t>
      </w:r>
    </w:p>
    <w:p w14:paraId="30B262E5">
      <w:pPr>
        <w:spacing w:line="360" w:lineRule="auto"/>
        <w:ind w:firstLine="420" w:firstLineChars="200"/>
        <w:rPr>
          <w:rFonts w:cs="Arial"/>
          <w:szCs w:val="21"/>
          <w:lang w:bidi="ar"/>
        </w:rPr>
      </w:pPr>
      <w:r>
        <w:rPr>
          <w:rFonts w:hint="eastAsia" w:cs="Arial"/>
          <w:szCs w:val="21"/>
          <w:lang w:bidi="ar"/>
        </w:rPr>
        <w:t>1.技术路线要求：投标人提供的硬件及成品软件须为符合信创技术路线的产品。</w:t>
      </w:r>
    </w:p>
    <w:p w14:paraId="3D9A8176">
      <w:pPr>
        <w:spacing w:line="360" w:lineRule="auto"/>
        <w:ind w:firstLine="420" w:firstLineChars="200"/>
        <w:rPr>
          <w:rFonts w:cs="Arial"/>
          <w:szCs w:val="21"/>
          <w:lang w:bidi="ar"/>
        </w:rPr>
      </w:pPr>
      <w:r>
        <w:rPr>
          <w:rFonts w:hint="eastAsia" w:cs="Arial"/>
          <w:szCs w:val="21"/>
          <w:lang w:bidi="ar"/>
        </w:rPr>
        <w:t>2.产品兼容性：投标人须确保其提供的系统软件、应用软件与中国信息安全测评中心发布的安全可靠测评结果公告内的主流国产基础软硬件具有良好的兼容性。须同时兼容C86和ARM架构。</w:t>
      </w:r>
    </w:p>
    <w:p w14:paraId="4744DAAA">
      <w:pPr>
        <w:spacing w:line="360" w:lineRule="auto"/>
        <w:ind w:firstLine="420" w:firstLineChars="200"/>
        <w:rPr>
          <w:rFonts w:cs="Arial"/>
          <w:szCs w:val="21"/>
          <w:lang w:bidi="ar"/>
        </w:rPr>
      </w:pPr>
      <w:r>
        <w:rPr>
          <w:rFonts w:hint="eastAsia" w:cs="Arial"/>
          <w:szCs w:val="21"/>
          <w:lang w:bidi="ar"/>
        </w:rPr>
        <w:t>3.安全可控要求：系统设计应遵循安全可控原则，从数据安全、网络安全、身份认证与访问控制等方面，利用国产化技术体系实现安全增强，确保从底层基础设施到上层应用的全链路安全。</w:t>
      </w:r>
    </w:p>
    <w:p w14:paraId="17810B84">
      <w:pPr>
        <w:spacing w:line="360" w:lineRule="auto"/>
        <w:ind w:firstLine="420" w:firstLineChars="200"/>
        <w:rPr>
          <w:rFonts w:cs="Arial"/>
          <w:szCs w:val="21"/>
        </w:rPr>
      </w:pPr>
      <w:r>
        <w:rPr>
          <w:rFonts w:hint="eastAsia" w:cs="Arial"/>
          <w:szCs w:val="21"/>
          <w:lang w:bidi="ar"/>
        </w:rPr>
        <w:t>4.实施与交付：中标人应在项目实施、部署、测试及试运行等各个环节，确保所开发的系统完成在国产化环境下的适配、调优与稳定运行，最终交付的系统必须是完整、可用的国产化信息系统。</w:t>
      </w:r>
    </w:p>
    <w:p w14:paraId="440E172B">
      <w:pPr>
        <w:keepNext/>
        <w:keepLines/>
        <w:autoSpaceDE w:val="0"/>
        <w:spacing w:line="360" w:lineRule="auto"/>
        <w:outlineLvl w:val="3"/>
        <w:rPr>
          <w:rFonts w:ascii="Times New Roman" w:hAnsi="Times New Roman" w:cs="Times New Roman"/>
          <w:b/>
          <w:bCs/>
          <w:szCs w:val="21"/>
        </w:rPr>
      </w:pPr>
      <w:r>
        <w:rPr>
          <w:rFonts w:hint="eastAsia"/>
          <w:b/>
          <w:bCs/>
          <w:szCs w:val="21"/>
        </w:rPr>
        <w:t>（五）等保要求</w:t>
      </w:r>
    </w:p>
    <w:p w14:paraId="22C498CB">
      <w:pPr>
        <w:spacing w:line="360" w:lineRule="auto"/>
        <w:ind w:firstLine="420" w:firstLineChars="200"/>
        <w:rPr>
          <w:rFonts w:cs="Arial"/>
          <w:szCs w:val="21"/>
          <w:lang w:bidi="ar"/>
        </w:rPr>
      </w:pPr>
      <w:r>
        <w:rPr>
          <w:rFonts w:hint="eastAsia" w:cs="Arial"/>
          <w:szCs w:val="21"/>
          <w:lang w:bidi="ar"/>
        </w:rPr>
        <w:t>为保障本项目的安全稳定运行，依据《中华人民共和国网络安全法》及国家网络安全等级保护制度，本项目须严格遵循以下要求：</w:t>
      </w:r>
    </w:p>
    <w:p w14:paraId="4C84FA14">
      <w:pPr>
        <w:spacing w:line="360" w:lineRule="auto"/>
        <w:ind w:firstLine="420" w:firstLineChars="200"/>
        <w:rPr>
          <w:rFonts w:cs="Arial"/>
          <w:szCs w:val="21"/>
          <w:lang w:bidi="ar"/>
        </w:rPr>
      </w:pPr>
      <w:r>
        <w:rPr>
          <w:rFonts w:hint="eastAsia" w:cs="Arial"/>
          <w:szCs w:val="21"/>
          <w:lang w:bidi="ar"/>
        </w:rPr>
        <w:t>1.定级与备案要求：系统安全保护等级原则上不得低于等保三级（项目一阶段设计所明确的等级）。中标人须协助采购人，依据《信息安全技术 网络安全等级保护定级指南》（GB/T 22240-2020）等国家标准，完成系统的等保定级及备案工作。</w:t>
      </w:r>
    </w:p>
    <w:p w14:paraId="2B8B5C2C">
      <w:pPr>
        <w:spacing w:line="360" w:lineRule="auto"/>
        <w:ind w:firstLine="420" w:firstLineChars="200"/>
        <w:rPr>
          <w:rFonts w:cs="Arial"/>
          <w:szCs w:val="21"/>
          <w:lang w:bidi="ar"/>
        </w:rPr>
      </w:pPr>
      <w:r>
        <w:rPr>
          <w:rFonts w:hint="eastAsia" w:cs="Arial"/>
          <w:szCs w:val="21"/>
          <w:lang w:bidi="ar"/>
        </w:rPr>
        <w:t>2.安全设计与建设要求：中标人须在系统设计与开发阶段，严格依据《信息安全技术 网络安全等级保护基本要求》（GB/T 22239-2019）中相应等保级别要求，对系统的技术安全（包括安全物理环境、安全通信网络、安全区域边界、安全计算环境）和管理安全（包括安全管理制度、安全管理机构、安全管理人员、安全建设管理、安全运维管理）进行同步规划、同步建设。</w:t>
      </w:r>
    </w:p>
    <w:p w14:paraId="45AB191B">
      <w:pPr>
        <w:spacing w:line="360" w:lineRule="auto"/>
        <w:ind w:firstLine="420" w:firstLineChars="200"/>
        <w:rPr>
          <w:rFonts w:cs="Arial"/>
          <w:szCs w:val="21"/>
          <w:lang w:bidi="ar"/>
        </w:rPr>
      </w:pPr>
      <w:r>
        <w:rPr>
          <w:rFonts w:hint="eastAsia" w:cs="Arial"/>
          <w:szCs w:val="21"/>
          <w:lang w:bidi="ar"/>
        </w:rPr>
        <w:t>3.测评与整改要求：系统开发部署完成后，中标人须配合采购人委托的具有资质的第三方测评机构，对系统进行全面测评。中标人须负责解决测评过程中发现的所有安全问题并进行整改，直至所有系统通过测评。</w:t>
      </w:r>
    </w:p>
    <w:p w14:paraId="6414183E">
      <w:pPr>
        <w:keepNext/>
        <w:keepLines/>
        <w:autoSpaceDE w:val="0"/>
        <w:spacing w:line="360" w:lineRule="auto"/>
        <w:outlineLvl w:val="3"/>
        <w:rPr>
          <w:rFonts w:ascii="Times New Roman" w:hAnsi="Times New Roman" w:cs="Times New Roman"/>
          <w:b/>
          <w:bCs/>
          <w:szCs w:val="21"/>
        </w:rPr>
      </w:pPr>
      <w:r>
        <w:rPr>
          <w:rFonts w:hint="eastAsia"/>
          <w:b/>
          <w:bCs/>
          <w:szCs w:val="21"/>
        </w:rPr>
        <w:t>（六）国密要求</w:t>
      </w:r>
    </w:p>
    <w:p w14:paraId="7B4E5ADD">
      <w:pPr>
        <w:spacing w:line="360" w:lineRule="auto"/>
        <w:ind w:firstLine="420" w:firstLineChars="200"/>
        <w:rPr>
          <w:szCs w:val="21"/>
          <w:lang w:bidi="ar"/>
        </w:rPr>
      </w:pPr>
      <w:bookmarkStart w:id="76" w:name="_Toc256000055"/>
      <w:r>
        <w:rPr>
          <w:rFonts w:hint="eastAsia"/>
          <w:szCs w:val="21"/>
          <w:lang w:bidi="ar"/>
        </w:rPr>
        <w:t>为保障本项目数据传输、存储及应用系统的安全可控，满足国家密码法律法规及商用密码管理要求，本项目在密码技术的应用上须遵循以下规定：</w:t>
      </w:r>
    </w:p>
    <w:p w14:paraId="79712352">
      <w:pPr>
        <w:spacing w:line="360" w:lineRule="auto"/>
        <w:ind w:firstLine="420" w:firstLineChars="200"/>
        <w:rPr>
          <w:szCs w:val="21"/>
          <w:lang w:bidi="ar"/>
        </w:rPr>
      </w:pPr>
      <w:r>
        <w:rPr>
          <w:rFonts w:hint="eastAsia"/>
          <w:szCs w:val="21"/>
          <w:lang w:bidi="ar"/>
        </w:rPr>
        <w:t>1.算法标准：所有系统必须采用国家密码管理局批准的国产商用密码算法，包括但不限于SM2、SM3、SM4等，用于实现系统的身份认证、数字签名、数据加密、完整性保护等安全功能。</w:t>
      </w:r>
    </w:p>
    <w:p w14:paraId="54744F21">
      <w:pPr>
        <w:spacing w:line="360" w:lineRule="auto"/>
        <w:ind w:firstLine="420" w:firstLineChars="200"/>
        <w:rPr>
          <w:szCs w:val="21"/>
          <w:lang w:bidi="ar"/>
        </w:rPr>
      </w:pPr>
      <w:r>
        <w:rPr>
          <w:rFonts w:hint="eastAsia"/>
          <w:szCs w:val="21"/>
          <w:lang w:bidi="ar"/>
        </w:rPr>
        <w:t>2.应用场景：国密算法应用场景包括但不限于传输、存储、身份认证、数字签名等</w:t>
      </w:r>
    </w:p>
    <w:p w14:paraId="69920106">
      <w:pPr>
        <w:spacing w:line="360" w:lineRule="auto"/>
        <w:ind w:firstLine="420" w:firstLineChars="200"/>
        <w:rPr>
          <w:szCs w:val="21"/>
          <w:lang w:bidi="ar"/>
        </w:rPr>
      </w:pPr>
      <w:r>
        <w:rPr>
          <w:rFonts w:hint="eastAsia"/>
          <w:szCs w:val="21"/>
          <w:lang w:bidi="ar"/>
        </w:rPr>
        <w:t>3.产品与合规要求：所使用的密码产品或内嵌密码技术的模块，原则上应选用具有《商用密码产品认证证书》的产品。</w:t>
      </w:r>
    </w:p>
    <w:p w14:paraId="18C5745F">
      <w:pPr>
        <w:spacing w:line="360" w:lineRule="auto"/>
        <w:ind w:firstLine="420" w:firstLineChars="200"/>
        <w:rPr>
          <w:szCs w:val="21"/>
          <w:lang w:bidi="ar"/>
        </w:rPr>
      </w:pPr>
      <w:r>
        <w:rPr>
          <w:rFonts w:hint="eastAsia"/>
          <w:szCs w:val="21"/>
          <w:lang w:bidi="ar"/>
        </w:rPr>
        <w:t>4.评估与整改要求：中标人应配合采购人委托的具有资质的第三方评估机构开展商用密码应用安全性评估工作。中标人须负责解决评估过程中发现的所有安全问题并进行整改，直至所有系统通过评估，并取得国家商用密码管理部门出具的备案证明。</w:t>
      </w:r>
    </w:p>
    <w:p w14:paraId="420158F3">
      <w:pPr>
        <w:keepNext/>
        <w:keepLines/>
        <w:autoSpaceDE w:val="0"/>
        <w:spacing w:line="360" w:lineRule="auto"/>
        <w:outlineLvl w:val="3"/>
        <w:rPr>
          <w:b/>
          <w:bCs/>
          <w:szCs w:val="21"/>
        </w:rPr>
      </w:pPr>
      <w:r>
        <w:rPr>
          <w:rFonts w:hint="eastAsia"/>
          <w:b/>
          <w:bCs/>
          <w:szCs w:val="21"/>
        </w:rPr>
        <w:t>（七）数据库创建要求</w:t>
      </w:r>
    </w:p>
    <w:p w14:paraId="49DA119B">
      <w:pPr>
        <w:spacing w:line="360" w:lineRule="auto"/>
        <w:ind w:firstLine="420" w:firstLineChars="200"/>
        <w:rPr>
          <w:szCs w:val="21"/>
          <w:lang w:bidi="ar"/>
        </w:rPr>
      </w:pPr>
      <w:r>
        <w:rPr>
          <w:rFonts w:hint="eastAsia"/>
          <w:szCs w:val="21"/>
          <w:lang w:bidi="ar"/>
        </w:rPr>
        <w:t>为保障河南省智慧交通服务云平台项目数据库统一管理，本包中标人需提出数据库详细设计，由采购人统一创建数据库。</w:t>
      </w:r>
    </w:p>
    <w:p w14:paraId="47364C7F">
      <w:pPr>
        <w:keepNext/>
        <w:keepLines/>
        <w:spacing w:line="360" w:lineRule="auto"/>
        <w:outlineLvl w:val="2"/>
        <w:rPr>
          <w:rFonts w:ascii="Arial" w:hAnsi="Arial" w:cs="Times New Roman"/>
          <w:b/>
          <w:bCs/>
          <w:sz w:val="24"/>
        </w:rPr>
      </w:pPr>
      <w:r>
        <w:rPr>
          <w:rFonts w:hint="eastAsia" w:ascii="Arial" w:hAnsi="Arial" w:cs="Times New Roman"/>
          <w:b/>
          <w:bCs/>
          <w:sz w:val="24"/>
        </w:rPr>
        <w:t>三、应用系统技术规格</w:t>
      </w:r>
      <w:bookmarkEnd w:id="75"/>
      <w:bookmarkEnd w:id="76"/>
    </w:p>
    <w:p w14:paraId="2EEEC3FF">
      <w:pPr>
        <w:keepNext/>
        <w:keepLines/>
        <w:spacing w:line="416" w:lineRule="auto"/>
        <w:outlineLvl w:val="3"/>
        <w:rPr>
          <w:rFonts w:ascii="Times New Roman" w:hAnsi="Times New Roman" w:cs="Times New Roman"/>
          <w:b/>
          <w:bCs/>
          <w:szCs w:val="21"/>
        </w:rPr>
      </w:pPr>
      <w:r>
        <w:rPr>
          <w:rFonts w:hint="eastAsia" w:ascii="Times New Roman" w:hAnsi="Times New Roman" w:cs="Times New Roman"/>
          <w:b/>
          <w:bCs/>
          <w:szCs w:val="21"/>
        </w:rPr>
        <w:t>（一）功能要求</w:t>
      </w:r>
    </w:p>
    <w:p w14:paraId="464854E6">
      <w:pPr>
        <w:spacing w:line="360" w:lineRule="auto"/>
        <w:ind w:firstLine="422" w:firstLineChars="200"/>
        <w:rPr>
          <w:rFonts w:ascii="Times New Roman" w:hAnsi="Times New Roman" w:cs="Times New Roman"/>
          <w:b/>
          <w:bCs/>
          <w:color w:val="000000"/>
          <w:szCs w:val="22"/>
          <w14:textFill>
            <w14:solidFill>
              <w14:srgbClr w14:val="000000">
                <w14:lumMod w14:val="85000"/>
                <w14:lumOff w14:val="15000"/>
              </w14:srgbClr>
            </w14:solidFill>
          </w14:textFill>
        </w:rPr>
      </w:pPr>
      <w:r>
        <w:rPr>
          <w:rFonts w:hint="eastAsia" w:ascii="Times New Roman" w:hAnsi="Times New Roman" w:cs="Times New Roman"/>
          <w:b/>
          <w:bCs/>
          <w:color w:val="000000"/>
          <w:szCs w:val="22"/>
          <w14:textFill>
            <w14:solidFill>
              <w14:srgbClr w14:val="000000">
                <w14:lumMod w14:val="85000"/>
                <w14:lumOff w14:val="15000"/>
              </w14:srgbClr>
            </w14:solidFill>
          </w14:textFill>
        </w:rPr>
        <w:t>1.自然灾害监测预警服务</w:t>
      </w:r>
    </w:p>
    <w:tbl>
      <w:tblPr>
        <w:tblStyle w:val="3"/>
        <w:tblW w:w="8336" w:type="dxa"/>
        <w:jc w:val="center"/>
        <w:tblLayout w:type="fixed"/>
        <w:tblCellMar>
          <w:top w:w="0" w:type="dxa"/>
          <w:left w:w="0" w:type="dxa"/>
          <w:bottom w:w="0" w:type="dxa"/>
          <w:right w:w="0" w:type="dxa"/>
        </w:tblCellMar>
      </w:tblPr>
      <w:tblGrid>
        <w:gridCol w:w="1423"/>
        <w:gridCol w:w="1900"/>
        <w:gridCol w:w="5013"/>
      </w:tblGrid>
      <w:tr w14:paraId="4CF74FBD">
        <w:tblPrEx>
          <w:tblCellMar>
            <w:top w:w="0" w:type="dxa"/>
            <w:left w:w="0" w:type="dxa"/>
            <w:bottom w:w="0" w:type="dxa"/>
            <w:right w:w="0" w:type="dxa"/>
          </w:tblCellMar>
        </w:tblPrEx>
        <w:trPr>
          <w:trHeight w:val="270" w:hRule="atLeast"/>
          <w:tblHeader/>
          <w:jc w:val="center"/>
        </w:trPr>
        <w:tc>
          <w:tcPr>
            <w:tcW w:w="33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016F8">
            <w:pPr>
              <w:widowControl/>
              <w:adjustRightInd w:val="0"/>
              <w:snapToGrid w:val="0"/>
              <w:jc w:val="center"/>
              <w:textAlignment w:val="center"/>
              <w:rPr>
                <w:b/>
                <w:color w:val="000000"/>
                <w:szCs w:val="21"/>
                <w14:textFill>
                  <w14:solidFill>
                    <w14:srgbClr w14:val="000000">
                      <w14:lumMod w14:val="85000"/>
                      <w14:lumOff w14:val="15000"/>
                    </w14:srgbClr>
                  </w14:solidFill>
                </w14:textFill>
              </w:rPr>
            </w:pPr>
            <w:r>
              <w:rPr>
                <w:rFonts w:hint="eastAsia"/>
                <w:b/>
                <w:color w:val="000000"/>
                <w:kern w:val="0"/>
                <w:szCs w:val="21"/>
                <w:lang w:bidi="ar"/>
                <w14:textFill>
                  <w14:solidFill>
                    <w14:srgbClr w14:val="000000">
                      <w14:lumMod w14:val="85000"/>
                      <w14:lumOff w14:val="15000"/>
                    </w14:srgbClr>
                  </w14:solidFill>
                </w14:textFill>
              </w:rPr>
              <w:t>功能模块</w:t>
            </w:r>
          </w:p>
        </w:tc>
        <w:tc>
          <w:tcPr>
            <w:tcW w:w="50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0CF36">
            <w:pPr>
              <w:widowControl/>
              <w:adjustRightInd w:val="0"/>
              <w:snapToGrid w:val="0"/>
              <w:jc w:val="center"/>
              <w:textAlignment w:val="center"/>
              <w:rPr>
                <w:b/>
                <w:color w:val="000000"/>
                <w:szCs w:val="21"/>
                <w14:textFill>
                  <w14:solidFill>
                    <w14:srgbClr w14:val="000000">
                      <w14:lumMod w14:val="85000"/>
                      <w14:lumOff w14:val="15000"/>
                    </w14:srgbClr>
                  </w14:solidFill>
                </w14:textFill>
              </w:rPr>
            </w:pPr>
            <w:r>
              <w:rPr>
                <w:rFonts w:hint="eastAsia"/>
                <w:b/>
                <w:color w:val="000000"/>
                <w:kern w:val="0"/>
                <w:szCs w:val="21"/>
                <w:lang w:bidi="ar"/>
                <w14:textFill>
                  <w14:solidFill>
                    <w14:srgbClr w14:val="000000">
                      <w14:lumMod w14:val="85000"/>
                      <w14:lumOff w14:val="15000"/>
                    </w14:srgbClr>
                  </w14:solidFill>
                </w14:textFill>
              </w:rPr>
              <w:t>功能需求</w:t>
            </w:r>
          </w:p>
        </w:tc>
      </w:tr>
      <w:tr w14:paraId="59A6A054">
        <w:tblPrEx>
          <w:tblCellMar>
            <w:top w:w="0" w:type="dxa"/>
            <w:left w:w="0" w:type="dxa"/>
            <w:bottom w:w="0" w:type="dxa"/>
            <w:right w:w="0" w:type="dxa"/>
          </w:tblCellMar>
        </w:tblPrEx>
        <w:trPr>
          <w:trHeight w:val="270" w:hRule="atLeast"/>
          <w:tblHeader/>
          <w:jc w:val="center"/>
        </w:trPr>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BAFD6">
            <w:pPr>
              <w:widowControl/>
              <w:adjustRightInd w:val="0"/>
              <w:snapToGrid w:val="0"/>
              <w:jc w:val="center"/>
              <w:textAlignment w:val="center"/>
              <w:rPr>
                <w:b/>
                <w:color w:val="000000"/>
                <w:szCs w:val="21"/>
                <w14:textFill>
                  <w14:solidFill>
                    <w14:srgbClr w14:val="000000">
                      <w14:lumMod w14:val="85000"/>
                      <w14:lumOff w14:val="15000"/>
                    </w14:srgbClr>
                  </w14:solidFill>
                </w14:textFill>
              </w:rPr>
            </w:pPr>
            <w:r>
              <w:rPr>
                <w:rFonts w:hint="eastAsia"/>
                <w:b/>
                <w:color w:val="000000"/>
                <w:kern w:val="0"/>
                <w:szCs w:val="21"/>
                <w:lang w:bidi="ar"/>
                <w14:textFill>
                  <w14:solidFill>
                    <w14:srgbClr w14:val="000000">
                      <w14:lumMod w14:val="85000"/>
                      <w14:lumOff w14:val="15000"/>
                    </w14:srgbClr>
                  </w14:solidFill>
                </w14:textFill>
              </w:rPr>
              <w:t>一级模块</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4ED0E">
            <w:pPr>
              <w:widowControl/>
              <w:adjustRightInd w:val="0"/>
              <w:snapToGrid w:val="0"/>
              <w:jc w:val="center"/>
              <w:textAlignment w:val="center"/>
              <w:rPr>
                <w:b/>
                <w:color w:val="000000"/>
                <w:szCs w:val="21"/>
                <w14:textFill>
                  <w14:solidFill>
                    <w14:srgbClr w14:val="000000">
                      <w14:lumMod w14:val="85000"/>
                      <w14:lumOff w14:val="15000"/>
                    </w14:srgbClr>
                  </w14:solidFill>
                </w14:textFill>
              </w:rPr>
            </w:pPr>
            <w:r>
              <w:rPr>
                <w:rFonts w:hint="eastAsia"/>
                <w:b/>
                <w:color w:val="000000"/>
                <w:kern w:val="0"/>
                <w:szCs w:val="21"/>
                <w:lang w:bidi="ar"/>
                <w14:textFill>
                  <w14:solidFill>
                    <w14:srgbClr w14:val="000000">
                      <w14:lumMod w14:val="85000"/>
                      <w14:lumOff w14:val="15000"/>
                    </w14:srgbClr>
                  </w14:solidFill>
                </w14:textFill>
              </w:rPr>
              <w:t>二级模块</w:t>
            </w:r>
          </w:p>
        </w:tc>
        <w:tc>
          <w:tcPr>
            <w:tcW w:w="5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A6DB3">
            <w:pPr>
              <w:widowControl/>
              <w:adjustRightInd w:val="0"/>
              <w:snapToGrid w:val="0"/>
              <w:jc w:val="center"/>
              <w:rPr>
                <w:b/>
                <w:color w:val="000000"/>
                <w:szCs w:val="21"/>
                <w14:textFill>
                  <w14:solidFill>
                    <w14:srgbClr w14:val="000000">
                      <w14:lumMod w14:val="85000"/>
                      <w14:lumOff w14:val="15000"/>
                    </w14:srgbClr>
                  </w14:solidFill>
                </w14:textFill>
              </w:rPr>
            </w:pPr>
          </w:p>
        </w:tc>
      </w:tr>
      <w:tr w14:paraId="02BBFD57">
        <w:tblPrEx>
          <w:tblCellMar>
            <w:top w:w="0" w:type="dxa"/>
            <w:left w:w="0" w:type="dxa"/>
            <w:bottom w:w="0" w:type="dxa"/>
            <w:right w:w="0" w:type="dxa"/>
          </w:tblCellMar>
        </w:tblPrEx>
        <w:trPr>
          <w:trHeight w:val="810" w:hRule="atLeast"/>
          <w:jc w:val="center"/>
        </w:trPr>
        <w:tc>
          <w:tcPr>
            <w:tcW w:w="142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F457D">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路网基础设施一张图监测预警</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33E99">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空间位置分布展示</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E3442">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需实现不同层级用户辖路网范围内资产设施空间信息、风险路段基础信息、历史灾毁信息、信息审核判断信息、公众信息发布信息等要素在统一地理底图上的叠加显示与空间关系分析等功能。</w:t>
            </w:r>
          </w:p>
        </w:tc>
      </w:tr>
      <w:tr w14:paraId="191D7C4D">
        <w:tblPrEx>
          <w:tblCellMar>
            <w:top w:w="0" w:type="dxa"/>
            <w:left w:w="0" w:type="dxa"/>
            <w:bottom w:w="0" w:type="dxa"/>
            <w:right w:w="0" w:type="dxa"/>
          </w:tblCellMar>
        </w:tblPrEx>
        <w:trPr>
          <w:trHeight w:val="540" w:hRule="atLeast"/>
          <w:jc w:val="center"/>
        </w:trPr>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801CC">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A8A1B">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地图信息交互展示</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54A34">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需实现基础设施类、结构安全监测类、预警联动协同类、应急抢险调动类等不同地图信息基本交互与信息联动展示等功能。</w:t>
            </w:r>
          </w:p>
        </w:tc>
      </w:tr>
      <w:tr w14:paraId="55CDEC4D">
        <w:tblPrEx>
          <w:tblCellMar>
            <w:top w:w="0" w:type="dxa"/>
            <w:left w:w="0" w:type="dxa"/>
            <w:bottom w:w="0" w:type="dxa"/>
            <w:right w:w="0" w:type="dxa"/>
          </w:tblCellMar>
        </w:tblPrEx>
        <w:trPr>
          <w:trHeight w:val="540" w:hRule="atLeast"/>
          <w:jc w:val="center"/>
        </w:trPr>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3F341">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C66FC">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预警告警设施状态展示</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79474">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需实现不同基础设施预警终端的在线状态、覆盖范围及控制指令下发状态可视化等功能。</w:t>
            </w:r>
          </w:p>
        </w:tc>
      </w:tr>
      <w:tr w14:paraId="1BB5C389">
        <w:tblPrEx>
          <w:tblCellMar>
            <w:top w:w="0" w:type="dxa"/>
            <w:left w:w="0" w:type="dxa"/>
            <w:bottom w:w="0" w:type="dxa"/>
            <w:right w:w="0" w:type="dxa"/>
          </w:tblCellMar>
        </w:tblPrEx>
        <w:trPr>
          <w:trHeight w:val="270" w:hRule="atLeast"/>
          <w:jc w:val="center"/>
        </w:trPr>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071B8">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BF3A1">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监测告警信息展示</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12368">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需实现不同告警等级、应急事件等数据的实时汇聚、分级着色与动态刷新展示等功能。</w:t>
            </w:r>
          </w:p>
        </w:tc>
      </w:tr>
      <w:tr w14:paraId="7C525723">
        <w:tblPrEx>
          <w:tblCellMar>
            <w:top w:w="0" w:type="dxa"/>
            <w:left w:w="0" w:type="dxa"/>
            <w:bottom w:w="0" w:type="dxa"/>
            <w:right w:w="0" w:type="dxa"/>
          </w:tblCellMar>
        </w:tblPrEx>
        <w:trPr>
          <w:trHeight w:val="540" w:hRule="atLeast"/>
          <w:jc w:val="center"/>
        </w:trPr>
        <w:tc>
          <w:tcPr>
            <w:tcW w:w="142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93EF4">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基础设施信息管理</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661B8">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基础设施类</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387DB">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需实现路线信息、风险路段、桥梁、隧道、边坡等基础设施与灾害风险关联属性（如易涝点、高边坡）的结构化信息管理等功能。</w:t>
            </w:r>
          </w:p>
        </w:tc>
      </w:tr>
      <w:tr w14:paraId="4612565F">
        <w:tblPrEx>
          <w:tblCellMar>
            <w:top w:w="0" w:type="dxa"/>
            <w:left w:w="0" w:type="dxa"/>
            <w:bottom w:w="0" w:type="dxa"/>
            <w:right w:w="0" w:type="dxa"/>
          </w:tblCellMar>
        </w:tblPrEx>
        <w:trPr>
          <w:trHeight w:val="540" w:hRule="atLeast"/>
          <w:jc w:val="center"/>
        </w:trPr>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07051">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04488">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管养单位类</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425B0">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需实现养护工区、道班队伍、路产队伍、抢险队伍等不同单位职责边界、联系人、应急队伍及联系方式的维护与快速调用等功能。</w:t>
            </w:r>
          </w:p>
        </w:tc>
      </w:tr>
      <w:tr w14:paraId="4BF418FF">
        <w:tblPrEx>
          <w:tblCellMar>
            <w:top w:w="0" w:type="dxa"/>
            <w:left w:w="0" w:type="dxa"/>
            <w:bottom w:w="0" w:type="dxa"/>
            <w:right w:w="0" w:type="dxa"/>
          </w:tblCellMar>
        </w:tblPrEx>
        <w:trPr>
          <w:trHeight w:val="540" w:hRule="atLeast"/>
          <w:jc w:val="center"/>
        </w:trPr>
        <w:tc>
          <w:tcPr>
            <w:tcW w:w="142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2BAB2">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监测告警数据管理</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DE305">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自然灾害安全监测</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0DF2C">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需实现自然灾害风险源统计、风险路段安全监测、自然灾害监测预警、结构物预警、自然灾害告警发布等信息实时获取等功能。</w:t>
            </w:r>
          </w:p>
        </w:tc>
      </w:tr>
      <w:tr w14:paraId="45B568AF">
        <w:tblPrEx>
          <w:tblCellMar>
            <w:top w:w="0" w:type="dxa"/>
            <w:left w:w="0" w:type="dxa"/>
            <w:bottom w:w="0" w:type="dxa"/>
            <w:right w:w="0" w:type="dxa"/>
          </w:tblCellMar>
        </w:tblPrEx>
        <w:trPr>
          <w:trHeight w:val="540" w:hRule="atLeast"/>
          <w:jc w:val="center"/>
        </w:trPr>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6F931">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213E9">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桥梁安全监测</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2E5FC">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需实现桥梁风速风向、光电扰度、环境温湿度、结构温度、结构应变、振动监测结构健康度等指标实时监测与安全状态评估等功能。</w:t>
            </w:r>
          </w:p>
        </w:tc>
      </w:tr>
      <w:tr w14:paraId="36ACA37A">
        <w:tblPrEx>
          <w:tblCellMar>
            <w:top w:w="0" w:type="dxa"/>
            <w:left w:w="0" w:type="dxa"/>
            <w:bottom w:w="0" w:type="dxa"/>
            <w:right w:w="0" w:type="dxa"/>
          </w:tblCellMar>
        </w:tblPrEx>
        <w:trPr>
          <w:trHeight w:val="540" w:hRule="atLeast"/>
          <w:jc w:val="center"/>
        </w:trPr>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6D09A">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A59FC">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隧道安全监测</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176CD">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需实现隧道裂缝与形变、位移与沉降、结构受力、围岩压力、环境监测监测结构健康度等指标实时监测与安全状态评估等功能。</w:t>
            </w:r>
          </w:p>
        </w:tc>
      </w:tr>
      <w:tr w14:paraId="5AC46CE4">
        <w:tblPrEx>
          <w:tblCellMar>
            <w:top w:w="0" w:type="dxa"/>
            <w:left w:w="0" w:type="dxa"/>
            <w:bottom w:w="0" w:type="dxa"/>
            <w:right w:w="0" w:type="dxa"/>
          </w:tblCellMar>
        </w:tblPrEx>
        <w:trPr>
          <w:trHeight w:val="540" w:hRule="atLeast"/>
          <w:jc w:val="center"/>
        </w:trPr>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B97DE">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DC687">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边坡安全监测</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C838F">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需实现边坡降雨量、位移量、结构应力应变、温湿度监测、结构振动、视频等指标实时监测与安全状态评估等功能。</w:t>
            </w:r>
          </w:p>
        </w:tc>
      </w:tr>
      <w:tr w14:paraId="6980270B">
        <w:tblPrEx>
          <w:tblCellMar>
            <w:top w:w="0" w:type="dxa"/>
            <w:left w:w="0" w:type="dxa"/>
            <w:bottom w:w="0" w:type="dxa"/>
            <w:right w:w="0" w:type="dxa"/>
          </w:tblCellMar>
        </w:tblPrEx>
        <w:trPr>
          <w:trHeight w:val="540" w:hRule="atLeast"/>
          <w:jc w:val="center"/>
        </w:trPr>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AEDE5">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46BCB">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人工上报事件</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80727">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需实现社会公众通过移动APP上报灾情位置、照片、描述并支持管理人员及时接收查看等功能。</w:t>
            </w:r>
          </w:p>
        </w:tc>
      </w:tr>
      <w:tr w14:paraId="08E6F50E">
        <w:tblPrEx>
          <w:tblCellMar>
            <w:top w:w="0" w:type="dxa"/>
            <w:left w:w="0" w:type="dxa"/>
            <w:bottom w:w="0" w:type="dxa"/>
            <w:right w:w="0" w:type="dxa"/>
          </w:tblCellMar>
        </w:tblPrEx>
        <w:trPr>
          <w:trHeight w:val="540" w:hRule="atLeast"/>
          <w:jc w:val="center"/>
        </w:trPr>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A1EDC">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D0403">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其他预警信息</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9C83B">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需实现汇集气象预警、水利预警、自然资源预警、应急管理预警、卫星遥感影像专题信息、公安监测预警等行业相关数据数据接入共享等功能。</w:t>
            </w:r>
          </w:p>
        </w:tc>
      </w:tr>
      <w:tr w14:paraId="0EC0712A">
        <w:tblPrEx>
          <w:tblCellMar>
            <w:top w:w="0" w:type="dxa"/>
            <w:left w:w="0" w:type="dxa"/>
            <w:bottom w:w="0" w:type="dxa"/>
            <w:right w:w="0" w:type="dxa"/>
          </w:tblCellMar>
        </w:tblPrEx>
        <w:trPr>
          <w:trHeight w:val="540" w:hRule="atLeast"/>
          <w:jc w:val="center"/>
        </w:trPr>
        <w:tc>
          <w:tcPr>
            <w:tcW w:w="142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55A68">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监测告警设备管理预警</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FFAF8">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监测设备</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7E3BE">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需实现GNSS、倾角计、雨量计、水位计等监测设备的台账管理、布设点位标注及在线状态监控等功能。</w:t>
            </w:r>
          </w:p>
        </w:tc>
      </w:tr>
      <w:tr w14:paraId="402A0948">
        <w:tblPrEx>
          <w:tblCellMar>
            <w:top w:w="0" w:type="dxa"/>
            <w:left w:w="0" w:type="dxa"/>
            <w:bottom w:w="0" w:type="dxa"/>
            <w:right w:w="0" w:type="dxa"/>
          </w:tblCellMar>
        </w:tblPrEx>
        <w:trPr>
          <w:trHeight w:val="540" w:hRule="atLeast"/>
          <w:jc w:val="center"/>
        </w:trPr>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5D57D">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DC830">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告警设备</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C84C5">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需实现声光报警器、预警广播、情报板等告警终端的远程启停控制、状态反馈与日志记录等功能。</w:t>
            </w:r>
          </w:p>
        </w:tc>
      </w:tr>
      <w:tr w14:paraId="1552B637">
        <w:tblPrEx>
          <w:tblCellMar>
            <w:top w:w="0" w:type="dxa"/>
            <w:left w:w="0" w:type="dxa"/>
            <w:bottom w:w="0" w:type="dxa"/>
            <w:right w:w="0" w:type="dxa"/>
          </w:tblCellMar>
        </w:tblPrEx>
        <w:trPr>
          <w:trHeight w:val="540" w:hRule="atLeast"/>
          <w:jc w:val="center"/>
        </w:trPr>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784C4">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39C13">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设备运行及维护信息</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F5E6F">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需实现监测与告警设备的巡检计划、校准记录、故障维修及生命周期状态的闭环管理等功能。</w:t>
            </w:r>
          </w:p>
        </w:tc>
      </w:tr>
      <w:tr w14:paraId="4D62C701">
        <w:tblPrEx>
          <w:tblCellMar>
            <w:top w:w="0" w:type="dxa"/>
            <w:left w:w="0" w:type="dxa"/>
            <w:bottom w:w="0" w:type="dxa"/>
            <w:right w:w="0" w:type="dxa"/>
          </w:tblCellMar>
        </w:tblPrEx>
        <w:trPr>
          <w:trHeight w:val="540" w:hRule="atLeast"/>
          <w:jc w:val="center"/>
        </w:trPr>
        <w:tc>
          <w:tcPr>
            <w:tcW w:w="142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5FDDD">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信息联动发布</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8EF70">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无人机操控</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5EB17">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需实现灾情现场无人机一键起飞、自动航线规划、实时视频回传及影像存档的远程操控等功能。</w:t>
            </w:r>
          </w:p>
        </w:tc>
      </w:tr>
      <w:tr w14:paraId="57BD94BC">
        <w:tblPrEx>
          <w:tblCellMar>
            <w:top w:w="0" w:type="dxa"/>
            <w:left w:w="0" w:type="dxa"/>
            <w:bottom w:w="0" w:type="dxa"/>
            <w:right w:w="0" w:type="dxa"/>
          </w:tblCellMar>
        </w:tblPrEx>
        <w:trPr>
          <w:trHeight w:val="270" w:hRule="atLeast"/>
          <w:jc w:val="center"/>
        </w:trPr>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18574">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618EA">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审核判断</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441BA">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需实现单一阈值报警触发人工审核判断、多指标触发预警系统自动审核判断等功能。</w:t>
            </w:r>
          </w:p>
        </w:tc>
      </w:tr>
      <w:tr w14:paraId="2DAE30C1">
        <w:tblPrEx>
          <w:tblCellMar>
            <w:top w:w="0" w:type="dxa"/>
            <w:left w:w="0" w:type="dxa"/>
            <w:bottom w:w="0" w:type="dxa"/>
            <w:right w:w="0" w:type="dxa"/>
          </w:tblCellMar>
        </w:tblPrEx>
        <w:trPr>
          <w:trHeight w:val="540" w:hRule="atLeast"/>
          <w:jc w:val="center"/>
        </w:trPr>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3BBD5">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8BBA8">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预警发布</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F848F">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需实现通过短信、APP推送、广播、情报板、电话等多种渠道预警信息发布启动、修改、取消、终止等功能的等功能。</w:t>
            </w:r>
          </w:p>
        </w:tc>
      </w:tr>
      <w:tr w14:paraId="341F0E63">
        <w:tblPrEx>
          <w:tblCellMar>
            <w:top w:w="0" w:type="dxa"/>
            <w:left w:w="0" w:type="dxa"/>
            <w:bottom w:w="0" w:type="dxa"/>
            <w:right w:w="0" w:type="dxa"/>
          </w:tblCellMar>
        </w:tblPrEx>
        <w:trPr>
          <w:trHeight w:val="540" w:hRule="atLeast"/>
          <w:jc w:val="center"/>
        </w:trPr>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BAEF1">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344B5">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现场处置</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68A8C">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需实现处置任务及时派发、人员定位、过程拍照上传、结果反馈与闭环销号的全流程跟踪等功能。</w:t>
            </w:r>
          </w:p>
        </w:tc>
      </w:tr>
      <w:tr w14:paraId="089ACF46">
        <w:tblPrEx>
          <w:tblCellMar>
            <w:top w:w="0" w:type="dxa"/>
            <w:left w:w="0" w:type="dxa"/>
            <w:bottom w:w="0" w:type="dxa"/>
            <w:right w:w="0" w:type="dxa"/>
          </w:tblCellMar>
        </w:tblPrEx>
        <w:trPr>
          <w:trHeight w:val="270" w:hRule="atLeast"/>
          <w:jc w:val="center"/>
        </w:trPr>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EDB97">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AA590">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路段级预警信息管理</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78551">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需实现监测数据实时采集、分析研判与精准预警等功能。</w:t>
            </w:r>
          </w:p>
        </w:tc>
      </w:tr>
      <w:tr w14:paraId="0ACF30A8">
        <w:tblPrEx>
          <w:tblCellMar>
            <w:top w:w="0" w:type="dxa"/>
            <w:left w:w="0" w:type="dxa"/>
            <w:bottom w:w="0" w:type="dxa"/>
            <w:right w:w="0" w:type="dxa"/>
          </w:tblCellMar>
        </w:tblPrEx>
        <w:trPr>
          <w:trHeight w:val="540" w:hRule="atLeast"/>
          <w:jc w:val="center"/>
        </w:trPr>
        <w:tc>
          <w:tcPr>
            <w:tcW w:w="142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47B97">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应急指挥</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E4EFD">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应急预案流程配置</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F746A">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需实现路段级用户对不同灾种应急预案的流程节点、责任人、动作模板可视化编排与版本管理等功能。</w:t>
            </w:r>
          </w:p>
        </w:tc>
      </w:tr>
      <w:tr w14:paraId="16B9D210">
        <w:tblPrEx>
          <w:tblCellMar>
            <w:top w:w="0" w:type="dxa"/>
            <w:left w:w="0" w:type="dxa"/>
            <w:bottom w:w="0" w:type="dxa"/>
            <w:right w:w="0" w:type="dxa"/>
          </w:tblCellMar>
        </w:tblPrEx>
        <w:trPr>
          <w:trHeight w:val="540" w:hRule="atLeast"/>
          <w:jc w:val="center"/>
        </w:trPr>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9AA01">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8D636">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应急预案流程查询</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E5376">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需实现省级用户查看交投集团、县市和路段级不同预警等级对应应急处治预案，配置省级层面跨路段、跨单位、跨省应急预案等功能。</w:t>
            </w:r>
          </w:p>
        </w:tc>
      </w:tr>
      <w:tr w14:paraId="289E1F15">
        <w:tblPrEx>
          <w:tblCellMar>
            <w:top w:w="0" w:type="dxa"/>
            <w:left w:w="0" w:type="dxa"/>
            <w:bottom w:w="0" w:type="dxa"/>
            <w:right w:w="0" w:type="dxa"/>
          </w:tblCellMar>
        </w:tblPrEx>
        <w:trPr>
          <w:trHeight w:val="540" w:hRule="atLeast"/>
          <w:jc w:val="center"/>
        </w:trPr>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30CA9">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A28AC">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预警参数设置</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AB32D">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需实现路段级用户根据设施类型、位置和预警需求，对预警阈值的灵活配置、生效时间设定与多级联动规则定义等功能。</w:t>
            </w:r>
          </w:p>
        </w:tc>
      </w:tr>
      <w:tr w14:paraId="19D1A84C">
        <w:tblPrEx>
          <w:tblCellMar>
            <w:top w:w="0" w:type="dxa"/>
            <w:left w:w="0" w:type="dxa"/>
            <w:bottom w:w="0" w:type="dxa"/>
            <w:right w:w="0" w:type="dxa"/>
          </w:tblCellMar>
        </w:tblPrEx>
        <w:trPr>
          <w:trHeight w:val="540" w:hRule="atLeast"/>
          <w:jc w:val="center"/>
        </w:trPr>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09651">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96E66">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预警参数查询</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18050">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需实现省级用户查看交投集团、县市和路段级管养桥梁、隧道洞口仰坡和边坡预警阈值配置等功能。</w:t>
            </w:r>
          </w:p>
        </w:tc>
      </w:tr>
      <w:tr w14:paraId="575A9324">
        <w:tblPrEx>
          <w:tblCellMar>
            <w:top w:w="0" w:type="dxa"/>
            <w:left w:w="0" w:type="dxa"/>
            <w:bottom w:w="0" w:type="dxa"/>
            <w:right w:w="0" w:type="dxa"/>
          </w:tblCellMar>
        </w:tblPrEx>
        <w:trPr>
          <w:trHeight w:val="540" w:hRule="atLeast"/>
          <w:jc w:val="center"/>
        </w:trPr>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61DCA">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40767">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应急指挥调度</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A9AA2">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需实现路段层级负责人精准指引巡查人员高效完成现场巡查任务，快速实现应急响应，分析应急事件影响关联情况，研判是否需要封闭交通等功能。</w:t>
            </w:r>
          </w:p>
        </w:tc>
      </w:tr>
      <w:tr w14:paraId="751F2965">
        <w:tblPrEx>
          <w:tblCellMar>
            <w:top w:w="0" w:type="dxa"/>
            <w:left w:w="0" w:type="dxa"/>
            <w:bottom w:w="0" w:type="dxa"/>
            <w:right w:w="0" w:type="dxa"/>
          </w:tblCellMar>
        </w:tblPrEx>
        <w:trPr>
          <w:trHeight w:val="540" w:hRule="atLeast"/>
          <w:jc w:val="center"/>
        </w:trPr>
        <w:tc>
          <w:tcPr>
            <w:tcW w:w="142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ACD24">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档案管理</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50BEC">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结构物监测档案</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16500">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需实现对公路沿线各类结构物的监测数据进行系统化采集、整理与归档，完善结构物监测档案建立，结构物健康状态的长期跟踪与管理等功能。</w:t>
            </w:r>
          </w:p>
        </w:tc>
      </w:tr>
      <w:tr w14:paraId="69A95DFF">
        <w:tblPrEx>
          <w:tblCellMar>
            <w:top w:w="0" w:type="dxa"/>
            <w:left w:w="0" w:type="dxa"/>
            <w:bottom w:w="0" w:type="dxa"/>
            <w:right w:w="0" w:type="dxa"/>
          </w:tblCellMar>
        </w:tblPrEx>
        <w:trPr>
          <w:trHeight w:val="540" w:hRule="atLeast"/>
          <w:jc w:val="center"/>
        </w:trPr>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E6D03">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EFC6C">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预警发布历史</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84A5A">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需实现公路自然灾害监测预警过程中产生的各类预警历史信息和告警历史信息进行统一归档与结构化整理、形成标准化的历史数据档案库等功能。</w:t>
            </w:r>
          </w:p>
        </w:tc>
      </w:tr>
      <w:tr w14:paraId="4013441F">
        <w:tblPrEx>
          <w:tblCellMar>
            <w:top w:w="0" w:type="dxa"/>
            <w:left w:w="0" w:type="dxa"/>
            <w:bottom w:w="0" w:type="dxa"/>
            <w:right w:w="0" w:type="dxa"/>
          </w:tblCellMar>
        </w:tblPrEx>
        <w:trPr>
          <w:trHeight w:val="540" w:hRule="atLeast"/>
          <w:jc w:val="center"/>
        </w:trPr>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67A30">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69906">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事件处置结果</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BD766">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需实现灾害事件从发生、响应到结束的全过程文档、图片、视频及评估报告的结构化归档等功能。</w:t>
            </w:r>
          </w:p>
        </w:tc>
      </w:tr>
      <w:tr w14:paraId="4E0EB5C7">
        <w:tblPrEx>
          <w:tblCellMar>
            <w:top w:w="0" w:type="dxa"/>
            <w:left w:w="0" w:type="dxa"/>
            <w:bottom w:w="0" w:type="dxa"/>
            <w:right w:w="0" w:type="dxa"/>
          </w:tblCellMar>
        </w:tblPrEx>
        <w:trPr>
          <w:trHeight w:val="540" w:hRule="atLeast"/>
          <w:jc w:val="center"/>
        </w:trPr>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8D650">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移动终端APP</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B89F9">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移动终端APP</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5C628">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需实现通过APP对现场灾情上报、预警接收、任务执行、多媒体采集的移动端一体化应用等功能。</w:t>
            </w:r>
          </w:p>
        </w:tc>
      </w:tr>
    </w:tbl>
    <w:p w14:paraId="17E984A9">
      <w:pPr>
        <w:rPr>
          <w:rFonts w:ascii="Times New Roman" w:hAnsi="Times New Roman" w:cs="Times New Roman"/>
          <w:color w:val="000000"/>
          <w:szCs w:val="22"/>
          <w14:textFill>
            <w14:solidFill>
              <w14:srgbClr w14:val="000000">
                <w14:lumMod w14:val="85000"/>
                <w14:lumOff w14:val="15000"/>
              </w14:srgbClr>
            </w14:solidFill>
          </w14:textFill>
        </w:rPr>
      </w:pPr>
      <w:r>
        <w:rPr>
          <w:rFonts w:hint="eastAsia" w:ascii="Times New Roman" w:hAnsi="Times New Roman" w:cs="Times New Roman"/>
          <w:color w:val="000000"/>
          <w:szCs w:val="22"/>
          <w14:textFill>
            <w14:solidFill>
              <w14:srgbClr w14:val="000000">
                <w14:lumMod w14:val="85000"/>
                <w14:lumOff w14:val="15000"/>
              </w14:srgbClr>
            </w14:solidFill>
          </w14:textFill>
        </w:rPr>
        <w:br w:type="page"/>
      </w:r>
    </w:p>
    <w:p w14:paraId="6B2AF926">
      <w:pPr>
        <w:spacing w:line="360" w:lineRule="auto"/>
        <w:ind w:firstLine="422" w:firstLineChars="200"/>
        <w:rPr>
          <w:rFonts w:ascii="Times New Roman" w:hAnsi="Times New Roman" w:cs="Times New Roman"/>
          <w:b/>
          <w:bCs/>
          <w:color w:val="000000"/>
          <w:szCs w:val="22"/>
          <w14:textFill>
            <w14:solidFill>
              <w14:srgbClr w14:val="000000">
                <w14:lumMod w14:val="85000"/>
                <w14:lumOff w14:val="15000"/>
              </w14:srgbClr>
            </w14:solidFill>
          </w14:textFill>
        </w:rPr>
      </w:pPr>
      <w:r>
        <w:rPr>
          <w:rFonts w:hint="eastAsia" w:ascii="Times New Roman" w:hAnsi="Times New Roman" w:cs="Times New Roman"/>
          <w:b/>
          <w:bCs/>
          <w:color w:val="000000"/>
          <w:szCs w:val="22"/>
          <w14:textFill>
            <w14:solidFill>
              <w14:srgbClr w14:val="000000">
                <w14:lumMod w14:val="85000"/>
                <w14:lumOff w14:val="15000"/>
              </w14:srgbClr>
            </w14:solidFill>
          </w14:textFill>
        </w:rPr>
        <w:t>2.交通建设工程智慧管控服务</w:t>
      </w:r>
    </w:p>
    <w:tbl>
      <w:tblPr>
        <w:tblStyle w:val="3"/>
        <w:tblpPr w:leftFromText="180" w:rightFromText="180" w:vertAnchor="text" w:horzAnchor="page" w:tblpX="1949" w:tblpY="3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1275"/>
        <w:gridCol w:w="5461"/>
      </w:tblGrid>
      <w:tr w14:paraId="75BD3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2728" w:type="dxa"/>
            <w:gridSpan w:val="2"/>
            <w:vAlign w:val="center"/>
          </w:tcPr>
          <w:p w14:paraId="18AAB29F">
            <w:pPr>
              <w:widowControl/>
              <w:adjustRightInd w:val="0"/>
              <w:snapToGrid w:val="0"/>
              <w:jc w:val="center"/>
              <w:textAlignment w:val="center"/>
              <w:rPr>
                <w:b/>
                <w:color w:val="000000"/>
                <w:kern w:val="0"/>
                <w:szCs w:val="21"/>
                <w:lang w:bidi="ar"/>
                <w14:textFill>
                  <w14:solidFill>
                    <w14:srgbClr w14:val="000000">
                      <w14:lumMod w14:val="85000"/>
                      <w14:lumOff w14:val="15000"/>
                    </w14:srgbClr>
                  </w14:solidFill>
                </w14:textFill>
              </w:rPr>
            </w:pPr>
            <w:bookmarkStart w:id="77" w:name="OLE_LINK50" w:colFirst="0" w:colLast="2"/>
            <w:bookmarkStart w:id="78" w:name="_Hlk214112275"/>
            <w:bookmarkStart w:id="79" w:name="OLE_LINK49" w:colFirst="0" w:colLast="2"/>
            <w:r>
              <w:rPr>
                <w:rFonts w:hint="eastAsia"/>
                <w:b/>
                <w:color w:val="000000"/>
                <w:kern w:val="0"/>
                <w:szCs w:val="21"/>
                <w:lang w:bidi="ar"/>
                <w14:textFill>
                  <w14:solidFill>
                    <w14:srgbClr w14:val="000000">
                      <w14:lumMod w14:val="85000"/>
                      <w14:lumOff w14:val="15000"/>
                    </w14:srgbClr>
                  </w14:solidFill>
                </w14:textFill>
              </w:rPr>
              <w:t>功能模块</w:t>
            </w:r>
          </w:p>
        </w:tc>
        <w:tc>
          <w:tcPr>
            <w:tcW w:w="5461" w:type="dxa"/>
            <w:vMerge w:val="restart"/>
            <w:vAlign w:val="center"/>
          </w:tcPr>
          <w:p w14:paraId="44D3F4FA">
            <w:pPr>
              <w:widowControl/>
              <w:adjustRightInd w:val="0"/>
              <w:snapToGrid w:val="0"/>
              <w:jc w:val="center"/>
              <w:textAlignment w:val="center"/>
              <w:rPr>
                <w:b/>
                <w:color w:val="000000"/>
                <w:kern w:val="0"/>
                <w:szCs w:val="21"/>
                <w:lang w:bidi="ar"/>
                <w14:textFill>
                  <w14:solidFill>
                    <w14:srgbClr w14:val="000000">
                      <w14:lumMod w14:val="85000"/>
                      <w14:lumOff w14:val="15000"/>
                    </w14:srgbClr>
                  </w14:solidFill>
                </w14:textFill>
              </w:rPr>
            </w:pPr>
            <w:r>
              <w:rPr>
                <w:rFonts w:hint="eastAsia"/>
                <w:b/>
                <w:color w:val="000000"/>
                <w:kern w:val="0"/>
                <w:szCs w:val="21"/>
                <w:lang w:bidi="ar"/>
                <w14:textFill>
                  <w14:solidFill>
                    <w14:srgbClr w14:val="000000">
                      <w14:lumMod w14:val="85000"/>
                      <w14:lumOff w14:val="15000"/>
                    </w14:srgbClr>
                  </w14:solidFill>
                </w14:textFill>
              </w:rPr>
              <w:t>功能需求</w:t>
            </w:r>
          </w:p>
        </w:tc>
      </w:tr>
      <w:tr w14:paraId="01E74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1453" w:type="dxa"/>
            <w:shd w:val="clear" w:color="auto" w:fill="FFFFFF"/>
            <w:vAlign w:val="center"/>
          </w:tcPr>
          <w:p w14:paraId="12026955">
            <w:pPr>
              <w:widowControl/>
              <w:adjustRightInd w:val="0"/>
              <w:snapToGrid w:val="0"/>
              <w:jc w:val="center"/>
              <w:textAlignment w:val="center"/>
              <w:rPr>
                <w:b/>
                <w:color w:val="000000"/>
                <w:kern w:val="0"/>
                <w:szCs w:val="21"/>
                <w:lang w:bidi="ar"/>
                <w14:textFill>
                  <w14:solidFill>
                    <w14:srgbClr w14:val="000000">
                      <w14:lumMod w14:val="85000"/>
                      <w14:lumOff w14:val="15000"/>
                    </w14:srgbClr>
                  </w14:solidFill>
                </w14:textFill>
              </w:rPr>
            </w:pPr>
            <w:r>
              <w:rPr>
                <w:rFonts w:hint="eastAsia"/>
                <w:b/>
                <w:color w:val="000000"/>
                <w:kern w:val="0"/>
                <w:szCs w:val="21"/>
                <w:lang w:bidi="ar"/>
                <w14:textFill>
                  <w14:solidFill>
                    <w14:srgbClr w14:val="000000">
                      <w14:lumMod w14:val="85000"/>
                      <w14:lumOff w14:val="15000"/>
                    </w14:srgbClr>
                  </w14:solidFill>
                </w14:textFill>
              </w:rPr>
              <w:t>一级功能</w:t>
            </w:r>
          </w:p>
        </w:tc>
        <w:tc>
          <w:tcPr>
            <w:tcW w:w="1275" w:type="dxa"/>
            <w:shd w:val="clear" w:color="auto" w:fill="FFFFFF"/>
            <w:vAlign w:val="center"/>
          </w:tcPr>
          <w:p w14:paraId="5CD459B5">
            <w:pPr>
              <w:widowControl/>
              <w:adjustRightInd w:val="0"/>
              <w:snapToGrid w:val="0"/>
              <w:jc w:val="center"/>
              <w:textAlignment w:val="center"/>
              <w:rPr>
                <w:b/>
                <w:color w:val="000000"/>
                <w:kern w:val="0"/>
                <w:szCs w:val="21"/>
                <w:lang w:bidi="ar"/>
                <w14:textFill>
                  <w14:solidFill>
                    <w14:srgbClr w14:val="000000">
                      <w14:lumMod w14:val="85000"/>
                      <w14:lumOff w14:val="15000"/>
                    </w14:srgbClr>
                  </w14:solidFill>
                </w14:textFill>
              </w:rPr>
            </w:pPr>
            <w:r>
              <w:rPr>
                <w:rFonts w:hint="eastAsia"/>
                <w:b/>
                <w:color w:val="000000"/>
                <w:kern w:val="0"/>
                <w:szCs w:val="21"/>
                <w:lang w:bidi="ar"/>
                <w14:textFill>
                  <w14:solidFill>
                    <w14:srgbClr w14:val="000000">
                      <w14:lumMod w14:val="85000"/>
                      <w14:lumOff w14:val="15000"/>
                    </w14:srgbClr>
                  </w14:solidFill>
                </w14:textFill>
              </w:rPr>
              <w:t>二级功能</w:t>
            </w:r>
          </w:p>
        </w:tc>
        <w:tc>
          <w:tcPr>
            <w:tcW w:w="5461" w:type="dxa"/>
            <w:vMerge w:val="continue"/>
            <w:shd w:val="clear" w:color="auto" w:fill="FFFFFF"/>
            <w:vAlign w:val="center"/>
          </w:tcPr>
          <w:p w14:paraId="29BDDDAC">
            <w:pPr>
              <w:widowControl/>
              <w:adjustRightInd w:val="0"/>
              <w:snapToGrid w:val="0"/>
              <w:jc w:val="center"/>
              <w:textAlignment w:val="center"/>
              <w:rPr>
                <w:b/>
                <w:color w:val="000000"/>
                <w:kern w:val="0"/>
                <w:szCs w:val="21"/>
                <w:lang w:bidi="ar"/>
                <w14:textFill>
                  <w14:solidFill>
                    <w14:srgbClr w14:val="000000">
                      <w14:lumMod w14:val="85000"/>
                      <w14:lumOff w14:val="15000"/>
                    </w14:srgbClr>
                  </w14:solidFill>
                </w14:textFill>
              </w:rPr>
            </w:pPr>
          </w:p>
        </w:tc>
      </w:tr>
      <w:bookmarkEnd w:id="77"/>
      <w:bookmarkEnd w:id="78"/>
      <w:bookmarkEnd w:id="79"/>
      <w:tr w14:paraId="3B7B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restart"/>
            <w:vAlign w:val="center"/>
          </w:tcPr>
          <w:p w14:paraId="3402B296">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监督检查</w:t>
            </w:r>
          </w:p>
        </w:tc>
        <w:tc>
          <w:tcPr>
            <w:tcW w:w="1275" w:type="dxa"/>
            <w:vAlign w:val="center"/>
          </w:tcPr>
          <w:p w14:paraId="1C4612A6">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年度检查管理</w:t>
            </w:r>
          </w:p>
        </w:tc>
        <w:tc>
          <w:tcPr>
            <w:tcW w:w="5461" w:type="dxa"/>
            <w:vAlign w:val="center"/>
          </w:tcPr>
          <w:p w14:paraId="5C03F141">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需实现从检查计划制定、任务分工、现场数据采集到问题整改的全流程数字化管理，支持人员履约、资金管理、检测报告等专项检查，通过问题预警和统计分析功能构建完整的监管闭环。</w:t>
            </w:r>
          </w:p>
        </w:tc>
      </w:tr>
      <w:tr w14:paraId="6D981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1D4A7053">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p>
        </w:tc>
        <w:tc>
          <w:tcPr>
            <w:tcW w:w="1275" w:type="dxa"/>
            <w:vAlign w:val="center"/>
          </w:tcPr>
          <w:p w14:paraId="146F4EE6">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重点工序检查管理</w:t>
            </w:r>
          </w:p>
        </w:tc>
        <w:tc>
          <w:tcPr>
            <w:tcW w:w="5461" w:type="dxa"/>
            <w:vAlign w:val="center"/>
          </w:tcPr>
          <w:p w14:paraId="5315C1AD">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需实现重点工序检查标准体系的建立，支持检查数据的实时采集与记录，通过工序质量分析和合格率统计，确保关键施工环节的质量管控。</w:t>
            </w:r>
          </w:p>
        </w:tc>
      </w:tr>
      <w:tr w14:paraId="04FCE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1B2E3B62">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p>
        </w:tc>
        <w:tc>
          <w:tcPr>
            <w:tcW w:w="1275" w:type="dxa"/>
            <w:vAlign w:val="center"/>
          </w:tcPr>
          <w:p w14:paraId="3F6CE830">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隐蔽工程检查管理</w:t>
            </w:r>
          </w:p>
        </w:tc>
        <w:tc>
          <w:tcPr>
            <w:tcW w:w="5461" w:type="dxa"/>
            <w:vAlign w:val="center"/>
          </w:tcPr>
          <w:p w14:paraId="3EB1F483">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需实现隐蔽工程检查标准化流程的构建，支持检查数据的现场采集与记录，通过统计分析功能评估隐蔽工程质量状况。</w:t>
            </w:r>
          </w:p>
        </w:tc>
      </w:tr>
      <w:tr w14:paraId="1A58E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488C3092">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p>
        </w:tc>
        <w:tc>
          <w:tcPr>
            <w:tcW w:w="1275" w:type="dxa"/>
            <w:vAlign w:val="center"/>
          </w:tcPr>
          <w:p w14:paraId="33909B8B">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其他通用检查管理</w:t>
            </w:r>
          </w:p>
        </w:tc>
        <w:tc>
          <w:tcPr>
            <w:tcW w:w="5461" w:type="dxa"/>
            <w:vAlign w:val="center"/>
          </w:tcPr>
          <w:p w14:paraId="3B3E28C1">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需实现标准化检查项目库的建立，支持通用检查计划的制定与任务分配，确保检查工作的规范化和标准化管理。</w:t>
            </w:r>
          </w:p>
        </w:tc>
      </w:tr>
      <w:tr w14:paraId="532B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restart"/>
            <w:vAlign w:val="center"/>
          </w:tcPr>
          <w:p w14:paraId="203B9420">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质量管理</w:t>
            </w:r>
          </w:p>
        </w:tc>
        <w:tc>
          <w:tcPr>
            <w:tcW w:w="1275" w:type="dxa"/>
            <w:vAlign w:val="center"/>
          </w:tcPr>
          <w:p w14:paraId="52527B2E">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项目质量监督数据管理</w:t>
            </w:r>
          </w:p>
        </w:tc>
        <w:tc>
          <w:tcPr>
            <w:tcW w:w="5461" w:type="dxa"/>
            <w:vAlign w:val="center"/>
          </w:tcPr>
          <w:p w14:paraId="4913E191">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需实现工程质量特征数据、质量责任登记和立项监督文件的系统管理，建立完整的质量监督档案体系。</w:t>
            </w:r>
          </w:p>
        </w:tc>
      </w:tr>
      <w:tr w14:paraId="55EA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3DFC5494">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p>
        </w:tc>
        <w:tc>
          <w:tcPr>
            <w:tcW w:w="1275" w:type="dxa"/>
            <w:vAlign w:val="center"/>
          </w:tcPr>
          <w:p w14:paraId="7E7785BD">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质量监督检查</w:t>
            </w:r>
          </w:p>
        </w:tc>
        <w:tc>
          <w:tcPr>
            <w:tcW w:w="5461" w:type="dxa"/>
            <w:vAlign w:val="center"/>
          </w:tcPr>
          <w:p w14:paraId="34FF27D3">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需实现质量检查任务分配、问题发现、整改落实、审核确认的全流程闭环管理，通过多维度统计分析支持质量改进决策。</w:t>
            </w:r>
          </w:p>
        </w:tc>
      </w:tr>
      <w:tr w14:paraId="74B1E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restart"/>
            <w:vAlign w:val="center"/>
          </w:tcPr>
          <w:p w14:paraId="153CC3FF">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安全管理</w:t>
            </w:r>
          </w:p>
        </w:tc>
        <w:tc>
          <w:tcPr>
            <w:tcW w:w="1275" w:type="dxa"/>
            <w:vAlign w:val="center"/>
          </w:tcPr>
          <w:p w14:paraId="5575FA8E">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项目安全监督数据管理</w:t>
            </w:r>
          </w:p>
        </w:tc>
        <w:tc>
          <w:tcPr>
            <w:tcW w:w="5461" w:type="dxa"/>
            <w:vAlign w:val="center"/>
          </w:tcPr>
          <w:p w14:paraId="2138B716">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需实现安全生产相关基础数据的全面管理，包括安全人员配置、教育培训、隐患排查、应急管理等信息，构建完整的安全管理数据库。</w:t>
            </w:r>
          </w:p>
        </w:tc>
      </w:tr>
      <w:tr w14:paraId="1EA5D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1B2BE1FE">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p>
        </w:tc>
        <w:tc>
          <w:tcPr>
            <w:tcW w:w="1275" w:type="dxa"/>
            <w:vAlign w:val="center"/>
          </w:tcPr>
          <w:p w14:paraId="017C2DFB">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安全专项检查</w:t>
            </w:r>
          </w:p>
        </w:tc>
        <w:tc>
          <w:tcPr>
            <w:tcW w:w="5461" w:type="dxa"/>
            <w:vAlign w:val="center"/>
          </w:tcPr>
          <w:p w14:paraId="72F9F8A1">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需实现安全检查标准体系的建立，支持检查计划制定、现场检查、问题整改的全过程管理，通过数据统计分析提升安全管理水平。</w:t>
            </w:r>
          </w:p>
        </w:tc>
      </w:tr>
      <w:tr w14:paraId="32342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restart"/>
            <w:vAlign w:val="center"/>
          </w:tcPr>
          <w:p w14:paraId="12E4BFEB">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造价管理</w:t>
            </w:r>
          </w:p>
        </w:tc>
        <w:tc>
          <w:tcPr>
            <w:tcW w:w="1275" w:type="dxa"/>
            <w:vAlign w:val="center"/>
          </w:tcPr>
          <w:p w14:paraId="3771225F">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工可估算管理</w:t>
            </w:r>
          </w:p>
        </w:tc>
        <w:tc>
          <w:tcPr>
            <w:tcW w:w="5461" w:type="dxa"/>
            <w:vAlign w:val="center"/>
          </w:tcPr>
          <w:p w14:paraId="631C0F39">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需实现项目可行性研究阶段投资估算数据的管理，支持估算资料的录入、查询和维护，为项目投资决策提供依据。</w:t>
            </w:r>
          </w:p>
        </w:tc>
      </w:tr>
      <w:tr w14:paraId="69B2D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5C341B30">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p>
        </w:tc>
        <w:tc>
          <w:tcPr>
            <w:tcW w:w="1275" w:type="dxa"/>
            <w:vAlign w:val="center"/>
          </w:tcPr>
          <w:p w14:paraId="1B00BAFB">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初步设计概算管理</w:t>
            </w:r>
          </w:p>
        </w:tc>
        <w:tc>
          <w:tcPr>
            <w:tcW w:w="5461" w:type="dxa"/>
            <w:vAlign w:val="center"/>
          </w:tcPr>
          <w:p w14:paraId="26CD1187">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需实现初步设计阶段概算数据的管理，支持概算资料的数字化管理，确保设计阶段的造价控制。</w:t>
            </w:r>
          </w:p>
        </w:tc>
      </w:tr>
      <w:tr w14:paraId="20A36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51325217">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p>
        </w:tc>
        <w:tc>
          <w:tcPr>
            <w:tcW w:w="1275" w:type="dxa"/>
            <w:vAlign w:val="center"/>
          </w:tcPr>
          <w:p w14:paraId="3968A366">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施工图设计预算管理</w:t>
            </w:r>
          </w:p>
        </w:tc>
        <w:tc>
          <w:tcPr>
            <w:tcW w:w="5461" w:type="dxa"/>
            <w:vAlign w:val="center"/>
          </w:tcPr>
          <w:p w14:paraId="565DD429">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需实现施工图设计阶段预算数据的管理，支持预算审核和变更管理，确保预算编制的准确性。</w:t>
            </w:r>
          </w:p>
        </w:tc>
      </w:tr>
      <w:tr w14:paraId="71D6B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07714B47">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p>
        </w:tc>
        <w:tc>
          <w:tcPr>
            <w:tcW w:w="1275" w:type="dxa"/>
            <w:vAlign w:val="center"/>
          </w:tcPr>
          <w:p w14:paraId="6F33ECB9">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设计变更费用管理</w:t>
            </w:r>
          </w:p>
        </w:tc>
        <w:tc>
          <w:tcPr>
            <w:tcW w:w="5461" w:type="dxa"/>
            <w:vAlign w:val="center"/>
          </w:tcPr>
          <w:p w14:paraId="498C4792">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需实现设计变更引起的费用变化管理，记录变更申请、审批和实施全过程，控制变更对造价的影响。</w:t>
            </w:r>
          </w:p>
        </w:tc>
      </w:tr>
      <w:tr w14:paraId="4A968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7865470C">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p>
        </w:tc>
        <w:tc>
          <w:tcPr>
            <w:tcW w:w="1275" w:type="dxa"/>
            <w:vAlign w:val="center"/>
          </w:tcPr>
          <w:p w14:paraId="2A039376">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材料调差管理</w:t>
            </w:r>
          </w:p>
        </w:tc>
        <w:tc>
          <w:tcPr>
            <w:tcW w:w="5461" w:type="dxa"/>
            <w:vAlign w:val="center"/>
          </w:tcPr>
          <w:p w14:paraId="1DEBF7F0">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需实现材料价格变化引起的造价调整管理，建立材料价格动态调整机制，确保造价数据的时效性。</w:t>
            </w:r>
          </w:p>
        </w:tc>
      </w:tr>
      <w:tr w14:paraId="66AA1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4B2CC47C">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p>
        </w:tc>
        <w:tc>
          <w:tcPr>
            <w:tcW w:w="1275" w:type="dxa"/>
            <w:vAlign w:val="center"/>
          </w:tcPr>
          <w:p w14:paraId="61B3D5AE">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其他事项造价管理</w:t>
            </w:r>
          </w:p>
        </w:tc>
        <w:tc>
          <w:tcPr>
            <w:tcW w:w="5461" w:type="dxa"/>
            <w:vAlign w:val="center"/>
          </w:tcPr>
          <w:p w14:paraId="2B51C324">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需实现项目其他相关造价事项的管理，建立完善的造价数据管理体系，支持项目全过程造价控制。</w:t>
            </w:r>
          </w:p>
        </w:tc>
      </w:tr>
      <w:tr w14:paraId="69D20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restart"/>
            <w:vAlign w:val="center"/>
          </w:tcPr>
          <w:p w14:paraId="2CB9A256">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检测试验室监督管理</w:t>
            </w:r>
          </w:p>
        </w:tc>
        <w:tc>
          <w:tcPr>
            <w:tcW w:w="1275" w:type="dxa"/>
            <w:vAlign w:val="center"/>
          </w:tcPr>
          <w:p w14:paraId="146867CC">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试验室管理</w:t>
            </w:r>
          </w:p>
        </w:tc>
        <w:tc>
          <w:tcPr>
            <w:tcW w:w="5461" w:type="dxa"/>
            <w:vAlign w:val="center"/>
          </w:tcPr>
          <w:p w14:paraId="6E0AF4CB">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需实现检测试验室的综合信息、检测能力、人员队伍、仪器设备的全面管理，建立试验室数字化档案体系。</w:t>
            </w:r>
          </w:p>
        </w:tc>
      </w:tr>
      <w:tr w14:paraId="21C25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41497F97">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p>
        </w:tc>
        <w:tc>
          <w:tcPr>
            <w:tcW w:w="1275" w:type="dxa"/>
            <w:vAlign w:val="center"/>
          </w:tcPr>
          <w:p w14:paraId="1E375CCF">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原材料抽查</w:t>
            </w:r>
          </w:p>
        </w:tc>
        <w:tc>
          <w:tcPr>
            <w:tcW w:w="5461" w:type="dxa"/>
            <w:vAlign w:val="center"/>
          </w:tcPr>
          <w:p w14:paraId="2B7163DF">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需实现材料进场台账和检测结果管理体系的建立，支持检测数据的统计分析，确保原材料质量可控。</w:t>
            </w:r>
          </w:p>
        </w:tc>
      </w:tr>
      <w:tr w14:paraId="40EC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restart"/>
            <w:vAlign w:val="center"/>
          </w:tcPr>
          <w:p w14:paraId="76C89A65">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监理监督管理</w:t>
            </w:r>
          </w:p>
        </w:tc>
        <w:tc>
          <w:tcPr>
            <w:tcW w:w="1275" w:type="dxa"/>
            <w:vAlign w:val="center"/>
          </w:tcPr>
          <w:p w14:paraId="55F761C2">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监理监督检查</w:t>
            </w:r>
          </w:p>
        </w:tc>
        <w:tc>
          <w:tcPr>
            <w:tcW w:w="5461" w:type="dxa"/>
            <w:vAlign w:val="center"/>
          </w:tcPr>
          <w:p w14:paraId="57060FEE">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需实现标准化监理检查体系的建立，支持检查计划制定、现场检查、问题处置的全过程管理，提升监理工作质量。</w:t>
            </w:r>
          </w:p>
        </w:tc>
      </w:tr>
      <w:tr w14:paraId="09AA7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04CE3E42">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p>
        </w:tc>
        <w:tc>
          <w:tcPr>
            <w:tcW w:w="1275" w:type="dxa"/>
            <w:vAlign w:val="center"/>
          </w:tcPr>
          <w:p w14:paraId="6E503A43">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监理在岗人员信息及组织信息</w:t>
            </w:r>
          </w:p>
        </w:tc>
        <w:tc>
          <w:tcPr>
            <w:tcW w:w="5461" w:type="dxa"/>
            <w:vAlign w:val="center"/>
          </w:tcPr>
          <w:p w14:paraId="3A42B058">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包括监理人员姓名、监理岗位、从业登记、业绩登记、人员变更情况，并标识是否在岗，自动识别人员多项目重复上岗并预警。</w:t>
            </w:r>
          </w:p>
        </w:tc>
      </w:tr>
      <w:tr w14:paraId="6D5AC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62B3911C">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p>
        </w:tc>
        <w:tc>
          <w:tcPr>
            <w:tcW w:w="1275" w:type="dxa"/>
            <w:vAlign w:val="center"/>
          </w:tcPr>
          <w:p w14:paraId="175C3477">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监理人员及组织信用评价信息</w:t>
            </w:r>
          </w:p>
        </w:tc>
        <w:tc>
          <w:tcPr>
            <w:tcW w:w="5461" w:type="dxa"/>
            <w:vAlign w:val="center"/>
          </w:tcPr>
          <w:p w14:paraId="5B6F2178">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包括内置不同条件积分规则，对监理人员和组织进行信用评级，并按照时间周期进行滚动更新。</w:t>
            </w:r>
          </w:p>
        </w:tc>
      </w:tr>
      <w:tr w14:paraId="178DE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restart"/>
            <w:vAlign w:val="center"/>
          </w:tcPr>
          <w:p w14:paraId="5048F024">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交竣工管理</w:t>
            </w:r>
          </w:p>
        </w:tc>
        <w:tc>
          <w:tcPr>
            <w:tcW w:w="1275" w:type="dxa"/>
            <w:vAlign w:val="center"/>
          </w:tcPr>
          <w:p w14:paraId="6D5E51DF">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项目交工管理</w:t>
            </w:r>
          </w:p>
        </w:tc>
        <w:tc>
          <w:tcPr>
            <w:tcW w:w="5461" w:type="dxa"/>
            <w:vAlign w:val="center"/>
          </w:tcPr>
          <w:p w14:paraId="669A47A4">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需实现交工阶段各项工作的数字化管理，包括申请文件、招标合同、检测方案、验收结果等，提高交工验收效率。</w:t>
            </w:r>
          </w:p>
        </w:tc>
      </w:tr>
      <w:tr w14:paraId="0C372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62A04946">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p>
        </w:tc>
        <w:tc>
          <w:tcPr>
            <w:tcW w:w="1275" w:type="dxa"/>
            <w:vAlign w:val="center"/>
          </w:tcPr>
          <w:p w14:paraId="731D0E79">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项目竣工管理</w:t>
            </w:r>
          </w:p>
        </w:tc>
        <w:tc>
          <w:tcPr>
            <w:tcW w:w="5461" w:type="dxa"/>
            <w:vAlign w:val="center"/>
          </w:tcPr>
          <w:p w14:paraId="54B740D7">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需实现竣工验收相关文件和资料的管理，支持竣工验收全过程数字化，确保竣工资料的完整性和准确性。</w:t>
            </w:r>
          </w:p>
        </w:tc>
      </w:tr>
      <w:tr w14:paraId="3DC07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restart"/>
            <w:vAlign w:val="center"/>
          </w:tcPr>
          <w:p w14:paraId="7AC9ECA4">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定额管理</w:t>
            </w:r>
          </w:p>
        </w:tc>
        <w:tc>
          <w:tcPr>
            <w:tcW w:w="1275" w:type="dxa"/>
            <w:vAlign w:val="center"/>
          </w:tcPr>
          <w:p w14:paraId="395E0E5E">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定额编制</w:t>
            </w:r>
          </w:p>
        </w:tc>
        <w:tc>
          <w:tcPr>
            <w:tcW w:w="5461" w:type="dxa"/>
            <w:vAlign w:val="center"/>
          </w:tcPr>
          <w:p w14:paraId="4323B53D">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需实现定额编制工具的提供，支持交通工程补充定额及相关计价依据的创建和维护，满足工程计价需求。</w:t>
            </w:r>
          </w:p>
        </w:tc>
      </w:tr>
      <w:tr w14:paraId="292A3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6AB40065">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p>
        </w:tc>
        <w:tc>
          <w:tcPr>
            <w:tcW w:w="1275" w:type="dxa"/>
            <w:vAlign w:val="center"/>
          </w:tcPr>
          <w:p w14:paraId="0896ED5E">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定额审核发布</w:t>
            </w:r>
          </w:p>
        </w:tc>
        <w:tc>
          <w:tcPr>
            <w:tcW w:w="5461" w:type="dxa"/>
            <w:vAlign w:val="center"/>
          </w:tcPr>
          <w:p w14:paraId="5014EA04">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需实现定额审核发布流程的建立，确保定额数据的准确性和合规性，支持定额的规范管理。</w:t>
            </w:r>
          </w:p>
        </w:tc>
      </w:tr>
      <w:tr w14:paraId="70B4C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48CB56F4">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p>
        </w:tc>
        <w:tc>
          <w:tcPr>
            <w:tcW w:w="1275" w:type="dxa"/>
            <w:vAlign w:val="center"/>
          </w:tcPr>
          <w:p w14:paraId="7023FB04">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定额查询</w:t>
            </w:r>
          </w:p>
        </w:tc>
        <w:tc>
          <w:tcPr>
            <w:tcW w:w="5461" w:type="dxa"/>
            <w:vAlign w:val="center"/>
          </w:tcPr>
          <w:p w14:paraId="1C23E0F7">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需实现便捷的定额查询功能，支持多条件检索和结果展示，方便用户快速获取定额信息。</w:t>
            </w:r>
          </w:p>
        </w:tc>
      </w:tr>
      <w:tr w14:paraId="03666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0B37FE9A">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p>
        </w:tc>
        <w:tc>
          <w:tcPr>
            <w:tcW w:w="1275" w:type="dxa"/>
            <w:vAlign w:val="center"/>
          </w:tcPr>
          <w:p w14:paraId="3628F1A5">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项目信息管理</w:t>
            </w:r>
          </w:p>
        </w:tc>
        <w:tc>
          <w:tcPr>
            <w:tcW w:w="5461" w:type="dxa"/>
            <w:vAlign w:val="center"/>
          </w:tcPr>
          <w:p w14:paraId="3EC1DDCE">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需实现全省在建项目信息库的建立，提供项目基本信息查询和分布展示，支持项目管理工作。</w:t>
            </w:r>
          </w:p>
        </w:tc>
      </w:tr>
      <w:tr w14:paraId="089E6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restart"/>
            <w:vAlign w:val="center"/>
          </w:tcPr>
          <w:p w14:paraId="64C42EE0">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数字化档案</w:t>
            </w:r>
          </w:p>
        </w:tc>
        <w:tc>
          <w:tcPr>
            <w:tcW w:w="1275" w:type="dxa"/>
            <w:vAlign w:val="center"/>
          </w:tcPr>
          <w:p w14:paraId="35E5E686">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档案目录管理</w:t>
            </w:r>
          </w:p>
        </w:tc>
        <w:tc>
          <w:tcPr>
            <w:tcW w:w="5461" w:type="dxa"/>
            <w:vAlign w:val="center"/>
          </w:tcPr>
          <w:p w14:paraId="4AA472B4">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需实现多级档案目录体系的建立，支持档案分类和编号规则自定义，实现档案目录的动态管理。</w:t>
            </w:r>
          </w:p>
        </w:tc>
      </w:tr>
      <w:tr w14:paraId="0ECD5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23165EBC">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p>
        </w:tc>
        <w:tc>
          <w:tcPr>
            <w:tcW w:w="1275" w:type="dxa"/>
            <w:vAlign w:val="center"/>
          </w:tcPr>
          <w:p w14:paraId="515F25AF">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项目档案检索</w:t>
            </w:r>
          </w:p>
        </w:tc>
        <w:tc>
          <w:tcPr>
            <w:tcW w:w="5461" w:type="dxa"/>
            <w:vAlign w:val="center"/>
          </w:tcPr>
          <w:p w14:paraId="391F39F9">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需实现多种检索方式的提供，支持档案资料的快速查找和定位，提高档案利用效率。</w:t>
            </w:r>
          </w:p>
        </w:tc>
      </w:tr>
      <w:tr w14:paraId="28EBE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2651FD63">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p>
        </w:tc>
        <w:tc>
          <w:tcPr>
            <w:tcW w:w="1275" w:type="dxa"/>
            <w:vAlign w:val="center"/>
          </w:tcPr>
          <w:p w14:paraId="599F6D6A">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各业务板块手动归档</w:t>
            </w:r>
          </w:p>
        </w:tc>
        <w:tc>
          <w:tcPr>
            <w:tcW w:w="5461" w:type="dxa"/>
            <w:vAlign w:val="center"/>
          </w:tcPr>
          <w:p w14:paraId="03402FAB">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需实现手动归档功能的提供，支持各业务板块档案资料的上传和管理，确保档案资料的完整性。</w:t>
            </w:r>
          </w:p>
        </w:tc>
      </w:tr>
      <w:tr w14:paraId="70CF8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5239789B">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p>
        </w:tc>
        <w:tc>
          <w:tcPr>
            <w:tcW w:w="1275" w:type="dxa"/>
            <w:vAlign w:val="center"/>
          </w:tcPr>
          <w:p w14:paraId="0E38236D">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综合驾驶舱</w:t>
            </w:r>
          </w:p>
        </w:tc>
        <w:tc>
          <w:tcPr>
            <w:tcW w:w="5461" w:type="dxa"/>
            <w:vAlign w:val="center"/>
          </w:tcPr>
          <w:p w14:paraId="38EC5FDC">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需实现各业务模块数据的集成，提供项目全景视图，通过可视化展示支持管理决策。</w:t>
            </w:r>
          </w:p>
        </w:tc>
      </w:tr>
      <w:tr w14:paraId="036B3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restart"/>
            <w:vAlign w:val="center"/>
          </w:tcPr>
          <w:p w14:paraId="2E3CFAA2">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科技信息管理</w:t>
            </w:r>
          </w:p>
        </w:tc>
        <w:tc>
          <w:tcPr>
            <w:tcW w:w="1275" w:type="dxa"/>
            <w:vAlign w:val="center"/>
          </w:tcPr>
          <w:p w14:paraId="0E6D4D83">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创优计划备案登记</w:t>
            </w:r>
          </w:p>
        </w:tc>
        <w:tc>
          <w:tcPr>
            <w:tcW w:w="5461" w:type="dxa"/>
            <w:vAlign w:val="center"/>
          </w:tcPr>
          <w:p w14:paraId="10BBB9B5">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需实现项目创优计划备案信息的管理，支持创优工作的计划制定和进度跟踪，促进工程质量提升。</w:t>
            </w:r>
          </w:p>
        </w:tc>
      </w:tr>
      <w:tr w14:paraId="6C6CE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1ABBA89D">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p>
        </w:tc>
        <w:tc>
          <w:tcPr>
            <w:tcW w:w="1275" w:type="dxa"/>
            <w:vAlign w:val="center"/>
          </w:tcPr>
          <w:p w14:paraId="163E02F6">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科技创新成果登记</w:t>
            </w:r>
          </w:p>
        </w:tc>
        <w:tc>
          <w:tcPr>
            <w:tcW w:w="5461" w:type="dxa"/>
            <w:vAlign w:val="center"/>
          </w:tcPr>
          <w:p w14:paraId="09D3FADB">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需实现科技创新成果管理体系的建立，支持成果申报、评审和推广的全流程管理，推动行业技术进步。</w:t>
            </w:r>
          </w:p>
        </w:tc>
      </w:tr>
      <w:tr w14:paraId="19A77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58B7EDCF">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p>
        </w:tc>
        <w:tc>
          <w:tcPr>
            <w:tcW w:w="1275" w:type="dxa"/>
            <w:vAlign w:val="center"/>
          </w:tcPr>
          <w:p w14:paraId="27ADFE61">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材料价格发布</w:t>
            </w:r>
          </w:p>
        </w:tc>
        <w:tc>
          <w:tcPr>
            <w:tcW w:w="5461" w:type="dxa"/>
            <w:vAlign w:val="center"/>
          </w:tcPr>
          <w:p w14:paraId="722266D9">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需实现材料价格信息发布和查询服务的提供，支持市场价格动态监测，为工程造价提供参考。</w:t>
            </w:r>
          </w:p>
        </w:tc>
      </w:tr>
      <w:tr w14:paraId="5B589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restart"/>
            <w:vAlign w:val="center"/>
          </w:tcPr>
          <w:p w14:paraId="2152C8E6">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随手拍信息管理</w:t>
            </w:r>
          </w:p>
        </w:tc>
        <w:tc>
          <w:tcPr>
            <w:tcW w:w="1275" w:type="dxa"/>
            <w:vAlign w:val="center"/>
          </w:tcPr>
          <w:p w14:paraId="744CD054">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手机端功能</w:t>
            </w:r>
          </w:p>
        </w:tc>
        <w:tc>
          <w:tcPr>
            <w:tcW w:w="5461" w:type="dxa"/>
            <w:vAlign w:val="center"/>
          </w:tcPr>
          <w:p w14:paraId="515CE19D">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需实现现场信息采集工具的提供，支持照片、录音、笔记等多种形式的信息记录和即时上传。</w:t>
            </w:r>
          </w:p>
        </w:tc>
      </w:tr>
      <w:tr w14:paraId="04B3C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4A7220D7">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p>
        </w:tc>
        <w:tc>
          <w:tcPr>
            <w:tcW w:w="1275" w:type="dxa"/>
            <w:vAlign w:val="center"/>
          </w:tcPr>
          <w:p w14:paraId="20CAA984">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WEB端功能</w:t>
            </w:r>
          </w:p>
        </w:tc>
        <w:tc>
          <w:tcPr>
            <w:tcW w:w="5461" w:type="dxa"/>
            <w:vAlign w:val="center"/>
          </w:tcPr>
          <w:p w14:paraId="5CBFE3E8">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需实现采集信息的审核、归档和工作流管理，支持信息的分类整理和共享利用。</w:t>
            </w:r>
          </w:p>
        </w:tc>
      </w:tr>
      <w:tr w14:paraId="6B456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restart"/>
            <w:vAlign w:val="center"/>
          </w:tcPr>
          <w:p w14:paraId="124E6184">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视频监控</w:t>
            </w:r>
          </w:p>
        </w:tc>
        <w:tc>
          <w:tcPr>
            <w:tcW w:w="1275" w:type="dxa"/>
            <w:vAlign w:val="center"/>
          </w:tcPr>
          <w:p w14:paraId="14DFFFEC">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视频监控设备配置</w:t>
            </w:r>
          </w:p>
        </w:tc>
        <w:tc>
          <w:tcPr>
            <w:tcW w:w="5461" w:type="dxa"/>
            <w:vAlign w:val="center"/>
          </w:tcPr>
          <w:p w14:paraId="4D1D4E73">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需实现监控设备参数配置和部署管理的支持，确保监控系统有效覆盖和稳定运行。</w:t>
            </w:r>
          </w:p>
        </w:tc>
      </w:tr>
      <w:tr w14:paraId="73230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0F142531">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p>
        </w:tc>
        <w:tc>
          <w:tcPr>
            <w:tcW w:w="1275" w:type="dxa"/>
            <w:vAlign w:val="center"/>
          </w:tcPr>
          <w:p w14:paraId="52F68076">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视频监控在线查看</w:t>
            </w:r>
          </w:p>
        </w:tc>
        <w:tc>
          <w:tcPr>
            <w:tcW w:w="5461" w:type="dxa"/>
            <w:vAlign w:val="center"/>
          </w:tcPr>
          <w:p w14:paraId="62DF5F90">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需实现多画面实时监控和录像回放功能的提供，支持远程监控和突发事件处置。</w:t>
            </w:r>
          </w:p>
        </w:tc>
      </w:tr>
      <w:tr w14:paraId="64ACE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67C56ED1">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p>
        </w:tc>
        <w:tc>
          <w:tcPr>
            <w:tcW w:w="1275" w:type="dxa"/>
            <w:vAlign w:val="center"/>
          </w:tcPr>
          <w:p w14:paraId="240C07E1">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视频监控设备统计</w:t>
            </w:r>
          </w:p>
        </w:tc>
        <w:tc>
          <w:tcPr>
            <w:tcW w:w="5461" w:type="dxa"/>
            <w:vAlign w:val="center"/>
          </w:tcPr>
          <w:p w14:paraId="47C9924A">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需实现监控设备运行状态监测和统计分析的支持，协助设备维护和管理决策。</w:t>
            </w:r>
          </w:p>
        </w:tc>
      </w:tr>
    </w:tbl>
    <w:p w14:paraId="22483A17">
      <w:pPr>
        <w:spacing w:line="360" w:lineRule="auto"/>
        <w:ind w:firstLine="422" w:firstLineChars="200"/>
        <w:rPr>
          <w:rFonts w:ascii="Times New Roman" w:hAnsi="Times New Roman" w:cs="Times New Roman"/>
          <w:b/>
          <w:bCs/>
          <w:color w:val="000000"/>
          <w:szCs w:val="22"/>
          <w14:textFill>
            <w14:solidFill>
              <w14:srgbClr w14:val="000000">
                <w14:lumMod w14:val="85000"/>
                <w14:lumOff w14:val="15000"/>
              </w14:srgbClr>
            </w14:solidFill>
          </w14:textFill>
        </w:rPr>
      </w:pPr>
    </w:p>
    <w:p w14:paraId="37169FD9">
      <w:pPr>
        <w:spacing w:line="360" w:lineRule="auto"/>
        <w:ind w:firstLine="422" w:firstLineChars="200"/>
        <w:rPr>
          <w:rFonts w:ascii="Times New Roman" w:hAnsi="Times New Roman" w:cs="Times New Roman"/>
          <w:b/>
          <w:bCs/>
          <w:color w:val="000000"/>
          <w:szCs w:val="22"/>
          <w14:textFill>
            <w14:solidFill>
              <w14:srgbClr w14:val="000000">
                <w14:lumMod w14:val="85000"/>
                <w14:lumOff w14:val="15000"/>
              </w14:srgbClr>
            </w14:solidFill>
          </w14:textFill>
        </w:rPr>
      </w:pPr>
    </w:p>
    <w:p w14:paraId="3BD1A0B9">
      <w:pPr>
        <w:spacing w:line="360" w:lineRule="auto"/>
        <w:ind w:firstLine="422" w:firstLineChars="200"/>
        <w:rPr>
          <w:rFonts w:ascii="Times New Roman" w:hAnsi="Times New Roman" w:cs="Times New Roman"/>
          <w:b/>
          <w:bCs/>
          <w:color w:val="000000"/>
          <w:szCs w:val="22"/>
          <w14:textFill>
            <w14:solidFill>
              <w14:srgbClr w14:val="000000">
                <w14:lumMod w14:val="85000"/>
                <w14:lumOff w14:val="15000"/>
              </w14:srgbClr>
            </w14:solidFill>
          </w14:textFill>
        </w:rPr>
      </w:pPr>
      <w:r>
        <w:rPr>
          <w:rFonts w:hint="eastAsia" w:ascii="Times New Roman" w:hAnsi="Times New Roman" w:cs="Times New Roman"/>
          <w:b/>
          <w:bCs/>
          <w:color w:val="000000"/>
          <w:szCs w:val="22"/>
          <w14:textFill>
            <w14:solidFill>
              <w14:srgbClr w14:val="000000">
                <w14:lumMod w14:val="85000"/>
                <w14:lumOff w14:val="15000"/>
              </w14:srgbClr>
            </w14:solidFill>
          </w14:textFill>
        </w:rPr>
        <w:t>3.高速公路基础设施监测预警服务</w:t>
      </w:r>
    </w:p>
    <w:tbl>
      <w:tblPr>
        <w:tblStyle w:val="3"/>
        <w:tblW w:w="8336" w:type="dxa"/>
        <w:tblInd w:w="0" w:type="dxa"/>
        <w:tblLayout w:type="fixed"/>
        <w:tblCellMar>
          <w:top w:w="0" w:type="dxa"/>
          <w:left w:w="0" w:type="dxa"/>
          <w:bottom w:w="0" w:type="dxa"/>
          <w:right w:w="0" w:type="dxa"/>
        </w:tblCellMar>
      </w:tblPr>
      <w:tblGrid>
        <w:gridCol w:w="1440"/>
        <w:gridCol w:w="1883"/>
        <w:gridCol w:w="5013"/>
      </w:tblGrid>
      <w:tr w14:paraId="0F8E1C37">
        <w:tblPrEx>
          <w:tblCellMar>
            <w:top w:w="0" w:type="dxa"/>
            <w:left w:w="0" w:type="dxa"/>
            <w:bottom w:w="0" w:type="dxa"/>
            <w:right w:w="0" w:type="dxa"/>
          </w:tblCellMar>
        </w:tblPrEx>
        <w:trPr>
          <w:trHeight w:val="270" w:hRule="atLeast"/>
          <w:tblHeader/>
        </w:trPr>
        <w:tc>
          <w:tcPr>
            <w:tcW w:w="33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C48F8">
            <w:pPr>
              <w:widowControl/>
              <w:adjustRightInd w:val="0"/>
              <w:snapToGrid w:val="0"/>
              <w:jc w:val="center"/>
              <w:textAlignment w:val="center"/>
              <w:rPr>
                <w:b/>
                <w:color w:val="000000"/>
                <w:szCs w:val="21"/>
                <w14:textFill>
                  <w14:solidFill>
                    <w14:srgbClr w14:val="000000">
                      <w14:lumMod w14:val="85000"/>
                      <w14:lumOff w14:val="15000"/>
                    </w14:srgbClr>
                  </w14:solidFill>
                </w14:textFill>
              </w:rPr>
            </w:pPr>
            <w:r>
              <w:rPr>
                <w:rFonts w:hint="eastAsia"/>
                <w:b/>
                <w:color w:val="000000"/>
                <w:kern w:val="0"/>
                <w:szCs w:val="21"/>
                <w:lang w:bidi="ar"/>
                <w14:textFill>
                  <w14:solidFill>
                    <w14:srgbClr w14:val="000000">
                      <w14:lumMod w14:val="85000"/>
                      <w14:lumOff w14:val="15000"/>
                    </w14:srgbClr>
                  </w14:solidFill>
                </w14:textFill>
              </w:rPr>
              <w:t>功能模块</w:t>
            </w:r>
          </w:p>
        </w:tc>
        <w:tc>
          <w:tcPr>
            <w:tcW w:w="50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457AB">
            <w:pPr>
              <w:widowControl/>
              <w:adjustRightInd w:val="0"/>
              <w:snapToGrid w:val="0"/>
              <w:jc w:val="center"/>
              <w:textAlignment w:val="center"/>
              <w:rPr>
                <w:b/>
                <w:color w:val="000000"/>
                <w:szCs w:val="21"/>
                <w14:textFill>
                  <w14:solidFill>
                    <w14:srgbClr w14:val="000000">
                      <w14:lumMod w14:val="85000"/>
                      <w14:lumOff w14:val="15000"/>
                    </w14:srgbClr>
                  </w14:solidFill>
                </w14:textFill>
              </w:rPr>
            </w:pPr>
            <w:r>
              <w:rPr>
                <w:rFonts w:hint="eastAsia"/>
                <w:b/>
                <w:color w:val="000000"/>
                <w:kern w:val="0"/>
                <w:szCs w:val="21"/>
                <w:lang w:bidi="ar"/>
                <w14:textFill>
                  <w14:solidFill>
                    <w14:srgbClr w14:val="000000">
                      <w14:lumMod w14:val="85000"/>
                      <w14:lumOff w14:val="15000"/>
                    </w14:srgbClr>
                  </w14:solidFill>
                </w14:textFill>
              </w:rPr>
              <w:t>功能需求</w:t>
            </w:r>
          </w:p>
        </w:tc>
      </w:tr>
      <w:tr w14:paraId="788BBB0F">
        <w:tblPrEx>
          <w:tblCellMar>
            <w:top w:w="0" w:type="dxa"/>
            <w:left w:w="0" w:type="dxa"/>
            <w:bottom w:w="0" w:type="dxa"/>
            <w:right w:w="0" w:type="dxa"/>
          </w:tblCellMar>
        </w:tblPrEx>
        <w:trPr>
          <w:trHeight w:val="270" w:hRule="atLeast"/>
          <w:tblHeader/>
        </w:trPr>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F5963">
            <w:pPr>
              <w:widowControl/>
              <w:adjustRightInd w:val="0"/>
              <w:snapToGrid w:val="0"/>
              <w:jc w:val="center"/>
              <w:textAlignment w:val="center"/>
              <w:rPr>
                <w:b/>
                <w:color w:val="000000"/>
                <w:szCs w:val="21"/>
                <w14:textFill>
                  <w14:solidFill>
                    <w14:srgbClr w14:val="000000">
                      <w14:lumMod w14:val="85000"/>
                      <w14:lumOff w14:val="15000"/>
                    </w14:srgbClr>
                  </w14:solidFill>
                </w14:textFill>
              </w:rPr>
            </w:pPr>
            <w:r>
              <w:rPr>
                <w:rFonts w:hint="eastAsia"/>
                <w:b/>
                <w:color w:val="000000"/>
                <w:kern w:val="0"/>
                <w:szCs w:val="21"/>
                <w:lang w:bidi="ar"/>
                <w14:textFill>
                  <w14:solidFill>
                    <w14:srgbClr w14:val="000000">
                      <w14:lumMod w14:val="85000"/>
                      <w14:lumOff w14:val="15000"/>
                    </w14:srgbClr>
                  </w14:solidFill>
                </w14:textFill>
              </w:rPr>
              <w:t>一级模块</w:t>
            </w: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0D976">
            <w:pPr>
              <w:widowControl/>
              <w:adjustRightInd w:val="0"/>
              <w:snapToGrid w:val="0"/>
              <w:jc w:val="center"/>
              <w:textAlignment w:val="center"/>
              <w:rPr>
                <w:b/>
                <w:color w:val="000000"/>
                <w:szCs w:val="21"/>
                <w14:textFill>
                  <w14:solidFill>
                    <w14:srgbClr w14:val="000000">
                      <w14:lumMod w14:val="85000"/>
                      <w14:lumOff w14:val="15000"/>
                    </w14:srgbClr>
                  </w14:solidFill>
                </w14:textFill>
              </w:rPr>
            </w:pPr>
            <w:r>
              <w:rPr>
                <w:rFonts w:hint="eastAsia"/>
                <w:b/>
                <w:color w:val="000000"/>
                <w:kern w:val="0"/>
                <w:szCs w:val="21"/>
                <w:lang w:bidi="ar"/>
                <w14:textFill>
                  <w14:solidFill>
                    <w14:srgbClr w14:val="000000">
                      <w14:lumMod w14:val="85000"/>
                      <w14:lumOff w14:val="15000"/>
                    </w14:srgbClr>
                  </w14:solidFill>
                </w14:textFill>
              </w:rPr>
              <w:t>二级模块</w:t>
            </w:r>
          </w:p>
        </w:tc>
        <w:tc>
          <w:tcPr>
            <w:tcW w:w="5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840CC">
            <w:pPr>
              <w:widowControl/>
              <w:adjustRightInd w:val="0"/>
              <w:snapToGrid w:val="0"/>
              <w:jc w:val="center"/>
              <w:rPr>
                <w:b/>
                <w:color w:val="000000"/>
                <w:szCs w:val="21"/>
                <w14:textFill>
                  <w14:solidFill>
                    <w14:srgbClr w14:val="000000">
                      <w14:lumMod w14:val="85000"/>
                      <w14:lumOff w14:val="15000"/>
                    </w14:srgbClr>
                  </w14:solidFill>
                </w14:textFill>
              </w:rPr>
            </w:pPr>
          </w:p>
        </w:tc>
      </w:tr>
      <w:tr w14:paraId="4193183B">
        <w:tblPrEx>
          <w:tblCellMar>
            <w:top w:w="0" w:type="dxa"/>
            <w:left w:w="0" w:type="dxa"/>
            <w:bottom w:w="0" w:type="dxa"/>
            <w:right w:w="0" w:type="dxa"/>
          </w:tblCellMar>
        </w:tblPrEx>
        <w:trPr>
          <w:trHeight w:val="540" w:hRule="atLeast"/>
        </w:trPr>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47D5E">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高速公路资产管理</w:t>
            </w: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20DE2">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高边坡资产信息管理</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BEBF2">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需实现高速公路高边坡位置、桩号、类型、高度、坡度、排水设施、坡面防护、分级情况等资产信息的维护更新，支持按照管养路段、路线等多维度查询等功能。</w:t>
            </w:r>
          </w:p>
        </w:tc>
      </w:tr>
      <w:tr w14:paraId="6FD9E514">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A2C1C">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5DA90">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电子情报板资产信息管理</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DC451">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需实现高速公路情板报类型、可视距离、使用状态等资产信息的维护更新，支持按照管养路段、路线等多维度查询等功能。</w:t>
            </w:r>
          </w:p>
        </w:tc>
      </w:tr>
      <w:tr w14:paraId="0A8935D6">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6529E">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E1610">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安全护栏资产信息管理</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F38FA">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需实现高速公路安全护栏位置、类型、构造形式、高度、长度、防护等级、设计时速等资产信息的维护更新，支持按照管养路段、路线等多维度查询等功能。</w:t>
            </w:r>
          </w:p>
        </w:tc>
      </w:tr>
      <w:tr w14:paraId="14B7F2E1">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1EA34">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50BA9">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限高限宽资产信息管理</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124A5">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需实现高速公路限高限宽设施类型、位置、中心桩号、图片等资产信息的维护更新，支持按照管养路段、路线等多维度查询等功能。</w:t>
            </w:r>
          </w:p>
        </w:tc>
      </w:tr>
      <w:tr w14:paraId="7310677D">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89A99">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3D6E0">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交通标线资产信息管理</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3353F">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需实现高速公路标线类型、标线位置、材料组分、起点桩号、终点桩号、面积等资产信息的维护更新，支持按照管养路段、路线等多维度查询等功能。</w:t>
            </w:r>
          </w:p>
        </w:tc>
      </w:tr>
      <w:tr w14:paraId="4A6F0390">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82D51">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139E4">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交通标志标牌信息管理</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93D44">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需实现高速公路标志标牌中心桩号、支撑形式、尺寸、内容说明等资产信息的维护更新，支持按照管养路段、路线等多维度查询等功能。</w:t>
            </w:r>
          </w:p>
        </w:tc>
      </w:tr>
      <w:tr w14:paraId="6ACBC1F7">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65310">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0749A">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声屏障资产信息管理</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1B863">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需实现高速公路声屏障类型、长度、隔声材料、吸声材料、声学超材料、高度等资产信息的维护更新，支持按照管养路段、路线等多维度查询等功能。</w:t>
            </w:r>
          </w:p>
        </w:tc>
      </w:tr>
      <w:tr w14:paraId="5E30BED8">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B8A49">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453C9">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防落物（石）网资产信息管理</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87DC4">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需实现高速公路防落物网、防落石网、位置、起止桩号、长度等资产信息的维护更新，支持按照管养路段、路线等多维度查询等功能。</w:t>
            </w:r>
          </w:p>
        </w:tc>
      </w:tr>
      <w:tr w14:paraId="1661D179">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6B5FF">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5C8AB">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路网资产统计分析</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175EB">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需实现高速公路各类资产总量、技术等级分布、使用年限结构及完好率等指标的多维度汇总与可视化分析等功能。</w:t>
            </w:r>
          </w:p>
        </w:tc>
      </w:tr>
      <w:tr w14:paraId="1341102B">
        <w:tblPrEx>
          <w:tblCellMar>
            <w:top w:w="0" w:type="dxa"/>
            <w:left w:w="0" w:type="dxa"/>
            <w:bottom w:w="0" w:type="dxa"/>
            <w:right w:w="0" w:type="dxa"/>
          </w:tblCellMar>
        </w:tblPrEx>
        <w:trPr>
          <w:trHeight w:val="540" w:hRule="atLeast"/>
        </w:trPr>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B2EBE">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高速公路结构物健康监测</w:t>
            </w: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AFD28">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首页地图</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289B5">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需实现高速公路桥梁、隧道及高边坡等关键基础设施的监测点位分布直观呈现、安全状态实时展示，支持点击查询设施信息、监测数据和历史告警等等功能。</w:t>
            </w:r>
          </w:p>
        </w:tc>
      </w:tr>
      <w:tr w14:paraId="0F7DFB24">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D4EEB">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2A536">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桥梁健康监测</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4B7F5">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需实现高速公路桥梁健康监测与安全预警数据的统一归集，位移、温度、应变等数据实时采集，预警等级分布自动生成，支持预警的确认、上报、审核，并集成档案资料上传与管理等功能。</w:t>
            </w:r>
          </w:p>
        </w:tc>
      </w:tr>
      <w:tr w14:paraId="5901E7F3">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138CB">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446A1">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高边坡健康监测</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3B915">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需实现高速公路高边坡健康监测与安全预警数据的统一归集，位移变形、应力应变等数据实时采集，预警等级分布自动生成，支持预警的确认、上报、审核及全流程记录，并集成档案资料上传与管理等功能。</w:t>
            </w:r>
          </w:p>
        </w:tc>
      </w:tr>
      <w:tr w14:paraId="47525821">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CFFD9">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59BA4">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隧道健康监测</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90039">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需实现高速公路隧道健康监测与安全预警数据的统一归集，车流量、表面应力等数据实时采集，预警等级分布自动生成，支持预警的确认、上报、审核及全流程记录，并集成档案资料上传与管理等功能。</w:t>
            </w:r>
          </w:p>
        </w:tc>
      </w:tr>
      <w:tr w14:paraId="76DDCCAD">
        <w:tblPrEx>
          <w:tblCellMar>
            <w:top w:w="0" w:type="dxa"/>
            <w:left w:w="0" w:type="dxa"/>
            <w:bottom w:w="0" w:type="dxa"/>
            <w:right w:w="0" w:type="dxa"/>
          </w:tblCellMar>
        </w:tblPrEx>
        <w:trPr>
          <w:trHeight w:val="540" w:hRule="atLeast"/>
        </w:trPr>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D78C3">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高速公路养护科学决策</w:t>
            </w: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AAA8E">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路网检测评定</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90EA2">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需实现高速公路每公里综合评分、结构整体评分及构件级病害详情等多源数据收录，技术状况、评定等级、单位排名等可视化图表自动生成，支持检测数据及省检照片的上报、编辑与查询等功能。</w:t>
            </w:r>
          </w:p>
        </w:tc>
      </w:tr>
      <w:tr w14:paraId="239A902F">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CFFB5">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CBE87">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养护历史分析</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F3768">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需实现高速公路历年养护工程的处置措施、工程费用、实施起止时间、设计单位、施工单位及实施后的评定等级等关键信息收录，支持按多维度条件灵活查询历史养护记录等功能。</w:t>
            </w:r>
          </w:p>
        </w:tc>
      </w:tr>
      <w:tr w14:paraId="4BADD124">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0EC2F">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3E726">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交通流量统计</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9C4E1">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需实现高速公路交通流量数据分析汇总、交通量变化趋势、路段饱和度排名、站点交通量排名等关键指标统计，支持多维度灵活查询等功能。</w:t>
            </w:r>
          </w:p>
        </w:tc>
      </w:tr>
      <w:tr w14:paraId="443727A4">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2103C">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D2140">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养护科学决策</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FD59C">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需实现高速公路综合检测评定结果、交通流量、养护优先级及资金约束等多维因素建立养护决策分析模型、智能分析生成年度养护计划及构件级养护处置方案等功能。</w:t>
            </w:r>
          </w:p>
        </w:tc>
      </w:tr>
      <w:tr w14:paraId="220A59E8">
        <w:tblPrEx>
          <w:tblCellMar>
            <w:top w:w="0" w:type="dxa"/>
            <w:left w:w="0" w:type="dxa"/>
            <w:bottom w:w="0" w:type="dxa"/>
            <w:right w:w="0" w:type="dxa"/>
          </w:tblCellMar>
        </w:tblPrEx>
        <w:trPr>
          <w:trHeight w:val="540" w:hRule="atLeast"/>
        </w:trPr>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5C3D0">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高速公路专项养护管理</w:t>
            </w: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A0FB6">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地图查询</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33673">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需实现高速公路专项养护信息可视化展示，支持按专项类型、管理单位、实施年度等多维度条件筛选与查询等功能。</w:t>
            </w:r>
          </w:p>
        </w:tc>
      </w:tr>
      <w:tr w14:paraId="04B0FCAD">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27E86">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16C80">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项目管理</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AC377">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需实现高速公路项目立项、设计、招标、施工、交工及竣工验收等全流程数据统计分析，支持各阶段信息在线填报与流程化审批等功能。</w:t>
            </w:r>
          </w:p>
        </w:tc>
      </w:tr>
      <w:tr w14:paraId="43DBF0FE">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508E4">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B8D26">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养护历史数据管理</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DF35F">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需实现高速公路养护工程立项资料、设计文件、施工记录、检测报告、竣工图纸、结算资料等收录，专项养护工程数字档案库建立，支持结构化查询与调用等功能。</w:t>
            </w:r>
          </w:p>
        </w:tc>
      </w:tr>
      <w:tr w14:paraId="3E5599D2">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C1DCC">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A94C8">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统计分析</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E9008">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需实现高速公路专项养护项目的统计分析、自动生成项目投资统计、工程量统计、质量合格率、进度偏差分析等多维报表，支持按日期、管理单位进行查询统计等功能。</w:t>
            </w:r>
          </w:p>
        </w:tc>
      </w:tr>
      <w:tr w14:paraId="2222E17A">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92968">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C7080">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决策项目库</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C83DF">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需实现高速公路基于历史专项和科学决策分析结果的专项养护项目储备库建立，支持专项处治构造物性能衰变预测，根据专项实施结果动态更新处置分布图、高频处置路段等信息等功能。</w:t>
            </w:r>
          </w:p>
        </w:tc>
      </w:tr>
      <w:tr w14:paraId="3BE1E042">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D74BD">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C0940">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科技创新服务及成果转化</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94D86">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需实现高速公路养护工程应用新技术、新工艺、新材料等信息资料管理，应用路段、应用效果、经济性分析等数据收录汇总，形成科技成果库等功能。</w:t>
            </w:r>
          </w:p>
        </w:tc>
      </w:tr>
      <w:tr w14:paraId="7893D0E5">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D0B27">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2938E">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养护单位资质管理</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75C0E">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需实现高速公路养护单位基本信息、资质申报与延续、资质变更与升级、资质遗失补办、资质注销等全业务管理，支持资质申报、在线审核、动态监管、信用评价和信息公开等功能。</w:t>
            </w:r>
          </w:p>
        </w:tc>
      </w:tr>
      <w:tr w14:paraId="069C4A50">
        <w:tblPrEx>
          <w:tblCellMar>
            <w:top w:w="0" w:type="dxa"/>
            <w:left w:w="0" w:type="dxa"/>
            <w:bottom w:w="0" w:type="dxa"/>
            <w:right w:w="0" w:type="dxa"/>
          </w:tblCellMar>
        </w:tblPrEx>
        <w:trPr>
          <w:trHeight w:val="540" w:hRule="atLeast"/>
        </w:trPr>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763D6">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高速公路综合业务管理</w:t>
            </w: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3FDC2">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日常智能报表</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F661B">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需实现高速公路日常报表在线创建、接收、填报、汇集、审核，支持报表模板自定义制作、数据可视化展示、定时推送与提醒等功能。</w:t>
            </w:r>
          </w:p>
        </w:tc>
      </w:tr>
      <w:tr w14:paraId="794E454A">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E6613">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E22F2">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养护统计季报、年报</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4E35D">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需实现高速公路依据交通运输部报表制度，建立数据报送流程及审核管理机制，完成年报报送工作整理、报送、审批、统计、复核、汇总全流程在线操作及全过程数字化存档等功能。</w:t>
            </w:r>
          </w:p>
        </w:tc>
      </w:tr>
      <w:tr w14:paraId="66B76558">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3209C">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97C4E">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职业资格考试</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1DCD5">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需实现高速公路员工持证情况、培训记录、考核成绩等信息收录，支持在线报名、考试、审改及题目库更新等功能。</w:t>
            </w:r>
          </w:p>
        </w:tc>
      </w:tr>
      <w:tr w14:paraId="1BF05BE4">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58D2F">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04879">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省级年度评价</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0FEEB">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需实现省级年度评价所需的各项数据、报告与佐证材料汇集整理，评价指标体系统一评价管理，支持省检照片自动调取、专家在线打分、AI考评及结果分析等功能。</w:t>
            </w:r>
          </w:p>
        </w:tc>
      </w:tr>
      <w:tr w14:paraId="088CFA04">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14B8F">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53177">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文件公告管理</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D7FD1">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需实现高速公路政策法规、通知公告等在线新建、编辑、发布、撤回和查询，支持附件上传、下载渠道与关键词检索等功能。</w:t>
            </w:r>
          </w:p>
        </w:tc>
      </w:tr>
      <w:tr w14:paraId="466A99CD">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1CD84">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35A48">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汛期风险隐患排查</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4FB9A">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需实现高速公路路段管理单元划分、灾害风险路段辨识评估、山洪淹没区风险路段辨识评估、涉灾隐患点排查、管理机制隐患自查、风险隐患数据填报等功能。</w:t>
            </w:r>
          </w:p>
        </w:tc>
      </w:tr>
      <w:tr w14:paraId="6A419916">
        <w:tblPrEx>
          <w:tblCellMar>
            <w:top w:w="0" w:type="dxa"/>
            <w:left w:w="0" w:type="dxa"/>
            <w:bottom w:w="0" w:type="dxa"/>
            <w:right w:w="0" w:type="dxa"/>
          </w:tblCellMar>
        </w:tblPrEx>
        <w:trPr>
          <w:trHeight w:val="270" w:hRule="atLeast"/>
        </w:trPr>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07A3F">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高速公路机电设备监测运维</w:t>
            </w: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68F50">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设备档案管理</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9D6EF">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需实现高速公路区域内设备数量、设备列表、设备状态在线查看、边缘用户分析设备分析等功能。</w:t>
            </w:r>
          </w:p>
        </w:tc>
      </w:tr>
      <w:tr w14:paraId="60CEA895">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A574D">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7073A">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设备库存管理</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0648E">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需实现高速公路备品备件出入库的全流程管理，支持库存数量实时统计、超期物资提醒、设备领用审批流程管理等功能。</w:t>
            </w:r>
          </w:p>
        </w:tc>
      </w:tr>
      <w:tr w14:paraId="639EB178">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6B44E">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768B1">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巡检管理</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AE7D7">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需实现高速公路巡检计划在线生成、路线智能规划、任务及人员自动分配，自动关联巡检计划编号及巡检工单编号，查看巡检结果、存在问题、处理措施以及巡检地点等功能。</w:t>
            </w:r>
          </w:p>
        </w:tc>
      </w:tr>
      <w:tr w14:paraId="383C1045">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D9D48">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A0EBE">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维保管理</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0A82D">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需实现高速公路机电设备计划生成、资源管理、费用统计、工单电子化审批、知识库管理的统一管理，支持按编号、工单状态及操作时间进行组合查询等功能。</w:t>
            </w:r>
          </w:p>
        </w:tc>
      </w:tr>
      <w:tr w14:paraId="23D2DEB8">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02D6F">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0A232">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设备状况监测</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EF906">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需实现高速公路设备在线状态监测、运行参数采集、运行时长统计、启停次数记录、环境温湿度影响监测数据统计，实时掌握监测管辖范围内的设备运行状态等功能。</w:t>
            </w:r>
          </w:p>
        </w:tc>
      </w:tr>
      <w:tr w14:paraId="6AD9E972">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412EB">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801D3">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故障报警管理</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188CA">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需实现高速公路设备故障及报警信息的实时查询和管理，具备故障实时报警、类型识别、位置定位、等级划分、多渠道报警通知等功能。</w:t>
            </w:r>
          </w:p>
        </w:tc>
      </w:tr>
      <w:tr w14:paraId="534BBCA1">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C308D">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F0BA6">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工单管理</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332BB">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需实现高速公路运维工单的创建、分配、接收、执行、延期、完成、审核的全流程在线管理，支持工单改派、催单、评价等功能。</w:t>
            </w:r>
          </w:p>
        </w:tc>
      </w:tr>
      <w:tr w14:paraId="2B7826D1">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2C6F4">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3D724">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模型库管理</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85FB8">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需实现高速公路典型故障案例、处置方案等信息收录，支持模型创建与导入、参数配置、预测结果输出、可视化展示等功能。</w:t>
            </w:r>
          </w:p>
        </w:tc>
      </w:tr>
      <w:tr w14:paraId="72AC1253">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9989C">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910DB">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运维智库管理</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CEB3A">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需实现高速公路机电设备运维管理全过程资料及典型案例汇集，支持运维知识录入与审核、在线浏览与下载、更新与维护、检索与查询等功能。</w:t>
            </w:r>
          </w:p>
        </w:tc>
      </w:tr>
      <w:tr w14:paraId="02F842B4">
        <w:tblPrEx>
          <w:tblCellMar>
            <w:top w:w="0" w:type="dxa"/>
            <w:left w:w="0" w:type="dxa"/>
            <w:bottom w:w="0" w:type="dxa"/>
            <w:right w:w="0" w:type="dxa"/>
          </w:tblCellMar>
        </w:tblPrEx>
        <w:trPr>
          <w:trHeight w:val="540" w:hRule="atLeast"/>
        </w:trPr>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DAD93">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高速公路路产管理</w:t>
            </w: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F5659">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路产基础信息管理</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85579">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需实现基于统一的数据标准和编码规则，建立“一数一源”的标准化管理体系，整合路产、救援、施工等全要素路产数据，实现路产数据精细化管理等功能。</w:t>
            </w:r>
          </w:p>
        </w:tc>
      </w:tr>
      <w:tr w14:paraId="21DF70CF">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DCFAC">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14109">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一键救援管理</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4F313">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需实现高速公路突发事故全过程管理，收录故障救援、事故救援、救援订单等全流程数据，自动生成救援台账，支持救援记录撤销、作废等功能。</w:t>
            </w:r>
          </w:p>
        </w:tc>
      </w:tr>
      <w:tr w14:paraId="33FEF677">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F21F8">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7F938">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路产业务管理</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D9FEF">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需实现空地一体智能巡查、路产案件规范处置与涉路施工全过程监管，支持业务查询、分类统计、闭环管理等功能。</w:t>
            </w:r>
          </w:p>
        </w:tc>
      </w:tr>
      <w:tr w14:paraId="38E21109">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3FE5F">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3EC3F">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救援管理</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230C9">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需实现清障救援服务全过程闭环管理，详细收录救援请求时间、到达时间、处置完成时间、救援类型、车辆信息等数据，支持救援公司管理、事件管理、记录管理、订单补录、事件后评价等功能。</w:t>
            </w:r>
          </w:p>
        </w:tc>
      </w:tr>
      <w:tr w14:paraId="0870A7F5">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8A431">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F9F5B">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内勤管理</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6BF9B">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需实现路产内勤工作的信息化管理，涵盖案件归档、车辆管理、人事管理、值班安排等，支持事件申请、费用追踪及动态更新等功能。</w:t>
            </w:r>
          </w:p>
        </w:tc>
      </w:tr>
      <w:tr w14:paraId="477C3846">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D1BBB">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E88CC">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报表管理</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A73C6">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需实现路产报表标准化管理，支持巡查、故障、事故、案件、清障救援、施工监管及公众满意度等核心业务的统计报表自动生成与一键导出。</w:t>
            </w:r>
          </w:p>
        </w:tc>
      </w:tr>
      <w:tr w14:paraId="0E04F318">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FEBE9">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5C431">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路产装备管理</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1C85B">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需实现路产装备的信息化管理，建立统一的装备台账，支持装备从采购、入库、领用、调拨到报废的全流程状态跟踪与记录，具备库存预警机制，可设置库存预警阈值。</w:t>
            </w:r>
          </w:p>
        </w:tc>
      </w:tr>
      <w:tr w14:paraId="4BA5F2AE">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20B51">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B199C">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移动终端</w:t>
            </w:r>
            <w:r>
              <w:rPr>
                <w:rFonts w:ascii="Times New Roman" w:hAnsi="Times New Roman" w:cs="Times New Roman"/>
                <w:b/>
                <w:color w:val="000000"/>
                <w:szCs w:val="21"/>
                <w14:textFill>
                  <w14:solidFill>
                    <w14:srgbClr w14:val="000000">
                      <w14:lumMod w14:val="85000"/>
                      <w14:lumOff w14:val="15000"/>
                    </w14:srgbClr>
                  </w14:solidFill>
                </w14:textFill>
              </w:rPr>
              <w:t>APP</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593FD">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需实现路政外勤人员移动化办公需求，具备路产基础信息、路产装备库存的查询与更新，支持现场业务信息快速采集与上传等功能。</w:t>
            </w:r>
          </w:p>
        </w:tc>
      </w:tr>
    </w:tbl>
    <w:p w14:paraId="56A5559D">
      <w:pPr>
        <w:rPr>
          <w:rFonts w:ascii="Times New Roman" w:hAnsi="Times New Roman" w:cs="Times New Roman"/>
          <w:color w:val="000000"/>
          <w:szCs w:val="22"/>
          <w14:textFill>
            <w14:solidFill>
              <w14:srgbClr w14:val="000000">
                <w14:lumMod w14:val="85000"/>
                <w14:lumOff w14:val="15000"/>
              </w14:srgbClr>
            </w14:solidFill>
          </w14:textFill>
        </w:rPr>
      </w:pPr>
      <w:r>
        <w:rPr>
          <w:rFonts w:hint="eastAsia" w:ascii="Times New Roman" w:hAnsi="Times New Roman" w:cs="Times New Roman"/>
          <w:color w:val="000000"/>
          <w:szCs w:val="22"/>
          <w14:textFill>
            <w14:solidFill>
              <w14:srgbClr w14:val="000000">
                <w14:lumMod w14:val="85000"/>
                <w14:lumOff w14:val="15000"/>
              </w14:srgbClr>
            </w14:solidFill>
          </w14:textFill>
        </w:rPr>
        <w:br w:type="page"/>
      </w:r>
    </w:p>
    <w:p w14:paraId="60B50242">
      <w:pPr>
        <w:spacing w:line="360" w:lineRule="auto"/>
        <w:rPr>
          <w:rFonts w:ascii="Times New Roman" w:hAnsi="Times New Roman" w:cs="Times New Roman"/>
          <w:b/>
          <w:bCs/>
          <w:color w:val="000000"/>
          <w:szCs w:val="22"/>
          <w14:textFill>
            <w14:solidFill>
              <w14:srgbClr w14:val="000000">
                <w14:lumMod w14:val="85000"/>
                <w14:lumOff w14:val="15000"/>
              </w14:srgbClr>
            </w14:solidFill>
          </w14:textFill>
        </w:rPr>
      </w:pPr>
      <w:r>
        <w:rPr>
          <w:rFonts w:hint="eastAsia" w:ascii="Times New Roman" w:hAnsi="Times New Roman" w:cs="Times New Roman"/>
          <w:b/>
          <w:bCs/>
          <w:color w:val="000000"/>
          <w:szCs w:val="22"/>
          <w14:textFill>
            <w14:solidFill>
              <w14:srgbClr w14:val="000000">
                <w14:lumMod w14:val="85000"/>
                <w14:lumOff w14:val="15000"/>
              </w14:srgbClr>
            </w14:solidFill>
          </w14:textFill>
        </w:rPr>
        <w:t>4.普通公路基础设施监测预警服务</w:t>
      </w:r>
    </w:p>
    <w:tbl>
      <w:tblPr>
        <w:tblStyle w:val="3"/>
        <w:tblW w:w="8336" w:type="dxa"/>
        <w:tblInd w:w="0" w:type="dxa"/>
        <w:tblLayout w:type="fixed"/>
        <w:tblCellMar>
          <w:top w:w="0" w:type="dxa"/>
          <w:left w:w="0" w:type="dxa"/>
          <w:bottom w:w="0" w:type="dxa"/>
          <w:right w:w="0" w:type="dxa"/>
        </w:tblCellMar>
      </w:tblPr>
      <w:tblGrid>
        <w:gridCol w:w="1440"/>
        <w:gridCol w:w="1900"/>
        <w:gridCol w:w="4996"/>
      </w:tblGrid>
      <w:tr w14:paraId="502F6491">
        <w:tblPrEx>
          <w:tblCellMar>
            <w:top w:w="0" w:type="dxa"/>
            <w:left w:w="0" w:type="dxa"/>
            <w:bottom w:w="0" w:type="dxa"/>
            <w:right w:w="0" w:type="dxa"/>
          </w:tblCellMar>
        </w:tblPrEx>
        <w:trPr>
          <w:trHeight w:val="270" w:hRule="atLeast"/>
          <w:tblHeader/>
        </w:trPr>
        <w:tc>
          <w:tcPr>
            <w:tcW w:w="33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2300D">
            <w:pPr>
              <w:widowControl/>
              <w:adjustRightInd w:val="0"/>
              <w:snapToGrid w:val="0"/>
              <w:jc w:val="center"/>
              <w:textAlignment w:val="center"/>
              <w:rPr>
                <w:b/>
                <w:color w:val="000000"/>
                <w:szCs w:val="21"/>
                <w14:textFill>
                  <w14:solidFill>
                    <w14:srgbClr w14:val="000000">
                      <w14:lumMod w14:val="85000"/>
                      <w14:lumOff w14:val="15000"/>
                    </w14:srgbClr>
                  </w14:solidFill>
                </w14:textFill>
              </w:rPr>
            </w:pPr>
            <w:r>
              <w:rPr>
                <w:rFonts w:hint="eastAsia"/>
                <w:b/>
                <w:color w:val="000000"/>
                <w:kern w:val="0"/>
                <w:szCs w:val="21"/>
                <w:lang w:bidi="ar"/>
                <w14:textFill>
                  <w14:solidFill>
                    <w14:srgbClr w14:val="000000">
                      <w14:lumMod w14:val="85000"/>
                      <w14:lumOff w14:val="15000"/>
                    </w14:srgbClr>
                  </w14:solidFill>
                </w14:textFill>
              </w:rPr>
              <w:t>功能模块</w:t>
            </w:r>
          </w:p>
        </w:tc>
        <w:tc>
          <w:tcPr>
            <w:tcW w:w="49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631A6">
            <w:pPr>
              <w:widowControl/>
              <w:adjustRightInd w:val="0"/>
              <w:snapToGrid w:val="0"/>
              <w:jc w:val="center"/>
              <w:textAlignment w:val="center"/>
              <w:rPr>
                <w:b/>
                <w:color w:val="000000"/>
                <w:szCs w:val="21"/>
                <w14:textFill>
                  <w14:solidFill>
                    <w14:srgbClr w14:val="000000">
                      <w14:lumMod w14:val="85000"/>
                      <w14:lumOff w14:val="15000"/>
                    </w14:srgbClr>
                  </w14:solidFill>
                </w14:textFill>
              </w:rPr>
            </w:pPr>
            <w:r>
              <w:rPr>
                <w:rFonts w:hint="eastAsia"/>
                <w:b/>
                <w:color w:val="000000"/>
                <w:kern w:val="0"/>
                <w:szCs w:val="21"/>
                <w:lang w:bidi="ar"/>
                <w14:textFill>
                  <w14:solidFill>
                    <w14:srgbClr w14:val="000000">
                      <w14:lumMod w14:val="85000"/>
                      <w14:lumOff w14:val="15000"/>
                    </w14:srgbClr>
                  </w14:solidFill>
                </w14:textFill>
              </w:rPr>
              <w:t>功能需求</w:t>
            </w:r>
          </w:p>
        </w:tc>
      </w:tr>
      <w:tr w14:paraId="60C42DF7">
        <w:tblPrEx>
          <w:tblCellMar>
            <w:top w:w="0" w:type="dxa"/>
            <w:left w:w="0" w:type="dxa"/>
            <w:bottom w:w="0" w:type="dxa"/>
            <w:right w:w="0" w:type="dxa"/>
          </w:tblCellMar>
        </w:tblPrEx>
        <w:trPr>
          <w:trHeight w:val="270" w:hRule="atLeast"/>
          <w:tblHeader/>
        </w:trPr>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45545">
            <w:pPr>
              <w:widowControl/>
              <w:adjustRightInd w:val="0"/>
              <w:snapToGrid w:val="0"/>
              <w:jc w:val="center"/>
              <w:textAlignment w:val="center"/>
              <w:rPr>
                <w:b/>
                <w:color w:val="000000"/>
                <w:szCs w:val="21"/>
                <w14:textFill>
                  <w14:solidFill>
                    <w14:srgbClr w14:val="000000">
                      <w14:lumMod w14:val="85000"/>
                      <w14:lumOff w14:val="15000"/>
                    </w14:srgbClr>
                  </w14:solidFill>
                </w14:textFill>
              </w:rPr>
            </w:pPr>
            <w:r>
              <w:rPr>
                <w:rFonts w:hint="eastAsia"/>
                <w:b/>
                <w:color w:val="000000"/>
                <w:kern w:val="0"/>
                <w:szCs w:val="21"/>
                <w:lang w:bidi="ar"/>
                <w14:textFill>
                  <w14:solidFill>
                    <w14:srgbClr w14:val="000000">
                      <w14:lumMod w14:val="85000"/>
                      <w14:lumOff w14:val="15000"/>
                    </w14:srgbClr>
                  </w14:solidFill>
                </w14:textFill>
              </w:rPr>
              <w:t>一级模块</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97906">
            <w:pPr>
              <w:widowControl/>
              <w:adjustRightInd w:val="0"/>
              <w:snapToGrid w:val="0"/>
              <w:jc w:val="center"/>
              <w:textAlignment w:val="center"/>
              <w:rPr>
                <w:b/>
                <w:color w:val="000000"/>
                <w:szCs w:val="21"/>
                <w14:textFill>
                  <w14:solidFill>
                    <w14:srgbClr w14:val="000000">
                      <w14:lumMod w14:val="85000"/>
                      <w14:lumOff w14:val="15000"/>
                    </w14:srgbClr>
                  </w14:solidFill>
                </w14:textFill>
              </w:rPr>
            </w:pPr>
            <w:r>
              <w:rPr>
                <w:rFonts w:hint="eastAsia"/>
                <w:b/>
                <w:color w:val="000000"/>
                <w:kern w:val="0"/>
                <w:szCs w:val="21"/>
                <w:lang w:bidi="ar"/>
                <w14:textFill>
                  <w14:solidFill>
                    <w14:srgbClr w14:val="000000">
                      <w14:lumMod w14:val="85000"/>
                      <w14:lumOff w14:val="15000"/>
                    </w14:srgbClr>
                  </w14:solidFill>
                </w14:textFill>
              </w:rPr>
              <w:t>二级模块</w:t>
            </w:r>
          </w:p>
        </w:tc>
        <w:tc>
          <w:tcPr>
            <w:tcW w:w="49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9E559">
            <w:pPr>
              <w:widowControl/>
              <w:adjustRightInd w:val="0"/>
              <w:snapToGrid w:val="0"/>
              <w:jc w:val="center"/>
              <w:rPr>
                <w:b/>
                <w:color w:val="000000"/>
                <w:szCs w:val="21"/>
                <w14:textFill>
                  <w14:solidFill>
                    <w14:srgbClr w14:val="000000">
                      <w14:lumMod w14:val="85000"/>
                      <w14:lumOff w14:val="15000"/>
                    </w14:srgbClr>
                  </w14:solidFill>
                </w14:textFill>
              </w:rPr>
            </w:pPr>
          </w:p>
        </w:tc>
      </w:tr>
      <w:tr w14:paraId="7AEAF6A9">
        <w:tblPrEx>
          <w:tblCellMar>
            <w:top w:w="0" w:type="dxa"/>
            <w:left w:w="0" w:type="dxa"/>
            <w:bottom w:w="0" w:type="dxa"/>
            <w:right w:w="0" w:type="dxa"/>
          </w:tblCellMar>
        </w:tblPrEx>
        <w:trPr>
          <w:trHeight w:val="540" w:hRule="atLeast"/>
          <w:tblHeader/>
        </w:trPr>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7890D">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普通公路资产管理</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1B80B">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涵洞资产信息管理</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C8B85">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需实现普通公路涵洞名称、涵洞编码、用途、中心桩号、施工桩号、涵洞全长、盖板总长等资产信息的维护更新，支持按照管养路段、路线等多维度查询等功能。</w:t>
            </w:r>
          </w:p>
        </w:tc>
      </w:tr>
      <w:tr w14:paraId="67FE62F5">
        <w:tblPrEx>
          <w:tblCellMar>
            <w:top w:w="0" w:type="dxa"/>
            <w:left w:w="0" w:type="dxa"/>
            <w:bottom w:w="0" w:type="dxa"/>
            <w:right w:w="0" w:type="dxa"/>
          </w:tblCellMar>
        </w:tblPrEx>
        <w:trPr>
          <w:trHeight w:val="540" w:hRule="atLeast"/>
          <w:tblHead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6722E">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41DF0">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服务区资产信息管理</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30B65">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需实现普通公路服务区名称、行车方向、运营单位、建成（运营）年份、类型、评价等级、经度、占地面积、运营状态等资产信息的维护更新，支持按照管养路段、路线等多维度查询等功能。</w:t>
            </w:r>
          </w:p>
        </w:tc>
      </w:tr>
      <w:tr w14:paraId="7FCBA84E">
        <w:tblPrEx>
          <w:tblCellMar>
            <w:top w:w="0" w:type="dxa"/>
            <w:left w:w="0" w:type="dxa"/>
            <w:bottom w:w="0" w:type="dxa"/>
            <w:right w:w="0" w:type="dxa"/>
          </w:tblCellMar>
        </w:tblPrEx>
        <w:trPr>
          <w:trHeight w:val="810" w:hRule="atLeast"/>
          <w:tblHead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B5A80">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9B4D6">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收费站资产信息管理</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61565">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收费站名称、行政区域代码、收费站编号、具体位置、收费站桩号、开通时间、土建车道数、纯ETC车道数、人工车道数、禁货收费站等资产信息的维护更新，支持按照管养路段、路线等多维度查询等功能。</w:t>
            </w:r>
          </w:p>
        </w:tc>
      </w:tr>
      <w:tr w14:paraId="539D9138">
        <w:tblPrEx>
          <w:tblCellMar>
            <w:top w:w="0" w:type="dxa"/>
            <w:left w:w="0" w:type="dxa"/>
            <w:bottom w:w="0" w:type="dxa"/>
            <w:right w:w="0" w:type="dxa"/>
          </w:tblCellMar>
        </w:tblPrEx>
        <w:trPr>
          <w:trHeight w:val="540" w:hRule="atLeast"/>
          <w:tblHead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55AA5">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62A9C">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绿化资产信息管理</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FD64E">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需实现普通公路绿化路段里程、未绿化路段里程、不可绿化路段里程、路树采伐数量、历史绿化情况等资产信息的维护更新，支持按照管养路段、路线等多维度查询等功能。</w:t>
            </w:r>
          </w:p>
        </w:tc>
      </w:tr>
      <w:tr w14:paraId="43BEC64F">
        <w:tblPrEx>
          <w:tblCellMar>
            <w:top w:w="0" w:type="dxa"/>
            <w:left w:w="0" w:type="dxa"/>
            <w:bottom w:w="0" w:type="dxa"/>
            <w:right w:w="0" w:type="dxa"/>
          </w:tblCellMar>
        </w:tblPrEx>
        <w:trPr>
          <w:trHeight w:val="540" w:hRule="atLeast"/>
          <w:tblHead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79F11">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7B509">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路网资产统计分析</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30F9A">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需实现普通公路各类资产总量、技术等级分布、使用年限结构及完好率等指标的多维度汇总与可视化分析等功能。</w:t>
            </w:r>
          </w:p>
        </w:tc>
      </w:tr>
      <w:tr w14:paraId="623539DB">
        <w:tblPrEx>
          <w:tblCellMar>
            <w:top w:w="0" w:type="dxa"/>
            <w:left w:w="0" w:type="dxa"/>
            <w:bottom w:w="0" w:type="dxa"/>
            <w:right w:w="0" w:type="dxa"/>
          </w:tblCellMar>
        </w:tblPrEx>
        <w:trPr>
          <w:trHeight w:val="540" w:hRule="atLeast"/>
          <w:tblHeader/>
        </w:trPr>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A4C95">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普通公路结构物健康监测</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46DD6">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首页地图</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24D0B">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需实现普通公路桥梁、隧道及高边坡等关键基础设施的监测点位分布直观呈现、安全状态实时展示，支持点击查询设施信息、监测数据和历史告警等等功能。</w:t>
            </w:r>
          </w:p>
        </w:tc>
      </w:tr>
      <w:tr w14:paraId="1666BFD4">
        <w:tblPrEx>
          <w:tblCellMar>
            <w:top w:w="0" w:type="dxa"/>
            <w:left w:w="0" w:type="dxa"/>
            <w:bottom w:w="0" w:type="dxa"/>
            <w:right w:w="0" w:type="dxa"/>
          </w:tblCellMar>
        </w:tblPrEx>
        <w:trPr>
          <w:trHeight w:val="540" w:hRule="atLeast"/>
          <w:tblHead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4A97F">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A64F3">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桥梁健康监测</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7A90F">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需实现普通公路桥梁健康监测与安全预警数据的统一归集，位移、温度、应变等数据实时采集，预警等级分布自动生成，支持预警的确认、上报、审核，并集成档案资料上传与管理等功能。</w:t>
            </w:r>
          </w:p>
        </w:tc>
      </w:tr>
      <w:tr w14:paraId="7FC1E6ED">
        <w:tblPrEx>
          <w:tblCellMar>
            <w:top w:w="0" w:type="dxa"/>
            <w:left w:w="0" w:type="dxa"/>
            <w:bottom w:w="0" w:type="dxa"/>
            <w:right w:w="0" w:type="dxa"/>
          </w:tblCellMar>
        </w:tblPrEx>
        <w:trPr>
          <w:trHeight w:val="540" w:hRule="atLeast"/>
          <w:tblHead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DEB29">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FB032">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高边坡健康监测</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B1EE2">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需实现普通公路高边坡健康监测与安全预警数据的统一归集，位移变形、应力应变等数据实时采集，预警等级分布自动生成，支持预警的确认、上报、审核及全流程记录，并集成档案资料上传与管理等功能。</w:t>
            </w:r>
          </w:p>
        </w:tc>
      </w:tr>
      <w:tr w14:paraId="6697065F">
        <w:tblPrEx>
          <w:tblCellMar>
            <w:top w:w="0" w:type="dxa"/>
            <w:left w:w="0" w:type="dxa"/>
            <w:bottom w:w="0" w:type="dxa"/>
            <w:right w:w="0" w:type="dxa"/>
          </w:tblCellMar>
        </w:tblPrEx>
        <w:trPr>
          <w:trHeight w:val="540" w:hRule="atLeast"/>
          <w:tblHead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7DDEC">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B726D">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隧道健康监测</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DB00D">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需实现普通公路隧道健康监测与安全预警数据的统一归集，车流量、表面应力等数据实时采集，预警等级分布自动生成，支持预警的确认、上报、审核及全流程记录，并集成档案资料上传与管理等功能。</w:t>
            </w:r>
          </w:p>
        </w:tc>
      </w:tr>
      <w:tr w14:paraId="022B7B8E">
        <w:tblPrEx>
          <w:tblCellMar>
            <w:top w:w="0" w:type="dxa"/>
            <w:left w:w="0" w:type="dxa"/>
            <w:bottom w:w="0" w:type="dxa"/>
            <w:right w:w="0" w:type="dxa"/>
          </w:tblCellMar>
        </w:tblPrEx>
        <w:trPr>
          <w:trHeight w:val="540" w:hRule="atLeast"/>
          <w:tblHeader/>
        </w:trPr>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6B00C">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普通公路养护科学决策</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8C9E2">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路网检测评定</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51967">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需实现普通公路每公里综合评分、结构整体评分及构件级病害详情等多源数据收录，技术状况、评定等级、单位排名等可视化图表自动生成，支持检测数据及省检照片的上报、编辑与查询等功能。</w:t>
            </w:r>
          </w:p>
        </w:tc>
      </w:tr>
      <w:tr w14:paraId="28D6E90F">
        <w:tblPrEx>
          <w:tblCellMar>
            <w:top w:w="0" w:type="dxa"/>
            <w:left w:w="0" w:type="dxa"/>
            <w:bottom w:w="0" w:type="dxa"/>
            <w:right w:w="0" w:type="dxa"/>
          </w:tblCellMar>
        </w:tblPrEx>
        <w:trPr>
          <w:trHeight w:val="540" w:hRule="atLeast"/>
          <w:tblHead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350F9">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5DA03">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养护历史分析</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B2C00">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需实现普通公路历年养护工程的处置措施、工程费用、实施起止时间、设计单位、施工单位及实施后的评定等级等关键信息收录，支持按多维度条件灵活查询历史养护记录等功能。</w:t>
            </w:r>
          </w:p>
        </w:tc>
      </w:tr>
      <w:tr w14:paraId="226DD893">
        <w:tblPrEx>
          <w:tblCellMar>
            <w:top w:w="0" w:type="dxa"/>
            <w:left w:w="0" w:type="dxa"/>
            <w:bottom w:w="0" w:type="dxa"/>
            <w:right w:w="0" w:type="dxa"/>
          </w:tblCellMar>
        </w:tblPrEx>
        <w:trPr>
          <w:trHeight w:val="540" w:hRule="atLeast"/>
          <w:tblHead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02F98">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6321D">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交通流量统计</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B6CF6">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需实现普通公路交通流量数据分析汇总、交通量变化趋势、路段饱和度排名、站点交通量排名等关键指标统计，支持多维度灵活查询等功能。</w:t>
            </w:r>
          </w:p>
        </w:tc>
      </w:tr>
      <w:tr w14:paraId="0FC76580">
        <w:tblPrEx>
          <w:tblCellMar>
            <w:top w:w="0" w:type="dxa"/>
            <w:left w:w="0" w:type="dxa"/>
            <w:bottom w:w="0" w:type="dxa"/>
            <w:right w:w="0" w:type="dxa"/>
          </w:tblCellMar>
        </w:tblPrEx>
        <w:trPr>
          <w:trHeight w:val="540" w:hRule="atLeast"/>
          <w:tblHead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53F6C">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FD983">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养护科学决策</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AA9D0">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需实现普通公路综合检测评定结果、交通流量、养护优先级及资金约束等多维因素建立养护决策分析模型、智能分析生成年度养护计划及构件级养护处置方案等功能。</w:t>
            </w:r>
          </w:p>
        </w:tc>
      </w:tr>
      <w:tr w14:paraId="78FE5641">
        <w:tblPrEx>
          <w:tblCellMar>
            <w:top w:w="0" w:type="dxa"/>
            <w:left w:w="0" w:type="dxa"/>
            <w:bottom w:w="0" w:type="dxa"/>
            <w:right w:w="0" w:type="dxa"/>
          </w:tblCellMar>
        </w:tblPrEx>
        <w:trPr>
          <w:trHeight w:val="270" w:hRule="atLeast"/>
          <w:tblHeader/>
        </w:trPr>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69BF2">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普通公路日常养护管理</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530A3">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车载巡检</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8194B">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需实现巡检车辆自动采集轨迹、AI识别路面病害（如裂缝、坑槽）并实时上传至平台的智能化巡检等功能。</w:t>
            </w:r>
          </w:p>
        </w:tc>
      </w:tr>
      <w:tr w14:paraId="11F3AF7E">
        <w:tblPrEx>
          <w:tblCellMar>
            <w:top w:w="0" w:type="dxa"/>
            <w:left w:w="0" w:type="dxa"/>
            <w:bottom w:w="0" w:type="dxa"/>
            <w:right w:w="0" w:type="dxa"/>
          </w:tblCellMar>
        </w:tblPrEx>
        <w:trPr>
          <w:trHeight w:val="270" w:hRule="atLeast"/>
          <w:tblHead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DF7F2">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1EC36">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维修保养闭环</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39690">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需实现从病害上报、任务派发、施工处理到验收评价的全流程线上闭环管理与进度跟踪等功能。</w:t>
            </w:r>
          </w:p>
        </w:tc>
      </w:tr>
      <w:tr w14:paraId="0BDFD09F">
        <w:tblPrEx>
          <w:tblCellMar>
            <w:top w:w="0" w:type="dxa"/>
            <w:left w:w="0" w:type="dxa"/>
            <w:bottom w:w="0" w:type="dxa"/>
            <w:right w:w="0" w:type="dxa"/>
          </w:tblCellMar>
        </w:tblPrEx>
        <w:trPr>
          <w:trHeight w:val="540" w:hRule="atLeast"/>
          <w:tblHead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5C40F">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A74A7">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结构物电子巡更</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E3B89">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需实现桥梁、涵洞等结构物巡检人员接触式巡更打卡、病害拍照、电子签名及异常即时上报的移动化巡检等功能。</w:t>
            </w:r>
          </w:p>
        </w:tc>
      </w:tr>
      <w:tr w14:paraId="4E3D878F">
        <w:tblPrEx>
          <w:tblCellMar>
            <w:top w:w="0" w:type="dxa"/>
            <w:left w:w="0" w:type="dxa"/>
            <w:bottom w:w="0" w:type="dxa"/>
            <w:right w:w="0" w:type="dxa"/>
          </w:tblCellMar>
        </w:tblPrEx>
        <w:trPr>
          <w:trHeight w:val="540" w:hRule="atLeast"/>
          <w:tblHead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530C1">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974DB">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养护施工安全管控</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A5225">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需实现道路养护施工地理分布情况监控、施工区域设定、作业人员装备佩戴AI识别及违规行为自动告警等功能。</w:t>
            </w:r>
          </w:p>
        </w:tc>
      </w:tr>
      <w:tr w14:paraId="64CB1F3A">
        <w:tblPrEx>
          <w:tblCellMar>
            <w:top w:w="0" w:type="dxa"/>
            <w:left w:w="0" w:type="dxa"/>
            <w:bottom w:w="0" w:type="dxa"/>
            <w:right w:w="0" w:type="dxa"/>
          </w:tblCellMar>
        </w:tblPrEx>
        <w:trPr>
          <w:trHeight w:val="270" w:hRule="atLeast"/>
          <w:tblHead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1D502">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5959E">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养护物资管理</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13504">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需实现融雪剂、防滑料、除雪车等养护物资装备的入库、领用、库存预警及消耗台账精细化管理等功能。</w:t>
            </w:r>
          </w:p>
        </w:tc>
      </w:tr>
      <w:tr w14:paraId="3C99751B">
        <w:tblPrEx>
          <w:tblCellMar>
            <w:top w:w="0" w:type="dxa"/>
            <w:left w:w="0" w:type="dxa"/>
            <w:bottom w:w="0" w:type="dxa"/>
            <w:right w:w="0" w:type="dxa"/>
          </w:tblCellMar>
        </w:tblPrEx>
        <w:trPr>
          <w:trHeight w:val="540" w:hRule="atLeast"/>
          <w:tblHead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8F3D6">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CA22B">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数据智能报送</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3566C">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需实现基层单位按预设模板填报日常养护数据，系统校验逻辑错误、实时反馈修正意见、报表填报情况实时查看和一键导出等功能。</w:t>
            </w:r>
          </w:p>
        </w:tc>
      </w:tr>
      <w:tr w14:paraId="72ABF5CC">
        <w:tblPrEx>
          <w:tblCellMar>
            <w:top w:w="0" w:type="dxa"/>
            <w:left w:w="0" w:type="dxa"/>
            <w:bottom w:w="0" w:type="dxa"/>
            <w:right w:w="0" w:type="dxa"/>
          </w:tblCellMar>
        </w:tblPrEx>
        <w:trPr>
          <w:trHeight w:val="1080" w:hRule="atLeast"/>
          <w:tblHead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3B26D">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C82DA">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智能统计分析</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551A1">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修保养业务巡查里程、巡查事件数、完成时效、高频病害、高频处治路段等统计分析，基础设施病害位置、类型、尺寸及严重程度等数据统计分析，养护完成数量、面积、长度、工时及材料消耗等工程里数据统计分析等，清扫车、压路机、摊铺机等各类设备的运行时长、作业里程、故障次数及类型、维修时长、保养周期等数据统计分析等功能。</w:t>
            </w:r>
          </w:p>
        </w:tc>
      </w:tr>
      <w:tr w14:paraId="53EEB558">
        <w:tblPrEx>
          <w:tblCellMar>
            <w:top w:w="0" w:type="dxa"/>
            <w:left w:w="0" w:type="dxa"/>
            <w:bottom w:w="0" w:type="dxa"/>
            <w:right w:w="0" w:type="dxa"/>
          </w:tblCellMar>
        </w:tblPrEx>
        <w:trPr>
          <w:trHeight w:val="270" w:hRule="atLeast"/>
          <w:tblHeader/>
        </w:trPr>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EA6DA">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普通公路专项养护管理</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8047B">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地图查询</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E98B9">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需实现普通公路不同年度养护工程批复资金、批复数量及关联文档调阅的可视化查询等功能。</w:t>
            </w:r>
          </w:p>
        </w:tc>
      </w:tr>
      <w:tr w14:paraId="632BC11F">
        <w:tblPrEx>
          <w:tblCellMar>
            <w:top w:w="0" w:type="dxa"/>
            <w:left w:w="0" w:type="dxa"/>
            <w:bottom w:w="0" w:type="dxa"/>
            <w:right w:w="0" w:type="dxa"/>
          </w:tblCellMar>
        </w:tblPrEx>
        <w:trPr>
          <w:trHeight w:val="270" w:hRule="atLeast"/>
          <w:tblHead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330FD">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36C00">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线上数字档案</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DC827">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需实现普通公路项目从立项、设计、施工到验收全过程资料的结构化归档、权限分级访问等功能。</w:t>
            </w:r>
          </w:p>
        </w:tc>
      </w:tr>
      <w:tr w14:paraId="2A2A2902">
        <w:tblPrEx>
          <w:tblCellMar>
            <w:top w:w="0" w:type="dxa"/>
            <w:left w:w="0" w:type="dxa"/>
            <w:bottom w:w="0" w:type="dxa"/>
            <w:right w:w="0" w:type="dxa"/>
          </w:tblCellMar>
        </w:tblPrEx>
        <w:trPr>
          <w:trHeight w:val="540" w:hRule="atLeast"/>
          <w:tblHead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0F0A6">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73FD9">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智能质量监控</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4D2DD">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需实现普通公路沥青路面生产、运输、摊铺、碾压等环节关键数据的实时采集、预警和处理全过程智能管控等功能。</w:t>
            </w:r>
          </w:p>
        </w:tc>
      </w:tr>
      <w:tr w14:paraId="33648A4C">
        <w:tblPrEx>
          <w:tblCellMar>
            <w:top w:w="0" w:type="dxa"/>
            <w:left w:w="0" w:type="dxa"/>
            <w:bottom w:w="0" w:type="dxa"/>
            <w:right w:w="0" w:type="dxa"/>
          </w:tblCellMar>
        </w:tblPrEx>
        <w:trPr>
          <w:trHeight w:val="540" w:hRule="atLeast"/>
          <w:tblHead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25BEB">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9CDE2">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动态设计变更</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CEF38">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需实现普通公路依托电子台账统计问题记录、现场审批、工程量增减填报、工程量清单更新、计量汇总等功能。</w:t>
            </w:r>
          </w:p>
        </w:tc>
      </w:tr>
      <w:tr w14:paraId="2D5B03E3">
        <w:tblPrEx>
          <w:tblCellMar>
            <w:top w:w="0" w:type="dxa"/>
            <w:left w:w="0" w:type="dxa"/>
            <w:bottom w:w="0" w:type="dxa"/>
            <w:right w:w="0" w:type="dxa"/>
          </w:tblCellMar>
        </w:tblPrEx>
        <w:trPr>
          <w:trHeight w:val="540" w:hRule="atLeast"/>
          <w:tblHead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AC444">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281A2">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电子计量支付</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9DA60">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需实现普通公路养护专项施工合同、工程量子目清单，设计工期价款结算表、合同工程计量申报表、中期支付证书、支付申请表等计量文件自动生成、在线签字流转与智能导出等功能。</w:t>
            </w:r>
          </w:p>
        </w:tc>
      </w:tr>
      <w:tr w14:paraId="6FED4D6D">
        <w:tblPrEx>
          <w:tblCellMar>
            <w:top w:w="0" w:type="dxa"/>
            <w:left w:w="0" w:type="dxa"/>
            <w:bottom w:w="0" w:type="dxa"/>
            <w:right w:w="0" w:type="dxa"/>
          </w:tblCellMar>
        </w:tblPrEx>
        <w:trPr>
          <w:trHeight w:val="270" w:hRule="atLeast"/>
          <w:tblHead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8837A">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E8C9C">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项目后评估</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D9966">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需实现普通公路参建单位信用评价、项目实施效果、数据统计与分析的年度跟踪评估等功能。</w:t>
            </w:r>
          </w:p>
        </w:tc>
      </w:tr>
      <w:tr w14:paraId="32181376">
        <w:tblPrEx>
          <w:tblCellMar>
            <w:top w:w="0" w:type="dxa"/>
            <w:left w:w="0" w:type="dxa"/>
            <w:bottom w:w="0" w:type="dxa"/>
            <w:right w:w="0" w:type="dxa"/>
          </w:tblCellMar>
        </w:tblPrEx>
        <w:trPr>
          <w:trHeight w:val="540" w:hRule="atLeast"/>
          <w:tblHead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31F5D">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FB131">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养护统计分析</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264CC">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需实现普通公路基础统计分析、养护效果评估、成本效益分析、趋势分析与预测的综合统计与对比分析等功能。</w:t>
            </w:r>
          </w:p>
        </w:tc>
      </w:tr>
      <w:tr w14:paraId="72C87C74">
        <w:tblPrEx>
          <w:tblCellMar>
            <w:top w:w="0" w:type="dxa"/>
            <w:left w:w="0" w:type="dxa"/>
            <w:bottom w:w="0" w:type="dxa"/>
            <w:right w:w="0" w:type="dxa"/>
          </w:tblCellMar>
        </w:tblPrEx>
        <w:trPr>
          <w:trHeight w:val="270" w:hRule="atLeast"/>
          <w:tblHead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26175">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80DF7">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决策项目库</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99D10">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需实现普通公路科学决策工程与养护专项实施的联动管理，分年度展示养护决策项目库信息等功能。</w:t>
            </w:r>
          </w:p>
        </w:tc>
      </w:tr>
      <w:tr w14:paraId="0D0860E0">
        <w:tblPrEx>
          <w:tblCellMar>
            <w:top w:w="0" w:type="dxa"/>
            <w:left w:w="0" w:type="dxa"/>
            <w:bottom w:w="0" w:type="dxa"/>
            <w:right w:w="0" w:type="dxa"/>
          </w:tblCellMar>
        </w:tblPrEx>
        <w:trPr>
          <w:trHeight w:val="270" w:hRule="atLeast"/>
          <w:tblHeader/>
        </w:trPr>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7E5B3">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普通公路机电设备监测运维</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DB4C0">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设备档案管理</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1229B">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需实现普通公路区域内设备数量、设备列表、设备状态在线查看、边缘用户分析设备分析等功能。</w:t>
            </w:r>
          </w:p>
        </w:tc>
      </w:tr>
      <w:tr w14:paraId="760B4F64">
        <w:tblPrEx>
          <w:tblCellMar>
            <w:top w:w="0" w:type="dxa"/>
            <w:left w:w="0" w:type="dxa"/>
            <w:bottom w:w="0" w:type="dxa"/>
            <w:right w:w="0" w:type="dxa"/>
          </w:tblCellMar>
        </w:tblPrEx>
        <w:trPr>
          <w:trHeight w:val="540" w:hRule="atLeast"/>
          <w:tblHead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9F22B">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B2646">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设备库存管理</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87325">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需实现普通公路备品备件出入库的全流程管理，支持库存数量实时统计、超期物资提醒、设备领用审批流程管理等功能。</w:t>
            </w:r>
          </w:p>
        </w:tc>
      </w:tr>
      <w:tr w14:paraId="05590D41">
        <w:tblPrEx>
          <w:tblCellMar>
            <w:top w:w="0" w:type="dxa"/>
            <w:left w:w="0" w:type="dxa"/>
            <w:bottom w:w="0" w:type="dxa"/>
            <w:right w:w="0" w:type="dxa"/>
          </w:tblCellMar>
        </w:tblPrEx>
        <w:trPr>
          <w:trHeight w:val="540" w:hRule="atLeast"/>
          <w:tblHead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4E5FC">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58D5B">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巡检管理</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D8FB">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需实现普通公路巡检计划在线生成、路线智能规划、任务及人员自动分配，自动关联巡检计划编号及巡检工单编号，查看巡检结果、存在问题、处理措施以及巡检地点等功能。</w:t>
            </w:r>
          </w:p>
        </w:tc>
      </w:tr>
      <w:tr w14:paraId="22048595">
        <w:tblPrEx>
          <w:tblCellMar>
            <w:top w:w="0" w:type="dxa"/>
            <w:left w:w="0" w:type="dxa"/>
            <w:bottom w:w="0" w:type="dxa"/>
            <w:right w:w="0" w:type="dxa"/>
          </w:tblCellMar>
        </w:tblPrEx>
        <w:trPr>
          <w:trHeight w:val="540" w:hRule="atLeast"/>
          <w:tblHead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4707C">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D51A8">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维保管理</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7536C">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需实现普通公路机电设备计划生成、资源管理、费用统计、工单电子化审批、知识库管理的统一管理，支持按编号、工单状态及操作时间进行组合查询等功能。</w:t>
            </w:r>
          </w:p>
        </w:tc>
      </w:tr>
      <w:tr w14:paraId="60633D33">
        <w:tblPrEx>
          <w:tblCellMar>
            <w:top w:w="0" w:type="dxa"/>
            <w:left w:w="0" w:type="dxa"/>
            <w:bottom w:w="0" w:type="dxa"/>
            <w:right w:w="0" w:type="dxa"/>
          </w:tblCellMar>
        </w:tblPrEx>
        <w:trPr>
          <w:trHeight w:val="540" w:hRule="atLeast"/>
          <w:tblHead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A8341">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C16B0">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设备状况监测</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1A525">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需实现普通公路设备在线状态监测、运行参数采集、运行时长统计、启停次数记录、环境温湿度影响监测数据统计，实时掌握监测管辖范围内的设备运行状态等功能。</w:t>
            </w:r>
          </w:p>
        </w:tc>
      </w:tr>
      <w:tr w14:paraId="1778072C">
        <w:tblPrEx>
          <w:tblCellMar>
            <w:top w:w="0" w:type="dxa"/>
            <w:left w:w="0" w:type="dxa"/>
            <w:bottom w:w="0" w:type="dxa"/>
            <w:right w:w="0" w:type="dxa"/>
          </w:tblCellMar>
        </w:tblPrEx>
        <w:trPr>
          <w:trHeight w:val="540" w:hRule="atLeast"/>
          <w:tblHead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521F3">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CBF7D">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故障报警管理</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F6B13">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需实现普通公路设备故障及报警信息的实时查询和管理，具备故障实时报警、类型识别、位置定位、等级划分、多渠道报警通知等功能。</w:t>
            </w:r>
          </w:p>
        </w:tc>
      </w:tr>
      <w:tr w14:paraId="156B27F9">
        <w:tblPrEx>
          <w:tblCellMar>
            <w:top w:w="0" w:type="dxa"/>
            <w:left w:w="0" w:type="dxa"/>
            <w:bottom w:w="0" w:type="dxa"/>
            <w:right w:w="0" w:type="dxa"/>
          </w:tblCellMar>
        </w:tblPrEx>
        <w:trPr>
          <w:trHeight w:val="540" w:hRule="atLeast"/>
          <w:tblHead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EE8C1">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1BB46">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工单管理</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937F9">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需实现普通公路运维工单的创建、分配、接收、执行、延期、完成、审核的全流程在线管理，支持工单改派、催单、评价等功能。</w:t>
            </w:r>
          </w:p>
        </w:tc>
      </w:tr>
      <w:tr w14:paraId="4D16DE3B">
        <w:tblPrEx>
          <w:tblCellMar>
            <w:top w:w="0" w:type="dxa"/>
            <w:left w:w="0" w:type="dxa"/>
            <w:bottom w:w="0" w:type="dxa"/>
            <w:right w:w="0" w:type="dxa"/>
          </w:tblCellMar>
        </w:tblPrEx>
        <w:trPr>
          <w:trHeight w:val="540" w:hRule="atLeast"/>
          <w:tblHead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9AD28">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8B0AC">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模型库管理</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0DA14">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需实现普通公路典型故障案例、处置方案等信息收录，支持模型创建与导入、参数配置、预测结果输出、可视化展示等功能。</w:t>
            </w:r>
          </w:p>
        </w:tc>
      </w:tr>
      <w:tr w14:paraId="72783E89">
        <w:tblPrEx>
          <w:tblCellMar>
            <w:top w:w="0" w:type="dxa"/>
            <w:left w:w="0" w:type="dxa"/>
            <w:bottom w:w="0" w:type="dxa"/>
            <w:right w:w="0" w:type="dxa"/>
          </w:tblCellMar>
        </w:tblPrEx>
        <w:trPr>
          <w:trHeight w:val="540" w:hRule="atLeast"/>
          <w:tblHead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2DB77">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63123">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运维智库管理</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2A72C">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需实现普通公路机电设备运维管理全过程资料及典型案例汇集，支持运维知识录入与审核、在线浏览与下载、更新与维护、检索与查询等功能。</w:t>
            </w:r>
          </w:p>
        </w:tc>
      </w:tr>
    </w:tbl>
    <w:p w14:paraId="59AE5675">
      <w:pPr>
        <w:rPr>
          <w:rFonts w:ascii="Times New Roman" w:hAnsi="Times New Roman" w:cs="Times New Roman"/>
          <w:color w:val="000000"/>
          <w:szCs w:val="22"/>
          <w14:textFill>
            <w14:solidFill>
              <w14:srgbClr w14:val="000000">
                <w14:lumMod w14:val="85000"/>
                <w14:lumOff w14:val="15000"/>
              </w14:srgbClr>
            </w14:solidFill>
          </w14:textFill>
        </w:rPr>
      </w:pPr>
      <w:r>
        <w:rPr>
          <w:rFonts w:ascii="Times New Roman" w:hAnsi="Times New Roman" w:cs="Times New Roman"/>
          <w:color w:val="000000"/>
          <w:szCs w:val="22"/>
          <w14:textFill>
            <w14:solidFill>
              <w14:srgbClr w14:val="000000">
                <w14:lumMod w14:val="85000"/>
                <w14:lumOff w14:val="15000"/>
              </w14:srgbClr>
            </w14:solidFill>
          </w14:textFill>
        </w:rPr>
        <w:br w:type="page"/>
      </w:r>
    </w:p>
    <w:p w14:paraId="5425FD04">
      <w:pPr>
        <w:keepNext/>
        <w:keepLines/>
        <w:spacing w:line="416" w:lineRule="auto"/>
        <w:outlineLvl w:val="3"/>
        <w:rPr>
          <w:rFonts w:ascii="Times New Roman" w:hAnsi="Times New Roman" w:cs="Times New Roman"/>
          <w:b/>
          <w:bCs/>
          <w:szCs w:val="21"/>
        </w:rPr>
      </w:pPr>
      <w:r>
        <w:rPr>
          <w:rFonts w:hint="eastAsia" w:ascii="Times New Roman" w:hAnsi="Times New Roman" w:cs="Times New Roman"/>
          <w:b/>
          <w:bCs/>
          <w:szCs w:val="21"/>
        </w:rPr>
        <w:t>（二）与本项目其他包之间的关系</w:t>
      </w:r>
    </w:p>
    <w:p w14:paraId="5F31A296">
      <w:pPr>
        <w:adjustRightInd w:val="0"/>
        <w:snapToGrid w:val="0"/>
        <w:spacing w:after="120" w:afterLines="50" w:line="360" w:lineRule="auto"/>
        <w:ind w:firstLine="480" w:firstLineChars="200"/>
        <w:rPr>
          <w:rFonts w:ascii="Times New Roman" w:hAnsi="Times New Roman" w:cs="Times New Roman"/>
          <w:color w:val="000000"/>
          <w:sz w:val="24"/>
          <w14:textFill>
            <w14:solidFill>
              <w14:srgbClr w14:val="000000">
                <w14:lumMod w14:val="85000"/>
                <w14:lumOff w14:val="15000"/>
              </w14:srgbClr>
            </w14:solidFill>
          </w14:textFill>
        </w:rPr>
      </w:pPr>
      <w:r>
        <w:rPr>
          <w:rFonts w:hint="eastAsia" w:ascii="Times New Roman" w:hAnsi="Times New Roman" w:cs="Times New Roman"/>
          <w:color w:val="000000"/>
          <w:sz w:val="24"/>
          <w14:textFill>
            <w14:solidFill>
              <w14:srgbClr w14:val="000000">
                <w14:lumMod w14:val="85000"/>
                <w14:lumOff w14:val="15000"/>
              </w14:srgbClr>
            </w14:solidFill>
          </w14:textFill>
        </w:rPr>
        <w:t>本包建设内容与本项目其他各包内容的关系</w:t>
      </w:r>
    </w:p>
    <w:tbl>
      <w:tblPr>
        <w:tblStyle w:val="3"/>
        <w:tblW w:w="8976" w:type="dxa"/>
        <w:jc w:val="center"/>
        <w:tblLayout w:type="fixed"/>
        <w:tblCellMar>
          <w:top w:w="0" w:type="dxa"/>
          <w:left w:w="0" w:type="dxa"/>
          <w:bottom w:w="0" w:type="dxa"/>
          <w:right w:w="0" w:type="dxa"/>
        </w:tblCellMar>
      </w:tblPr>
      <w:tblGrid>
        <w:gridCol w:w="490"/>
        <w:gridCol w:w="2950"/>
        <w:gridCol w:w="1650"/>
        <w:gridCol w:w="3886"/>
      </w:tblGrid>
      <w:tr w14:paraId="44D38A69">
        <w:tblPrEx>
          <w:tblCellMar>
            <w:top w:w="0" w:type="dxa"/>
            <w:left w:w="0" w:type="dxa"/>
            <w:bottom w:w="0" w:type="dxa"/>
            <w:right w:w="0" w:type="dxa"/>
          </w:tblCellMar>
        </w:tblPrEx>
        <w:trPr>
          <w:trHeight w:val="300" w:hRule="atLeast"/>
          <w:tblHeader/>
          <w:jc w:val="center"/>
        </w:trPr>
        <w:tc>
          <w:tcPr>
            <w:tcW w:w="4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29C536">
            <w:pPr>
              <w:widowControl/>
              <w:adjustRightInd w:val="0"/>
              <w:snapToGrid w:val="0"/>
              <w:jc w:val="center"/>
              <w:textAlignment w:val="bottom"/>
              <w:rPr>
                <w:b/>
                <w:color w:val="262626"/>
                <w:szCs w:val="21"/>
                <w14:textFill>
                  <w14:solidFill>
                    <w14:srgbClr w14:val="262626">
                      <w14:lumMod w14:val="85000"/>
                      <w14:lumOff w14:val="15000"/>
                    </w14:srgbClr>
                  </w14:solidFill>
                </w14:textFill>
              </w:rPr>
            </w:pPr>
            <w:r>
              <w:rPr>
                <w:rFonts w:hint="eastAsia"/>
                <w:b/>
                <w:color w:val="000000"/>
                <w:kern w:val="0"/>
                <w:szCs w:val="21"/>
                <w:lang w:bidi="ar"/>
                <w14:textFill>
                  <w14:solidFill>
                    <w14:srgbClr w14:val="000000">
                      <w14:lumMod w14:val="85000"/>
                      <w14:lumOff w14:val="15000"/>
                    </w14:srgbClr>
                  </w14:solidFill>
                </w14:textFill>
              </w:rPr>
              <w:t>序号</w:t>
            </w:r>
          </w:p>
        </w:tc>
        <w:tc>
          <w:tcPr>
            <w:tcW w:w="295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34C8D658">
            <w:pPr>
              <w:widowControl/>
              <w:adjustRightInd w:val="0"/>
              <w:snapToGrid w:val="0"/>
              <w:jc w:val="center"/>
              <w:textAlignment w:val="bottom"/>
              <w:rPr>
                <w:b/>
                <w:color w:val="262626"/>
                <w:szCs w:val="21"/>
                <w14:textFill>
                  <w14:solidFill>
                    <w14:srgbClr w14:val="262626">
                      <w14:lumMod w14:val="85000"/>
                      <w14:lumOff w14:val="15000"/>
                    </w14:srgbClr>
                  </w14:solidFill>
                </w14:textFill>
              </w:rPr>
            </w:pPr>
            <w:r>
              <w:rPr>
                <w:rFonts w:hint="eastAsia"/>
                <w:b/>
                <w:color w:val="000000"/>
                <w:kern w:val="0"/>
                <w:szCs w:val="21"/>
                <w:lang w:bidi="ar"/>
                <w14:textFill>
                  <w14:solidFill>
                    <w14:srgbClr w14:val="000000">
                      <w14:lumMod w14:val="85000"/>
                      <w14:lumOff w14:val="15000"/>
                    </w14:srgbClr>
                  </w14:solidFill>
                </w14:textFill>
              </w:rPr>
              <w:t>其他包名称</w:t>
            </w:r>
          </w:p>
        </w:tc>
        <w:tc>
          <w:tcPr>
            <w:tcW w:w="165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869BC20">
            <w:pPr>
              <w:widowControl/>
              <w:adjustRightInd w:val="0"/>
              <w:snapToGrid w:val="0"/>
              <w:jc w:val="center"/>
              <w:textAlignment w:val="bottom"/>
              <w:rPr>
                <w:b/>
                <w:color w:val="262626"/>
                <w:szCs w:val="21"/>
                <w14:textFill>
                  <w14:solidFill>
                    <w14:srgbClr w14:val="262626">
                      <w14:lumMod w14:val="85000"/>
                      <w14:lumOff w14:val="15000"/>
                    </w14:srgbClr>
                  </w14:solidFill>
                </w14:textFill>
              </w:rPr>
            </w:pPr>
            <w:r>
              <w:rPr>
                <w:rFonts w:hint="eastAsia"/>
                <w:b/>
                <w:color w:val="000000"/>
                <w:kern w:val="0"/>
                <w:szCs w:val="21"/>
                <w:lang w:bidi="ar"/>
                <w14:textFill>
                  <w14:solidFill>
                    <w14:srgbClr w14:val="000000">
                      <w14:lumMod w14:val="85000"/>
                      <w14:lumOff w14:val="15000"/>
                    </w14:srgbClr>
                  </w14:solidFill>
                </w14:textFill>
              </w:rPr>
              <w:t>其他包具体内容</w:t>
            </w:r>
          </w:p>
        </w:tc>
        <w:tc>
          <w:tcPr>
            <w:tcW w:w="388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1FAD9728">
            <w:pPr>
              <w:widowControl/>
              <w:adjustRightInd w:val="0"/>
              <w:snapToGrid w:val="0"/>
              <w:jc w:val="center"/>
              <w:textAlignment w:val="bottom"/>
              <w:rPr>
                <w:b/>
                <w:color w:val="262626"/>
                <w:szCs w:val="21"/>
                <w14:textFill>
                  <w14:solidFill>
                    <w14:srgbClr w14:val="262626">
                      <w14:lumMod w14:val="85000"/>
                      <w14:lumOff w14:val="15000"/>
                    </w14:srgbClr>
                  </w14:solidFill>
                </w14:textFill>
              </w:rPr>
            </w:pPr>
            <w:r>
              <w:rPr>
                <w:rFonts w:hint="eastAsia"/>
                <w:b/>
                <w:color w:val="000000"/>
                <w:kern w:val="0"/>
                <w:szCs w:val="21"/>
                <w:lang w:bidi="ar"/>
                <w14:textFill>
                  <w14:solidFill>
                    <w14:srgbClr w14:val="000000">
                      <w14:lumMod w14:val="85000"/>
                      <w14:lumOff w14:val="15000"/>
                    </w14:srgbClr>
                  </w14:solidFill>
                </w14:textFill>
              </w:rPr>
              <w:t>关系</w:t>
            </w:r>
          </w:p>
        </w:tc>
      </w:tr>
      <w:tr w14:paraId="15D547F3">
        <w:tblPrEx>
          <w:tblCellMar>
            <w:top w:w="0" w:type="dxa"/>
            <w:left w:w="0" w:type="dxa"/>
            <w:bottom w:w="0" w:type="dxa"/>
            <w:right w:w="0" w:type="dxa"/>
          </w:tblCellMar>
        </w:tblPrEx>
        <w:trPr>
          <w:trHeight w:val="1800"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B458206">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1</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4D5BD16">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政务云交通专有域成品软硬件和系统集成</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A50A99D">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业务中台</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EA23D8C">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建设内容纳入业务中台统一门户管理范围，统一UI设计，统一授时；调用业务中台可视化工具；调用业务中台工作流引擎进行工作量配置；纳入业务中台搜索引擎搜索范围，并可调用搜索引擎；调用业务中台出行服务数字化引擎；调用业务中台算法管理平台功能；调用业务中台专用算法支撑能力；为业务中台视频整合平台提供道路运输、行政执法相关视频数据，调用视频整合平台视频资源；调用业务中台融合通信平台功能；软件开发符合业务中台代码通用管理系统要求；可调用业务中台无人机管理平台无人机航拍航测数据；本包定制化开发的应用系统部署于业务中台设备管理平台管理下的云服务器。</w:t>
            </w:r>
          </w:p>
        </w:tc>
      </w:tr>
      <w:tr w14:paraId="23968E97">
        <w:tblPrEx>
          <w:tblCellMar>
            <w:top w:w="0" w:type="dxa"/>
            <w:left w:w="0" w:type="dxa"/>
            <w:bottom w:w="0" w:type="dxa"/>
            <w:right w:w="0" w:type="dxa"/>
          </w:tblCellMar>
        </w:tblPrEx>
        <w:trPr>
          <w:trHeight w:val="52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D58CE24">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2</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A7FC61C">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政务云交通专有域成品软硬件和系统集成</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5B0C74E">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云平台软件</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A132B2E">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本包定制化开发的应用系统部署于云平台软件管理下的云服务器。</w:t>
            </w:r>
          </w:p>
        </w:tc>
      </w:tr>
      <w:tr w14:paraId="76FBC561">
        <w:tblPrEx>
          <w:tblCellMar>
            <w:top w:w="0" w:type="dxa"/>
            <w:left w:w="0" w:type="dxa"/>
            <w:bottom w:w="0" w:type="dxa"/>
            <w:right w:w="0" w:type="dxa"/>
          </w:tblCellMar>
        </w:tblPrEx>
        <w:trPr>
          <w:trHeight w:val="52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A644625">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3</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D945385">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政务云交通专有域成品软硬件和系统集成</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A6D5B79">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云平台硬件</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8463B60">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本包定制化开发的应用系统部署于云平台硬件构成的政务云交通专有域。</w:t>
            </w:r>
          </w:p>
        </w:tc>
      </w:tr>
      <w:tr w14:paraId="6E069723">
        <w:tblPrEx>
          <w:tblCellMar>
            <w:top w:w="0" w:type="dxa"/>
            <w:left w:w="0" w:type="dxa"/>
            <w:bottom w:w="0" w:type="dxa"/>
            <w:right w:w="0" w:type="dxa"/>
          </w:tblCellMar>
        </w:tblPrEx>
        <w:trPr>
          <w:trHeight w:val="52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F68DD9C">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4</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557043B">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政务云交通专有域成品软硬件和系统集成</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EA261CC">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安全和密码设备</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717E4D3">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本包定制化开发的应用系统部署环境受安全和密码设备保护，本包按照2级等保和密码保护要求进行开发。</w:t>
            </w:r>
          </w:p>
        </w:tc>
      </w:tr>
      <w:tr w14:paraId="1B5E6053">
        <w:tblPrEx>
          <w:tblCellMar>
            <w:top w:w="0" w:type="dxa"/>
            <w:left w:w="0" w:type="dxa"/>
            <w:bottom w:w="0" w:type="dxa"/>
            <w:right w:w="0" w:type="dxa"/>
          </w:tblCellMar>
        </w:tblPrEx>
        <w:trPr>
          <w:trHeight w:val="52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8AC458C">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5</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C71D79D">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政务云交通专有域成品软硬件和系统集成</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AE47136">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国产化操作系统</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E180C9C">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本包定制化开发的应用系统适配国产化操作系统</w:t>
            </w:r>
          </w:p>
        </w:tc>
      </w:tr>
      <w:tr w14:paraId="7DDF70F8">
        <w:tblPrEx>
          <w:tblCellMar>
            <w:top w:w="0" w:type="dxa"/>
            <w:left w:w="0" w:type="dxa"/>
            <w:bottom w:w="0" w:type="dxa"/>
            <w:right w:w="0" w:type="dxa"/>
          </w:tblCellMar>
        </w:tblPrEx>
        <w:trPr>
          <w:trHeight w:val="52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FE7B25">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6</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CB1EA05">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政务云交通专有域成品软硬件和系统集成</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0FC0990">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机房及通信链路租赁</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4F6F0E2">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本包定制化开发的应用系统部署于政务云交通专有域，使用物理环境和通信链路。</w:t>
            </w:r>
          </w:p>
        </w:tc>
      </w:tr>
      <w:tr w14:paraId="2C1CD3CB">
        <w:tblPrEx>
          <w:tblCellMar>
            <w:top w:w="0" w:type="dxa"/>
            <w:left w:w="0" w:type="dxa"/>
            <w:bottom w:w="0" w:type="dxa"/>
            <w:right w:w="0" w:type="dxa"/>
          </w:tblCellMar>
        </w:tblPrEx>
        <w:trPr>
          <w:trHeight w:val="52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857A1C">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7</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14C35C1">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政务云交通专有域成品软硬件和系统集成</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47DA7DE">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集成</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52C193A">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本包定制化开发的应用系统由政务云交通专有域成品软硬件和系统集成统一集成</w:t>
            </w:r>
          </w:p>
        </w:tc>
      </w:tr>
      <w:tr w14:paraId="08BB5F6A">
        <w:tblPrEx>
          <w:tblCellMar>
            <w:top w:w="0" w:type="dxa"/>
            <w:left w:w="0" w:type="dxa"/>
            <w:bottom w:w="0" w:type="dxa"/>
            <w:right w:w="0" w:type="dxa"/>
          </w:tblCellMar>
        </w:tblPrEx>
        <w:trPr>
          <w:trHeight w:val="52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1482204">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8</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517FD91">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数据加工处理和中台建设</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C58953A">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数据资源规划</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EA27F1E">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本包建设内容纳入数据加工处理和中台建设中的数据资源规划</w:t>
            </w:r>
          </w:p>
        </w:tc>
      </w:tr>
      <w:tr w14:paraId="22FADD43">
        <w:tblPrEx>
          <w:tblCellMar>
            <w:top w:w="0" w:type="dxa"/>
            <w:left w:w="0" w:type="dxa"/>
            <w:bottom w:w="0" w:type="dxa"/>
            <w:right w:w="0" w:type="dxa"/>
          </w:tblCellMar>
        </w:tblPrEx>
        <w:trPr>
          <w:trHeight w:val="52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9E94DF6">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9</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FD57C50">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数据加工处理和中台建设</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6CCD7C1">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数据采集</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6769C2E">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本包应用系统获取外部数据通过数据加工处理和中台建设项目完成数据采集接口。</w:t>
            </w:r>
          </w:p>
        </w:tc>
      </w:tr>
      <w:tr w14:paraId="5B021C12">
        <w:tblPrEx>
          <w:tblCellMar>
            <w:top w:w="0" w:type="dxa"/>
            <w:left w:w="0" w:type="dxa"/>
            <w:bottom w:w="0" w:type="dxa"/>
            <w:right w:w="0" w:type="dxa"/>
          </w:tblCellMar>
        </w:tblPrEx>
        <w:trPr>
          <w:trHeight w:val="52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5B2E864">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10</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2C726CD">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数据加工处理和中台建设</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7EF07AC">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数据仓库建设</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5D98D83">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本包产生的数据存储于数据加工处理和中台建设项目的云平台数据仓库</w:t>
            </w:r>
          </w:p>
        </w:tc>
      </w:tr>
      <w:tr w14:paraId="31895BA9">
        <w:tblPrEx>
          <w:tblCellMar>
            <w:top w:w="0" w:type="dxa"/>
            <w:left w:w="0" w:type="dxa"/>
            <w:bottom w:w="0" w:type="dxa"/>
            <w:right w:w="0" w:type="dxa"/>
          </w:tblCellMar>
        </w:tblPrEx>
        <w:trPr>
          <w:trHeight w:val="52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71DC806">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11</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0FC17F6">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数据加工处理和中台建设</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7B08A8D">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数据治理</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92E55FD">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本包产生的数据纳入数据加工处理和中台建设项目的数据治理范围</w:t>
            </w:r>
          </w:p>
        </w:tc>
      </w:tr>
      <w:tr w14:paraId="5149ADFC">
        <w:tblPrEx>
          <w:tblCellMar>
            <w:top w:w="0" w:type="dxa"/>
            <w:left w:w="0" w:type="dxa"/>
            <w:bottom w:w="0" w:type="dxa"/>
            <w:right w:w="0" w:type="dxa"/>
          </w:tblCellMar>
        </w:tblPrEx>
        <w:trPr>
          <w:trHeight w:val="52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43B0044">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12</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F84D2A4">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数据加工处理和中台建设</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FD2B09E">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数据资产构建</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FC95CE9">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本包产生的数据资源由数据加工处理和中台建设项目完成数据资源编目、指标体系构建、图谱-矩阵绘制。</w:t>
            </w:r>
          </w:p>
        </w:tc>
      </w:tr>
      <w:tr w14:paraId="02C998D5">
        <w:tblPrEx>
          <w:tblCellMar>
            <w:top w:w="0" w:type="dxa"/>
            <w:left w:w="0" w:type="dxa"/>
            <w:bottom w:w="0" w:type="dxa"/>
            <w:right w:w="0" w:type="dxa"/>
          </w:tblCellMar>
        </w:tblPrEx>
        <w:trPr>
          <w:trHeight w:val="52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ED731C2">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13</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E75A56C">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数据加工处理和中台建设</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433978F">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数据建模分析</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3E48BBE">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本包调用数据加工处理和中台建设项目数据建模分析功能</w:t>
            </w:r>
          </w:p>
        </w:tc>
      </w:tr>
      <w:tr w14:paraId="3BAD2FCF">
        <w:tblPrEx>
          <w:tblCellMar>
            <w:top w:w="0" w:type="dxa"/>
            <w:left w:w="0" w:type="dxa"/>
            <w:bottom w:w="0" w:type="dxa"/>
            <w:right w:w="0" w:type="dxa"/>
          </w:tblCellMar>
        </w:tblPrEx>
        <w:trPr>
          <w:trHeight w:val="52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02CFA87">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14</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2BE846B">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数据加工处理和中台建设</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032F4C9">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快搜快查数据准备</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F4869ED">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本包调用数据加工处理和中台建设项目的快搜快查功能，本包产生的数据供数据内容归纳与管理和纸质报表报告电子化入库使用</w:t>
            </w:r>
          </w:p>
        </w:tc>
      </w:tr>
      <w:tr w14:paraId="6A4E9171">
        <w:tblPrEx>
          <w:tblCellMar>
            <w:top w:w="0" w:type="dxa"/>
            <w:left w:w="0" w:type="dxa"/>
            <w:bottom w:w="0" w:type="dxa"/>
            <w:right w:w="0" w:type="dxa"/>
          </w:tblCellMar>
        </w:tblPrEx>
        <w:trPr>
          <w:trHeight w:val="52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7297A1F">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15</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4A9E01B">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数据加工处理和中台建设</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B384BF4">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数据共享</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8E3BFB5">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本包产生的数据由数据加工处理和中台建设项目中数据共享功能向外共享。</w:t>
            </w:r>
          </w:p>
        </w:tc>
      </w:tr>
      <w:tr w14:paraId="6F73294D">
        <w:tblPrEx>
          <w:tblCellMar>
            <w:top w:w="0" w:type="dxa"/>
            <w:left w:w="0" w:type="dxa"/>
            <w:bottom w:w="0" w:type="dxa"/>
            <w:right w:w="0" w:type="dxa"/>
          </w:tblCellMar>
        </w:tblPrEx>
        <w:trPr>
          <w:trHeight w:val="52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765B4A2">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16</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6A5F6B0">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数据加工处理和中台建设</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8C36BE8">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现有系统数据迁移</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C2526DB">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本包集成的原系统数据在一期大数据平台中的，与数据加工处理和中台建设项目同步迁移</w:t>
            </w:r>
          </w:p>
        </w:tc>
      </w:tr>
      <w:tr w14:paraId="67685F33">
        <w:tblPrEx>
          <w:tblCellMar>
            <w:top w:w="0" w:type="dxa"/>
            <w:left w:w="0" w:type="dxa"/>
            <w:bottom w:w="0" w:type="dxa"/>
            <w:right w:w="0" w:type="dxa"/>
          </w:tblCellMar>
        </w:tblPrEx>
        <w:trPr>
          <w:trHeight w:val="52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93B1361">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17</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6BDCBE1">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数据加工处理和中台建设</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82905BB">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现有系统信创适配</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DD66E36">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本包集成的原系统数据与数据加工处理和中台建设项目同步迁移</w:t>
            </w:r>
          </w:p>
        </w:tc>
      </w:tr>
      <w:tr w14:paraId="395F9EBD">
        <w:tblPrEx>
          <w:tblCellMar>
            <w:top w:w="0" w:type="dxa"/>
            <w:left w:w="0" w:type="dxa"/>
            <w:bottom w:w="0" w:type="dxa"/>
            <w:right w:w="0" w:type="dxa"/>
          </w:tblCellMar>
        </w:tblPrEx>
        <w:trPr>
          <w:trHeight w:val="52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53F1FDE">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18</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B238C39">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数据加工处理和中台建设</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15234E7">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数据加工</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94082F1">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本包产生的数据供数据加工处理和中台建设项目数据加工使用，调用数据加工功能。</w:t>
            </w:r>
          </w:p>
        </w:tc>
      </w:tr>
      <w:tr w14:paraId="471EEF9F">
        <w:tblPrEx>
          <w:tblCellMar>
            <w:top w:w="0" w:type="dxa"/>
            <w:left w:w="0" w:type="dxa"/>
            <w:bottom w:w="0" w:type="dxa"/>
            <w:right w:w="0" w:type="dxa"/>
          </w:tblCellMar>
        </w:tblPrEx>
        <w:trPr>
          <w:trHeight w:val="52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E7F862C">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19</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66604F0">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数据加工处理和中台建设</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F8C992C">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数据中台</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81FD4AF">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本包产生的数据供数据中台调用，调用数据加工处理和中台建设项目数据中台功能</w:t>
            </w:r>
          </w:p>
        </w:tc>
      </w:tr>
      <w:tr w14:paraId="50245091">
        <w:tblPrEx>
          <w:tblCellMar>
            <w:top w:w="0" w:type="dxa"/>
            <w:left w:w="0" w:type="dxa"/>
            <w:bottom w:w="0" w:type="dxa"/>
            <w:right w:w="0" w:type="dxa"/>
          </w:tblCellMar>
        </w:tblPrEx>
        <w:trPr>
          <w:trHeight w:val="52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A546C92">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20</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03AD324">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数据加工处理和中台建设</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34922A1">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业务中台-服务集成开放平台</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7281903">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本包调用数据加工处理和中台建设项目业务中台-服务集成开放平台服务池资源。</w:t>
            </w:r>
          </w:p>
        </w:tc>
      </w:tr>
      <w:tr w14:paraId="7C52B96F">
        <w:tblPrEx>
          <w:tblCellMar>
            <w:top w:w="0" w:type="dxa"/>
            <w:left w:w="0" w:type="dxa"/>
            <w:bottom w:w="0" w:type="dxa"/>
            <w:right w:w="0" w:type="dxa"/>
          </w:tblCellMar>
        </w:tblPrEx>
        <w:trPr>
          <w:trHeight w:val="52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9F6285C">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21</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255D392">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数据加工处理和中台建设</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3D8DC2E">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AI中台</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D1E485F">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262626"/>
                <w:szCs w:val="21"/>
                <w14:textFill>
                  <w14:solidFill>
                    <w14:srgbClr w14:val="262626">
                      <w14:lumMod w14:val="85000"/>
                      <w14:lumOff w14:val="15000"/>
                    </w14:srgbClr>
                  </w14:solidFill>
                </w14:textFill>
              </w:rPr>
              <w:t>本包调用数据加工处理和中台建设项目AI中台功能。</w:t>
            </w:r>
          </w:p>
        </w:tc>
      </w:tr>
      <w:tr w14:paraId="34DDE6A4">
        <w:tblPrEx>
          <w:tblCellMar>
            <w:top w:w="0" w:type="dxa"/>
            <w:left w:w="0" w:type="dxa"/>
            <w:bottom w:w="0" w:type="dxa"/>
            <w:right w:w="0" w:type="dxa"/>
          </w:tblCellMar>
        </w:tblPrEx>
        <w:trPr>
          <w:trHeight w:val="52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4563AAD">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22</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3954308">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数据加工处理和中台建设</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CCB9BDB">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AI大模型适配</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A704535">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262626"/>
                <w:szCs w:val="21"/>
                <w14:textFill>
                  <w14:solidFill>
                    <w14:srgbClr w14:val="262626">
                      <w14:lumMod w14:val="85000"/>
                      <w14:lumOff w14:val="15000"/>
                    </w14:srgbClr>
                  </w14:solidFill>
                </w14:textFill>
              </w:rPr>
              <w:t>本包调用数据加工处理和中台建设项目AI中台大模型，本包应用开发的模型受AI大模型适配功能管理</w:t>
            </w:r>
          </w:p>
        </w:tc>
      </w:tr>
      <w:tr w14:paraId="5C353156">
        <w:tblPrEx>
          <w:tblCellMar>
            <w:top w:w="0" w:type="dxa"/>
            <w:left w:w="0" w:type="dxa"/>
            <w:bottom w:w="0" w:type="dxa"/>
            <w:right w:w="0" w:type="dxa"/>
          </w:tblCellMar>
        </w:tblPrEx>
        <w:trPr>
          <w:trHeight w:val="52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4EAC3A1">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23</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CCDDB79">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数据加工处理和中台建设</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A82B68A">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AI数据需求调研对接和调优测试</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A124A07">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本包接受包2的AI数据需求调研，并配合调优。</w:t>
            </w:r>
          </w:p>
        </w:tc>
      </w:tr>
      <w:tr w14:paraId="7699EE92">
        <w:tblPrEx>
          <w:tblCellMar>
            <w:top w:w="0" w:type="dxa"/>
            <w:left w:w="0" w:type="dxa"/>
            <w:bottom w:w="0" w:type="dxa"/>
            <w:right w:w="0" w:type="dxa"/>
          </w:tblCellMar>
        </w:tblPrEx>
        <w:trPr>
          <w:trHeight w:val="52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AC21ABF">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24</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51280E4">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数据加工处理和中台建设</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D1629C3">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数据综合管理</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EF3D0CB">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本包接受数据加工处理和中台建设项目的AI数据需求调研，并配合调优</w:t>
            </w:r>
          </w:p>
        </w:tc>
      </w:tr>
      <w:tr w14:paraId="6954A961">
        <w:tblPrEx>
          <w:tblCellMar>
            <w:top w:w="0" w:type="dxa"/>
            <w:left w:w="0" w:type="dxa"/>
            <w:bottom w:w="0" w:type="dxa"/>
            <w:right w:w="0" w:type="dxa"/>
          </w:tblCellMar>
        </w:tblPrEx>
        <w:trPr>
          <w:trHeight w:val="52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6C7937E">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25</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46E9FAE">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数据加工处理和中台建设</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3537BA4">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集成</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1DBAA1D">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w:t>
            </w:r>
          </w:p>
        </w:tc>
      </w:tr>
      <w:tr w14:paraId="6BBA24A3">
        <w:tblPrEx>
          <w:tblCellMar>
            <w:top w:w="0" w:type="dxa"/>
            <w:left w:w="0" w:type="dxa"/>
            <w:bottom w:w="0" w:type="dxa"/>
            <w:right w:w="0" w:type="dxa"/>
          </w:tblCellMar>
        </w:tblPrEx>
        <w:trPr>
          <w:trHeight w:val="28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10C138D">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26</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0FABB8F">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运行监测预警服务</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224FA43">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路网运行监测预警服务</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287A1BE">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本包调用运行监测预警服务包产生的路网运行数据。</w:t>
            </w:r>
          </w:p>
        </w:tc>
      </w:tr>
      <w:tr w14:paraId="1A2575F7">
        <w:tblPrEx>
          <w:tblCellMar>
            <w:top w:w="0" w:type="dxa"/>
            <w:left w:w="0" w:type="dxa"/>
            <w:bottom w:w="0" w:type="dxa"/>
            <w:right w:w="0" w:type="dxa"/>
          </w:tblCellMar>
        </w:tblPrEx>
        <w:trPr>
          <w:trHeight w:val="28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0D84998">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27</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967A6F9">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运行监测预警服务</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4C7D043">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应急指挥智能调度服务</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71C9B87">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本包功能纳入运行监测预警服务包的指挥调度体系。</w:t>
            </w:r>
          </w:p>
        </w:tc>
      </w:tr>
      <w:tr w14:paraId="6944B684">
        <w:tblPrEx>
          <w:tblCellMar>
            <w:top w:w="0" w:type="dxa"/>
            <w:left w:w="0" w:type="dxa"/>
            <w:bottom w:w="0" w:type="dxa"/>
            <w:right w:w="0" w:type="dxa"/>
          </w:tblCellMar>
        </w:tblPrEx>
        <w:trPr>
          <w:trHeight w:val="28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0AD6630">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28</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9300CEE">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运行监测预警服务</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470375A">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服务区管理服务</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25B4CDF">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本包调用运行监测预警服务包产生的服务区管理数据。</w:t>
            </w:r>
          </w:p>
        </w:tc>
      </w:tr>
      <w:tr w14:paraId="0D45A2C7">
        <w:tblPrEx>
          <w:tblCellMar>
            <w:top w:w="0" w:type="dxa"/>
            <w:left w:w="0" w:type="dxa"/>
            <w:bottom w:w="0" w:type="dxa"/>
            <w:right w:w="0" w:type="dxa"/>
          </w:tblCellMar>
        </w:tblPrEx>
        <w:trPr>
          <w:trHeight w:val="28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F782EF8">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29</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43B8FA3">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运行监测预警服务</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0AC2703">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一张网出行服务</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D91F454">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本包调用运行监测预警服务包产生的公众出行服务数据。</w:t>
            </w:r>
          </w:p>
        </w:tc>
      </w:tr>
      <w:tr w14:paraId="4C8F2BF3">
        <w:tblPrEx>
          <w:tblCellMar>
            <w:top w:w="0" w:type="dxa"/>
            <w:left w:w="0" w:type="dxa"/>
            <w:bottom w:w="0" w:type="dxa"/>
            <w:right w:w="0" w:type="dxa"/>
          </w:tblCellMar>
        </w:tblPrEx>
        <w:trPr>
          <w:trHeight w:val="28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F2C762">
            <w:pPr>
              <w:adjustRightInd w:val="0"/>
              <w:snapToGrid w:val="0"/>
              <w:spacing w:line="360" w:lineRule="auto"/>
              <w:jc w:val="center"/>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30</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CEA073E">
            <w:pPr>
              <w:adjustRightInd w:val="0"/>
              <w:snapToGrid w:val="0"/>
              <w:spacing w:line="360" w:lineRule="auto"/>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运行监测预警服务</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A05D414">
            <w:pPr>
              <w:adjustRightInd w:val="0"/>
              <w:snapToGrid w:val="0"/>
              <w:spacing w:line="360" w:lineRule="auto"/>
              <w:jc w:val="center"/>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统一门户</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63D3DB3">
            <w:pPr>
              <w:adjustRightInd w:val="0"/>
              <w:snapToGrid w:val="0"/>
              <w:spacing w:line="360" w:lineRule="auto"/>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本包开发的app功能需整合至运行监测预警服务包的app中</w:t>
            </w:r>
          </w:p>
        </w:tc>
      </w:tr>
      <w:tr w14:paraId="0EE5A288">
        <w:tblPrEx>
          <w:tblCellMar>
            <w:top w:w="0" w:type="dxa"/>
            <w:left w:w="0" w:type="dxa"/>
            <w:bottom w:w="0" w:type="dxa"/>
            <w:right w:w="0" w:type="dxa"/>
          </w:tblCellMar>
        </w:tblPrEx>
        <w:trPr>
          <w:trHeight w:val="28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E630796">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31</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B60F0B7">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道路运输与执法</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4DB6CC9">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道路运输车辆监管</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88C725B">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本包调用道路运输与执法包产生的重点车辆监控数据。</w:t>
            </w:r>
          </w:p>
        </w:tc>
      </w:tr>
      <w:tr w14:paraId="0E17CDC2">
        <w:tblPrEx>
          <w:tblCellMar>
            <w:top w:w="0" w:type="dxa"/>
            <w:left w:w="0" w:type="dxa"/>
            <w:bottom w:w="0" w:type="dxa"/>
            <w:right w:w="0" w:type="dxa"/>
          </w:tblCellMar>
        </w:tblPrEx>
        <w:trPr>
          <w:trHeight w:val="28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083FA2E">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32</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D0A5B4E">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普通公路管理</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11B6A8A">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普通公路管理平台</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9DD7633">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262626"/>
                <w:szCs w:val="21"/>
                <w14:textFill>
                  <w14:solidFill>
                    <w14:srgbClr w14:val="262626">
                      <w14:lumMod w14:val="85000"/>
                      <w14:lumOff w14:val="15000"/>
                    </w14:srgbClr>
                  </w14:solidFill>
                </w14:textFill>
              </w:rPr>
              <w:t>本包对普通公路基础设施监测预警的功能被普通公路管理系统集成</w:t>
            </w:r>
          </w:p>
        </w:tc>
      </w:tr>
      <w:tr w14:paraId="1858EAA2">
        <w:tblPrEx>
          <w:tblCellMar>
            <w:top w:w="0" w:type="dxa"/>
            <w:left w:w="0" w:type="dxa"/>
            <w:bottom w:w="0" w:type="dxa"/>
            <w:right w:w="0" w:type="dxa"/>
          </w:tblCellMar>
        </w:tblPrEx>
        <w:trPr>
          <w:trHeight w:val="28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A04DC67">
            <w:pPr>
              <w:widowControl/>
              <w:adjustRightInd w:val="0"/>
              <w:snapToGrid w:val="0"/>
              <w:jc w:val="center"/>
              <w:textAlignment w:val="bottom"/>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33</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1E66F2D">
            <w:pPr>
              <w:widowControl/>
              <w:adjustRightInd w:val="0"/>
              <w:snapToGrid w:val="0"/>
              <w:textAlignment w:val="bottom"/>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普通公路管理</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936D945">
            <w:pPr>
              <w:widowControl/>
              <w:adjustRightInd w:val="0"/>
              <w:snapToGrid w:val="0"/>
              <w:textAlignment w:val="bottom"/>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交调站管理服务</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837E225">
            <w:pPr>
              <w:widowControl/>
              <w:adjustRightInd w:val="0"/>
              <w:snapToGrid w:val="0"/>
              <w:textAlignment w:val="bottom"/>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本包对普通公路基础设施监测预警的功能被普通公路管理系统集成</w:t>
            </w:r>
          </w:p>
        </w:tc>
      </w:tr>
      <w:tr w14:paraId="6ED96741">
        <w:tblPrEx>
          <w:tblCellMar>
            <w:top w:w="0" w:type="dxa"/>
            <w:left w:w="0" w:type="dxa"/>
            <w:bottom w:w="0" w:type="dxa"/>
            <w:right w:w="0" w:type="dxa"/>
          </w:tblCellMar>
        </w:tblPrEx>
        <w:trPr>
          <w:trHeight w:val="28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34F0415">
            <w:pPr>
              <w:widowControl/>
              <w:adjustRightInd w:val="0"/>
              <w:snapToGrid w:val="0"/>
              <w:ind w:firstLine="210" w:firstLineChars="100"/>
              <w:textAlignment w:val="bottom"/>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34</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61EA5D2">
            <w:pPr>
              <w:widowControl/>
              <w:adjustRightInd w:val="0"/>
              <w:snapToGrid w:val="0"/>
              <w:textAlignment w:val="bottom"/>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地理信息平台</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9D7C8D9">
            <w:pPr>
              <w:widowControl/>
              <w:adjustRightInd w:val="0"/>
              <w:snapToGrid w:val="0"/>
              <w:textAlignment w:val="bottom"/>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GIS地图</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28428A9">
            <w:pPr>
              <w:widowControl/>
              <w:adjustRightInd w:val="0"/>
              <w:snapToGrid w:val="0"/>
              <w:textAlignment w:val="bottom"/>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本包调用地理信息平台进行地图标记和电子围栏划定。</w:t>
            </w:r>
          </w:p>
        </w:tc>
      </w:tr>
      <w:tr w14:paraId="3A4D5055">
        <w:tblPrEx>
          <w:tblCellMar>
            <w:top w:w="0" w:type="dxa"/>
            <w:left w:w="0" w:type="dxa"/>
            <w:bottom w:w="0" w:type="dxa"/>
            <w:right w:w="0" w:type="dxa"/>
          </w:tblCellMar>
        </w:tblPrEx>
        <w:trPr>
          <w:trHeight w:val="28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6A3B246">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35</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C016658">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地理信息平台</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D1A4466">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国省干线空间数据接入治理</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3CA69A6">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本包车辆定位数据、超限检测站地理信息在地理信息平台中标记。</w:t>
            </w:r>
          </w:p>
        </w:tc>
      </w:tr>
      <w:tr w14:paraId="1A72A72F">
        <w:tblPrEx>
          <w:tblCellMar>
            <w:top w:w="0" w:type="dxa"/>
            <w:left w:w="0" w:type="dxa"/>
            <w:bottom w:w="0" w:type="dxa"/>
            <w:right w:w="0" w:type="dxa"/>
          </w:tblCellMar>
        </w:tblPrEx>
        <w:trPr>
          <w:trHeight w:val="28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CC43E8B">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36</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43E3445">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地理信息平台</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C46BE1D">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多源地图数据融合</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154DAE7">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本包集成的河南省综合交通运输管理服务平台地图数据与地理信息平台的地图融合。</w:t>
            </w:r>
          </w:p>
        </w:tc>
      </w:tr>
      <w:tr w14:paraId="459C9C28">
        <w:tblPrEx>
          <w:tblCellMar>
            <w:top w:w="0" w:type="dxa"/>
            <w:left w:w="0" w:type="dxa"/>
            <w:bottom w:w="0" w:type="dxa"/>
            <w:right w:w="0" w:type="dxa"/>
          </w:tblCellMar>
        </w:tblPrEx>
        <w:trPr>
          <w:trHeight w:val="28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3899C75">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37</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CB3E70F">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工程监理</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065B87A">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工程监理</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194170E">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本包建设监理由工程监理包执行</w:t>
            </w:r>
          </w:p>
        </w:tc>
      </w:tr>
      <w:tr w14:paraId="30E514E6">
        <w:tblPrEx>
          <w:tblCellMar>
            <w:top w:w="0" w:type="dxa"/>
            <w:left w:w="0" w:type="dxa"/>
            <w:bottom w:w="0" w:type="dxa"/>
            <w:right w:w="0" w:type="dxa"/>
          </w:tblCellMar>
        </w:tblPrEx>
        <w:trPr>
          <w:trHeight w:val="28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9BB924F">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38</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B75F3F2">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安全等级保护测评</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FBCCED9">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安全等级保护测评费用</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533DFA4">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本包安全等级保护测评由安全等级保护测评包执行。</w:t>
            </w:r>
          </w:p>
        </w:tc>
      </w:tr>
      <w:tr w14:paraId="664CF39B">
        <w:tblPrEx>
          <w:tblCellMar>
            <w:top w:w="0" w:type="dxa"/>
            <w:left w:w="0" w:type="dxa"/>
            <w:bottom w:w="0" w:type="dxa"/>
            <w:right w:w="0" w:type="dxa"/>
          </w:tblCellMar>
        </w:tblPrEx>
        <w:trPr>
          <w:trHeight w:val="28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96E2C96">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39</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8B4D8A0">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商用密码应用安全评估</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2724198">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商用密码应用安全评估</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2E76DA6">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本包商用密码应用安全评估由商用密码应用安全评估包执行。</w:t>
            </w:r>
          </w:p>
        </w:tc>
      </w:tr>
      <w:tr w14:paraId="6954E75F">
        <w:tblPrEx>
          <w:tblCellMar>
            <w:top w:w="0" w:type="dxa"/>
            <w:left w:w="0" w:type="dxa"/>
            <w:bottom w:w="0" w:type="dxa"/>
            <w:right w:w="0" w:type="dxa"/>
          </w:tblCellMar>
        </w:tblPrEx>
        <w:trPr>
          <w:trHeight w:val="28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6434639">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40</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8E76259">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第三方软件测试</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72A2174">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第三方软件测试</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61D4837">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本包第三方软件测试由第三方软件测试包执行。</w:t>
            </w:r>
          </w:p>
        </w:tc>
      </w:tr>
    </w:tbl>
    <w:p w14:paraId="5C5B08F9">
      <w:pPr>
        <w:keepNext/>
        <w:keepLines/>
        <w:spacing w:line="360" w:lineRule="auto"/>
        <w:outlineLvl w:val="2"/>
        <w:rPr>
          <w:rFonts w:ascii="Arial" w:hAnsi="Arial" w:cs="Times New Roman"/>
          <w:b/>
          <w:bCs/>
          <w:sz w:val="24"/>
          <w:szCs w:val="32"/>
        </w:rPr>
      </w:pPr>
      <w:r>
        <w:rPr>
          <w:rFonts w:hint="eastAsia" w:ascii="Arial" w:hAnsi="Arial" w:cs="Times New Roman"/>
          <w:b/>
          <w:bCs/>
          <w:sz w:val="24"/>
          <w:szCs w:val="32"/>
        </w:rPr>
        <w:t>四、系统集成要求（提供承诺函，格式自拟）</w:t>
      </w:r>
    </w:p>
    <w:p w14:paraId="5886FB0B">
      <w:pPr>
        <w:adjustRightInd w:val="0"/>
        <w:snapToGrid w:val="0"/>
        <w:spacing w:after="120" w:afterLines="50" w:line="360" w:lineRule="auto"/>
        <w:ind w:firstLine="420" w:firstLineChars="200"/>
        <w:rPr>
          <w:rFonts w:cs="Arial"/>
          <w:color w:val="000000"/>
          <w:szCs w:val="21"/>
          <w14:textFill>
            <w14:solidFill>
              <w14:srgbClr w14:val="000000">
                <w14:lumMod w14:val="85000"/>
                <w14:lumOff w14:val="15000"/>
              </w14:srgbClr>
            </w14:solidFill>
          </w14:textFill>
        </w:rPr>
      </w:pPr>
      <w:r>
        <w:rPr>
          <w:rFonts w:hint="eastAsia" w:cs="Arial"/>
          <w:color w:val="000000"/>
          <w:szCs w:val="21"/>
          <w14:textFill>
            <w14:solidFill>
              <w14:srgbClr w14:val="000000">
                <w14:lumMod w14:val="85000"/>
                <w14:lumOff w14:val="15000"/>
              </w14:srgbClr>
            </w14:solidFill>
          </w14:textFill>
        </w:rPr>
        <w:t>为确保本项目与河南省公路交通基础设施数字化转型升级工程数据中心以外的其他项目以及河南省交通运通厅其他业务系统之间的集成，系统集成需满足以下要求：</w:t>
      </w:r>
    </w:p>
    <w:p w14:paraId="1B4110FE">
      <w:pPr>
        <w:adjustRightInd w:val="0"/>
        <w:snapToGrid w:val="0"/>
        <w:spacing w:after="120" w:afterLines="50" w:line="360" w:lineRule="auto"/>
        <w:ind w:firstLine="420" w:firstLineChars="200"/>
        <w:rPr>
          <w:rFonts w:cs="Arial"/>
          <w:color w:val="000000"/>
          <w:szCs w:val="21"/>
          <w14:textFill>
            <w14:solidFill>
              <w14:srgbClr w14:val="000000">
                <w14:lumMod w14:val="85000"/>
                <w14:lumOff w14:val="15000"/>
              </w14:srgbClr>
            </w14:solidFill>
          </w14:textFill>
        </w:rPr>
      </w:pPr>
      <w:r>
        <w:rPr>
          <w:rFonts w:hint="eastAsia" w:cs="Arial"/>
          <w:color w:val="000000"/>
          <w:szCs w:val="21"/>
          <w14:textFill>
            <w14:solidFill>
              <w14:srgbClr w14:val="000000">
                <w14:lumMod w14:val="85000"/>
                <w14:lumOff w14:val="15000"/>
              </w14:srgbClr>
            </w14:solidFill>
          </w14:textFill>
        </w:rPr>
        <w:t>包括但不限于以下内容：</w:t>
      </w:r>
    </w:p>
    <w:p w14:paraId="484E8CDC">
      <w:pPr>
        <w:adjustRightInd w:val="0"/>
        <w:snapToGrid w:val="0"/>
        <w:spacing w:after="120" w:afterLines="50" w:line="360" w:lineRule="auto"/>
        <w:ind w:firstLine="420" w:firstLineChars="200"/>
        <w:rPr>
          <w:rFonts w:cs="Arial"/>
          <w:color w:val="000000"/>
          <w:szCs w:val="21"/>
          <w14:textFill>
            <w14:solidFill>
              <w14:srgbClr w14:val="000000">
                <w14:lumMod w14:val="85000"/>
                <w14:lumOff w14:val="15000"/>
              </w14:srgbClr>
            </w14:solidFill>
          </w14:textFill>
        </w:rPr>
      </w:pPr>
      <w:r>
        <w:rPr>
          <w:rFonts w:hint="eastAsia" w:cs="Arial"/>
          <w:color w:val="000000"/>
          <w:szCs w:val="21"/>
          <w14:textFill>
            <w14:solidFill>
              <w14:srgbClr w14:val="000000">
                <w14:lumMod w14:val="85000"/>
                <w14:lumOff w14:val="15000"/>
              </w14:srgbClr>
            </w14:solidFill>
          </w14:textFill>
        </w:rPr>
        <w:t>1.实现与已建或在建系统平台的软件集成、数据对接。</w:t>
      </w:r>
    </w:p>
    <w:p w14:paraId="0D868099">
      <w:pPr>
        <w:adjustRightInd w:val="0"/>
        <w:snapToGrid w:val="0"/>
        <w:spacing w:after="120" w:afterLines="50" w:line="360" w:lineRule="auto"/>
        <w:ind w:firstLine="420" w:firstLineChars="200"/>
        <w:rPr>
          <w:rFonts w:cs="Arial"/>
          <w:color w:val="000000"/>
          <w:szCs w:val="21"/>
          <w14:textFill>
            <w14:solidFill>
              <w14:srgbClr w14:val="000000">
                <w14:lumMod w14:val="85000"/>
                <w14:lumOff w14:val="15000"/>
              </w14:srgbClr>
            </w14:solidFill>
          </w14:textFill>
        </w:rPr>
      </w:pPr>
      <w:r>
        <w:rPr>
          <w:rFonts w:hint="eastAsia" w:cs="Arial"/>
          <w:color w:val="000000"/>
          <w:szCs w:val="21"/>
          <w14:textFill>
            <w14:solidFill>
              <w14:srgbClr w14:val="000000">
                <w14:lumMod w14:val="85000"/>
                <w14:lumOff w14:val="15000"/>
              </w14:srgbClr>
            </w14:solidFill>
          </w14:textFill>
        </w:rPr>
        <w:t>2.实现与河南省公路水路基础设施数字化转型其他建设任务的软硬件集成、数据对接。</w:t>
      </w:r>
    </w:p>
    <w:p w14:paraId="6D0EF9E8">
      <w:pPr>
        <w:adjustRightInd w:val="0"/>
        <w:snapToGrid w:val="0"/>
        <w:spacing w:after="120" w:afterLines="50" w:line="360" w:lineRule="auto"/>
        <w:ind w:firstLine="420" w:firstLineChars="200"/>
        <w:rPr>
          <w:rFonts w:cs="Arial"/>
          <w:color w:val="000000"/>
          <w:szCs w:val="21"/>
          <w14:textFill>
            <w14:solidFill>
              <w14:srgbClr w14:val="000000">
                <w14:lumMod w14:val="85000"/>
                <w14:lumOff w14:val="15000"/>
              </w14:srgbClr>
            </w14:solidFill>
          </w14:textFill>
        </w:rPr>
      </w:pPr>
      <w:r>
        <w:rPr>
          <w:rFonts w:hint="eastAsia" w:cs="Arial"/>
          <w:color w:val="000000"/>
          <w:szCs w:val="21"/>
          <w14:textFill>
            <w14:solidFill>
              <w14:srgbClr w14:val="000000">
                <w14:lumMod w14:val="85000"/>
                <w14:lumOff w14:val="15000"/>
              </w14:srgbClr>
            </w14:solidFill>
          </w14:textFill>
        </w:rPr>
        <w:t>3.按照运行监测预警服务包建立的智慧交通服务门户完成功能集成，确保系统间的一致性与协同性。</w:t>
      </w:r>
    </w:p>
    <w:p w14:paraId="5D575BFA">
      <w:pPr>
        <w:spacing w:line="360" w:lineRule="auto"/>
        <w:ind w:firstLine="420" w:firstLineChars="200"/>
        <w:rPr>
          <w:rFonts w:cs="Arial"/>
          <w:szCs w:val="21"/>
        </w:rPr>
      </w:pPr>
      <w:r>
        <w:rPr>
          <w:rFonts w:hint="eastAsia" w:cs="Arial"/>
          <w:szCs w:val="21"/>
        </w:rPr>
        <w:t>4.按照运行监测预警服务包的要求，完成移动应用APP功能集成。</w:t>
      </w:r>
    </w:p>
    <w:p w14:paraId="093AEF0D">
      <w:pPr>
        <w:keepNext/>
        <w:keepLines/>
        <w:spacing w:line="360" w:lineRule="auto"/>
        <w:outlineLvl w:val="2"/>
        <w:rPr>
          <w:rFonts w:ascii="Arial" w:hAnsi="Arial" w:cs="Times New Roman"/>
          <w:b/>
          <w:bCs/>
          <w:sz w:val="24"/>
          <w:szCs w:val="32"/>
        </w:rPr>
      </w:pPr>
      <w:r>
        <w:rPr>
          <w:rFonts w:hint="eastAsia" w:ascii="Arial" w:hAnsi="Arial" w:cs="Times New Roman"/>
          <w:b/>
          <w:bCs/>
          <w:sz w:val="24"/>
          <w:szCs w:val="32"/>
        </w:rPr>
        <w:t>五、系统部署要求</w:t>
      </w:r>
    </w:p>
    <w:p w14:paraId="5D186DDA">
      <w:pPr>
        <w:adjustRightInd w:val="0"/>
        <w:snapToGrid w:val="0"/>
        <w:spacing w:after="120" w:afterLines="50" w:line="360" w:lineRule="auto"/>
        <w:ind w:firstLine="420" w:firstLineChars="200"/>
        <w:rPr>
          <w:rFonts w:cs="Arial"/>
          <w:color w:val="000000"/>
          <w:szCs w:val="21"/>
          <w14:textFill>
            <w14:solidFill>
              <w14:srgbClr w14:val="000000">
                <w14:lumMod w14:val="85000"/>
                <w14:lumOff w14:val="15000"/>
              </w14:srgbClr>
            </w14:solidFill>
          </w14:textFill>
        </w:rPr>
      </w:pPr>
      <w:r>
        <w:rPr>
          <w:rFonts w:hint="eastAsia" w:cs="Arial"/>
          <w:color w:val="000000"/>
          <w:szCs w:val="21"/>
          <w14:textFill>
            <w14:solidFill>
              <w14:srgbClr w14:val="000000">
                <w14:lumMod w14:val="85000"/>
                <w14:lumOff w14:val="15000"/>
              </w14:srgbClr>
            </w14:solidFill>
          </w14:textFill>
        </w:rPr>
        <w:t>为确保本项目所建设系统的顺利运行，需满足以下要求：</w:t>
      </w:r>
    </w:p>
    <w:p w14:paraId="79DB81B7">
      <w:pPr>
        <w:adjustRightInd w:val="0"/>
        <w:snapToGrid w:val="0"/>
        <w:spacing w:after="120" w:afterLines="50" w:line="360" w:lineRule="auto"/>
        <w:ind w:firstLine="420" w:firstLineChars="200"/>
        <w:rPr>
          <w:rFonts w:cs="Arial"/>
          <w:color w:val="000000"/>
          <w:szCs w:val="21"/>
          <w14:textFill>
            <w14:solidFill>
              <w14:srgbClr w14:val="000000">
                <w14:lumMod w14:val="85000"/>
                <w14:lumOff w14:val="15000"/>
              </w14:srgbClr>
            </w14:solidFill>
          </w14:textFill>
        </w:rPr>
      </w:pPr>
      <w:r>
        <w:rPr>
          <w:rFonts w:hint="eastAsia" w:cs="Arial"/>
          <w:color w:val="000000"/>
          <w:szCs w:val="21"/>
          <w14:textFill>
            <w14:solidFill>
              <w14:srgbClr w14:val="000000">
                <w14:lumMod w14:val="85000"/>
                <w14:lumOff w14:val="15000"/>
              </w14:srgbClr>
            </w14:solidFill>
          </w14:textFill>
        </w:rPr>
        <w:t>1.在系统开发和测试阶段，中标人自行搭建能完全满足本项目需求的软硬件环境。</w:t>
      </w:r>
    </w:p>
    <w:p w14:paraId="52884A67">
      <w:pPr>
        <w:adjustRightInd w:val="0"/>
        <w:snapToGrid w:val="0"/>
        <w:spacing w:after="120" w:afterLines="50" w:line="360" w:lineRule="auto"/>
        <w:ind w:firstLine="420" w:firstLineChars="200"/>
        <w:rPr>
          <w:rFonts w:cs="Arial"/>
          <w:color w:val="000000"/>
          <w:szCs w:val="21"/>
          <w14:textFill>
            <w14:solidFill>
              <w14:srgbClr w14:val="000000">
                <w14:lumMod w14:val="85000"/>
                <w14:lumOff w14:val="15000"/>
              </w14:srgbClr>
            </w14:solidFill>
          </w14:textFill>
        </w:rPr>
      </w:pPr>
      <w:r>
        <w:rPr>
          <w:rFonts w:hint="eastAsia" w:cs="Arial"/>
          <w:color w:val="000000"/>
          <w:szCs w:val="21"/>
          <w14:textFill>
            <w14:solidFill>
              <w14:srgbClr w14:val="000000">
                <w14:lumMod w14:val="85000"/>
                <w14:lumOff w14:val="15000"/>
              </w14:srgbClr>
            </w14:solidFill>
          </w14:textFill>
        </w:rPr>
        <w:t>2.部署要求：中标人应利用数字底座的代码通用管理系统对所有定制开发的软件源代码和系统运行必要的第三方插件包进行统一管理，实现源代码及文档托管、源代码自动编译、统一部署集成，并接受代码通用管理系统的权限控制、代码审计和部署监控。中标人在交工验收前应按照采购人要求编制系统部署方案，并在后续迭代过程中持续完善。</w:t>
      </w:r>
    </w:p>
    <w:p w14:paraId="47549507">
      <w:pPr>
        <w:adjustRightInd w:val="0"/>
        <w:snapToGrid w:val="0"/>
        <w:spacing w:after="120" w:afterLines="50" w:line="360" w:lineRule="auto"/>
        <w:ind w:firstLine="420" w:firstLineChars="200"/>
        <w:rPr>
          <w:rFonts w:cs="Arial"/>
          <w:color w:val="000000"/>
          <w:szCs w:val="21"/>
          <w14:textFill>
            <w14:solidFill>
              <w14:srgbClr w14:val="000000">
                <w14:lumMod w14:val="85000"/>
                <w14:lumOff w14:val="15000"/>
              </w14:srgbClr>
            </w14:solidFill>
          </w14:textFill>
        </w:rPr>
      </w:pPr>
      <w:r>
        <w:rPr>
          <w:rFonts w:hint="eastAsia" w:cs="Arial"/>
          <w:color w:val="000000"/>
          <w:szCs w:val="21"/>
          <w14:textFill>
            <w14:solidFill>
              <w14:srgbClr w14:val="000000">
                <w14:lumMod w14:val="85000"/>
                <w14:lumOff w14:val="15000"/>
              </w14:srgbClr>
            </w14:solidFill>
          </w14:textFill>
        </w:rPr>
        <w:t>3.应用系统集成要求：中标人应利用本项目智慧交通服务门户、统一权限管理、统一部署集成，按照智慧交通服务门户统一权限管理、统一门户集成要求，开发对接统一门户的接口、页面等工作，须最终实现按照专题划分集成各应用系统。</w:t>
      </w:r>
    </w:p>
    <w:p w14:paraId="0E748D6F">
      <w:pPr>
        <w:adjustRightInd w:val="0"/>
        <w:snapToGrid w:val="0"/>
        <w:spacing w:after="120" w:afterLines="50" w:line="360" w:lineRule="auto"/>
        <w:ind w:firstLine="420" w:firstLineChars="200"/>
        <w:rPr>
          <w:rFonts w:eastAsia="黑体" w:cs="Arial"/>
          <w:b/>
          <w:color w:val="000000"/>
          <w:sz w:val="24"/>
          <w:szCs w:val="21"/>
          <w14:textFill>
            <w14:solidFill>
              <w14:srgbClr w14:val="000000">
                <w14:lumMod w14:val="85000"/>
                <w14:lumOff w14:val="15000"/>
              </w14:srgbClr>
            </w14:solidFill>
          </w14:textFill>
        </w:rPr>
      </w:pPr>
      <w:r>
        <w:rPr>
          <w:rFonts w:hint="eastAsia" w:cs="Arial"/>
          <w:color w:val="000000"/>
          <w:szCs w:val="21"/>
          <w14:textFill>
            <w14:solidFill>
              <w14:srgbClr w14:val="000000">
                <w14:lumMod w14:val="85000"/>
                <w14:lumOff w14:val="15000"/>
              </w14:srgbClr>
            </w14:solidFill>
          </w14:textFill>
        </w:rPr>
        <w:t>4.应用系统部署要求：中标人应利用本项目数据中台、业务中台、AI中台、云平台开展应用系统的部署、调试工作。中标人应将需要纳入中台的软件模块、算法等部署至中台，由中台统一管理。</w:t>
      </w:r>
    </w:p>
    <w:p w14:paraId="0A1450B2">
      <w:pPr>
        <w:keepNext/>
        <w:keepLines/>
        <w:spacing w:line="360" w:lineRule="auto"/>
        <w:outlineLvl w:val="2"/>
        <w:rPr>
          <w:rFonts w:ascii="Arial" w:hAnsi="Arial" w:cs="Times New Roman"/>
          <w:b/>
          <w:bCs/>
          <w:sz w:val="24"/>
          <w:szCs w:val="32"/>
        </w:rPr>
      </w:pPr>
      <w:bookmarkStart w:id="80" w:name="_Toc9123"/>
      <w:bookmarkStart w:id="81" w:name="_Toc256000065"/>
      <w:bookmarkStart w:id="82" w:name="_Toc4794"/>
      <w:bookmarkStart w:id="83" w:name="_Toc4734"/>
      <w:bookmarkStart w:id="84" w:name="_Toc530909363"/>
      <w:bookmarkStart w:id="85" w:name="_Toc531623766"/>
      <w:bookmarkStart w:id="86" w:name="_Toc484418457"/>
      <w:r>
        <w:rPr>
          <w:rFonts w:hint="eastAsia" w:ascii="Arial" w:hAnsi="Arial" w:cs="Times New Roman"/>
          <w:b/>
          <w:bCs/>
          <w:sz w:val="24"/>
          <w:szCs w:val="32"/>
        </w:rPr>
        <w:t>六、培训要求</w:t>
      </w:r>
      <w:bookmarkEnd w:id="80"/>
      <w:bookmarkEnd w:id="81"/>
      <w:bookmarkEnd w:id="82"/>
      <w:bookmarkEnd w:id="83"/>
    </w:p>
    <w:p w14:paraId="5959FA3B">
      <w:pPr>
        <w:spacing w:line="360" w:lineRule="auto"/>
        <w:ind w:firstLine="422" w:firstLineChars="200"/>
        <w:rPr>
          <w:rFonts w:ascii="Times New Roman" w:hAnsi="Times New Roman" w:cs="Times New Roman"/>
          <w:szCs w:val="21"/>
        </w:rPr>
      </w:pPr>
      <w:r>
        <w:rPr>
          <w:rFonts w:hint="eastAsia" w:ascii="Times New Roman" w:hAnsi="Times New Roman" w:cs="Times New Roman"/>
          <w:b/>
          <w:szCs w:val="21"/>
        </w:rPr>
        <w:t>1.培训要求</w:t>
      </w:r>
      <w:r>
        <w:rPr>
          <w:rFonts w:hint="eastAsia" w:ascii="Times New Roman" w:hAnsi="Times New Roman" w:cs="Times New Roman"/>
          <w:szCs w:val="21"/>
        </w:rPr>
        <w:t>：中标人应组建专门的培训团队，并明确分工职责。中标人应及时对采购人（含相关用户单位）的相关人员开展多批次、多层次、多种形式的培训和应用指导。具体要求如下：</w:t>
      </w:r>
    </w:p>
    <w:p w14:paraId="3E3B543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（1）中标人应保证提供有经验且熟悉并全程跟踪本项目的培训人员。</w:t>
      </w:r>
    </w:p>
    <w:p w14:paraId="2A6DA78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（2）培训包括但不限于使用培训、系统维护管理培训等。</w:t>
      </w:r>
    </w:p>
    <w:p w14:paraId="25FF678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（3）中标人应根据采购人要求提供灵活多样的培训。</w:t>
      </w:r>
    </w:p>
    <w:p w14:paraId="1002161C">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（4）中标人应提供培训方案、培训计划、培训教材等，经监理单位审核后报采购人批准方可执行。</w:t>
      </w:r>
    </w:p>
    <w:p w14:paraId="572210E2">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2.培训目标</w:t>
      </w:r>
    </w:p>
    <w:p w14:paraId="232C4AB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经过培训，</w:t>
      </w:r>
      <w:r>
        <w:rPr>
          <w:rFonts w:hint="eastAsia" w:ascii="Times New Roman" w:hAnsi="Times New Roman" w:cs="Times New Roman"/>
          <w:b/>
          <w:szCs w:val="21"/>
        </w:rPr>
        <w:t>采购人及相关用户单位人员</w:t>
      </w:r>
      <w:r>
        <w:rPr>
          <w:rFonts w:hint="eastAsia" w:ascii="Times New Roman" w:hAnsi="Times New Roman" w:cs="Times New Roman"/>
          <w:szCs w:val="21"/>
        </w:rPr>
        <w:t>掌握软件系统原理和安装、调试、操作、使用、维护等有关知识；</w:t>
      </w:r>
      <w:r>
        <w:rPr>
          <w:rFonts w:hint="eastAsia" w:ascii="Times New Roman" w:hAnsi="Times New Roman" w:cs="Times New Roman"/>
          <w:b/>
          <w:szCs w:val="21"/>
        </w:rPr>
        <w:t>系统管理员</w:t>
      </w:r>
      <w:r>
        <w:rPr>
          <w:rFonts w:hint="eastAsia" w:ascii="Times New Roman" w:hAnsi="Times New Roman" w:cs="Times New Roman"/>
          <w:szCs w:val="21"/>
        </w:rPr>
        <w:t>能够独立完成软件的管理、故障恢复、应急处理等，能够在软件崩溃后完成恢复操作，能够进行数据库备份及恢复操作，能够独立处理常见突发事件及操作员提出的常见操作问题；</w:t>
      </w:r>
      <w:r>
        <w:rPr>
          <w:rFonts w:hint="eastAsia" w:ascii="Times New Roman" w:hAnsi="Times New Roman" w:cs="Times New Roman"/>
          <w:b/>
          <w:szCs w:val="21"/>
        </w:rPr>
        <w:t>操作人员</w:t>
      </w:r>
      <w:r>
        <w:rPr>
          <w:rFonts w:hint="eastAsia" w:ascii="Times New Roman" w:hAnsi="Times New Roman" w:cs="Times New Roman"/>
          <w:szCs w:val="21"/>
        </w:rPr>
        <w:t>能掌握计算机基本知识，熟悉软件流程，独立使用软件处理日常业务。</w:t>
      </w:r>
    </w:p>
    <w:p w14:paraId="59C97B2B">
      <w:pPr>
        <w:keepNext/>
        <w:keepLines/>
        <w:spacing w:line="360" w:lineRule="auto"/>
        <w:outlineLvl w:val="2"/>
        <w:rPr>
          <w:rFonts w:ascii="Arial" w:hAnsi="Arial" w:cs="Times New Roman"/>
          <w:b/>
          <w:bCs/>
          <w:sz w:val="24"/>
          <w:szCs w:val="32"/>
        </w:rPr>
      </w:pPr>
      <w:r>
        <w:rPr>
          <w:rFonts w:hint="eastAsia" w:ascii="Arial" w:hAnsi="Arial" w:cs="Times New Roman"/>
          <w:b/>
          <w:bCs/>
          <w:sz w:val="24"/>
          <w:szCs w:val="32"/>
        </w:rPr>
        <w:t>七、应用推广要求</w:t>
      </w:r>
    </w:p>
    <w:p w14:paraId="59D2D10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为了使本项目具有良好的应用推广效果，实现应用系统的建设目标，中标人需：</w:t>
      </w:r>
    </w:p>
    <w:p w14:paraId="38702DB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1.按照采购人及相关用户单位要求编制系统推广应用相关的配套制度，配合采购人及相关用户单位开展应用效果考核等工作。</w:t>
      </w:r>
    </w:p>
    <w:p w14:paraId="7F9B210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2.按照采购人及相关用户单位要求做好充分的培训，并根据需要到相关系统应用现场进行指导。</w:t>
      </w:r>
    </w:p>
    <w:p w14:paraId="4D02587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3.系统质保期（免费维护期）内，中标人应在相关系统应用范围内深入推广应用，并采取多种方式指导各级各类用户操作使用，及时解决系统应用过程中出现的各种问题。</w:t>
      </w:r>
    </w:p>
    <w:bookmarkEnd w:id="74"/>
    <w:bookmarkEnd w:id="84"/>
    <w:bookmarkEnd w:id="85"/>
    <w:bookmarkEnd w:id="86"/>
    <w:p w14:paraId="439C9CD3">
      <w:pPr>
        <w:keepNext/>
        <w:keepLines/>
        <w:spacing w:line="360" w:lineRule="auto"/>
        <w:outlineLvl w:val="2"/>
        <w:rPr>
          <w:rFonts w:ascii="Arial" w:hAnsi="Arial" w:cs="Times New Roman"/>
          <w:b/>
          <w:bCs/>
          <w:sz w:val="24"/>
          <w:szCs w:val="32"/>
        </w:rPr>
      </w:pPr>
      <w:r>
        <w:rPr>
          <w:rFonts w:hint="eastAsia" w:ascii="Arial" w:hAnsi="Arial" w:cs="Times New Roman"/>
          <w:b/>
          <w:bCs/>
          <w:sz w:val="24"/>
          <w:szCs w:val="32"/>
        </w:rPr>
        <w:t>八、项目进度要求</w:t>
      </w:r>
    </w:p>
    <w:p w14:paraId="532FC2D4">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1.合同签订之日起14个月内，中标人应当完成数据加工治理及中台建设工作，完成软件系统及接口开发、完成软硬件设备的到货验收、数据资源相关建设，完成系统测试、软硬件部署。由中标人组织交工验收，由采购人同意后，相关系统进入系统联调。</w:t>
      </w:r>
    </w:p>
    <w:p w14:paraId="39541D41">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2.系统联调满3个月，由采购人组织项目初步验收。初步验收通过后进入试运行，试运行不少于3个月，试运行后采购人组织竣工验收。</w:t>
      </w:r>
    </w:p>
    <w:p w14:paraId="0074E988">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3.实施总时间：不超过22个月（从合同生效之日起至竣工验收合格）。</w:t>
      </w:r>
    </w:p>
    <w:p w14:paraId="1536E905">
      <w:pPr>
        <w:keepNext/>
        <w:keepLines/>
        <w:spacing w:line="360" w:lineRule="auto"/>
        <w:outlineLvl w:val="2"/>
        <w:rPr>
          <w:rFonts w:ascii="Arial" w:hAnsi="Arial" w:cs="Times New Roman"/>
          <w:b/>
          <w:bCs/>
          <w:sz w:val="24"/>
          <w:szCs w:val="32"/>
        </w:rPr>
      </w:pPr>
      <w:bookmarkStart w:id="87" w:name="_Toc25982"/>
      <w:bookmarkStart w:id="88" w:name="_Toc256000068"/>
      <w:bookmarkStart w:id="89" w:name="_Toc24547"/>
      <w:r>
        <w:rPr>
          <w:rFonts w:hint="eastAsia" w:ascii="Arial" w:hAnsi="Arial" w:cs="Times New Roman"/>
          <w:b/>
          <w:bCs/>
          <w:sz w:val="24"/>
          <w:szCs w:val="32"/>
        </w:rPr>
        <w:t>九、组织机构要求</w:t>
      </w:r>
      <w:bookmarkEnd w:id="87"/>
      <w:bookmarkEnd w:id="88"/>
      <w:bookmarkEnd w:id="89"/>
    </w:p>
    <w:p w14:paraId="28416BDB">
      <w:pPr>
        <w:spacing w:line="360" w:lineRule="auto"/>
        <w:ind w:firstLine="422" w:firstLineChars="200"/>
        <w:rPr>
          <w:rFonts w:cs="Times New Roman"/>
          <w:b/>
          <w:szCs w:val="21"/>
        </w:rPr>
      </w:pPr>
      <w:r>
        <w:rPr>
          <w:rFonts w:hint="eastAsia" w:cs="Times New Roman"/>
          <w:b/>
          <w:szCs w:val="21"/>
        </w:rPr>
        <w:t>1.项目实施团队人员</w:t>
      </w:r>
    </w:p>
    <w:p w14:paraId="60F0E225">
      <w:pPr>
        <w:spacing w:line="360" w:lineRule="auto"/>
        <w:ind w:firstLine="420" w:firstLineChars="200"/>
        <w:rPr>
          <w:rFonts w:cs="Times New Roman"/>
          <w:szCs w:val="21"/>
        </w:rPr>
      </w:pPr>
      <w:r>
        <w:rPr>
          <w:rFonts w:hint="eastAsia" w:cs="Times New Roman"/>
          <w:szCs w:val="21"/>
        </w:rPr>
        <w:t>（1）投标人应指派项目负责人1名，负责整体项目实施全过程管理和控制各项工作。</w:t>
      </w:r>
    </w:p>
    <w:p w14:paraId="0FD4652B">
      <w:pPr>
        <w:spacing w:line="360" w:lineRule="auto"/>
        <w:ind w:firstLine="420" w:firstLineChars="200"/>
        <w:rPr>
          <w:rFonts w:cs="Times New Roman"/>
          <w:szCs w:val="21"/>
        </w:rPr>
      </w:pPr>
      <w:r>
        <w:rPr>
          <w:rFonts w:hint="eastAsia" w:cs="Times New Roman"/>
          <w:szCs w:val="21"/>
        </w:rPr>
        <w:t>（2）投标人应指派技术负责人1名，负责项目整体项目实施全过程技术把关。</w:t>
      </w:r>
    </w:p>
    <w:p w14:paraId="3F05B71A">
      <w:pPr>
        <w:spacing w:line="360" w:lineRule="auto"/>
        <w:ind w:firstLine="420" w:firstLineChars="200"/>
        <w:rPr>
          <w:rFonts w:cs="Times New Roman"/>
          <w:szCs w:val="21"/>
        </w:rPr>
      </w:pPr>
      <w:r>
        <w:rPr>
          <w:rFonts w:hint="eastAsia" w:cs="Times New Roman"/>
          <w:szCs w:val="21"/>
        </w:rPr>
        <w:t>（3）投标人应指派不少于25人的项目团队。</w:t>
      </w:r>
    </w:p>
    <w:p w14:paraId="1E427251">
      <w:pPr>
        <w:spacing w:line="360" w:lineRule="auto"/>
        <w:ind w:firstLine="422" w:firstLineChars="200"/>
        <w:rPr>
          <w:rFonts w:cs="Times New Roman"/>
          <w:b/>
          <w:szCs w:val="21"/>
        </w:rPr>
      </w:pPr>
      <w:r>
        <w:rPr>
          <w:rFonts w:hint="eastAsia" w:cs="Times New Roman"/>
          <w:b/>
          <w:szCs w:val="21"/>
        </w:rPr>
        <w:t>2.项目实施团队人员要求</w:t>
      </w:r>
    </w:p>
    <w:p w14:paraId="199FE464">
      <w:pPr>
        <w:adjustRightInd w:val="0"/>
        <w:snapToGrid w:val="0"/>
        <w:spacing w:after="120" w:afterLines="50" w:line="360" w:lineRule="auto"/>
        <w:ind w:firstLine="420" w:firstLineChars="200"/>
        <w:rPr>
          <w:rFonts w:cs="Times New Roman"/>
          <w:color w:val="000000"/>
          <w:szCs w:val="21"/>
          <w14:textFill>
            <w14:solidFill>
              <w14:srgbClr w14:val="000000">
                <w14:lumMod w14:val="85000"/>
                <w14:lumOff w14:val="15000"/>
              </w14:srgbClr>
            </w14:solidFill>
          </w14:textFill>
        </w:rPr>
      </w:pPr>
      <w:r>
        <w:rPr>
          <w:rFonts w:hint="eastAsia" w:cs="Times New Roman"/>
          <w:color w:val="000000"/>
          <w:szCs w:val="21"/>
          <w14:textFill>
            <w14:solidFill>
              <w14:srgbClr w14:val="000000">
                <w14:lumMod w14:val="85000"/>
                <w14:lumOff w14:val="15000"/>
              </w14:srgbClr>
            </w14:solidFill>
          </w14:textFill>
        </w:rPr>
        <w:t>投标人应提供</w:t>
      </w:r>
      <w:r>
        <w:rPr>
          <w:rFonts w:hint="eastAsia" w:cs="Times New Roman"/>
          <w:b/>
          <w:color w:val="000000"/>
          <w:szCs w:val="21"/>
          <w14:textFill>
            <w14:solidFill>
              <w14:srgbClr w14:val="000000">
                <w14:lumMod w14:val="85000"/>
                <w14:lumOff w14:val="15000"/>
              </w14:srgbClr>
            </w14:solidFill>
          </w14:textFill>
        </w:rPr>
        <w:t>项目核心人员一览表</w:t>
      </w:r>
      <w:r>
        <w:rPr>
          <w:rFonts w:hint="eastAsia" w:cs="Times New Roman"/>
          <w:color w:val="000000"/>
          <w:szCs w:val="21"/>
          <w14:textFill>
            <w14:solidFill>
              <w14:srgbClr w14:val="000000">
                <w14:lumMod w14:val="85000"/>
                <w14:lumOff w14:val="15000"/>
              </w14:srgbClr>
            </w14:solidFill>
          </w14:textFill>
        </w:rPr>
        <w:t>（至少包括姓名、学历、职称及执业资格、拟任职务、是否驻场）。</w:t>
      </w:r>
    </w:p>
    <w:p w14:paraId="5FB9AC52">
      <w:pPr>
        <w:adjustRightInd w:val="0"/>
        <w:snapToGrid w:val="0"/>
        <w:spacing w:after="120" w:afterLines="50" w:line="360" w:lineRule="auto"/>
        <w:ind w:firstLine="420" w:firstLineChars="200"/>
        <w:rPr>
          <w:rFonts w:cs="Times New Roman"/>
          <w:color w:val="000000"/>
          <w:szCs w:val="21"/>
          <w14:textFill>
            <w14:solidFill>
              <w14:srgbClr w14:val="000000">
                <w14:lumMod w14:val="85000"/>
                <w14:lumOff w14:val="15000"/>
              </w14:srgbClr>
            </w14:solidFill>
          </w14:textFill>
        </w:rPr>
      </w:pPr>
      <w:r>
        <w:rPr>
          <w:rFonts w:hint="eastAsia" w:cs="Times New Roman"/>
          <w:color w:val="000000"/>
          <w:szCs w:val="21"/>
          <w14:textFill>
            <w14:solidFill>
              <w14:srgbClr w14:val="000000">
                <w14:lumMod w14:val="85000"/>
                <w14:lumOff w14:val="15000"/>
              </w14:srgbClr>
            </w14:solidFill>
          </w14:textFill>
        </w:rPr>
        <w:t>注：项目团队中的项目负责人、技术负责人、各团队负责人、团队内各分组负责人</w:t>
      </w:r>
      <w:r>
        <w:rPr>
          <w:rFonts w:hint="eastAsia" w:cs="Times New Roman"/>
          <w:b/>
          <w:color w:val="000000"/>
          <w:szCs w:val="21"/>
          <w14:textFill>
            <w14:solidFill>
              <w14:srgbClr w14:val="000000">
                <w14:lumMod w14:val="85000"/>
                <w14:lumOff w14:val="15000"/>
              </w14:srgbClr>
            </w14:solidFill>
          </w14:textFill>
        </w:rPr>
        <w:t>均应列为核心人员</w:t>
      </w:r>
      <w:r>
        <w:rPr>
          <w:rFonts w:hint="eastAsia" w:cs="Times New Roman"/>
          <w:color w:val="000000"/>
          <w:szCs w:val="21"/>
          <w14:textFill>
            <w14:solidFill>
              <w14:srgbClr w14:val="000000">
                <w14:lumMod w14:val="85000"/>
                <w14:lumOff w14:val="15000"/>
              </w14:srgbClr>
            </w14:solidFill>
          </w14:textFill>
        </w:rPr>
        <w:t>。</w:t>
      </w:r>
    </w:p>
    <w:p w14:paraId="2FFA56A2">
      <w:pPr>
        <w:spacing w:line="360" w:lineRule="auto"/>
        <w:ind w:firstLine="422" w:firstLineChars="200"/>
        <w:rPr>
          <w:rFonts w:cs="Times New Roman"/>
          <w:b/>
          <w:szCs w:val="21"/>
        </w:rPr>
      </w:pPr>
      <w:r>
        <w:rPr>
          <w:rFonts w:hint="eastAsia" w:cs="Times New Roman"/>
          <w:b/>
          <w:szCs w:val="21"/>
        </w:rPr>
        <w:t>3.项目驻场要求</w:t>
      </w:r>
    </w:p>
    <w:p w14:paraId="360D47FF">
      <w:pPr>
        <w:spacing w:line="360" w:lineRule="auto"/>
        <w:ind w:firstLine="420" w:firstLineChars="200"/>
        <w:rPr>
          <w:rFonts w:cs="Times New Roman"/>
          <w:szCs w:val="21"/>
        </w:rPr>
      </w:pPr>
      <w:r>
        <w:rPr>
          <w:rFonts w:hint="eastAsia" w:cs="Times New Roman"/>
          <w:szCs w:val="21"/>
        </w:rPr>
        <w:t>为保障项目建设实施过程的高效沟通与衔接，确保项目建设任务高质量如期完成，项目上线试运行前需提供现场服务（地点应在省交通运输厅10公里以内，由中标人自行选择并承担相关费用），现场服务人员不少于15人（核心人员均应驻场），且该驻地包括至少可容纳20人办公的办公场所或1间不少于</w:t>
      </w:r>
      <w:r>
        <w:rPr>
          <w:rFonts w:cs="Times New Roman"/>
          <w:szCs w:val="21"/>
        </w:rPr>
        <w:t>3</w:t>
      </w:r>
      <w:r>
        <w:rPr>
          <w:rFonts w:hint="eastAsia" w:cs="Times New Roman"/>
          <w:szCs w:val="21"/>
        </w:rPr>
        <w:t>0人位的会议场所，用于召开例会、调度会、关键节点审查会及各类协调会议等，项目负责人、项目技术负责人、各分组负责人在项目交工验收合格前应全程在项目驻地办公（国家法定节假日除外），其他人员在项目驻地办公要求由采购人根据项目进展及项目建设实际需要确定。</w:t>
      </w:r>
    </w:p>
    <w:p w14:paraId="75BD81ED">
      <w:pPr>
        <w:spacing w:line="360" w:lineRule="auto"/>
        <w:ind w:firstLine="420" w:firstLineChars="200"/>
        <w:rPr>
          <w:rFonts w:cs="Times New Roman"/>
          <w:szCs w:val="21"/>
        </w:rPr>
      </w:pPr>
      <w:r>
        <w:rPr>
          <w:rFonts w:hint="eastAsia" w:cs="Times New Roman"/>
          <w:szCs w:val="21"/>
        </w:rPr>
        <w:t>项目初步验收合格后，质保期（免费维护期）结束前，中标人应根据采购人要求至少安排3人提供驻场服务（驻场人员须为项目核心人员，驻场场地由中标人自行提供并承担一切费用，不少于3个工位，提供系统运行和使用技术支持，确保系统稳定运行及项目建设目标有效实现。同时，采购人应根据项目运维工作实际需要，安排部分运维人员在相关用户单位提供的其他场地驻场运维。</w:t>
      </w:r>
    </w:p>
    <w:p w14:paraId="02C918F9">
      <w:pPr>
        <w:spacing w:line="360" w:lineRule="auto"/>
        <w:ind w:firstLine="420" w:firstLineChars="200"/>
        <w:rPr>
          <w:rFonts w:cs="Times New Roman"/>
          <w:szCs w:val="21"/>
        </w:rPr>
      </w:pPr>
      <w:r>
        <w:rPr>
          <w:rFonts w:hint="eastAsia" w:cs="Times New Roman"/>
          <w:szCs w:val="21"/>
        </w:rPr>
        <w:t>驻场人员工作时间与采购人一致。</w:t>
      </w:r>
    </w:p>
    <w:p w14:paraId="4E937762">
      <w:pPr>
        <w:spacing w:line="360" w:lineRule="auto"/>
        <w:ind w:firstLine="422" w:firstLineChars="200"/>
        <w:rPr>
          <w:rFonts w:cs="Times New Roman"/>
          <w:b/>
          <w:szCs w:val="21"/>
        </w:rPr>
      </w:pPr>
      <w:r>
        <w:rPr>
          <w:rFonts w:hint="eastAsia" w:cs="Times New Roman"/>
          <w:b/>
          <w:szCs w:val="21"/>
        </w:rPr>
        <w:t>4.团队管理要求</w:t>
      </w:r>
    </w:p>
    <w:p w14:paraId="6B4D9860">
      <w:pPr>
        <w:spacing w:line="360" w:lineRule="auto"/>
        <w:ind w:firstLine="420" w:firstLineChars="200"/>
        <w:rPr>
          <w:rFonts w:cs="Times New Roman"/>
          <w:szCs w:val="21"/>
        </w:rPr>
      </w:pPr>
      <w:r>
        <w:rPr>
          <w:rFonts w:hint="eastAsia" w:cs="Times New Roman"/>
          <w:szCs w:val="21"/>
        </w:rPr>
        <w:t>（1）中标人为本项目组成的团队人员及资质应与投标文件保持一致。如果在合同履行过程中采购人发现有团队成员不符合招标文件规定的，中标人应无条件更换为符合招标文件规定的人员。</w:t>
      </w:r>
    </w:p>
    <w:p w14:paraId="0773CFD7">
      <w:pPr>
        <w:spacing w:line="360" w:lineRule="auto"/>
        <w:ind w:firstLine="420" w:firstLineChars="200"/>
        <w:rPr>
          <w:rFonts w:cs="Times New Roman"/>
          <w:szCs w:val="21"/>
        </w:rPr>
      </w:pPr>
      <w:r>
        <w:rPr>
          <w:rFonts w:hint="eastAsia" w:cs="Times New Roman"/>
          <w:szCs w:val="21"/>
        </w:rPr>
        <w:t>（2）本项目交工验收前，中标人原则上不得变更项目团队人员。中标人更换项目团队成员的，采购人将按照如下方式处理：</w:t>
      </w:r>
    </w:p>
    <w:p w14:paraId="229165D9">
      <w:pPr>
        <w:spacing w:line="360" w:lineRule="auto"/>
        <w:ind w:firstLine="420" w:firstLineChars="200"/>
        <w:rPr>
          <w:rFonts w:cs="Times New Roman"/>
          <w:szCs w:val="21"/>
        </w:rPr>
      </w:pPr>
      <w:r>
        <w:rPr>
          <w:rFonts w:hint="eastAsia" w:cs="Times New Roman"/>
          <w:szCs w:val="21"/>
        </w:rPr>
        <w:t>①中标人非因意外情况及不可抗力事件导致而变更项目核心人员的，须经采购人书面同意，采购人从合同总金额中扣除人民币拾万元（100000元）/人次的违约金；中标人未经采购人书面同意擅自更换核心人员的，采购人从合同总金额中扣除人民币贰拾万元（200000元）/人次的违约金，给采购人造成损失的，中标人还须全额赔偿采购人损失。</w:t>
      </w:r>
    </w:p>
    <w:p w14:paraId="65D9CBFA">
      <w:pPr>
        <w:spacing w:line="360" w:lineRule="auto"/>
        <w:ind w:firstLine="420" w:firstLineChars="200"/>
        <w:rPr>
          <w:rFonts w:cs="Times New Roman"/>
          <w:szCs w:val="21"/>
        </w:rPr>
      </w:pPr>
      <w:r>
        <w:rPr>
          <w:rFonts w:hint="eastAsia" w:cs="Times New Roman"/>
          <w:szCs w:val="21"/>
        </w:rPr>
        <w:t>②中标人变更项目团队其它人员的，须经采购人书面同意；中标人未经采购人书面同意擅自更换的，采购人从合同总金额中扣除人民币捌万元（80000元）/人次的违约金，给采购人造成损失的，中标人还须全额赔偿采购人损失。</w:t>
      </w:r>
    </w:p>
    <w:p w14:paraId="4E6AF864">
      <w:pPr>
        <w:spacing w:line="360" w:lineRule="auto"/>
        <w:ind w:firstLine="420" w:firstLineChars="200"/>
        <w:rPr>
          <w:rFonts w:cs="Times New Roman"/>
          <w:szCs w:val="21"/>
        </w:rPr>
      </w:pPr>
      <w:r>
        <w:rPr>
          <w:rFonts w:hint="eastAsia" w:cs="Times New Roman"/>
          <w:szCs w:val="21"/>
        </w:rPr>
        <w:t>（3）中标人项目组应建立项目调度制度，定期举行工地例会，汇报项目计划执行情况和解决项目执行过程中存在的困难和问题。</w:t>
      </w:r>
    </w:p>
    <w:p w14:paraId="02D76F4E">
      <w:pPr>
        <w:spacing w:line="360" w:lineRule="auto"/>
        <w:ind w:firstLine="420" w:firstLineChars="200"/>
        <w:rPr>
          <w:rFonts w:cs="Times New Roman"/>
          <w:szCs w:val="21"/>
        </w:rPr>
      </w:pPr>
      <w:r>
        <w:rPr>
          <w:rFonts w:hint="eastAsia" w:cs="Times New Roman"/>
          <w:szCs w:val="21"/>
        </w:rPr>
        <w:t>（4）日常考勤及处理：</w:t>
      </w:r>
    </w:p>
    <w:p w14:paraId="335A29C5">
      <w:pPr>
        <w:spacing w:line="360" w:lineRule="auto"/>
        <w:ind w:firstLine="420" w:firstLineChars="200"/>
        <w:rPr>
          <w:rFonts w:cs="Times New Roman"/>
          <w:szCs w:val="21"/>
        </w:rPr>
      </w:pPr>
      <w:r>
        <w:rPr>
          <w:rFonts w:hint="eastAsia" w:cs="Times New Roman"/>
          <w:szCs w:val="21"/>
        </w:rPr>
        <w:t>①采购人委托监理单位负责对中标人驻场项目组成员进行日常考勤，及时向采购人项目联系人报告，考勤情况须写入监理周报。</w:t>
      </w:r>
    </w:p>
    <w:p w14:paraId="75203640">
      <w:pPr>
        <w:spacing w:line="360" w:lineRule="auto"/>
        <w:ind w:firstLine="420" w:firstLineChars="200"/>
        <w:rPr>
          <w:rFonts w:cs="Times New Roman"/>
          <w:szCs w:val="21"/>
        </w:rPr>
      </w:pPr>
      <w:r>
        <w:rPr>
          <w:rFonts w:hint="eastAsia" w:cs="Times New Roman"/>
          <w:szCs w:val="21"/>
        </w:rPr>
        <w:t>②中标人驻场项目组成员请假半天及半天以上须履行请假手续，否则以旷工论处。</w:t>
      </w:r>
    </w:p>
    <w:p w14:paraId="36A78064">
      <w:pPr>
        <w:spacing w:line="360" w:lineRule="auto"/>
        <w:ind w:firstLine="420" w:firstLineChars="200"/>
        <w:rPr>
          <w:rFonts w:cs="Times New Roman"/>
          <w:szCs w:val="21"/>
        </w:rPr>
      </w:pPr>
      <w:r>
        <w:rPr>
          <w:rFonts w:hint="eastAsia" w:cs="Times New Roman"/>
          <w:szCs w:val="21"/>
        </w:rPr>
        <w:t>③中标人驻场项目组成员旷工的，采购人从合同总金额中扣除人民币壹仟元（1000元）/人次的违约金。同一人累计旷工超过3次的（含3次），采购人要求中标人以同等或更高资历条件的人员替换该旷工人员。</w:t>
      </w:r>
    </w:p>
    <w:p w14:paraId="2E843BFD">
      <w:pPr>
        <w:keepNext/>
        <w:keepLines/>
        <w:spacing w:line="360" w:lineRule="auto"/>
        <w:outlineLvl w:val="2"/>
        <w:rPr>
          <w:rFonts w:ascii="Arial" w:hAnsi="Arial" w:cs="Times New Roman"/>
          <w:b/>
          <w:bCs/>
          <w:sz w:val="24"/>
          <w:szCs w:val="32"/>
        </w:rPr>
      </w:pPr>
      <w:bookmarkStart w:id="90" w:name="_Toc23676"/>
      <w:bookmarkStart w:id="91" w:name="_Toc256000069"/>
      <w:bookmarkStart w:id="92" w:name="_Toc11602"/>
      <w:r>
        <w:rPr>
          <w:rFonts w:hint="eastAsia" w:ascii="Arial" w:hAnsi="Arial" w:cs="Times New Roman"/>
          <w:b/>
          <w:bCs/>
          <w:sz w:val="24"/>
          <w:szCs w:val="32"/>
        </w:rPr>
        <w:t>十、质量保证及运维要求</w:t>
      </w:r>
      <w:bookmarkEnd w:id="90"/>
      <w:bookmarkEnd w:id="91"/>
      <w:bookmarkEnd w:id="92"/>
    </w:p>
    <w:p w14:paraId="0E5A05A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1.中标人应保证系统的开发、实施及维护满足采购人需求，完全符合合同规定质量、技术和性能的要求。所有第三方技术或产品必须得到合法的使用授权。</w:t>
      </w:r>
    </w:p>
    <w:p w14:paraId="494C568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2.硬件质保期自项目竣工验收合格之日起开始计算，本项目硬件设备三年免费原厂质保。针对本项目提供7*24免费售后技术支持服务（包括但不限于设备更换、部件更换、固件版本升级、规则库升级、病毒库升级、特征库升级、漏洞库升级、故障排除、性能调优、技术咨询等）。</w:t>
      </w:r>
    </w:p>
    <w:p w14:paraId="3FB4E9D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3.软件运维期自项目竣工验收合格之日起开始计算，成品软件免费运维三年；其他免费运维一年。针对本项目提供7*24免费售后技术支持服务（包括但不限于版本升级、漏洞修复、故障排除、性能调优、技术咨询等）。</w:t>
      </w:r>
    </w:p>
    <w:p w14:paraId="55FD10A4">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4.质保期（免费维护期）内，中标人应当保证接到通知后10分钟内响应，30分钟内赶到现场提供服务。以上质保期（免费维护期）如涉及费用均包含在合同价中。在质保期（免费维护期）内，中标人应当免费为采购人提供上门系统维护服务，如有质量问题，中标人应予以免费更换、修改、维修。质保期（免费维护期）内中标人有义务向采购人免费提供软件系统的最新技术和软件升级版本，满足新的业务需求。</w:t>
      </w:r>
    </w:p>
    <w:p w14:paraId="1F5839E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5.在质保期（免费维护期）内，如发现系统有潜在设计缺陷或维护服务措施不当，采购人有权退货或向中标人索赔，或者要求中标人限期整改。</w:t>
      </w:r>
    </w:p>
    <w:p w14:paraId="6570FBC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6.中标人应保证按照招标文件要求实现采购人所有开发、实施、测试、培训、验收和维护工作。</w:t>
      </w:r>
    </w:p>
    <w:p w14:paraId="19D0429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7.中标人必须严格遵守《中华人民共和国产品质量法》，并完整地履行质保期（免费维护期）内的免费现场维修服务承诺。</w:t>
      </w:r>
    </w:p>
    <w:p w14:paraId="37EFA24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8.由于产品技术性能或服务响应不及时到位给采购人造成损失或不良影响的，中标人应赔偿采购人损失。</w:t>
      </w:r>
    </w:p>
    <w:p w14:paraId="609A5FF1">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9.在质保期结束之后，采购人可要求中标人继续提供日常维护支持服务，并支付相应的维护服务费，中标人应提供优惠收费，具体由双方另行商定。</w:t>
      </w:r>
    </w:p>
    <w:p w14:paraId="117607C3">
      <w:pPr>
        <w:keepNext/>
        <w:keepLines/>
        <w:spacing w:line="360" w:lineRule="auto"/>
        <w:outlineLvl w:val="2"/>
        <w:rPr>
          <w:rFonts w:ascii="Arial" w:hAnsi="Arial" w:cs="Times New Roman"/>
          <w:b/>
          <w:bCs/>
          <w:sz w:val="24"/>
          <w:szCs w:val="32"/>
        </w:rPr>
      </w:pPr>
      <w:r>
        <w:rPr>
          <w:rFonts w:hint="eastAsia" w:ascii="Arial" w:hAnsi="Arial" w:cs="Times New Roman"/>
          <w:b/>
          <w:bCs/>
          <w:sz w:val="24"/>
          <w:szCs w:val="32"/>
        </w:rPr>
        <w:t>十一、违约与赔偿责任</w:t>
      </w:r>
    </w:p>
    <w:p w14:paraId="64D59ED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在本合同履行中，因出现在现有技术水平和条件下难以克服的技术困难，导致中标人开发失败或部分失败的，采购人有权单方解除合同，中标人应当赔偿由此给采购人造成的全部损失，中标人损失赔偿额不超过本合同的总金额。</w:t>
      </w:r>
    </w:p>
    <w:p w14:paraId="5B36A5AD">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2.在本合同履行过程中，中标人若出现或凭其判断可能出现无法克服的技术困难，并可能致使开发失败或者部分失败的情形时，应当及时通知采购人并采取适当措施减少损失。没有及时通知并采取适当措施，采购人有权单方解除合同，给采购人造成损失的，中标人应当赔偿采购人的全部损失，中标人赔偿额不超过本合同的总金额。</w:t>
      </w:r>
    </w:p>
    <w:p w14:paraId="3BCFC56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3.中标人未能履行本合同约定，安装未经双方确认的应用软件，必须主动迅速停用或更换软件，并承担停用及更换的费用，赔偿相关损失。如果中标人在采购人指定的日期前仍不更换软件，采购人有权单方解除合同，停止向中标人付款，中标人还应赔偿由此给采购人造成的全部损失。</w:t>
      </w:r>
    </w:p>
    <w:p w14:paraId="0969B8C1">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4.质保期（免费维护期）内，中标人未能履行本合同约定，不能按时完成软件的升级工作或未能按约提供维修或维护服务，中标人每次需按照合同总额的千分之三（3‰）支付违约金。</w:t>
      </w:r>
    </w:p>
    <w:p w14:paraId="2B962AD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5.因中标人原因造成采购人数据丢失、泄露的，中标人应承担相应的赔偿及法律责任。</w:t>
      </w:r>
    </w:p>
    <w:p w14:paraId="6EAC079D">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6.因中标人原因（包括但不限于系统功能未实现、性能不达标、数据错误、交付延迟等）导致河南省智慧交通服务云平台项目在2025年度、2026年度交通运输部组织的数字化转型升级绩效评价考核中扣分，造成河南省未获得全额中央财政资金补助的，按以下方式处理：</w:t>
      </w:r>
    </w:p>
    <w:p w14:paraId="02F16CA9">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中标人按“中标人原因扣分值/厅本级总扣分值×厅本级未获取资金金额”承担损失，中标人损失赔偿额不超过合同总金额，该金额直接从合同应付款项中扣除。中标人有异议的，可在采购人明确损失赔偿额后10个工作日内提出申辩，由采购人复核并出具最终认定意见。</w:t>
      </w:r>
    </w:p>
    <w:p w14:paraId="14542A4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7.中标人需遵守项目监理有关规范，如有违约，将按照该办法的相关要求进行处理。</w:t>
      </w:r>
    </w:p>
    <w:p w14:paraId="7DC37B64">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8.合同履行过程中，如中标人出现违约行为，中标人同意采购人在应付款项中直接扣除相应违约金。中标人违约金的承担方式不影响发票开具，中标人向采购人开票金额仍以合同约定的应付款为准。</w:t>
      </w:r>
    </w:p>
    <w:p w14:paraId="70E6E09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9.本项目所称采购人的损失既包括直接损失，也包括期待利益等间接损失及可能发生的诉讼费、保全费、律师费等实现债权的费用。</w:t>
      </w:r>
    </w:p>
    <w:p w14:paraId="3FDAC950">
      <w:pPr>
        <w:keepNext/>
        <w:keepLines/>
        <w:spacing w:line="360" w:lineRule="auto"/>
        <w:outlineLvl w:val="2"/>
        <w:rPr>
          <w:rFonts w:ascii="Arial" w:hAnsi="Arial" w:cs="Times New Roman"/>
          <w:b/>
          <w:bCs/>
          <w:sz w:val="24"/>
          <w:szCs w:val="32"/>
        </w:rPr>
      </w:pPr>
      <w:bookmarkStart w:id="93" w:name="_Toc256000071"/>
      <w:bookmarkStart w:id="94" w:name="_Toc18356"/>
      <w:bookmarkStart w:id="95" w:name="_Toc5931"/>
      <w:r>
        <w:rPr>
          <w:rFonts w:hint="eastAsia" w:ascii="Arial" w:hAnsi="Arial" w:cs="Times New Roman"/>
          <w:b/>
          <w:bCs/>
          <w:sz w:val="24"/>
          <w:szCs w:val="32"/>
        </w:rPr>
        <w:t>十二、保密要求</w:t>
      </w:r>
      <w:bookmarkEnd w:id="93"/>
      <w:bookmarkEnd w:id="94"/>
      <w:bookmarkEnd w:id="95"/>
    </w:p>
    <w:p w14:paraId="7E981A4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中标人应按规定严格做好保密工作，未经采购人许可，在本合同有效期间及有效期结束后，中标人不得将合同执行过程中获悉的任何资料及数据擅自复印、修改，或向第三方透露、转让、提供版权或所有权，不得向任何第三方提供本项目信息系统的源程序，否则中标人应承担由此引起的法律后果及经济赔偿责任。</w:t>
      </w:r>
    </w:p>
    <w:p w14:paraId="1FE3F950">
      <w:pPr>
        <w:keepNext/>
        <w:keepLines/>
        <w:spacing w:line="360" w:lineRule="auto"/>
        <w:outlineLvl w:val="2"/>
        <w:rPr>
          <w:rFonts w:ascii="Arial" w:hAnsi="Arial" w:cs="Times New Roman"/>
          <w:b/>
          <w:bCs/>
          <w:sz w:val="24"/>
          <w:szCs w:val="32"/>
        </w:rPr>
      </w:pPr>
      <w:bookmarkStart w:id="96" w:name="_Toc16731"/>
      <w:bookmarkStart w:id="97" w:name="_Toc29037"/>
      <w:bookmarkStart w:id="98" w:name="_Toc256000072"/>
      <w:r>
        <w:rPr>
          <w:rFonts w:hint="eastAsia" w:ascii="Arial" w:hAnsi="Arial" w:cs="Times New Roman"/>
          <w:b/>
          <w:bCs/>
          <w:sz w:val="24"/>
          <w:szCs w:val="32"/>
        </w:rPr>
        <w:t>十三、知识产权归属</w:t>
      </w:r>
      <w:bookmarkEnd w:id="96"/>
      <w:bookmarkEnd w:id="97"/>
      <w:bookmarkEnd w:id="98"/>
    </w:p>
    <w:p w14:paraId="30FE0151">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中标人向采购人提交的河南省智慧交通服务云平台项目应用软件开发成果的知识产权，以及中标人为河南省智慧交通服务云平台项目应用软件开发之目的在开发过程中新形成的专利、计算机软件、技术诀窍、秘密信息、技术资料和文件的知识产权均归采购人单独所有（中标人在本合同签署之前已经拥有的知识产权和中标人按照本合同约定使用的第三方的知识产权除外）。</w:t>
      </w:r>
    </w:p>
    <w:p w14:paraId="796CDEC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2.除非采购人书面同意，中标人不得以任何方式向第三方披露、转让和许可有关的技术成果、计算机软件、技术诀窍、秘密信息、技术资料、文件等。</w:t>
      </w:r>
    </w:p>
    <w:p w14:paraId="23E74BE1">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3.除本项目开发工作需要之外，未得到采购人的书面许可，中标人不得以任何方式商业性地利用上述资料和技术。</w:t>
      </w:r>
    </w:p>
    <w:p w14:paraId="4060326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4.采购人委托中标人开发的本单位本项目产品升级后新产生的知识产权仍归采购人所有。</w:t>
      </w:r>
    </w:p>
    <w:p w14:paraId="4E7B3C04">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5.双方确定，采购人有权使用中标人按照本合同约定提供的研究开发成果进行后续改进。由此产生的具有实质性或创造性技术进步特征的新的技术成果及其权利归属，由采购人享有。</w:t>
      </w:r>
    </w:p>
    <w:p w14:paraId="2BB12FB4">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6.中标人利用研究开发经费所购置与研究开发工作有关的设备、器材、资料等财产，归采购人所有。</w:t>
      </w:r>
    </w:p>
    <w:p w14:paraId="7165F0C4">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中标人有权在完成本合同约定的研究开发工作后，利用该项研究开发成果（不包括软件系统中的用户信息和各类数据）进行后续改进。由此产生的具有实质性或创造性技术进步特征的新的技术成果，归中标人所有。</w:t>
      </w:r>
    </w:p>
    <w:p w14:paraId="4F63B48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8.双方完成本合同项目的主要研究人员享有在有关技术成果文件上写明技术成果完成者的权利和取得有关荣誉证书、奖励的权利。</w:t>
      </w:r>
    </w:p>
    <w:p w14:paraId="70C9896E">
      <w:pPr>
        <w:keepNext/>
        <w:keepLines/>
        <w:spacing w:line="360" w:lineRule="auto"/>
        <w:outlineLvl w:val="2"/>
        <w:rPr>
          <w:rFonts w:ascii="Arial" w:hAnsi="Arial" w:cs="Times New Roman"/>
          <w:b/>
          <w:bCs/>
          <w:sz w:val="24"/>
          <w:szCs w:val="32"/>
        </w:rPr>
      </w:pPr>
      <w:bookmarkStart w:id="99" w:name="_Toc21829"/>
      <w:bookmarkStart w:id="100" w:name="_Toc256000073"/>
      <w:bookmarkStart w:id="101" w:name="_Toc29074"/>
      <w:r>
        <w:rPr>
          <w:rFonts w:hint="eastAsia" w:ascii="Arial" w:hAnsi="Arial" w:cs="Times New Roman"/>
          <w:b/>
          <w:bCs/>
          <w:sz w:val="24"/>
          <w:szCs w:val="32"/>
        </w:rPr>
        <w:t>十四、验收要求</w:t>
      </w:r>
      <w:bookmarkEnd w:id="99"/>
      <w:bookmarkEnd w:id="100"/>
      <w:bookmarkEnd w:id="101"/>
    </w:p>
    <w:p w14:paraId="4490098C">
      <w:pPr>
        <w:adjustRightInd w:val="0"/>
        <w:snapToGrid w:val="0"/>
        <w:spacing w:after="120" w:afterLines="50" w:line="360" w:lineRule="auto"/>
        <w:ind w:firstLine="422" w:firstLineChars="200"/>
        <w:rPr>
          <w:rFonts w:ascii="Times New Roman" w:hAnsi="Times New Roman" w:cs="Times New Roman"/>
          <w:b/>
          <w:color w:val="000000"/>
          <w:szCs w:val="21"/>
          <w14:textFill>
            <w14:solidFill>
              <w14:srgbClr w14:val="000000">
                <w14:lumMod w14:val="85000"/>
                <w14:lumOff w14:val="15000"/>
              </w14:srgbClr>
            </w14:solidFill>
          </w14:textFill>
        </w:rPr>
      </w:pPr>
      <w:r>
        <w:rPr>
          <w:rFonts w:hint="eastAsia" w:ascii="Times New Roman" w:hAnsi="Times New Roman" w:cs="Times New Roman"/>
          <w:b/>
          <w:color w:val="000000"/>
          <w:szCs w:val="21"/>
          <w14:textFill>
            <w14:solidFill>
              <w14:srgbClr w14:val="000000">
                <w14:lumMod w14:val="85000"/>
                <w14:lumOff w14:val="15000"/>
              </w14:srgbClr>
            </w14:solidFill>
          </w14:textFill>
        </w:rPr>
        <w:t>1.验收依据</w:t>
      </w:r>
    </w:p>
    <w:p w14:paraId="1EB2526F">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（1）国家、省有关法律、法规，以及国家、省关于信息系统建设的有关标准、规范、办法及文件等。</w:t>
      </w:r>
    </w:p>
    <w:p w14:paraId="31109DB1">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（2）报交通运输部备案的《河南省“一轴一廊”交通基础设施数字化转型升级示范通道及网络实施方案》。</w:t>
      </w:r>
    </w:p>
    <w:p w14:paraId="598D9F05">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（3）经批准的项目可行性报告及其批复文件。</w:t>
      </w:r>
    </w:p>
    <w:p w14:paraId="43AE92A4">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（4）经批准的一阶段设计和投资概预算报告及批复文件。</w:t>
      </w:r>
    </w:p>
    <w:p w14:paraId="1C873910">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（5）项目招投标文件、合同文件、设计文件、施工图纸、设备和软件技术说明书以及项目结、决算有关资料。</w:t>
      </w:r>
    </w:p>
    <w:p w14:paraId="60643E1D">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（6）监理单位提供的有关验收规范。</w:t>
      </w:r>
    </w:p>
    <w:p w14:paraId="071E4CCE">
      <w:pPr>
        <w:adjustRightInd w:val="0"/>
        <w:snapToGrid w:val="0"/>
        <w:spacing w:after="120" w:afterLines="50" w:line="360" w:lineRule="auto"/>
        <w:ind w:firstLine="422" w:firstLineChars="200"/>
        <w:rPr>
          <w:rFonts w:ascii="Times New Roman" w:hAnsi="Times New Roman" w:cs="Times New Roman"/>
          <w:b/>
          <w:color w:val="000000"/>
          <w:szCs w:val="21"/>
          <w14:textFill>
            <w14:solidFill>
              <w14:srgbClr w14:val="000000">
                <w14:lumMod w14:val="85000"/>
                <w14:lumOff w14:val="15000"/>
              </w14:srgbClr>
            </w14:solidFill>
          </w14:textFill>
        </w:rPr>
      </w:pPr>
      <w:r>
        <w:rPr>
          <w:rFonts w:hint="eastAsia" w:ascii="Times New Roman" w:hAnsi="Times New Roman" w:cs="Times New Roman"/>
          <w:b/>
          <w:color w:val="000000"/>
          <w:szCs w:val="21"/>
          <w14:textFill>
            <w14:solidFill>
              <w14:srgbClr w14:val="000000">
                <w14:lumMod w14:val="85000"/>
                <w14:lumOff w14:val="15000"/>
              </w14:srgbClr>
            </w14:solidFill>
          </w14:textFill>
        </w:rPr>
        <w:t>2.验收组织</w:t>
      </w:r>
    </w:p>
    <w:p w14:paraId="2255BF51">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中标人应配合监理单位做好验收收尾、资料准备等工作。项目验收工作由包括采购人上级主管部门、采购人、监理单位、用户单位、测评单位、专家和中标人等在内的项目验收组来完成。</w:t>
      </w:r>
    </w:p>
    <w:p w14:paraId="13C0A948">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（1）验收分为交工验收、初步验收和竣工验收。</w:t>
      </w:r>
    </w:p>
    <w:p w14:paraId="370B9F43">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（2）交工验收由中标人组织，并出具交工验收报告。</w:t>
      </w:r>
    </w:p>
    <w:p w14:paraId="09741DED">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（3）初步验收由采购人组织，并出具初步验收报告。</w:t>
      </w:r>
    </w:p>
    <w:p w14:paraId="50755500">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（4）竣工验收由采购人上级有关部门组织。</w:t>
      </w:r>
    </w:p>
    <w:p w14:paraId="73786AB3">
      <w:pPr>
        <w:adjustRightInd w:val="0"/>
        <w:snapToGrid w:val="0"/>
        <w:spacing w:after="120" w:afterLines="50" w:line="360" w:lineRule="auto"/>
        <w:ind w:firstLine="422" w:firstLineChars="200"/>
        <w:rPr>
          <w:rFonts w:ascii="Times New Roman" w:hAnsi="Times New Roman" w:cs="Times New Roman"/>
          <w:b/>
          <w:color w:val="000000"/>
          <w:szCs w:val="21"/>
          <w14:textFill>
            <w14:solidFill>
              <w14:srgbClr w14:val="000000">
                <w14:lumMod w14:val="85000"/>
                <w14:lumOff w14:val="15000"/>
              </w14:srgbClr>
            </w14:solidFill>
          </w14:textFill>
        </w:rPr>
      </w:pPr>
      <w:r>
        <w:rPr>
          <w:rFonts w:hint="eastAsia" w:ascii="Times New Roman" w:hAnsi="Times New Roman" w:cs="Times New Roman"/>
          <w:b/>
          <w:color w:val="000000"/>
          <w:szCs w:val="21"/>
          <w14:textFill>
            <w14:solidFill>
              <w14:srgbClr w14:val="000000">
                <w14:lumMod w14:val="85000"/>
                <w14:lumOff w14:val="15000"/>
              </w14:srgbClr>
            </w14:solidFill>
          </w14:textFill>
        </w:rPr>
        <w:t>3.交工验收</w:t>
      </w:r>
    </w:p>
    <w:p w14:paraId="630836CD">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（1）中标人自检合格后向监理单位提交交工验收申请。</w:t>
      </w:r>
    </w:p>
    <w:p w14:paraId="051576C6">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（2）监理单位组织审查中标人提出的交工验收申请和交工验收方案。</w:t>
      </w:r>
    </w:p>
    <w:p w14:paraId="3D1029C3">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（3）中标人组织采购人、监理单位等对项目的工程、技术、功能、财务和档案等进行验收，合格后形成交工验收报告。</w:t>
      </w:r>
    </w:p>
    <w:p w14:paraId="2B4BC078">
      <w:pPr>
        <w:adjustRightInd w:val="0"/>
        <w:snapToGrid w:val="0"/>
        <w:spacing w:after="120" w:afterLines="50" w:line="360" w:lineRule="auto"/>
        <w:ind w:firstLine="422" w:firstLineChars="200"/>
        <w:rPr>
          <w:rFonts w:ascii="Times New Roman" w:hAnsi="Times New Roman" w:cs="Times New Roman"/>
          <w:b/>
          <w:color w:val="000000"/>
          <w:szCs w:val="21"/>
          <w14:textFill>
            <w14:solidFill>
              <w14:srgbClr w14:val="000000">
                <w14:lumMod w14:val="85000"/>
                <w14:lumOff w14:val="15000"/>
              </w14:srgbClr>
            </w14:solidFill>
          </w14:textFill>
        </w:rPr>
      </w:pPr>
      <w:r>
        <w:rPr>
          <w:rFonts w:hint="eastAsia" w:ascii="Times New Roman" w:hAnsi="Times New Roman" w:cs="Times New Roman"/>
          <w:b/>
          <w:color w:val="000000"/>
          <w:szCs w:val="21"/>
          <w14:textFill>
            <w14:solidFill>
              <w14:srgbClr w14:val="000000">
                <w14:lumMod w14:val="85000"/>
                <w14:lumOff w14:val="15000"/>
              </w14:srgbClr>
            </w14:solidFill>
          </w14:textFill>
        </w:rPr>
        <w:t>4.初步验收</w:t>
      </w:r>
    </w:p>
    <w:p w14:paraId="38CAF337">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（1）交工验收后，系统试运行满3个月后，中标人向采购人提交初步验收申请。</w:t>
      </w:r>
    </w:p>
    <w:p w14:paraId="0D1E2198">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（2）采购人组织审查中标人提出的初步验收申请和初步验收方案。</w:t>
      </w:r>
    </w:p>
    <w:p w14:paraId="6448BE54">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（3）采购人根据需要组织单项验收，形成单项验收报告。</w:t>
      </w:r>
    </w:p>
    <w:p w14:paraId="74C4BB08">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（4）采购人组织第三方功能、性能、安全测评并出具测评报告。</w:t>
      </w:r>
    </w:p>
    <w:p w14:paraId="36C255A4">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（5）采购人组织等级保护测评及备案。</w:t>
      </w:r>
    </w:p>
    <w:p w14:paraId="4DD15B5B">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（6）经采购人审核确认后出具《数据接入认定书》《部署交付确认书》。</w:t>
      </w:r>
    </w:p>
    <w:p w14:paraId="5EE9AD08">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（7）采购人组织对项目的工程、技术和档案等进行验收，合格后形成初步验收报告。</w:t>
      </w:r>
    </w:p>
    <w:p w14:paraId="503313A9">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（8）第三方测试（测评）合格，不免除中标人因产品质量问题而应承担的赔偿责任。</w:t>
      </w:r>
    </w:p>
    <w:p w14:paraId="47BFC192">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（9）若第三方测试（测评）不合格，中标人应在采购人要求的时间内完成整改并重新申请验收，整改费用由中标人承担，逾期未通过验收的，中标人应承担逾期违约责任。</w:t>
      </w:r>
    </w:p>
    <w:p w14:paraId="3FE92212">
      <w:pPr>
        <w:adjustRightInd w:val="0"/>
        <w:snapToGrid w:val="0"/>
        <w:spacing w:after="120" w:afterLines="50" w:line="360" w:lineRule="auto"/>
        <w:ind w:firstLine="422" w:firstLineChars="200"/>
        <w:rPr>
          <w:rFonts w:ascii="Times New Roman" w:hAnsi="Times New Roman" w:cs="Times New Roman"/>
          <w:b/>
          <w:color w:val="000000"/>
          <w:szCs w:val="21"/>
          <w14:textFill>
            <w14:solidFill>
              <w14:srgbClr w14:val="000000">
                <w14:lumMod w14:val="85000"/>
                <w14:lumOff w14:val="15000"/>
              </w14:srgbClr>
            </w14:solidFill>
          </w14:textFill>
        </w:rPr>
      </w:pPr>
      <w:r>
        <w:rPr>
          <w:rFonts w:hint="eastAsia" w:ascii="Times New Roman" w:hAnsi="Times New Roman" w:cs="Times New Roman"/>
          <w:b/>
          <w:color w:val="000000"/>
          <w:szCs w:val="21"/>
          <w14:textFill>
            <w14:solidFill>
              <w14:srgbClr w14:val="000000">
                <w14:lumMod w14:val="85000"/>
                <w14:lumOff w14:val="15000"/>
              </w14:srgbClr>
            </w14:solidFill>
          </w14:textFill>
        </w:rPr>
        <w:t>5.档案验收</w:t>
      </w:r>
    </w:p>
    <w:p w14:paraId="70F7B7E7">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为规范本项目档案管理工作，确保项目档案的完整性、准确性、系统性和安全性，为系统的长期运维和审计追溯提供可靠依据，本项目档案的整理及验收需满足如下要求：</w:t>
      </w:r>
    </w:p>
    <w:p w14:paraId="76D8022D">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1）归档范围与质量要求：中标人负责从合同签订、项目调研、设计、开发、测试、培训、试运行、推广应用、验收到运维移交全过程中产生的，具有保存价值的各类文件材料（包括但不限于纸质、电子、声像等不同载体）的收集、整理与编制工作。归档文件材料必须齐全、完整、签章完备，其质量应符合国家及河南省关于档案案卷构成的相关要求。</w:t>
      </w:r>
    </w:p>
    <w:p w14:paraId="5062EBBF">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（2）整理标准与规范性要求：项目档案管理必须严格遵循《政务信息化项目档案管理规范》（DB43/T 1889-2020）以及河南省档案行政主管部门发布的现行相关法规、标准与文件要求。</w:t>
      </w:r>
    </w:p>
    <w:p w14:paraId="129BA5D7">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（3）专项验收要求：中标人须全程配合档案专项验收各项工作，直至本项目档案通过采购人上级有关档案主管部门组织的正式验收，并取得验收通过的正式意见或批复文件。</w:t>
      </w:r>
    </w:p>
    <w:p w14:paraId="4585676B">
      <w:pPr>
        <w:adjustRightInd w:val="0"/>
        <w:snapToGrid w:val="0"/>
        <w:spacing w:after="120" w:afterLines="50" w:line="360" w:lineRule="auto"/>
        <w:ind w:firstLine="422" w:firstLineChars="200"/>
        <w:rPr>
          <w:rFonts w:ascii="Times New Roman" w:hAnsi="Times New Roman" w:cs="Times New Roman"/>
          <w:b/>
          <w:color w:val="000000"/>
          <w:szCs w:val="21"/>
          <w14:textFill>
            <w14:solidFill>
              <w14:srgbClr w14:val="000000">
                <w14:lumMod w14:val="85000"/>
                <w14:lumOff w14:val="15000"/>
              </w14:srgbClr>
            </w14:solidFill>
          </w14:textFill>
        </w:rPr>
      </w:pPr>
      <w:r>
        <w:rPr>
          <w:rFonts w:hint="eastAsia" w:ascii="Times New Roman" w:hAnsi="Times New Roman" w:cs="Times New Roman"/>
          <w:b/>
          <w:color w:val="000000"/>
          <w:szCs w:val="21"/>
          <w14:textFill>
            <w14:solidFill>
              <w14:srgbClr w14:val="000000">
                <w14:lumMod w14:val="85000"/>
                <w14:lumOff w14:val="15000"/>
              </w14:srgbClr>
            </w14:solidFill>
          </w14:textFill>
        </w:rPr>
        <w:t>6.竣工验收</w:t>
      </w:r>
    </w:p>
    <w:p w14:paraId="40288F38">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（1）竣工验收条件</w:t>
      </w:r>
    </w:p>
    <w:p w14:paraId="35F264D6">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①项目建设已全部完成，交工验收合格后系统正常运行6个月内；</w:t>
      </w:r>
    </w:p>
    <w:p w14:paraId="57770EE2">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②完成结算审核和财务决算审计；</w:t>
      </w:r>
    </w:p>
    <w:p w14:paraId="745923FF">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③档案文件整理齐全，通过档案验收；</w:t>
      </w:r>
    </w:p>
    <w:p w14:paraId="5566ED20">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④中标人对工程质量自检合格，并出具自检报告；</w:t>
      </w:r>
    </w:p>
    <w:p w14:paraId="757F1615">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⑤经第三方软件测评、等级保护测评、密码安全评估合格，并出具测评/评估报告。</w:t>
      </w:r>
    </w:p>
    <w:p w14:paraId="45995E67">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⑥系统能完全满足相关用户使用需求，并由用户出具意见为合格（或满意）的书面用户使用报告。</w:t>
      </w:r>
    </w:p>
    <w:p w14:paraId="4711EF9D">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项目竣工验收具体条件根据采购人上级有关部门文件要求及竣工验收组织部门的相关要求确定。</w:t>
      </w:r>
    </w:p>
    <w:p w14:paraId="2AFB7302">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（2）项目满足上述竣工验收条件后，中标人提交竣工验收申请。</w:t>
      </w:r>
    </w:p>
    <w:p w14:paraId="4FCA792B">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（3）由采购人上级有关部门组建竣工验收委员会。</w:t>
      </w:r>
    </w:p>
    <w:p w14:paraId="26120E4A">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（4）竣工验收委员会须对竣工验收的先期基础性工作进行检查，重点检查项目建设、设计、监理、施工、招标采购、档案资料、预算执行和财务决算等情况，提出评价意见和建议。</w:t>
      </w:r>
    </w:p>
    <w:p w14:paraId="7EFC7842">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（5）竣工验收委员会基于评价意见出具竣工验收报告。</w:t>
      </w:r>
    </w:p>
    <w:p w14:paraId="56C56B32">
      <w:pPr>
        <w:adjustRightInd w:val="0"/>
        <w:snapToGrid w:val="0"/>
        <w:spacing w:after="120" w:afterLines="50" w:line="360" w:lineRule="auto"/>
        <w:ind w:firstLine="422" w:firstLineChars="200"/>
        <w:rPr>
          <w:rFonts w:ascii="Times New Roman" w:hAnsi="Times New Roman" w:cs="Times New Roman"/>
          <w:b/>
          <w:color w:val="000000"/>
          <w:szCs w:val="21"/>
          <w14:textFill>
            <w14:solidFill>
              <w14:srgbClr w14:val="000000">
                <w14:lumMod w14:val="85000"/>
                <w14:lumOff w14:val="15000"/>
              </w14:srgbClr>
            </w14:solidFill>
          </w14:textFill>
        </w:rPr>
      </w:pPr>
      <w:r>
        <w:rPr>
          <w:rFonts w:hint="eastAsia" w:ascii="Times New Roman" w:hAnsi="Times New Roman" w:cs="Times New Roman"/>
          <w:b/>
          <w:color w:val="000000"/>
          <w:szCs w:val="21"/>
          <w14:textFill>
            <w14:solidFill>
              <w14:srgbClr w14:val="000000">
                <w14:lumMod w14:val="85000"/>
                <w14:lumOff w14:val="15000"/>
              </w14:srgbClr>
            </w14:solidFill>
          </w14:textFill>
        </w:rPr>
        <w:t>7.中标人成果交付</w:t>
      </w:r>
    </w:p>
    <w:p w14:paraId="3BEE8E29">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中标人在双方组织的各项阶段性验收过程中，应当根据本合同要求免费向验收组提供完整的验收资料。中标人所有提交的文档必须符合采购人要求的文档规范。</w:t>
      </w:r>
    </w:p>
    <w:p w14:paraId="08E5A9EF">
      <w:pPr>
        <w:keepNext/>
        <w:keepLines/>
        <w:spacing w:line="360" w:lineRule="auto"/>
        <w:outlineLvl w:val="2"/>
        <w:rPr>
          <w:rFonts w:ascii="Arial" w:hAnsi="Arial" w:cs="Times New Roman"/>
          <w:b/>
          <w:bCs/>
          <w:sz w:val="24"/>
          <w:szCs w:val="32"/>
        </w:rPr>
      </w:pPr>
      <w:r>
        <w:rPr>
          <w:rFonts w:hint="eastAsia" w:ascii="Arial" w:hAnsi="Arial" w:cs="Times New Roman"/>
          <w:b/>
          <w:bCs/>
          <w:sz w:val="24"/>
          <w:szCs w:val="32"/>
        </w:rPr>
        <w:t>十五、费用支付</w:t>
      </w:r>
    </w:p>
    <w:p w14:paraId="7D3C2F7B">
      <w:pPr>
        <w:adjustRightInd w:val="0"/>
        <w:snapToGrid w:val="0"/>
        <w:spacing w:after="120" w:afterLines="50" w:line="360" w:lineRule="auto"/>
        <w:ind w:firstLine="422" w:firstLineChars="200"/>
        <w:jc w:val="left"/>
        <w:rPr>
          <w:rFonts w:ascii="Times New Roman" w:hAnsi="Times New Roman" w:cs="Times New Roman"/>
          <w:b/>
          <w:color w:val="000000"/>
          <w:szCs w:val="21"/>
          <w14:textFill>
            <w14:solidFill>
              <w14:srgbClr w14:val="000000">
                <w14:lumMod w14:val="85000"/>
                <w14:lumOff w14:val="15000"/>
              </w14:srgbClr>
            </w14:solidFill>
          </w14:textFill>
        </w:rPr>
      </w:pPr>
      <w:r>
        <w:rPr>
          <w:rFonts w:hint="eastAsia" w:ascii="Times New Roman" w:hAnsi="Times New Roman" w:cs="Times New Roman"/>
          <w:b/>
          <w:color w:val="000000"/>
          <w:szCs w:val="21"/>
          <w14:textFill>
            <w14:solidFill>
              <w14:srgbClr w14:val="000000">
                <w14:lumMod w14:val="85000"/>
                <w14:lumOff w14:val="15000"/>
              </w14:srgbClr>
            </w14:solidFill>
          </w14:textFill>
        </w:rPr>
        <w:t>1.银行保函</w:t>
      </w:r>
    </w:p>
    <w:p w14:paraId="398981EE">
      <w:pPr>
        <w:adjustRightInd w:val="0"/>
        <w:snapToGrid w:val="0"/>
        <w:spacing w:after="120" w:afterLines="50" w:line="360" w:lineRule="auto"/>
        <w:ind w:firstLine="420" w:firstLineChars="200"/>
        <w:jc w:val="left"/>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合同签订后</w:t>
      </w:r>
      <w:r>
        <w:rPr>
          <w:rFonts w:ascii="Times New Roman" w:hAnsi="Times New Roman" w:cs="Times New Roman"/>
          <w:color w:val="000000"/>
          <w:szCs w:val="21"/>
          <w14:textFill>
            <w14:solidFill>
              <w14:srgbClr w14:val="000000">
                <w14:lumMod w14:val="85000"/>
                <w14:lumOff w14:val="15000"/>
              </w14:srgbClr>
            </w14:solidFill>
          </w14:textFill>
        </w:rPr>
        <w:t>2</w:t>
      </w:r>
      <w:r>
        <w:rPr>
          <w:rFonts w:hint="eastAsia" w:ascii="Times New Roman" w:hAnsi="Times New Roman" w:cs="Times New Roman"/>
          <w:color w:val="000000"/>
          <w:szCs w:val="21"/>
          <w14:textFill>
            <w14:solidFill>
              <w14:srgbClr w14:val="000000">
                <w14:lumMod w14:val="85000"/>
                <w14:lumOff w14:val="15000"/>
              </w14:srgbClr>
            </w14:solidFill>
          </w14:textFill>
        </w:rPr>
        <w:t>个工作日之内，中标人向采购人提供合同</w:t>
      </w:r>
      <w:r>
        <w:rPr>
          <w:rFonts w:hint="eastAsia" w:ascii="Times New Roman" w:hAnsi="Times New Roman" w:cs="Times New Roman"/>
          <w:color w:val="000000"/>
          <w:szCs w:val="21"/>
          <w:highlight w:val="yellow"/>
          <w14:textFill>
            <w14:solidFill>
              <w14:srgbClr w14:val="000000">
                <w14:lumMod w14:val="85000"/>
                <w14:lumOff w14:val="15000"/>
              </w14:srgbClr>
            </w14:solidFill>
          </w14:textFill>
        </w:rPr>
        <w:t>金额的全额银行保函</w:t>
      </w:r>
      <w:r>
        <w:rPr>
          <w:rFonts w:hint="eastAsia" w:ascii="Times New Roman" w:hAnsi="Times New Roman" w:cs="Times New Roman"/>
          <w:color w:val="000000"/>
          <w:szCs w:val="21"/>
          <w14:textFill>
            <w14:solidFill>
              <w14:srgbClr w14:val="000000">
                <w14:lumMod w14:val="85000"/>
                <w14:lumOff w14:val="15000"/>
              </w14:srgbClr>
            </w14:solidFill>
          </w14:textFill>
        </w:rPr>
        <w:t>，保函时效不低于6个月。若中标人无法在限定时间内开具银行保函，资金被财政收回导致无法支付，后果由中标人自行承担。采购人在收到银行保函后支付等额项目资金。</w:t>
      </w:r>
    </w:p>
    <w:p w14:paraId="70036AE0">
      <w:pPr>
        <w:adjustRightInd w:val="0"/>
        <w:snapToGrid w:val="0"/>
        <w:spacing w:after="120" w:afterLines="50" w:line="360" w:lineRule="auto"/>
        <w:ind w:firstLine="422" w:firstLineChars="200"/>
        <w:jc w:val="left"/>
        <w:rPr>
          <w:rFonts w:ascii="Times New Roman" w:hAnsi="Times New Roman" w:cs="Times New Roman"/>
          <w:b/>
          <w:color w:val="000000"/>
          <w:szCs w:val="21"/>
          <w14:textFill>
            <w14:solidFill>
              <w14:srgbClr w14:val="000000">
                <w14:lumMod w14:val="85000"/>
                <w14:lumOff w14:val="15000"/>
              </w14:srgbClr>
            </w14:solidFill>
          </w14:textFill>
        </w:rPr>
      </w:pPr>
      <w:r>
        <w:rPr>
          <w:rFonts w:hint="eastAsia" w:ascii="Times New Roman" w:hAnsi="Times New Roman" w:cs="Times New Roman"/>
          <w:b/>
          <w:color w:val="000000"/>
          <w:szCs w:val="21"/>
          <w14:textFill>
            <w14:solidFill>
              <w14:srgbClr w14:val="000000">
                <w14:lumMod w14:val="85000"/>
                <w14:lumOff w14:val="15000"/>
              </w14:srgbClr>
            </w14:solidFill>
          </w14:textFill>
        </w:rPr>
        <w:t>2.支付条件及支付额度</w:t>
      </w:r>
    </w:p>
    <w:p w14:paraId="14ECD142">
      <w:pPr>
        <w:adjustRightInd w:val="0"/>
        <w:snapToGrid w:val="0"/>
        <w:spacing w:after="120" w:afterLines="50" w:line="360" w:lineRule="auto"/>
        <w:ind w:firstLine="420" w:firstLineChars="200"/>
        <w:jc w:val="left"/>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其他条款以合同签订为准。</w:t>
      </w:r>
    </w:p>
    <w:p w14:paraId="4B21BF0E">
      <w:pPr>
        <w:adjustRightInd w:val="0"/>
        <w:snapToGrid w:val="0"/>
        <w:spacing w:after="120" w:afterLines="50" w:line="360" w:lineRule="auto"/>
        <w:ind w:firstLine="422" w:firstLineChars="200"/>
        <w:jc w:val="left"/>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b/>
          <w:color w:val="000000"/>
          <w:szCs w:val="21"/>
          <w14:textFill>
            <w14:solidFill>
              <w14:srgbClr w14:val="000000">
                <w14:lumMod w14:val="85000"/>
                <w14:lumOff w14:val="15000"/>
              </w14:srgbClr>
            </w14:solidFill>
          </w14:textFill>
        </w:rPr>
        <w:t>3.支付单位</w:t>
      </w:r>
      <w:r>
        <w:rPr>
          <w:rFonts w:hint="eastAsia" w:ascii="Times New Roman" w:hAnsi="Times New Roman" w:cs="Times New Roman"/>
          <w:color w:val="000000"/>
          <w:szCs w:val="21"/>
          <w14:textFill>
            <w14:solidFill>
              <w14:srgbClr w14:val="000000">
                <w14:lumMod w14:val="85000"/>
                <w14:lumOff w14:val="15000"/>
              </w14:srgbClr>
            </w14:solidFill>
          </w14:textFill>
        </w:rPr>
        <w:t>：河南省交通运输调度指挥中心。</w:t>
      </w:r>
    </w:p>
    <w:p w14:paraId="5E74C4F0">
      <w:pPr>
        <w:adjustRightInd w:val="0"/>
        <w:snapToGrid w:val="0"/>
        <w:spacing w:after="120" w:afterLines="50" w:line="360" w:lineRule="auto"/>
        <w:ind w:firstLine="422" w:firstLineChars="200"/>
        <w:jc w:val="left"/>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b/>
          <w:color w:val="000000"/>
          <w:szCs w:val="21"/>
          <w14:textFill>
            <w14:solidFill>
              <w14:srgbClr w14:val="000000">
                <w14:lumMod w14:val="85000"/>
                <w14:lumOff w14:val="15000"/>
              </w14:srgbClr>
            </w14:solidFill>
          </w14:textFill>
        </w:rPr>
        <w:t>4.支付程序：</w:t>
      </w:r>
      <w:r>
        <w:rPr>
          <w:rFonts w:hint="eastAsia" w:ascii="Times New Roman" w:hAnsi="Times New Roman" w:cs="Times New Roman"/>
          <w:color w:val="000000"/>
          <w:szCs w:val="21"/>
          <w14:textFill>
            <w14:solidFill>
              <w14:srgbClr w14:val="000000">
                <w14:lumMod w14:val="85000"/>
                <w14:lumOff w14:val="15000"/>
              </w14:srgbClr>
            </w14:solidFill>
          </w14:textFill>
        </w:rPr>
        <w:t>合同签订后，中标人应配合采购人办理备案。每次付款前，中标人应将发票和相关支付材料交采购人，采购人通过国库集中支付网支付合同款。</w:t>
      </w:r>
    </w:p>
    <w:p w14:paraId="733FD3FC">
      <w:pPr>
        <w:adjustRightInd w:val="0"/>
        <w:snapToGrid w:val="0"/>
        <w:spacing w:after="120" w:afterLines="50" w:line="360" w:lineRule="auto"/>
        <w:ind w:firstLine="420" w:firstLineChars="200"/>
        <w:jc w:val="left"/>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5.采购人不向项目合同约定的收款账户外的任何其他账户办理付款手续，中标人确需变更收款账户信息的，应当提交其法定代表人签字并加盖财务专用章的证明材料，并征得采购人书面同意。</w:t>
      </w:r>
    </w:p>
    <w:p w14:paraId="7008D55A">
      <w:pPr>
        <w:adjustRightInd w:val="0"/>
        <w:snapToGrid w:val="0"/>
        <w:spacing w:after="120" w:afterLines="50" w:line="360" w:lineRule="auto"/>
        <w:ind w:firstLine="420" w:firstLineChars="200"/>
        <w:jc w:val="left"/>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6.采购人付款前，中标人应当向采购人出具符合要求的相应正式发票。如中标人未按时出具发票或出具发票不符合要求的，采购人可相应顺延付款时间，且不视为违约，无需承担任何违约责任。</w:t>
      </w:r>
    </w:p>
    <w:p w14:paraId="6EECAA1D">
      <w:pPr>
        <w:spacing w:line="360" w:lineRule="auto"/>
        <w:ind w:firstLine="420" w:firstLineChars="200"/>
        <w:jc w:val="left"/>
        <w:rPr>
          <w:rFonts w:ascii="Times New Roman" w:hAnsi="Times New Roman" w:cs="Times New Roman"/>
          <w:szCs w:val="21"/>
        </w:rPr>
      </w:pPr>
      <w:r>
        <w:rPr>
          <w:rFonts w:hint="eastAsia" w:ascii="Times New Roman" w:hAnsi="Times New Roman" w:cs="Times New Roman"/>
          <w:szCs w:val="21"/>
        </w:rPr>
        <w:t>7.本合同款项的支付均使用财政资金，因财政资金未到位或财政支付流程等原因导致付款延迟的，不视为采购人违约，采购人无需承担任何违约责任。</w:t>
      </w:r>
    </w:p>
    <w:p w14:paraId="22D8DDB5">
      <w:pPr>
        <w:keepNext/>
        <w:keepLines/>
        <w:spacing w:line="360" w:lineRule="auto"/>
        <w:outlineLvl w:val="2"/>
        <w:rPr>
          <w:rFonts w:ascii="Arial" w:hAnsi="Arial" w:cs="Times New Roman"/>
          <w:b/>
          <w:bCs/>
          <w:sz w:val="24"/>
          <w:szCs w:val="32"/>
        </w:rPr>
      </w:pPr>
      <w:r>
        <w:rPr>
          <w:rFonts w:hint="eastAsia" w:ascii="Arial" w:hAnsi="Arial" w:cs="Times New Roman"/>
          <w:b/>
          <w:bCs/>
          <w:sz w:val="24"/>
          <w:szCs w:val="32"/>
        </w:rPr>
        <w:t>十六、转包和分包</w:t>
      </w:r>
    </w:p>
    <w:p w14:paraId="4C825849">
      <w:pPr>
        <w:spacing w:line="360" w:lineRule="auto"/>
        <w:ind w:firstLine="420" w:firstLineChars="200"/>
        <w:jc w:val="left"/>
        <w:rPr>
          <w:rFonts w:ascii="Times New Roman" w:hAnsi="Times New Roman" w:cs="Times New Roman"/>
          <w:szCs w:val="21"/>
        </w:rPr>
      </w:pPr>
      <w:r>
        <w:rPr>
          <w:rFonts w:hint="eastAsia" w:ascii="Times New Roman" w:hAnsi="Times New Roman" w:cs="Times New Roman"/>
          <w:szCs w:val="21"/>
        </w:rPr>
        <w:t>1.中标人不得以任何形式将合同转包、转让。</w:t>
      </w:r>
    </w:p>
    <w:p w14:paraId="38B7CD93">
      <w:pPr>
        <w:spacing w:line="360" w:lineRule="auto"/>
        <w:ind w:firstLine="420" w:firstLineChars="200"/>
        <w:jc w:val="left"/>
        <w:rPr>
          <w:rFonts w:ascii="Times New Roman" w:hAnsi="Times New Roman" w:cs="Times New Roman"/>
          <w:szCs w:val="21"/>
        </w:rPr>
      </w:pPr>
      <w:r>
        <w:rPr>
          <w:rFonts w:hint="eastAsia" w:ascii="Times New Roman" w:hAnsi="Times New Roman" w:cs="Times New Roman"/>
          <w:szCs w:val="21"/>
        </w:rPr>
        <w:t>2.除本招标文件中明确同意分包且中标人在其投标文件中明确响应分包的本项目非主体、非关键性工作外，中标人不得将合同的其他任何工作内容分包给他人。</w:t>
      </w:r>
    </w:p>
    <w:p w14:paraId="74AE7D22">
      <w:pPr>
        <w:spacing w:line="360" w:lineRule="auto"/>
        <w:ind w:firstLine="420" w:firstLineChars="200"/>
        <w:jc w:val="left"/>
        <w:rPr>
          <w:rFonts w:ascii="Times New Roman" w:hAnsi="Times New Roman" w:cs="Times New Roman"/>
          <w:szCs w:val="21"/>
        </w:rPr>
      </w:pPr>
      <w:r>
        <w:rPr>
          <w:rFonts w:hint="eastAsia" w:ascii="Times New Roman" w:hAnsi="Times New Roman" w:cs="Times New Roman"/>
          <w:szCs w:val="21"/>
        </w:rPr>
        <w:t>3.中标人违反本条规定的，采购人有权单方解除合同，并要求中标人支付本合同总价款百分之二十（20%）的违约金，给采购人造成损失的，中标人还应赔偿采购人全部损失。</w:t>
      </w:r>
    </w:p>
    <w:p w14:paraId="5DFF16F1">
      <w:pPr>
        <w:spacing w:line="360" w:lineRule="auto"/>
        <w:outlineLvl w:val="2"/>
        <w:rPr>
          <w:rFonts w:ascii="Arial" w:hAnsi="Arial" w:cs="Times New Roman"/>
          <w:b/>
          <w:bCs/>
          <w:sz w:val="24"/>
          <w:szCs w:val="32"/>
        </w:rPr>
      </w:pPr>
      <w:r>
        <w:rPr>
          <w:rFonts w:hint="eastAsia" w:ascii="Arial" w:hAnsi="Arial" w:cs="Times New Roman"/>
          <w:b/>
          <w:bCs/>
          <w:sz w:val="24"/>
          <w:szCs w:val="32"/>
        </w:rPr>
        <w:t>十七、其他要求及相关约定</w:t>
      </w:r>
    </w:p>
    <w:p w14:paraId="57105103">
      <w:pPr>
        <w:adjustRightInd w:val="0"/>
        <w:snapToGrid w:val="0"/>
        <w:spacing w:before="120" w:beforeLines="50" w:line="360" w:lineRule="auto"/>
        <w:rPr>
          <w:kern w:val="0"/>
          <w:szCs w:val="21"/>
        </w:rPr>
      </w:pPr>
      <w:r>
        <w:rPr>
          <w:rFonts w:hint="eastAsia" w:ascii="Times New Roman" w:hAnsi="Times New Roman" w:cs="Times New Roman"/>
          <w:szCs w:val="21"/>
        </w:rPr>
        <w:t>见本招标文件《政府采购合同》</w:t>
      </w:r>
    </w:p>
    <w:p w14:paraId="75359E6A">
      <w:pPr>
        <w:bidi w:val="0"/>
        <w:rPr>
          <w:rFonts w:hint="eastAsia"/>
          <w:color w:val="auto"/>
          <w:highlight w:val="none"/>
          <w:lang w:val="en-US" w:eastAsia="zh-CN"/>
        </w:rPr>
      </w:pPr>
      <w:r>
        <w:rPr>
          <w:rFonts w:hint="eastAsia"/>
          <w:color w:val="auto"/>
          <w:highlight w:val="none"/>
          <w:lang w:val="en-US" w:eastAsia="zh-CN"/>
        </w:rPr>
        <w:t>招标文件附件（如有）,本附件如果与第六章正文不一致的，以正文为准。</w:t>
      </w:r>
    </w:p>
    <w:p w14:paraId="1D3375A9">
      <w:pPr>
        <w:jc w:val="both"/>
        <w:rPr>
          <w:rFonts w:hint="default"/>
          <w:b/>
          <w:bCs/>
          <w:sz w:val="28"/>
          <w:szCs w:val="28"/>
          <w:lang w:val="en-US" w:eastAsia="zh-CN"/>
        </w:rPr>
      </w:pPr>
      <w:bookmarkStart w:id="102" w:name="_GoBack"/>
      <w:bookmarkEnd w:id="10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0D"/>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BA2683"/>
    <w:rsid w:val="6FF619D1"/>
    <w:rsid w:val="7CBF4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1"/>
      <w:szCs w:val="24"/>
      <w:lang w:val="en-US" w:eastAsia="zh-CN" w:bidi="ar-SA"/>
    </w:rPr>
  </w:style>
  <w:style w:type="paragraph" w:styleId="2">
    <w:name w:val="heading 1"/>
    <w:basedOn w:val="1"/>
    <w:next w:val="1"/>
    <w:link w:val="6"/>
    <w:qFormat/>
    <w:uiPriority w:val="0"/>
    <w:pPr>
      <w:keepNext/>
      <w:keepLines/>
      <w:spacing w:line="480" w:lineRule="auto"/>
      <w:jc w:val="center"/>
      <w:outlineLvl w:val="0"/>
    </w:pPr>
    <w:rPr>
      <w:rFonts w:ascii="Times New Roman" w:hAnsi="Times New Roman" w:eastAsia="宋体"/>
      <w:b/>
      <w:kern w:val="44"/>
      <w:sz w:val="32"/>
      <w:szCs w:val="20"/>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标题 1 Char"/>
    <w:link w:val="2"/>
    <w:autoRedefine/>
    <w:qFormat/>
    <w:locked/>
    <w:uiPriority w:val="0"/>
    <w:rPr>
      <w:rFonts w:ascii="Times New Roman" w:hAnsi="Times New Roman" w:eastAsia="宋体"/>
      <w:b/>
      <w:kern w:val="44"/>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69</Pages>
  <Words>2881</Words>
  <Characters>2996</Characters>
  <Lines>0</Lines>
  <Paragraphs>0</Paragraphs>
  <TotalTime>0</TotalTime>
  <ScaleCrop>false</ScaleCrop>
  <LinksUpToDate>false</LinksUpToDate>
  <CharactersWithSpaces>2999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2025-12-04T12:19:00Z</dcterms:created>
  <dc:creator>cd</dc:creator>
  <cp:lastModifiedBy>崔丹</cp:lastModifiedBy>
  <dcterms:modified xsi:type="dcterms:W3CDTF">2025-12-04T13:53:46Z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eyJoZGlkIjoiM2M2OTAxOTQyOWZkODM1NmRjMzI4OWU1NjNlODRhMTIiLCJ1c2VySWQiOiI0NTk1MjU5MTMifQ==</vt:lpwstr>
  </property>
  <property fmtid="{D5CDD505-2E9C-101B-9397-08002B2CF9AE}" pid="4" name="ICV">
    <vt:lpwstr>92E199B97A0F4F088F2DD7540CE8809B_12</vt:lpwstr>
  </property>
</Properties>
</file>