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1AC20">
      <w:pPr>
        <w:spacing w:line="360" w:lineRule="auto"/>
        <w:jc w:val="center"/>
        <w:rPr>
          <w:rFonts w:hint="eastAsia" w:ascii="宋体" w:hAnsi="宋体"/>
          <w:b/>
          <w:color w:val="auto"/>
          <w:sz w:val="44"/>
          <w:szCs w:val="44"/>
          <w:highlight w:val="none"/>
          <w:lang w:eastAsia="zh-CN"/>
        </w:rPr>
      </w:pPr>
    </w:p>
    <w:p w14:paraId="50B8F03A">
      <w:pPr>
        <w:spacing w:line="360" w:lineRule="auto"/>
        <w:jc w:val="center"/>
        <w:rPr>
          <w:rFonts w:hint="eastAsia" w:ascii="宋体" w:hAnsi="宋体" w:eastAsia="宋体"/>
          <w:b/>
          <w:color w:val="auto"/>
          <w:sz w:val="44"/>
          <w:szCs w:val="44"/>
          <w:highlight w:val="none"/>
          <w:lang w:eastAsia="zh-CN"/>
        </w:rPr>
      </w:pPr>
      <w:r>
        <w:rPr>
          <w:rFonts w:hint="eastAsia" w:ascii="宋体" w:hAnsi="宋体"/>
          <w:b/>
          <w:color w:val="auto"/>
          <w:sz w:val="52"/>
          <w:szCs w:val="52"/>
          <w:highlight w:val="none"/>
          <w:lang w:eastAsia="zh-CN"/>
        </w:rPr>
        <w:t>杞苏路、杞沙路、审计局等增设污水管网项目</w:t>
      </w:r>
    </w:p>
    <w:p w14:paraId="00AEBAC6">
      <w:pPr>
        <w:spacing w:line="360" w:lineRule="auto"/>
        <w:rPr>
          <w:rFonts w:ascii="宋体" w:hAnsi="宋体" w:cs="宋体"/>
          <w:b/>
          <w:color w:val="auto"/>
          <w:sz w:val="24"/>
          <w:highlight w:val="none"/>
        </w:rPr>
      </w:pPr>
    </w:p>
    <w:p w14:paraId="5F34C5CF">
      <w:pPr>
        <w:spacing w:line="360" w:lineRule="auto"/>
        <w:rPr>
          <w:rFonts w:ascii="宋体" w:hAnsi="宋体" w:cs="宋体"/>
          <w:b/>
          <w:color w:val="auto"/>
          <w:sz w:val="24"/>
          <w:highlight w:val="none"/>
        </w:rPr>
      </w:pPr>
    </w:p>
    <w:p w14:paraId="00EDA4D2">
      <w:pPr>
        <w:spacing w:line="360" w:lineRule="auto"/>
        <w:rPr>
          <w:rFonts w:ascii="宋体" w:hAnsi="宋体" w:cs="宋体"/>
          <w:b/>
          <w:color w:val="auto"/>
          <w:sz w:val="24"/>
          <w:highlight w:val="none"/>
        </w:rPr>
      </w:pPr>
    </w:p>
    <w:p w14:paraId="6D75619E">
      <w:pPr>
        <w:spacing w:line="360" w:lineRule="auto"/>
        <w:rPr>
          <w:rFonts w:ascii="宋体" w:hAnsi="宋体" w:cs="宋体"/>
          <w:b/>
          <w:color w:val="auto"/>
          <w:sz w:val="24"/>
          <w:highlight w:val="none"/>
        </w:rPr>
      </w:pPr>
    </w:p>
    <w:p w14:paraId="6115F49C">
      <w:pPr>
        <w:spacing w:line="360" w:lineRule="auto"/>
        <w:rPr>
          <w:rFonts w:ascii="宋体" w:hAnsi="宋体"/>
          <w:color w:val="auto"/>
          <w:sz w:val="24"/>
          <w:highlight w:val="none"/>
        </w:rPr>
      </w:pPr>
    </w:p>
    <w:p w14:paraId="2F0976E6">
      <w:pPr>
        <w:spacing w:line="360" w:lineRule="auto"/>
        <w:rPr>
          <w:rFonts w:ascii="宋体" w:hAnsi="宋体"/>
          <w:color w:val="auto"/>
          <w:sz w:val="24"/>
          <w:highlight w:val="none"/>
        </w:rPr>
      </w:pPr>
    </w:p>
    <w:p w14:paraId="63A4CBF7">
      <w:pPr>
        <w:spacing w:line="360" w:lineRule="auto"/>
        <w:ind w:firstLine="11"/>
        <w:jc w:val="center"/>
        <w:rPr>
          <w:rFonts w:ascii="宋体" w:hAnsi="宋体" w:cs="宋体"/>
          <w:b/>
          <w:color w:val="auto"/>
          <w:spacing w:val="200"/>
          <w:sz w:val="56"/>
          <w:szCs w:val="56"/>
          <w:highlight w:val="none"/>
        </w:rPr>
      </w:pPr>
      <w:r>
        <w:rPr>
          <w:rFonts w:hint="eastAsia" w:ascii="宋体" w:hAnsi="宋体" w:cs="宋体"/>
          <w:b/>
          <w:color w:val="auto"/>
          <w:spacing w:val="200"/>
          <w:sz w:val="56"/>
          <w:szCs w:val="56"/>
          <w:highlight w:val="none"/>
        </w:rPr>
        <w:t>竞争性磋商文件</w:t>
      </w:r>
    </w:p>
    <w:p w14:paraId="6893F797">
      <w:pPr>
        <w:widowControl/>
        <w:spacing w:line="360" w:lineRule="auto"/>
        <w:jc w:val="center"/>
        <w:rPr>
          <w:rFonts w:hint="default" w:ascii="宋体" w:hAnsi="宋体" w:eastAsia="宋体" w:cs="宋体"/>
          <w:b/>
          <w:bCs/>
          <w:color w:val="auto"/>
          <w:kern w:val="0"/>
          <w:sz w:val="30"/>
          <w:szCs w:val="30"/>
          <w:highlight w:val="none"/>
          <w:lang w:val="en-US" w:eastAsia="zh-CN"/>
        </w:rPr>
      </w:pPr>
      <w:r>
        <w:rPr>
          <w:rFonts w:hint="eastAsia" w:ascii="宋体" w:hAnsi="宋体" w:cs="宋体"/>
          <w:b/>
          <w:bCs/>
          <w:color w:val="auto"/>
          <w:kern w:val="0"/>
          <w:sz w:val="30"/>
          <w:szCs w:val="30"/>
          <w:highlight w:val="none"/>
        </w:rPr>
        <w:t>项目编号：汴杞财磋商采购-2024-79</w:t>
      </w:r>
    </w:p>
    <w:p w14:paraId="6F5EAC0D">
      <w:pPr>
        <w:spacing w:line="360" w:lineRule="auto"/>
        <w:ind w:left="-12" w:leftChars="-6" w:firstLine="11"/>
        <w:jc w:val="center"/>
        <w:rPr>
          <w:rFonts w:hint="eastAsia" w:ascii="宋体" w:hAnsi="宋体" w:eastAsia="宋体" w:cs="宋体"/>
          <w:b/>
          <w:color w:val="auto"/>
          <w:spacing w:val="200"/>
          <w:sz w:val="24"/>
          <w:highlight w:val="none"/>
          <w:lang w:eastAsia="zh-CN"/>
        </w:rPr>
      </w:pPr>
      <w:r>
        <w:rPr>
          <w:rFonts w:hint="eastAsia" w:ascii="宋体" w:hAnsi="宋体" w:cs="宋体"/>
          <w:b/>
          <w:color w:val="auto"/>
          <w:spacing w:val="200"/>
          <w:sz w:val="24"/>
          <w:highlight w:val="none"/>
          <w:lang w:eastAsia="zh-CN"/>
        </w:rPr>
        <w:t>（</w:t>
      </w:r>
      <w:r>
        <w:rPr>
          <w:rFonts w:hint="eastAsia" w:ascii="宋体" w:hAnsi="宋体" w:cs="宋体"/>
          <w:b/>
          <w:color w:val="auto"/>
          <w:spacing w:val="200"/>
          <w:sz w:val="24"/>
          <w:highlight w:val="none"/>
          <w:lang w:val="en-US" w:eastAsia="zh-CN"/>
        </w:rPr>
        <w:t>一标段</w:t>
      </w:r>
      <w:r>
        <w:rPr>
          <w:rFonts w:hint="eastAsia" w:ascii="宋体" w:hAnsi="宋体" w:cs="宋体"/>
          <w:b/>
          <w:color w:val="auto"/>
          <w:spacing w:val="200"/>
          <w:sz w:val="24"/>
          <w:highlight w:val="none"/>
          <w:lang w:eastAsia="zh-CN"/>
        </w:rPr>
        <w:t>）</w:t>
      </w:r>
    </w:p>
    <w:p w14:paraId="34954C7A">
      <w:pPr>
        <w:spacing w:line="360" w:lineRule="auto"/>
        <w:ind w:firstLine="480" w:firstLineChars="200"/>
        <w:jc w:val="center"/>
        <w:rPr>
          <w:rFonts w:ascii="宋体" w:hAnsi="宋体" w:cs="宋体"/>
          <w:b/>
          <w:color w:val="auto"/>
          <w:sz w:val="24"/>
          <w:highlight w:val="none"/>
        </w:rPr>
      </w:pPr>
    </w:p>
    <w:p w14:paraId="355CF50D">
      <w:pPr>
        <w:tabs>
          <w:tab w:val="left" w:pos="4081"/>
          <w:tab w:val="center" w:pos="5400"/>
        </w:tabs>
        <w:spacing w:line="360" w:lineRule="auto"/>
        <w:ind w:firstLine="1440" w:firstLineChars="200"/>
        <w:jc w:val="left"/>
        <w:rPr>
          <w:rFonts w:ascii="宋体" w:hAnsi="宋体"/>
          <w:b/>
          <w:color w:val="auto"/>
          <w:sz w:val="72"/>
          <w:szCs w:val="72"/>
          <w:highlight w:val="none"/>
        </w:rPr>
      </w:pPr>
      <w:r>
        <w:rPr>
          <w:rFonts w:hint="eastAsia" w:ascii="宋体" w:hAnsi="宋体"/>
          <w:b/>
          <w:color w:val="auto"/>
          <w:sz w:val="72"/>
          <w:szCs w:val="72"/>
          <w:highlight w:val="none"/>
        </w:rPr>
        <w:tab/>
      </w:r>
    </w:p>
    <w:p w14:paraId="00E6E4AB">
      <w:pPr>
        <w:spacing w:line="360" w:lineRule="auto"/>
        <w:ind w:firstLine="480" w:firstLineChars="200"/>
        <w:jc w:val="center"/>
        <w:rPr>
          <w:rFonts w:ascii="宋体" w:hAnsi="宋体" w:cs="宋体"/>
          <w:b/>
          <w:color w:val="auto"/>
          <w:sz w:val="24"/>
          <w:highlight w:val="none"/>
        </w:rPr>
      </w:pPr>
    </w:p>
    <w:p w14:paraId="258EFAB0">
      <w:pPr>
        <w:spacing w:line="360" w:lineRule="auto"/>
        <w:ind w:firstLine="480" w:firstLineChars="200"/>
        <w:jc w:val="center"/>
        <w:rPr>
          <w:rFonts w:ascii="宋体" w:hAnsi="宋体" w:cs="宋体"/>
          <w:b/>
          <w:color w:val="auto"/>
          <w:sz w:val="24"/>
          <w:highlight w:val="none"/>
        </w:rPr>
      </w:pPr>
    </w:p>
    <w:p w14:paraId="180E0E61">
      <w:pPr>
        <w:spacing w:line="360" w:lineRule="auto"/>
        <w:rPr>
          <w:rFonts w:ascii="宋体" w:hAnsi="宋体" w:cs="宋体"/>
          <w:b/>
          <w:color w:val="auto"/>
          <w:sz w:val="24"/>
          <w:highlight w:val="none"/>
        </w:rPr>
      </w:pPr>
    </w:p>
    <w:p w14:paraId="4F41E4FA">
      <w:pPr>
        <w:spacing w:line="360" w:lineRule="auto"/>
        <w:ind w:firstLine="480" w:firstLineChars="200"/>
        <w:rPr>
          <w:rFonts w:ascii="宋体" w:hAnsi="宋体" w:cs="宋体"/>
          <w:b/>
          <w:color w:val="auto"/>
          <w:sz w:val="24"/>
          <w:highlight w:val="none"/>
        </w:rPr>
      </w:pPr>
    </w:p>
    <w:p w14:paraId="6704F6AA">
      <w:pPr>
        <w:spacing w:line="360" w:lineRule="auto"/>
        <w:ind w:firstLine="480" w:firstLineChars="200"/>
        <w:rPr>
          <w:rFonts w:ascii="宋体" w:hAnsi="宋体" w:cs="宋体"/>
          <w:b/>
          <w:color w:val="auto"/>
          <w:sz w:val="24"/>
          <w:highlight w:val="none"/>
        </w:rPr>
      </w:pPr>
    </w:p>
    <w:p w14:paraId="58D321E8">
      <w:pPr>
        <w:spacing w:line="360" w:lineRule="auto"/>
        <w:ind w:firstLine="640"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 xml:space="preserve"> </w:t>
      </w:r>
    </w:p>
    <w:p w14:paraId="344907BC">
      <w:pPr>
        <w:widowControl/>
        <w:spacing w:line="360" w:lineRule="auto"/>
        <w:ind w:left="1470" w:leftChars="700" w:firstLine="923" w:firstLineChars="294"/>
        <w:rPr>
          <w:rFonts w:hint="eastAsia" w:ascii="宋体" w:hAnsi="宋体" w:eastAsia="宋体" w:cs="宋体"/>
          <w:b/>
          <w:color w:val="auto"/>
          <w:spacing w:val="-1"/>
          <w:w w:val="99"/>
          <w:kern w:val="0"/>
          <w:sz w:val="32"/>
          <w:szCs w:val="32"/>
          <w:highlight w:val="none"/>
          <w:lang w:eastAsia="zh-CN"/>
        </w:rPr>
      </w:pPr>
      <w:r>
        <w:rPr>
          <w:rFonts w:hint="eastAsia" w:ascii="宋体" w:hAnsi="宋体" w:eastAsia="宋体" w:cs="宋体"/>
          <w:b/>
          <w:color w:val="auto"/>
          <w:spacing w:val="-1"/>
          <w:w w:val="99"/>
          <w:kern w:val="0"/>
          <w:sz w:val="32"/>
          <w:szCs w:val="32"/>
          <w:highlight w:val="none"/>
        </w:rPr>
        <w:t>招标人：</w:t>
      </w:r>
      <w:r>
        <w:rPr>
          <w:rFonts w:hint="eastAsia" w:ascii="宋体" w:hAnsi="宋体" w:cs="宋体"/>
          <w:b/>
          <w:color w:val="auto"/>
          <w:spacing w:val="-1"/>
          <w:w w:val="99"/>
          <w:kern w:val="0"/>
          <w:sz w:val="32"/>
          <w:szCs w:val="32"/>
          <w:highlight w:val="none"/>
          <w:lang w:eastAsia="zh-CN"/>
        </w:rPr>
        <w:t>杞县城市管理局（杞县综合执法局）</w:t>
      </w:r>
    </w:p>
    <w:p w14:paraId="03DFCB8F">
      <w:pPr>
        <w:widowControl/>
        <w:spacing w:line="360" w:lineRule="auto"/>
        <w:ind w:left="1470" w:leftChars="700" w:firstLine="923" w:firstLineChars="294"/>
        <w:rPr>
          <w:rFonts w:hint="eastAsia" w:ascii="宋体" w:hAnsi="宋体" w:eastAsia="宋体" w:cs="宋体"/>
          <w:b/>
          <w:color w:val="auto"/>
          <w:spacing w:val="-1"/>
          <w:w w:val="99"/>
          <w:kern w:val="0"/>
          <w:sz w:val="32"/>
          <w:szCs w:val="32"/>
          <w:highlight w:val="none"/>
        </w:rPr>
      </w:pPr>
      <w:r>
        <w:rPr>
          <w:rFonts w:hint="eastAsia" w:ascii="宋体" w:hAnsi="宋体" w:eastAsia="宋体" w:cs="宋体"/>
          <w:b/>
          <w:color w:val="auto"/>
          <w:spacing w:val="-1"/>
          <w:w w:val="99"/>
          <w:kern w:val="0"/>
          <w:sz w:val="32"/>
          <w:szCs w:val="32"/>
          <w:highlight w:val="none"/>
        </w:rPr>
        <w:t>代理机构：河南如协工程招标代理有限公司</w:t>
      </w:r>
    </w:p>
    <w:p w14:paraId="45DBA286">
      <w:pPr>
        <w:widowControl/>
        <w:spacing w:line="360" w:lineRule="auto"/>
        <w:ind w:left="1470" w:leftChars="700" w:firstLine="923" w:firstLineChars="294"/>
        <w:rPr>
          <w:rFonts w:hint="eastAsia" w:ascii="宋体" w:hAnsi="宋体" w:eastAsia="宋体" w:cs="宋体"/>
          <w:b/>
          <w:color w:val="auto"/>
          <w:spacing w:val="-1"/>
          <w:w w:val="99"/>
          <w:kern w:val="0"/>
          <w:sz w:val="32"/>
          <w:szCs w:val="32"/>
          <w:highlight w:val="none"/>
        </w:rPr>
      </w:pPr>
      <w:r>
        <w:rPr>
          <w:rFonts w:hint="eastAsia" w:ascii="宋体" w:hAnsi="宋体" w:eastAsia="宋体" w:cs="宋体"/>
          <w:b/>
          <w:color w:val="auto"/>
          <w:spacing w:val="-1"/>
          <w:w w:val="99"/>
          <w:kern w:val="0"/>
          <w:sz w:val="32"/>
          <w:szCs w:val="32"/>
          <w:highlight w:val="none"/>
          <w:lang w:val="en-US" w:eastAsia="zh-CN"/>
        </w:rPr>
        <w:t>日期：</w:t>
      </w:r>
      <w:r>
        <w:rPr>
          <w:rFonts w:hint="eastAsia" w:ascii="宋体" w:hAnsi="宋体" w:eastAsia="宋体" w:cs="宋体"/>
          <w:b/>
          <w:color w:val="auto"/>
          <w:spacing w:val="-1"/>
          <w:w w:val="99"/>
          <w:kern w:val="0"/>
          <w:sz w:val="32"/>
          <w:szCs w:val="32"/>
          <w:highlight w:val="none"/>
        </w:rPr>
        <w:t>二〇二</w:t>
      </w:r>
      <w:r>
        <w:rPr>
          <w:rFonts w:hint="eastAsia" w:ascii="宋体" w:hAnsi="宋体" w:cs="宋体"/>
          <w:b/>
          <w:color w:val="auto"/>
          <w:spacing w:val="-1"/>
          <w:w w:val="99"/>
          <w:kern w:val="0"/>
          <w:sz w:val="32"/>
          <w:szCs w:val="32"/>
          <w:highlight w:val="none"/>
          <w:lang w:val="en-US" w:eastAsia="zh-CN"/>
        </w:rPr>
        <w:t>四</w:t>
      </w:r>
      <w:r>
        <w:rPr>
          <w:rFonts w:hint="eastAsia" w:ascii="宋体" w:hAnsi="宋体" w:eastAsia="宋体" w:cs="宋体"/>
          <w:b/>
          <w:color w:val="auto"/>
          <w:spacing w:val="-1"/>
          <w:w w:val="99"/>
          <w:kern w:val="0"/>
          <w:sz w:val="32"/>
          <w:szCs w:val="32"/>
          <w:highlight w:val="none"/>
        </w:rPr>
        <w:t>年</w:t>
      </w:r>
      <w:r>
        <w:rPr>
          <w:rFonts w:hint="eastAsia" w:ascii="宋体" w:hAnsi="宋体" w:cs="宋体"/>
          <w:b/>
          <w:color w:val="auto"/>
          <w:spacing w:val="-1"/>
          <w:w w:val="99"/>
          <w:kern w:val="0"/>
          <w:sz w:val="32"/>
          <w:szCs w:val="32"/>
          <w:highlight w:val="none"/>
          <w:lang w:val="en-US" w:eastAsia="zh-CN"/>
        </w:rPr>
        <w:t>九</w:t>
      </w:r>
      <w:r>
        <w:rPr>
          <w:rFonts w:hint="eastAsia" w:ascii="宋体" w:hAnsi="宋体" w:eastAsia="宋体" w:cs="宋体"/>
          <w:b/>
          <w:color w:val="auto"/>
          <w:spacing w:val="-1"/>
          <w:w w:val="99"/>
          <w:kern w:val="0"/>
          <w:sz w:val="32"/>
          <w:szCs w:val="32"/>
          <w:highlight w:val="none"/>
        </w:rPr>
        <w:t>月</w:t>
      </w:r>
    </w:p>
    <w:p w14:paraId="3D4635C6">
      <w:pPr>
        <w:widowControl/>
        <w:spacing w:line="360" w:lineRule="auto"/>
        <w:ind w:left="1470" w:leftChars="700" w:firstLine="923" w:firstLineChars="294"/>
        <w:rPr>
          <w:rFonts w:hint="eastAsia" w:ascii="宋体" w:hAnsi="宋体" w:eastAsia="宋体" w:cs="宋体"/>
          <w:b/>
          <w:color w:val="auto"/>
          <w:spacing w:val="-1"/>
          <w:w w:val="99"/>
          <w:kern w:val="0"/>
          <w:sz w:val="32"/>
          <w:szCs w:val="32"/>
          <w:highlight w:val="none"/>
        </w:rPr>
        <w:sectPr>
          <w:headerReference r:id="rId4" w:type="first"/>
          <w:headerReference r:id="rId3" w:type="default"/>
          <w:footerReference r:id="rId5" w:type="default"/>
          <w:footerReference r:id="rId6" w:type="even"/>
          <w:pgSz w:w="11906" w:h="16838"/>
          <w:pgMar w:top="1418" w:right="1247" w:bottom="1418" w:left="1247" w:header="851" w:footer="992" w:gutter="0"/>
          <w:cols w:space="720" w:num="1"/>
          <w:titlePg/>
          <w:docGrid w:type="linesAndChars" w:linePitch="312" w:charSpace="0"/>
        </w:sectPr>
      </w:pPr>
    </w:p>
    <w:p w14:paraId="144ED110">
      <w:pPr>
        <w:widowControl/>
        <w:jc w:val="left"/>
        <w:rPr>
          <w:rFonts w:hint="eastAsia" w:ascii="宋体" w:hAnsi="宋体" w:eastAsia="宋体" w:cs="黑体"/>
          <w:b/>
          <w:color w:val="auto"/>
          <w:kern w:val="0"/>
          <w:sz w:val="32"/>
          <w:szCs w:val="32"/>
          <w:highlight w:val="none"/>
          <w:lang w:eastAsia="zh-CN"/>
        </w:rPr>
      </w:pPr>
      <w:r>
        <w:rPr>
          <w:rFonts w:hint="eastAsia" w:ascii="宋体" w:hAnsi="宋体" w:eastAsia="宋体" w:cs="黑体"/>
          <w:b/>
          <w:color w:val="auto"/>
          <w:kern w:val="0"/>
          <w:sz w:val="32"/>
          <w:szCs w:val="32"/>
          <w:highlight w:val="none"/>
          <w:lang w:eastAsia="zh-CN"/>
        </w:rPr>
        <w:drawing>
          <wp:inline distT="0" distB="0" distL="114300" distR="114300">
            <wp:extent cx="5591175" cy="7343775"/>
            <wp:effectExtent l="0" t="0" r="9525" b="9525"/>
            <wp:docPr id="1" name="图片 1" descr="172604761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6047618481"/>
                    <pic:cNvPicPr>
                      <a:picLocks noChangeAspect="1"/>
                    </pic:cNvPicPr>
                  </pic:nvPicPr>
                  <pic:blipFill>
                    <a:blip r:embed="rId13"/>
                    <a:stretch>
                      <a:fillRect/>
                    </a:stretch>
                  </pic:blipFill>
                  <pic:spPr>
                    <a:xfrm>
                      <a:off x="0" y="0"/>
                      <a:ext cx="5591175" cy="7343775"/>
                    </a:xfrm>
                    <a:prstGeom prst="rect">
                      <a:avLst/>
                    </a:prstGeom>
                  </pic:spPr>
                </pic:pic>
              </a:graphicData>
            </a:graphic>
          </wp:inline>
        </w:drawing>
      </w:r>
    </w:p>
    <w:p w14:paraId="1C06B33F">
      <w:pPr>
        <w:rPr>
          <w:rFonts w:hint="eastAsia"/>
          <w:color w:val="auto"/>
          <w:highlight w:val="none"/>
          <w:lang w:eastAsia="zh-CN"/>
        </w:rPr>
      </w:pPr>
      <w:r>
        <w:rPr>
          <w:rFonts w:hint="eastAsia" w:ascii="宋体" w:hAnsi="宋体" w:eastAsia="宋体" w:cs="黑体"/>
          <w:b/>
          <w:color w:val="auto"/>
          <w:kern w:val="0"/>
          <w:sz w:val="32"/>
          <w:szCs w:val="32"/>
          <w:highlight w:val="none"/>
          <w:lang w:eastAsia="zh-CN"/>
        </w:rPr>
        <w:br w:type="page"/>
      </w:r>
    </w:p>
    <w:p w14:paraId="176F910C">
      <w:pPr>
        <w:pStyle w:val="52"/>
        <w:jc w:val="center"/>
        <w:rPr>
          <w:rFonts w:hAnsi="宋体" w:cs="黑体"/>
          <w:b/>
          <w:color w:val="auto"/>
          <w:sz w:val="32"/>
          <w:szCs w:val="32"/>
          <w:highlight w:val="none"/>
        </w:rPr>
      </w:pPr>
      <w:r>
        <w:rPr>
          <w:rFonts w:hint="eastAsia" w:hAnsi="宋体" w:cs="黑体"/>
          <w:b/>
          <w:color w:val="auto"/>
          <w:sz w:val="32"/>
          <w:szCs w:val="32"/>
          <w:highlight w:val="none"/>
        </w:rPr>
        <w:t xml:space="preserve">目  </w:t>
      </w:r>
      <w:r>
        <w:rPr>
          <w:rFonts w:hAnsi="宋体" w:cs="黑体"/>
          <w:b/>
          <w:color w:val="auto"/>
          <w:sz w:val="32"/>
          <w:szCs w:val="32"/>
          <w:highlight w:val="none"/>
        </w:rPr>
        <w:t xml:space="preserve"> </w:t>
      </w:r>
      <w:r>
        <w:rPr>
          <w:rFonts w:hint="eastAsia" w:hAnsi="宋体" w:cs="黑体"/>
          <w:b/>
          <w:color w:val="auto"/>
          <w:sz w:val="32"/>
          <w:szCs w:val="32"/>
          <w:highlight w:val="none"/>
        </w:rPr>
        <w:t>录</w:t>
      </w:r>
    </w:p>
    <w:p w14:paraId="3EF67CDB">
      <w:pPr>
        <w:pStyle w:val="52"/>
        <w:jc w:val="center"/>
        <w:rPr>
          <w:rFonts w:hAnsi="宋体" w:cs="黑体"/>
          <w:b/>
          <w:color w:val="auto"/>
          <w:sz w:val="32"/>
          <w:szCs w:val="32"/>
          <w:highlight w:val="none"/>
        </w:rPr>
      </w:pPr>
    </w:p>
    <w:p w14:paraId="155FAED7">
      <w:pPr>
        <w:pStyle w:val="31"/>
        <w:tabs>
          <w:tab w:val="right" w:leader="dot" w:pos="9628"/>
        </w:tabs>
        <w:rPr>
          <w:rFonts w:asciiTheme="minorHAnsi" w:hAnsiTheme="minorHAnsi" w:eastAsiaTheme="minorEastAsia" w:cstheme="minorBidi"/>
          <w:color w:val="auto"/>
          <w:szCs w:val="22"/>
          <w:highlight w:val="none"/>
        </w:rPr>
      </w:pPr>
      <w:r>
        <w:rPr>
          <w:rFonts w:hint="eastAsia" w:ascii="宋体" w:hAnsi="宋体" w:cs="宋体"/>
          <w:b/>
          <w:bCs/>
          <w:color w:val="auto"/>
          <w:kern w:val="0"/>
          <w:sz w:val="28"/>
          <w:szCs w:val="28"/>
          <w:highlight w:val="none"/>
        </w:rPr>
        <w:fldChar w:fldCharType="begin"/>
      </w:r>
      <w:r>
        <w:rPr>
          <w:rFonts w:hint="eastAsia" w:ascii="宋体" w:hAnsi="宋体" w:cs="宋体"/>
          <w:b/>
          <w:bCs/>
          <w:color w:val="auto"/>
          <w:kern w:val="0"/>
          <w:sz w:val="28"/>
          <w:szCs w:val="28"/>
          <w:highlight w:val="none"/>
        </w:rPr>
        <w:instrText xml:space="preserve"> TOC \o "1-3" \h \z \u </w:instrText>
      </w:r>
      <w:r>
        <w:rPr>
          <w:rFonts w:hint="eastAsia" w:ascii="宋体" w:hAnsi="宋体" w:cs="宋体"/>
          <w:b/>
          <w:bCs/>
          <w:color w:val="auto"/>
          <w:kern w:val="0"/>
          <w:sz w:val="28"/>
          <w:szCs w:val="28"/>
          <w:highlight w:val="none"/>
        </w:rPr>
        <w:fldChar w:fldCharType="separate"/>
      </w:r>
      <w:r>
        <w:rPr>
          <w:color w:val="auto"/>
          <w:highlight w:val="none"/>
        </w:rPr>
        <w:fldChar w:fldCharType="begin"/>
      </w:r>
      <w:r>
        <w:rPr>
          <w:color w:val="auto"/>
          <w:highlight w:val="none"/>
        </w:rPr>
        <w:instrText xml:space="preserve"> HYPERLINK \l "_Toc13580425" </w:instrText>
      </w:r>
      <w:r>
        <w:rPr>
          <w:color w:val="auto"/>
          <w:highlight w:val="none"/>
        </w:rPr>
        <w:fldChar w:fldCharType="separate"/>
      </w:r>
      <w:r>
        <w:rPr>
          <w:rStyle w:val="44"/>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_Toc13580425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893EA80">
      <w:pPr>
        <w:pStyle w:val="31"/>
        <w:tabs>
          <w:tab w:val="right" w:leader="dot" w:pos="9628"/>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"_Toc13580426" </w:instrText>
      </w:r>
      <w:r>
        <w:rPr>
          <w:color w:val="auto"/>
          <w:highlight w:val="none"/>
        </w:rPr>
        <w:fldChar w:fldCharType="separate"/>
      </w:r>
      <w:r>
        <w:rPr>
          <w:rStyle w:val="44"/>
          <w:rFonts w:hint="eastAsia" w:ascii="宋体" w:hAnsi="宋体" w:cs="宋体"/>
          <w:bCs/>
          <w:color w:val="auto"/>
          <w:highlight w:val="none"/>
        </w:rPr>
        <w:t>第二章</w:t>
      </w:r>
      <w:r>
        <w:rPr>
          <w:rStyle w:val="44"/>
          <w:rFonts w:ascii="宋体" w:hAnsi="宋体" w:cs="宋体"/>
          <w:bCs/>
          <w:color w:val="auto"/>
          <w:highlight w:val="none"/>
        </w:rPr>
        <w:t xml:space="preserve">  </w:t>
      </w:r>
      <w:r>
        <w:rPr>
          <w:rStyle w:val="44"/>
          <w:rFonts w:hint="eastAsia" w:ascii="宋体" w:hAnsi="宋体" w:cs="宋体"/>
          <w:bCs/>
          <w:color w:val="auto"/>
          <w:highlight w:val="none"/>
          <w:lang w:eastAsia="zh-CN"/>
        </w:rPr>
        <w:t>投标人</w:t>
      </w:r>
      <w:r>
        <w:rPr>
          <w:rStyle w:val="44"/>
          <w:rFonts w:hint="eastAsia" w:ascii="宋体" w:hAnsi="宋体" w:cs="宋体"/>
          <w:bCs/>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_Toc13580426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70493ED6">
      <w:pPr>
        <w:pStyle w:val="31"/>
        <w:tabs>
          <w:tab w:val="right" w:leader="dot" w:pos="9628"/>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"_Toc13580484" </w:instrText>
      </w:r>
      <w:r>
        <w:rPr>
          <w:color w:val="auto"/>
          <w:highlight w:val="none"/>
        </w:rPr>
        <w:fldChar w:fldCharType="separate"/>
      </w:r>
      <w:r>
        <w:rPr>
          <w:rStyle w:val="44"/>
          <w:rFonts w:hint="eastAsia" w:ascii="宋体" w:hAnsi="宋体" w:cs="宋体"/>
          <w:bCs/>
          <w:color w:val="auto"/>
          <w:highlight w:val="none"/>
        </w:rPr>
        <w:t>第三章</w:t>
      </w:r>
      <w:r>
        <w:rPr>
          <w:rStyle w:val="44"/>
          <w:rFonts w:ascii="宋体" w:hAnsi="宋体" w:cs="宋体"/>
          <w:bCs/>
          <w:color w:val="auto"/>
          <w:highlight w:val="none"/>
        </w:rPr>
        <w:t xml:space="preserve"> </w:t>
      </w:r>
      <w:r>
        <w:rPr>
          <w:rStyle w:val="44"/>
          <w:rFonts w:hint="eastAsia" w:ascii="宋体" w:hAnsi="宋体" w:cs="宋体"/>
          <w:bCs/>
          <w:color w:val="auto"/>
          <w:highlight w:val="none"/>
        </w:rPr>
        <w:t xml:space="preserve"> 评标办法</w:t>
      </w:r>
      <w:r>
        <w:rPr>
          <w:color w:val="auto"/>
          <w:highlight w:val="none"/>
        </w:rPr>
        <w:tab/>
      </w:r>
      <w:r>
        <w:rPr>
          <w:color w:val="auto"/>
          <w:highlight w:val="none"/>
        </w:rPr>
        <w:fldChar w:fldCharType="begin"/>
      </w:r>
      <w:r>
        <w:rPr>
          <w:color w:val="auto"/>
          <w:highlight w:val="none"/>
        </w:rPr>
        <w:instrText xml:space="preserve"> PAGEREF _Toc13580484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50E6EDB">
      <w:pPr>
        <w:pStyle w:val="31"/>
        <w:tabs>
          <w:tab w:val="right" w:leader="dot" w:pos="9628"/>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"_Toc13580487" </w:instrText>
      </w:r>
      <w:r>
        <w:rPr>
          <w:color w:val="auto"/>
          <w:highlight w:val="none"/>
        </w:rPr>
        <w:fldChar w:fldCharType="separate"/>
      </w:r>
      <w:r>
        <w:rPr>
          <w:rStyle w:val="44"/>
          <w:rFonts w:hint="eastAsia" w:ascii="宋体" w:hAnsi="宋体" w:cs="宋体"/>
          <w:color w:val="auto"/>
          <w:highlight w:val="none"/>
        </w:rPr>
        <w:t>第四章</w:t>
      </w:r>
      <w:r>
        <w:rPr>
          <w:rStyle w:val="44"/>
          <w:rFonts w:ascii="宋体" w:hAnsi="宋体" w:cs="宋体"/>
          <w:color w:val="auto"/>
          <w:highlight w:val="none"/>
        </w:rPr>
        <w:t xml:space="preserve">  </w:t>
      </w:r>
      <w:r>
        <w:rPr>
          <w:rStyle w:val="44"/>
          <w:rFonts w:hint="eastAsia" w:ascii="宋体" w:hAnsi="宋体" w:cs="宋体"/>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_Toc13580487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49CDAC0D">
      <w:pPr>
        <w:pStyle w:val="31"/>
        <w:tabs>
          <w:tab w:val="right" w:leader="dot" w:pos="9628"/>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"_Toc13580489" </w:instrText>
      </w:r>
      <w:r>
        <w:rPr>
          <w:color w:val="auto"/>
          <w:highlight w:val="none"/>
        </w:rPr>
        <w:fldChar w:fldCharType="separate"/>
      </w:r>
      <w:r>
        <w:rPr>
          <w:rStyle w:val="44"/>
          <w:rFonts w:hint="eastAsia" w:ascii="宋体" w:hAnsi="宋体" w:cs="宋体"/>
          <w:color w:val="auto"/>
          <w:highlight w:val="none"/>
        </w:rPr>
        <w:t>第五章</w:t>
      </w:r>
      <w:r>
        <w:rPr>
          <w:rStyle w:val="44"/>
          <w:rFonts w:ascii="宋体" w:hAnsi="宋体" w:cs="宋体"/>
          <w:color w:val="auto"/>
          <w:highlight w:val="none"/>
        </w:rPr>
        <w:t xml:space="preserve"> </w:t>
      </w:r>
      <w:r>
        <w:rPr>
          <w:rStyle w:val="44"/>
          <w:rFonts w:hint="eastAsia" w:ascii="宋体" w:hAnsi="宋体" w:cs="宋体"/>
          <w:color w:val="auto"/>
          <w:highlight w:val="none"/>
        </w:rPr>
        <w:t xml:space="preserve"> 图纸</w:t>
      </w:r>
      <w:r>
        <w:rPr>
          <w:color w:val="auto"/>
          <w:highlight w:val="none"/>
        </w:rPr>
        <w:tab/>
      </w:r>
      <w:r>
        <w:rPr>
          <w:rFonts w:hint="eastAsia"/>
          <w:color w:val="auto"/>
          <w:highlight w:val="none"/>
        </w:rPr>
        <w:t>35</w:t>
      </w:r>
      <w:r>
        <w:rPr>
          <w:rFonts w:hint="eastAsia"/>
          <w:color w:val="auto"/>
          <w:highlight w:val="none"/>
        </w:rPr>
        <w:fldChar w:fldCharType="end"/>
      </w:r>
    </w:p>
    <w:p w14:paraId="5F034DC0">
      <w:pPr>
        <w:pStyle w:val="31"/>
        <w:tabs>
          <w:tab w:val="right" w:leader="dot" w:pos="9628"/>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"_Toc13580490" </w:instrText>
      </w:r>
      <w:r>
        <w:rPr>
          <w:color w:val="auto"/>
          <w:highlight w:val="none"/>
        </w:rPr>
        <w:fldChar w:fldCharType="separate"/>
      </w:r>
      <w:r>
        <w:rPr>
          <w:rStyle w:val="44"/>
          <w:rFonts w:hint="eastAsia" w:ascii="宋体" w:hAnsi="宋体" w:cs="宋体"/>
          <w:color w:val="auto"/>
          <w:highlight w:val="none"/>
        </w:rPr>
        <w:t xml:space="preserve">第六章  </w:t>
      </w:r>
      <w:r>
        <w:rPr>
          <w:rStyle w:val="44"/>
          <w:rFonts w:hint="eastAsia" w:ascii="宋体" w:hAnsi="宋体" w:cs="宋体"/>
          <w:color w:val="auto"/>
          <w:highlight w:val="none"/>
          <w:lang w:val="en-US" w:eastAsia="zh-CN"/>
        </w:rPr>
        <w:t>工程量清单</w:t>
      </w:r>
      <w:r>
        <w:rPr>
          <w:color w:val="auto"/>
          <w:highlight w:val="none"/>
        </w:rPr>
        <w:tab/>
      </w:r>
      <w:r>
        <w:rPr>
          <w:rFonts w:hint="eastAsia"/>
          <w:color w:val="auto"/>
          <w:highlight w:val="none"/>
        </w:rPr>
        <w:t>36</w:t>
      </w:r>
      <w:r>
        <w:rPr>
          <w:rFonts w:hint="eastAsia"/>
          <w:color w:val="auto"/>
          <w:highlight w:val="none"/>
        </w:rPr>
        <w:fldChar w:fldCharType="end"/>
      </w:r>
    </w:p>
    <w:p w14:paraId="38EBA152">
      <w:pPr>
        <w:pStyle w:val="31"/>
        <w:tabs>
          <w:tab w:val="right" w:leader="dot" w:pos="9628"/>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"_Toc13580491" </w:instrText>
      </w:r>
      <w:r>
        <w:rPr>
          <w:color w:val="auto"/>
          <w:highlight w:val="none"/>
        </w:rPr>
        <w:fldChar w:fldCharType="separate"/>
      </w:r>
      <w:r>
        <w:rPr>
          <w:rStyle w:val="44"/>
          <w:rFonts w:hint="eastAsia" w:ascii="宋体" w:hAnsi="宋体" w:cs="宋体"/>
          <w:color w:val="auto"/>
          <w:highlight w:val="none"/>
        </w:rPr>
        <w:t>第七章</w:t>
      </w:r>
      <w:r>
        <w:rPr>
          <w:rStyle w:val="44"/>
          <w:rFonts w:ascii="宋体" w:hAnsi="宋体" w:cs="宋体"/>
          <w:color w:val="auto"/>
          <w:highlight w:val="none"/>
        </w:rPr>
        <w:t xml:space="preserve"> </w:t>
      </w:r>
      <w:r>
        <w:rPr>
          <w:rStyle w:val="44"/>
          <w:rFonts w:hint="eastAsia" w:ascii="宋体" w:hAnsi="宋体" w:cs="宋体"/>
          <w:color w:val="auto"/>
          <w:highlight w:val="none"/>
        </w:rPr>
        <w:t xml:space="preserve"> 技术标准和要求</w:t>
      </w:r>
      <w:r>
        <w:rPr>
          <w:color w:val="auto"/>
          <w:highlight w:val="none"/>
        </w:rPr>
        <w:tab/>
      </w:r>
      <w:r>
        <w:rPr>
          <w:rFonts w:hint="eastAsia"/>
          <w:color w:val="auto"/>
          <w:highlight w:val="none"/>
        </w:rPr>
        <w:t>37</w:t>
      </w:r>
      <w:r>
        <w:rPr>
          <w:rFonts w:hint="eastAsia"/>
          <w:color w:val="auto"/>
          <w:highlight w:val="none"/>
        </w:rPr>
        <w:fldChar w:fldCharType="end"/>
      </w:r>
    </w:p>
    <w:p w14:paraId="032B4676">
      <w:pPr>
        <w:pStyle w:val="31"/>
        <w:tabs>
          <w:tab w:val="right" w:leader="dot" w:pos="9628"/>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"_Toc13580492" </w:instrText>
      </w:r>
      <w:r>
        <w:rPr>
          <w:color w:val="auto"/>
          <w:highlight w:val="none"/>
        </w:rPr>
        <w:fldChar w:fldCharType="separate"/>
      </w:r>
      <w:r>
        <w:rPr>
          <w:rStyle w:val="44"/>
          <w:rFonts w:hint="eastAsia" w:ascii="宋体" w:hAnsi="宋体" w:cs="宋体"/>
          <w:color w:val="auto"/>
          <w:highlight w:val="none"/>
        </w:rPr>
        <w:t>第八章  投标文件格式</w:t>
      </w:r>
      <w:r>
        <w:rPr>
          <w:color w:val="auto"/>
          <w:highlight w:val="none"/>
        </w:rPr>
        <w:tab/>
      </w:r>
      <w:r>
        <w:rPr>
          <w:rFonts w:hint="eastAsia"/>
          <w:color w:val="auto"/>
          <w:highlight w:val="none"/>
        </w:rPr>
        <w:t>38</w:t>
      </w:r>
      <w:r>
        <w:rPr>
          <w:rFonts w:hint="eastAsia"/>
          <w:color w:val="auto"/>
          <w:highlight w:val="none"/>
        </w:rPr>
        <w:fldChar w:fldCharType="end"/>
      </w:r>
    </w:p>
    <w:p w14:paraId="249EEC61">
      <w:pPr>
        <w:autoSpaceDE w:val="0"/>
        <w:autoSpaceDN w:val="0"/>
        <w:adjustRightInd w:val="0"/>
        <w:spacing w:line="480" w:lineRule="auto"/>
        <w:jc w:val="left"/>
        <w:outlineLvl w:val="0"/>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fldChar w:fldCharType="end"/>
      </w:r>
    </w:p>
    <w:p w14:paraId="1FD20203">
      <w:pPr>
        <w:autoSpaceDE w:val="0"/>
        <w:autoSpaceDN w:val="0"/>
        <w:adjustRightInd w:val="0"/>
        <w:spacing w:line="500" w:lineRule="exact"/>
        <w:jc w:val="left"/>
        <w:outlineLvl w:val="0"/>
        <w:rPr>
          <w:rFonts w:ascii="宋体" w:hAnsi="宋体" w:cs="黑体"/>
          <w:b/>
          <w:color w:val="auto"/>
          <w:kern w:val="0"/>
          <w:sz w:val="24"/>
          <w:highlight w:val="none"/>
        </w:rPr>
      </w:pPr>
    </w:p>
    <w:p w14:paraId="4A165539">
      <w:pPr>
        <w:autoSpaceDE w:val="0"/>
        <w:autoSpaceDN w:val="0"/>
        <w:adjustRightInd w:val="0"/>
        <w:spacing w:line="500" w:lineRule="exact"/>
        <w:jc w:val="left"/>
        <w:outlineLvl w:val="0"/>
        <w:rPr>
          <w:rFonts w:ascii="宋体" w:hAnsi="宋体" w:cs="黑体"/>
          <w:b/>
          <w:color w:val="auto"/>
          <w:kern w:val="0"/>
          <w:sz w:val="24"/>
          <w:highlight w:val="none"/>
        </w:rPr>
      </w:pPr>
    </w:p>
    <w:p w14:paraId="0ADB7BB2">
      <w:pPr>
        <w:autoSpaceDE w:val="0"/>
        <w:autoSpaceDN w:val="0"/>
        <w:adjustRightInd w:val="0"/>
        <w:spacing w:line="500" w:lineRule="exact"/>
        <w:jc w:val="left"/>
        <w:outlineLvl w:val="0"/>
        <w:rPr>
          <w:rFonts w:ascii="宋体" w:hAnsi="宋体" w:cs="黑体"/>
          <w:b/>
          <w:color w:val="auto"/>
          <w:kern w:val="0"/>
          <w:sz w:val="24"/>
          <w:highlight w:val="none"/>
        </w:rPr>
      </w:pPr>
    </w:p>
    <w:p w14:paraId="0F304D38">
      <w:pPr>
        <w:autoSpaceDE w:val="0"/>
        <w:autoSpaceDN w:val="0"/>
        <w:adjustRightInd w:val="0"/>
        <w:spacing w:line="500" w:lineRule="exact"/>
        <w:jc w:val="left"/>
        <w:outlineLvl w:val="0"/>
        <w:rPr>
          <w:rFonts w:ascii="宋体" w:hAnsi="宋体" w:cs="黑体"/>
          <w:b/>
          <w:color w:val="auto"/>
          <w:kern w:val="0"/>
          <w:sz w:val="24"/>
          <w:highlight w:val="none"/>
        </w:rPr>
      </w:pPr>
    </w:p>
    <w:p w14:paraId="7B658058">
      <w:pPr>
        <w:autoSpaceDE w:val="0"/>
        <w:autoSpaceDN w:val="0"/>
        <w:adjustRightInd w:val="0"/>
        <w:spacing w:line="500" w:lineRule="exact"/>
        <w:jc w:val="left"/>
        <w:outlineLvl w:val="0"/>
        <w:rPr>
          <w:rFonts w:ascii="宋体" w:hAnsi="宋体" w:cs="黑体"/>
          <w:b/>
          <w:color w:val="auto"/>
          <w:kern w:val="0"/>
          <w:sz w:val="24"/>
          <w:highlight w:val="none"/>
        </w:rPr>
      </w:pPr>
    </w:p>
    <w:p w14:paraId="13335A57">
      <w:pPr>
        <w:autoSpaceDE w:val="0"/>
        <w:autoSpaceDN w:val="0"/>
        <w:adjustRightInd w:val="0"/>
        <w:spacing w:line="500" w:lineRule="exact"/>
        <w:jc w:val="left"/>
        <w:outlineLvl w:val="0"/>
        <w:rPr>
          <w:rFonts w:ascii="宋体" w:hAnsi="宋体" w:cs="黑体"/>
          <w:b/>
          <w:color w:val="auto"/>
          <w:kern w:val="0"/>
          <w:sz w:val="24"/>
          <w:highlight w:val="none"/>
        </w:rPr>
      </w:pPr>
    </w:p>
    <w:p w14:paraId="42452BEF">
      <w:pPr>
        <w:autoSpaceDE w:val="0"/>
        <w:autoSpaceDN w:val="0"/>
        <w:adjustRightInd w:val="0"/>
        <w:spacing w:line="500" w:lineRule="exact"/>
        <w:jc w:val="left"/>
        <w:outlineLvl w:val="0"/>
        <w:rPr>
          <w:rFonts w:ascii="宋体" w:hAnsi="宋体" w:cs="黑体"/>
          <w:b/>
          <w:color w:val="auto"/>
          <w:kern w:val="0"/>
          <w:sz w:val="24"/>
          <w:highlight w:val="none"/>
        </w:rPr>
      </w:pPr>
    </w:p>
    <w:p w14:paraId="156CF174">
      <w:pPr>
        <w:autoSpaceDE w:val="0"/>
        <w:autoSpaceDN w:val="0"/>
        <w:adjustRightInd w:val="0"/>
        <w:spacing w:line="500" w:lineRule="exact"/>
        <w:jc w:val="left"/>
        <w:outlineLvl w:val="0"/>
        <w:rPr>
          <w:rFonts w:ascii="宋体" w:hAnsi="宋体" w:cs="黑体"/>
          <w:b/>
          <w:color w:val="auto"/>
          <w:kern w:val="0"/>
          <w:sz w:val="24"/>
          <w:highlight w:val="none"/>
        </w:rPr>
      </w:pPr>
    </w:p>
    <w:p w14:paraId="084485AE">
      <w:pPr>
        <w:pStyle w:val="15"/>
        <w:rPr>
          <w:color w:val="auto"/>
          <w:highlight w:val="none"/>
          <w:lang w:val="en-US" w:eastAsia="zh-CN" w:bidi="ar-SA"/>
        </w:rPr>
      </w:pPr>
    </w:p>
    <w:p w14:paraId="271914F9">
      <w:pPr>
        <w:pStyle w:val="15"/>
        <w:rPr>
          <w:color w:val="auto"/>
          <w:highlight w:val="none"/>
          <w:lang w:val="en-US" w:eastAsia="zh-CN" w:bidi="ar-SA"/>
        </w:rPr>
      </w:pPr>
    </w:p>
    <w:p w14:paraId="798CC065">
      <w:pPr>
        <w:pStyle w:val="15"/>
        <w:rPr>
          <w:color w:val="auto"/>
          <w:highlight w:val="none"/>
          <w:lang w:val="en-US" w:eastAsia="zh-CN" w:bidi="ar-SA"/>
        </w:rPr>
      </w:pPr>
    </w:p>
    <w:p w14:paraId="188A80F6">
      <w:pPr>
        <w:pStyle w:val="15"/>
        <w:rPr>
          <w:color w:val="auto"/>
          <w:highlight w:val="none"/>
          <w:lang w:val="en-US" w:eastAsia="zh-CN" w:bidi="ar-SA"/>
        </w:rPr>
      </w:pPr>
    </w:p>
    <w:p w14:paraId="1F0AD1AB">
      <w:pPr>
        <w:pStyle w:val="15"/>
        <w:rPr>
          <w:color w:val="auto"/>
          <w:highlight w:val="none"/>
          <w:lang w:val="en-US" w:eastAsia="zh-CN" w:bidi="ar-SA"/>
        </w:rPr>
      </w:pPr>
    </w:p>
    <w:p w14:paraId="5ADD0389">
      <w:pPr>
        <w:pStyle w:val="15"/>
        <w:rPr>
          <w:color w:val="auto"/>
          <w:highlight w:val="none"/>
          <w:lang w:val="en-US" w:eastAsia="zh-CN" w:bidi="ar-SA"/>
        </w:rPr>
      </w:pPr>
    </w:p>
    <w:p w14:paraId="5ACCF2FB">
      <w:pPr>
        <w:pStyle w:val="15"/>
        <w:rPr>
          <w:color w:val="auto"/>
          <w:highlight w:val="none"/>
          <w:lang w:val="en-US" w:eastAsia="zh-CN" w:bidi="ar-SA"/>
        </w:rPr>
      </w:pPr>
    </w:p>
    <w:p w14:paraId="1DE6E700">
      <w:pPr>
        <w:pStyle w:val="15"/>
        <w:rPr>
          <w:color w:val="auto"/>
          <w:highlight w:val="none"/>
          <w:lang w:val="en-US" w:eastAsia="zh-CN" w:bidi="ar-SA"/>
        </w:rPr>
      </w:pPr>
    </w:p>
    <w:p w14:paraId="291CE25F">
      <w:pPr>
        <w:pStyle w:val="15"/>
        <w:rPr>
          <w:color w:val="auto"/>
          <w:highlight w:val="none"/>
          <w:lang w:val="en-US" w:eastAsia="zh-CN" w:bidi="ar-SA"/>
        </w:rPr>
      </w:pPr>
    </w:p>
    <w:p w14:paraId="5DC2087D">
      <w:pPr>
        <w:pStyle w:val="15"/>
        <w:rPr>
          <w:color w:val="auto"/>
          <w:highlight w:val="none"/>
          <w:lang w:val="en-US" w:eastAsia="zh-CN" w:bidi="ar-SA"/>
        </w:rPr>
      </w:pPr>
    </w:p>
    <w:p w14:paraId="7F8200D8">
      <w:pPr>
        <w:pStyle w:val="15"/>
        <w:rPr>
          <w:color w:val="auto"/>
          <w:highlight w:val="none"/>
          <w:lang w:val="en-US" w:eastAsia="zh-CN" w:bidi="ar-SA"/>
        </w:rPr>
      </w:pPr>
    </w:p>
    <w:p w14:paraId="49AE5FB9">
      <w:pPr>
        <w:pStyle w:val="15"/>
        <w:rPr>
          <w:color w:val="auto"/>
          <w:highlight w:val="none"/>
          <w:lang w:val="en-US" w:eastAsia="zh-CN" w:bidi="ar-SA"/>
        </w:rPr>
        <w:sectPr>
          <w:headerReference r:id="rId7" w:type="default"/>
          <w:footerReference r:id="rId8" w:type="default"/>
          <w:pgSz w:w="11906" w:h="16838"/>
          <w:pgMar w:top="1418" w:right="1134" w:bottom="1418" w:left="1134" w:header="851" w:footer="992" w:gutter="0"/>
          <w:pgNumType w:start="1"/>
          <w:cols w:space="720" w:num="1"/>
          <w:docGrid w:type="lines" w:linePitch="312" w:charSpace="0"/>
        </w:sectPr>
      </w:pPr>
    </w:p>
    <w:p w14:paraId="14646D36">
      <w:pPr>
        <w:rPr>
          <w:color w:val="auto"/>
          <w:highlight w:val="none"/>
          <w:lang w:val="en-US" w:eastAsia="zh-CN"/>
        </w:rPr>
      </w:pPr>
    </w:p>
    <w:p w14:paraId="408600BA">
      <w:pPr>
        <w:pStyle w:val="2"/>
        <w:numPr>
          <w:ilvl w:val="0"/>
          <w:numId w:val="1"/>
        </w:numPr>
        <w:jc w:val="center"/>
        <w:rPr>
          <w:rFonts w:ascii="宋体" w:hAnsi="宋体" w:eastAsia="宋体" w:cs="宋体"/>
          <w:color w:val="auto"/>
          <w:highlight w:val="none"/>
        </w:rPr>
      </w:pPr>
      <w:bookmarkStart w:id="0" w:name="_Toc13580425"/>
      <w:r>
        <w:rPr>
          <w:rFonts w:hint="eastAsia" w:ascii="宋体" w:hAnsi="宋体" w:eastAsia="宋体" w:cs="宋体"/>
          <w:color w:val="auto"/>
          <w:highlight w:val="none"/>
        </w:rPr>
        <w:t>竞争性磋商公告</w:t>
      </w:r>
      <w:bookmarkEnd w:id="0"/>
    </w:p>
    <w:p w14:paraId="694BA6A4">
      <w:pPr>
        <w:snapToGrid w:val="0"/>
        <w:spacing w:line="440" w:lineRule="exact"/>
        <w:jc w:val="center"/>
        <w:rPr>
          <w:rFonts w:ascii="宋体" w:hAnsi="宋体"/>
          <w:b/>
          <w:color w:val="auto"/>
          <w:sz w:val="44"/>
          <w:szCs w:val="44"/>
          <w:highlight w:val="none"/>
        </w:rPr>
      </w:pPr>
      <w:r>
        <w:rPr>
          <w:rFonts w:hint="eastAsia" w:ascii="宋体" w:hAnsi="宋体"/>
          <w:b/>
          <w:color w:val="auto"/>
          <w:sz w:val="28"/>
          <w:szCs w:val="28"/>
          <w:highlight w:val="none"/>
          <w:lang w:eastAsia="zh-CN"/>
        </w:rPr>
        <w:t>杞苏路、杞沙路、审计局等增设污水管网项目</w:t>
      </w:r>
      <w:r>
        <w:rPr>
          <w:rFonts w:hint="eastAsia" w:ascii="宋体" w:hAnsi="宋体"/>
          <w:b/>
          <w:color w:val="auto"/>
          <w:sz w:val="28"/>
          <w:szCs w:val="28"/>
          <w:highlight w:val="none"/>
          <w:lang w:val="en-US" w:eastAsia="zh-CN"/>
        </w:rPr>
        <w:t>一标段</w:t>
      </w:r>
      <w:r>
        <w:rPr>
          <w:rFonts w:hint="eastAsia" w:ascii="宋体" w:hAnsi="宋体"/>
          <w:b/>
          <w:color w:val="auto"/>
          <w:sz w:val="28"/>
          <w:szCs w:val="28"/>
          <w:highlight w:val="none"/>
        </w:rPr>
        <w:t>竞争性磋商公告</w:t>
      </w:r>
      <w:r>
        <w:rPr>
          <w:rFonts w:ascii="宋体" w:hAnsi="宋体"/>
          <w:b/>
          <w:color w:val="auto"/>
          <w:sz w:val="44"/>
          <w:szCs w:val="44"/>
          <w:highlight w:val="none"/>
        </w:rPr>
        <w:tab/>
      </w:r>
    </w:p>
    <w:p w14:paraId="68DBBE35">
      <w:pPr>
        <w:pBdr>
          <w:top w:val="single" w:color="auto" w:sz="4" w:space="1"/>
          <w:left w:val="single" w:color="auto" w:sz="4" w:space="4"/>
          <w:bottom w:val="single" w:color="auto" w:sz="4" w:space="1"/>
          <w:right w:val="single" w:color="auto" w:sz="4" w:space="4"/>
        </w:pBdr>
        <w:snapToGrid w:val="0"/>
        <w:spacing w:line="44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1F310053">
      <w:pPr>
        <w:pBdr>
          <w:top w:val="single" w:color="auto" w:sz="4" w:space="1"/>
          <w:left w:val="single" w:color="auto" w:sz="4" w:space="4"/>
          <w:bottom w:val="single" w:color="auto" w:sz="4" w:space="1"/>
          <w:right w:val="single" w:color="auto" w:sz="4" w:space="4"/>
        </w:pBdr>
        <w:snapToGrid w:val="0"/>
        <w:spacing w:line="44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lang w:eastAsia="zh-CN"/>
        </w:rPr>
        <w:t>杞苏路、杞沙路、审计局等增设污水管网项目</w:t>
      </w:r>
      <w:r>
        <w:rPr>
          <w:rFonts w:hint="eastAsia" w:asciiTheme="minorEastAsia" w:hAnsiTheme="minorEastAsia" w:eastAsiaTheme="minorEastAsia"/>
          <w:color w:val="auto"/>
          <w:sz w:val="24"/>
          <w:highlight w:val="none"/>
        </w:rPr>
        <w:t>采购项目的潜在</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应在</w:t>
      </w:r>
      <w:r>
        <w:rPr>
          <w:rFonts w:hint="eastAsia" w:ascii="宋体" w:hAnsi="宋体" w:eastAsia="宋体"/>
          <w:color w:val="auto"/>
          <w:sz w:val="24"/>
          <w:highlight w:val="none"/>
          <w:u w:val="single"/>
        </w:rPr>
        <w:t>http://www.kfsggzyjyw.cn/kfggzy/</w:t>
      </w:r>
      <w:r>
        <w:rPr>
          <w:rFonts w:hint="eastAsia" w:asciiTheme="minorEastAsia" w:hAnsiTheme="minorEastAsia" w:eastAsiaTheme="minorEastAsia"/>
          <w:color w:val="auto"/>
          <w:sz w:val="24"/>
          <w:highlight w:val="none"/>
        </w:rPr>
        <w:t>获取采购文件，并于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0000FF"/>
          <w:sz w:val="24"/>
          <w:highlight w:val="none"/>
          <w:u w:val="single"/>
        </w:rPr>
        <w:t>202</w:t>
      </w:r>
      <w:r>
        <w:rPr>
          <w:rFonts w:hint="eastAsia" w:asciiTheme="minorEastAsia" w:hAnsiTheme="minorEastAsia" w:eastAsiaTheme="minorEastAsia"/>
          <w:color w:val="0000FF"/>
          <w:sz w:val="24"/>
          <w:highlight w:val="none"/>
          <w:u w:val="single"/>
          <w:lang w:val="en-US" w:eastAsia="zh-CN"/>
        </w:rPr>
        <w:t>4</w:t>
      </w:r>
      <w:r>
        <w:rPr>
          <w:rFonts w:hint="eastAsia" w:asciiTheme="minorEastAsia" w:hAnsiTheme="minorEastAsia" w:eastAsiaTheme="minorEastAsia"/>
          <w:bCs/>
          <w:color w:val="0000FF"/>
          <w:sz w:val="24"/>
          <w:highlight w:val="none"/>
          <w:u w:val="single"/>
        </w:rPr>
        <w:t>年</w:t>
      </w:r>
      <w:r>
        <w:rPr>
          <w:rFonts w:hint="eastAsia" w:asciiTheme="minorEastAsia" w:hAnsiTheme="minorEastAsia" w:eastAsiaTheme="minorEastAsia"/>
          <w:bCs/>
          <w:color w:val="0000FF"/>
          <w:sz w:val="24"/>
          <w:highlight w:val="none"/>
          <w:u w:val="single"/>
          <w:lang w:val="en-US" w:eastAsia="zh-CN"/>
        </w:rPr>
        <w:t>9</w:t>
      </w:r>
      <w:r>
        <w:rPr>
          <w:rFonts w:hint="eastAsia" w:asciiTheme="minorEastAsia" w:hAnsiTheme="minorEastAsia" w:eastAsiaTheme="minorEastAsia"/>
          <w:bCs/>
          <w:color w:val="0000FF"/>
          <w:sz w:val="24"/>
          <w:highlight w:val="none"/>
          <w:u w:val="single"/>
        </w:rPr>
        <w:t>月</w:t>
      </w:r>
      <w:r>
        <w:rPr>
          <w:rFonts w:hint="eastAsia" w:asciiTheme="minorEastAsia" w:hAnsiTheme="minorEastAsia" w:eastAsiaTheme="minorEastAsia"/>
          <w:bCs/>
          <w:color w:val="0000FF"/>
          <w:sz w:val="24"/>
          <w:highlight w:val="none"/>
          <w:u w:val="single"/>
          <w:lang w:val="en-US" w:eastAsia="zh-CN"/>
        </w:rPr>
        <w:t>29</w:t>
      </w:r>
      <w:r>
        <w:rPr>
          <w:rFonts w:hint="eastAsia" w:asciiTheme="minorEastAsia" w:hAnsiTheme="minorEastAsia" w:eastAsiaTheme="minorEastAsia"/>
          <w:bCs/>
          <w:color w:val="0000FF"/>
          <w:sz w:val="24"/>
          <w:highlight w:val="none"/>
          <w:u w:val="single"/>
        </w:rPr>
        <w:t>日</w:t>
      </w:r>
      <w:r>
        <w:rPr>
          <w:rFonts w:hint="eastAsia" w:asciiTheme="minorEastAsia" w:hAnsiTheme="minorEastAsia" w:eastAsiaTheme="minorEastAsia"/>
          <w:bCs/>
          <w:color w:val="0000FF"/>
          <w:sz w:val="24"/>
          <w:highlight w:val="none"/>
          <w:u w:val="single"/>
          <w:lang w:val="en-US" w:eastAsia="zh-CN"/>
        </w:rPr>
        <w:t>09</w:t>
      </w:r>
      <w:r>
        <w:rPr>
          <w:rFonts w:hint="eastAsia" w:asciiTheme="minorEastAsia" w:hAnsiTheme="minorEastAsia" w:eastAsiaTheme="minorEastAsia"/>
          <w:bCs/>
          <w:color w:val="0000FF"/>
          <w:sz w:val="24"/>
          <w:highlight w:val="none"/>
          <w:u w:val="single"/>
        </w:rPr>
        <w:t>点30分</w:t>
      </w:r>
      <w:r>
        <w:rPr>
          <w:rFonts w:hint="eastAsia" w:asciiTheme="minorEastAsia" w:hAnsiTheme="minorEastAsia" w:eastAsiaTheme="minorEastAsia"/>
          <w:bCs/>
          <w:color w:val="auto"/>
          <w:sz w:val="24"/>
          <w:highlight w:val="none"/>
        </w:rPr>
        <w:t>（北京时间）前提交响应</w:t>
      </w:r>
      <w:r>
        <w:rPr>
          <w:rFonts w:asciiTheme="minorEastAsia" w:hAnsiTheme="minorEastAsia" w:eastAsiaTheme="minorEastAsia"/>
          <w:bCs/>
          <w:color w:val="auto"/>
          <w:sz w:val="24"/>
          <w:highlight w:val="none"/>
        </w:rPr>
        <w:t>文件</w:t>
      </w:r>
      <w:r>
        <w:rPr>
          <w:rFonts w:hint="eastAsia" w:asciiTheme="minorEastAsia" w:hAnsiTheme="minorEastAsia" w:eastAsiaTheme="minorEastAsia"/>
          <w:color w:val="auto"/>
          <w:sz w:val="24"/>
          <w:highlight w:val="none"/>
        </w:rPr>
        <w:t>。</w:t>
      </w:r>
    </w:p>
    <w:p w14:paraId="1BA3C594">
      <w:pPr>
        <w:pStyle w:val="2"/>
        <w:snapToGrid w:val="0"/>
        <w:spacing w:line="440" w:lineRule="exact"/>
        <w:rPr>
          <w:rFonts w:cs="宋体" w:asciiTheme="minorEastAsia" w:hAnsiTheme="minorEastAsia" w:eastAsiaTheme="minorEastAsia"/>
          <w:b/>
          <w:bCs/>
          <w:color w:val="auto"/>
          <w:sz w:val="24"/>
          <w:szCs w:val="24"/>
          <w:highlight w:val="none"/>
        </w:rPr>
      </w:pPr>
      <w:bookmarkStart w:id="1" w:name="_Toc35393629"/>
      <w:bookmarkStart w:id="2" w:name="_Toc28359012"/>
      <w:bookmarkStart w:id="3" w:name="_Toc28359089"/>
      <w:bookmarkStart w:id="4" w:name="_Toc35393798"/>
      <w:r>
        <w:rPr>
          <w:rFonts w:hint="eastAsia" w:cs="宋体" w:asciiTheme="minorEastAsia" w:hAnsiTheme="minorEastAsia" w:eastAsiaTheme="minorEastAsia"/>
          <w:b/>
          <w:bCs/>
          <w:color w:val="auto"/>
          <w:sz w:val="24"/>
          <w:szCs w:val="24"/>
          <w:highlight w:val="none"/>
        </w:rPr>
        <w:t>一、项目基本情况</w:t>
      </w:r>
      <w:bookmarkEnd w:id="1"/>
      <w:bookmarkEnd w:id="2"/>
      <w:bookmarkEnd w:id="3"/>
      <w:bookmarkEnd w:id="4"/>
    </w:p>
    <w:p w14:paraId="6467515A">
      <w:pPr>
        <w:snapToGrid w:val="0"/>
        <w:spacing w:line="440" w:lineRule="exac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1、项目编号：汴杞财磋商采购-2024-79</w:t>
      </w:r>
      <w:r>
        <w:rPr>
          <w:rFonts w:hint="eastAsia" w:asciiTheme="minorEastAsia" w:hAnsiTheme="minorEastAsia" w:eastAsiaTheme="minorEastAsia"/>
          <w:color w:val="auto"/>
          <w:sz w:val="24"/>
          <w:highlight w:val="none"/>
          <w:lang w:val="en-US" w:eastAsia="zh-CN"/>
        </w:rPr>
        <w:t xml:space="preserve"> </w:t>
      </w:r>
    </w:p>
    <w:p w14:paraId="396E3799">
      <w:pPr>
        <w:snapToGrid w:val="0"/>
        <w:spacing w:line="440" w:lineRule="exac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lang w:eastAsia="zh-CN"/>
        </w:rPr>
        <w:t>杞苏路、杞沙路、审计局等增设污水管网项目</w:t>
      </w:r>
    </w:p>
    <w:p w14:paraId="32BD3857">
      <w:pPr>
        <w:snapToGrid w:val="0"/>
        <w:spacing w:line="44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3、采购方式：竞争性磋商</w:t>
      </w:r>
    </w:p>
    <w:p w14:paraId="24B2F7CB">
      <w:pPr>
        <w:snapToGrid w:val="0"/>
        <w:spacing w:line="44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4、预算金额：</w:t>
      </w:r>
      <w:r>
        <w:rPr>
          <w:rFonts w:hint="eastAsia" w:asciiTheme="minorEastAsia" w:hAnsiTheme="minorEastAsia" w:eastAsiaTheme="minorEastAsia"/>
          <w:color w:val="auto"/>
          <w:sz w:val="24"/>
          <w:highlight w:val="none"/>
          <w:lang w:val="en-US" w:eastAsia="zh-CN"/>
        </w:rPr>
        <w:t>3259465.29</w:t>
      </w:r>
      <w:r>
        <w:rPr>
          <w:rFonts w:hint="eastAsia" w:asciiTheme="minorEastAsia" w:hAnsiTheme="minorEastAsia" w:eastAsiaTheme="minorEastAsia"/>
          <w:color w:val="auto"/>
          <w:sz w:val="24"/>
          <w:highlight w:val="none"/>
        </w:rPr>
        <w:t>元</w:t>
      </w:r>
    </w:p>
    <w:p w14:paraId="453CBC3F">
      <w:pPr>
        <w:tabs>
          <w:tab w:val="center" w:pos="4819"/>
        </w:tabs>
        <w:snapToGrid w:val="0"/>
        <w:spacing w:line="440" w:lineRule="exact"/>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最高限价（如有）：</w:t>
      </w:r>
      <w:r>
        <w:rPr>
          <w:rFonts w:hint="eastAsia" w:asciiTheme="minorEastAsia" w:hAnsiTheme="minorEastAsia" w:eastAsiaTheme="minorEastAsia"/>
          <w:color w:val="auto"/>
          <w:sz w:val="24"/>
          <w:highlight w:val="none"/>
          <w:lang w:eastAsia="zh-CN"/>
        </w:rPr>
        <w:t>32</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lang w:eastAsia="zh-CN"/>
        </w:rPr>
        <w:t>9465.29</w:t>
      </w:r>
      <w:r>
        <w:rPr>
          <w:rFonts w:hint="eastAsia" w:asciiTheme="minorEastAsia" w:hAnsiTheme="minorEastAsia" w:eastAsiaTheme="minorEastAsia"/>
          <w:color w:val="auto"/>
          <w:sz w:val="24"/>
          <w:highlight w:val="none"/>
        </w:rPr>
        <w:t>元</w:t>
      </w:r>
      <w:r>
        <w:rPr>
          <w:rFonts w:hint="eastAsia" w:asciiTheme="minorEastAsia" w:hAnsiTheme="minorEastAsia" w:eastAsiaTheme="minorEastAsia"/>
          <w:color w:val="auto"/>
          <w:sz w:val="24"/>
          <w:highlight w:val="none"/>
        </w:rPr>
        <w:tab/>
      </w:r>
    </w:p>
    <w:tbl>
      <w:tblPr>
        <w:tblStyle w:val="38"/>
        <w:tblW w:w="10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180"/>
        <w:gridCol w:w="3632"/>
        <w:gridCol w:w="1541"/>
        <w:gridCol w:w="2003"/>
      </w:tblGrid>
      <w:tr w14:paraId="408A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170B3146">
            <w:pPr>
              <w:snapToGrid w:val="0"/>
              <w:spacing w:line="4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2180" w:type="dxa"/>
            <w:tcBorders>
              <w:top w:val="single" w:color="auto" w:sz="4" w:space="0"/>
              <w:left w:val="nil"/>
              <w:bottom w:val="single" w:color="auto" w:sz="4" w:space="0"/>
              <w:right w:val="single" w:color="auto" w:sz="4" w:space="0"/>
            </w:tcBorders>
            <w:vAlign w:val="center"/>
          </w:tcPr>
          <w:p w14:paraId="31A0E771">
            <w:pPr>
              <w:snapToGrid w:val="0"/>
              <w:spacing w:line="4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包号</w:t>
            </w:r>
          </w:p>
        </w:tc>
        <w:tc>
          <w:tcPr>
            <w:tcW w:w="3632" w:type="dxa"/>
            <w:tcBorders>
              <w:top w:val="single" w:color="auto" w:sz="4" w:space="0"/>
              <w:left w:val="nil"/>
              <w:bottom w:val="single" w:color="auto" w:sz="4" w:space="0"/>
              <w:right w:val="single" w:color="auto" w:sz="4" w:space="0"/>
            </w:tcBorders>
            <w:vAlign w:val="center"/>
          </w:tcPr>
          <w:p w14:paraId="210C0ED6">
            <w:pPr>
              <w:snapToGrid w:val="0"/>
              <w:spacing w:line="440" w:lineRule="exact"/>
              <w:ind w:firstLine="480" w:firstLineChars="20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包名称</w:t>
            </w:r>
          </w:p>
        </w:tc>
        <w:tc>
          <w:tcPr>
            <w:tcW w:w="1541" w:type="dxa"/>
            <w:tcBorders>
              <w:top w:val="single" w:color="auto" w:sz="4" w:space="0"/>
              <w:left w:val="nil"/>
              <w:bottom w:val="single" w:color="auto" w:sz="4" w:space="0"/>
              <w:right w:val="single" w:color="auto" w:sz="4" w:space="0"/>
            </w:tcBorders>
            <w:vAlign w:val="center"/>
          </w:tcPr>
          <w:p w14:paraId="772C6574">
            <w:pPr>
              <w:snapToGrid w:val="0"/>
              <w:spacing w:line="4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包预算（元）</w:t>
            </w:r>
          </w:p>
        </w:tc>
        <w:tc>
          <w:tcPr>
            <w:tcW w:w="2003" w:type="dxa"/>
            <w:tcBorders>
              <w:top w:val="single" w:color="auto" w:sz="4" w:space="0"/>
              <w:left w:val="nil"/>
              <w:bottom w:val="single" w:color="auto" w:sz="4" w:space="0"/>
              <w:right w:val="single" w:color="auto" w:sz="4" w:space="0"/>
            </w:tcBorders>
            <w:vAlign w:val="center"/>
          </w:tcPr>
          <w:p w14:paraId="113193C2">
            <w:pPr>
              <w:snapToGrid w:val="0"/>
              <w:spacing w:line="4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包最高限价（元）</w:t>
            </w:r>
          </w:p>
        </w:tc>
      </w:tr>
      <w:tr w14:paraId="14BC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7B8D6D32">
            <w:pPr>
              <w:snapToGrid w:val="0"/>
              <w:spacing w:line="4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180" w:type="dxa"/>
            <w:tcBorders>
              <w:top w:val="single" w:color="auto" w:sz="4" w:space="0"/>
              <w:left w:val="nil"/>
              <w:bottom w:val="single" w:color="auto" w:sz="4" w:space="0"/>
              <w:right w:val="single" w:color="auto" w:sz="4" w:space="0"/>
            </w:tcBorders>
            <w:vAlign w:val="center"/>
          </w:tcPr>
          <w:p w14:paraId="6F8AC57A">
            <w:pPr>
              <w:snapToGrid w:val="0"/>
              <w:spacing w:line="440" w:lineRule="exact"/>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一标段</w:t>
            </w:r>
          </w:p>
        </w:tc>
        <w:tc>
          <w:tcPr>
            <w:tcW w:w="3632" w:type="dxa"/>
            <w:tcBorders>
              <w:top w:val="single" w:color="auto" w:sz="4" w:space="0"/>
              <w:left w:val="nil"/>
              <w:bottom w:val="single" w:color="auto" w:sz="4" w:space="0"/>
              <w:right w:val="single" w:color="auto" w:sz="4" w:space="0"/>
            </w:tcBorders>
            <w:vAlign w:val="center"/>
          </w:tcPr>
          <w:p w14:paraId="20739A43">
            <w:pPr>
              <w:snapToGrid w:val="0"/>
              <w:spacing w:line="44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杞苏路、杞沙路、审计局等增设污水管网项目</w:t>
            </w:r>
            <w:r>
              <w:rPr>
                <w:rFonts w:hint="eastAsia" w:asciiTheme="minorEastAsia" w:hAnsiTheme="minorEastAsia" w:eastAsiaTheme="minorEastAsia"/>
                <w:color w:val="auto"/>
                <w:sz w:val="24"/>
                <w:highlight w:val="none"/>
              </w:rPr>
              <w:t>施工</w:t>
            </w:r>
          </w:p>
        </w:tc>
        <w:tc>
          <w:tcPr>
            <w:tcW w:w="1541" w:type="dxa"/>
            <w:tcBorders>
              <w:top w:val="single" w:color="auto" w:sz="4" w:space="0"/>
              <w:left w:val="nil"/>
              <w:bottom w:val="single" w:color="auto" w:sz="4" w:space="0"/>
              <w:right w:val="single" w:color="auto" w:sz="4" w:space="0"/>
            </w:tcBorders>
            <w:vAlign w:val="center"/>
          </w:tcPr>
          <w:p w14:paraId="6DD7782C">
            <w:pPr>
              <w:snapToGrid w:val="0"/>
              <w:spacing w:line="440" w:lineRule="exact"/>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eastAsia="zh-CN"/>
              </w:rPr>
              <w:t>3219465.29</w:t>
            </w:r>
          </w:p>
        </w:tc>
        <w:tc>
          <w:tcPr>
            <w:tcW w:w="2003" w:type="dxa"/>
            <w:tcBorders>
              <w:top w:val="single" w:color="auto" w:sz="4" w:space="0"/>
              <w:left w:val="nil"/>
              <w:bottom w:val="single" w:color="auto" w:sz="4" w:space="0"/>
              <w:right w:val="single" w:color="auto" w:sz="4" w:space="0"/>
            </w:tcBorders>
            <w:vAlign w:val="center"/>
          </w:tcPr>
          <w:p w14:paraId="32F4B33D">
            <w:pPr>
              <w:snapToGrid w:val="0"/>
              <w:spacing w:line="4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3219465.29</w:t>
            </w:r>
          </w:p>
        </w:tc>
      </w:tr>
    </w:tbl>
    <w:p w14:paraId="6C9B1A27">
      <w:pPr>
        <w:snapToGrid w:val="0"/>
        <w:spacing w:line="44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5、采购需求（包括但不限于标的的名称、数量、简要技术需求或服务要求等）：</w:t>
      </w:r>
    </w:p>
    <w:p w14:paraId="4C699616">
      <w:pPr>
        <w:snapToGrid w:val="0"/>
        <w:spacing w:line="440" w:lineRule="exact"/>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5.1项目概况：</w:t>
      </w:r>
      <w:r>
        <w:rPr>
          <w:rFonts w:hint="eastAsia" w:asciiTheme="minorEastAsia" w:hAnsiTheme="minorEastAsia" w:eastAsiaTheme="minorEastAsia"/>
          <w:color w:val="auto"/>
          <w:sz w:val="24"/>
          <w:highlight w:val="none"/>
          <w:lang w:eastAsia="zh-CN"/>
        </w:rPr>
        <w:t>杞苏路、杞沙路、审计局等增设污水管网（</w:t>
      </w:r>
      <w:r>
        <w:rPr>
          <w:rFonts w:hint="eastAsia" w:asciiTheme="minorEastAsia" w:hAnsiTheme="minorEastAsia" w:eastAsiaTheme="minorEastAsia"/>
          <w:color w:val="auto"/>
          <w:sz w:val="24"/>
          <w:highlight w:val="none"/>
          <w:lang w:val="en-US" w:eastAsia="zh-CN"/>
        </w:rPr>
        <w:t>具体要求详见施工图纸及工程量清单）</w:t>
      </w:r>
    </w:p>
    <w:p w14:paraId="341DFC3E">
      <w:pPr>
        <w:snapToGrid w:val="0"/>
        <w:spacing w:line="440" w:lineRule="exac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5.2标段划分：</w:t>
      </w:r>
      <w:r>
        <w:rPr>
          <w:rFonts w:hint="eastAsia" w:asciiTheme="minorEastAsia" w:hAnsiTheme="minorEastAsia" w:eastAsiaTheme="minorEastAsia"/>
          <w:color w:val="auto"/>
          <w:sz w:val="24"/>
          <w:highlight w:val="none"/>
          <w:lang w:val="en-US" w:eastAsia="zh-CN"/>
        </w:rPr>
        <w:t>共划分2</w:t>
      </w:r>
      <w:r>
        <w:rPr>
          <w:rFonts w:hint="eastAsia" w:asciiTheme="minorEastAsia" w:hAnsiTheme="minorEastAsia" w:eastAsiaTheme="minorEastAsia"/>
          <w:color w:val="auto"/>
          <w:sz w:val="24"/>
          <w:highlight w:val="none"/>
        </w:rPr>
        <w:t>个标段</w:t>
      </w:r>
      <w:r>
        <w:rPr>
          <w:rFonts w:hint="eastAsia" w:asciiTheme="minorEastAsia" w:hAnsiTheme="minorEastAsia" w:eastAsiaTheme="minorEastAsia"/>
          <w:color w:val="auto"/>
          <w:sz w:val="24"/>
          <w:highlight w:val="none"/>
          <w:lang w:eastAsia="zh-CN"/>
        </w:rPr>
        <w:t>。</w:t>
      </w:r>
    </w:p>
    <w:p w14:paraId="5867D939">
      <w:pPr>
        <w:snapToGrid w:val="0"/>
        <w:spacing w:line="440" w:lineRule="exact"/>
        <w:ind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一标段：杞苏路、杞沙路、审计局等增设污水管网项目施工；</w:t>
      </w:r>
    </w:p>
    <w:p w14:paraId="0684DE1C">
      <w:pPr>
        <w:snapToGrid w:val="0"/>
        <w:spacing w:line="440" w:lineRule="exac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5.3招标范围：</w:t>
      </w:r>
      <w:r>
        <w:rPr>
          <w:rFonts w:hint="eastAsia" w:asciiTheme="minorEastAsia" w:hAnsiTheme="minorEastAsia" w:eastAsiaTheme="minorEastAsia"/>
          <w:color w:val="auto"/>
          <w:sz w:val="24"/>
          <w:highlight w:val="none"/>
          <w:lang w:val="en-US" w:eastAsia="zh-CN"/>
        </w:rPr>
        <w:t>一标段：</w:t>
      </w:r>
      <w:r>
        <w:rPr>
          <w:rFonts w:hint="eastAsia" w:asciiTheme="minorEastAsia" w:hAnsiTheme="minorEastAsia" w:eastAsiaTheme="minorEastAsia"/>
          <w:color w:val="auto"/>
          <w:sz w:val="24"/>
          <w:highlight w:val="none"/>
        </w:rPr>
        <w:t>施工图纸</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工程量清单</w:t>
      </w:r>
      <w:r>
        <w:rPr>
          <w:rFonts w:hint="eastAsia" w:asciiTheme="minorEastAsia" w:hAnsiTheme="minorEastAsia" w:eastAsiaTheme="minorEastAsia"/>
          <w:color w:val="auto"/>
          <w:sz w:val="24"/>
          <w:highlight w:val="none"/>
        </w:rPr>
        <w:t>及招标文件所含全部内容；</w:t>
      </w:r>
    </w:p>
    <w:p w14:paraId="29DDAE2F">
      <w:pPr>
        <w:snapToGrid w:val="0"/>
        <w:spacing w:line="440" w:lineRule="exact"/>
        <w:rPr>
          <w:rFonts w:hint="eastAsia" w:cs="Times New Roman"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highlight w:val="none"/>
        </w:rPr>
        <w:t>5.4计划工期：</w:t>
      </w:r>
      <w:r>
        <w:rPr>
          <w:rFonts w:hint="eastAsia" w:cs="Times New Roman" w:asciiTheme="minorEastAsia" w:hAnsiTheme="minorEastAsia" w:eastAsiaTheme="minorEastAsia"/>
          <w:color w:val="auto"/>
          <w:sz w:val="24"/>
          <w:highlight w:val="none"/>
          <w:lang w:val="en-US" w:eastAsia="zh-CN"/>
        </w:rPr>
        <w:t>45</w:t>
      </w:r>
      <w:r>
        <w:rPr>
          <w:rFonts w:hint="eastAsia" w:cs="Times New Roman" w:asciiTheme="minorEastAsia" w:hAnsiTheme="minorEastAsia" w:eastAsiaTheme="minorEastAsia"/>
          <w:color w:val="auto"/>
          <w:sz w:val="24"/>
          <w:highlight w:val="none"/>
        </w:rPr>
        <w:t>日历天。</w:t>
      </w:r>
    </w:p>
    <w:p w14:paraId="4B379B87">
      <w:pPr>
        <w:snapToGrid w:val="0"/>
        <w:spacing w:line="440" w:lineRule="exact"/>
        <w:rPr>
          <w:rFonts w:hint="eastAsia" w:cs="Times New Roman"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highlight w:val="none"/>
        </w:rPr>
        <w:t>5.5质量要求：合格</w:t>
      </w:r>
    </w:p>
    <w:p w14:paraId="67DA605D">
      <w:pPr>
        <w:snapToGrid w:val="0"/>
        <w:spacing w:line="440" w:lineRule="exact"/>
        <w:rPr>
          <w:rFonts w:hint="eastAsia" w:cs="Times New Roman"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highlight w:val="none"/>
          <w:lang w:val="en-US" w:eastAsia="zh-CN"/>
        </w:rPr>
        <w:t>5.6</w:t>
      </w:r>
      <w:r>
        <w:rPr>
          <w:rFonts w:hint="eastAsia" w:cs="Times New Roman" w:asciiTheme="minorEastAsia" w:hAnsiTheme="minorEastAsia" w:eastAsiaTheme="minorEastAsia"/>
          <w:color w:val="auto"/>
          <w:sz w:val="24"/>
          <w:highlight w:val="none"/>
        </w:rPr>
        <w:t>建设地点：开封市杞县境内</w:t>
      </w:r>
    </w:p>
    <w:p w14:paraId="1ECD4967">
      <w:pPr>
        <w:snapToGrid w:val="0"/>
        <w:spacing w:line="440" w:lineRule="exact"/>
        <w:rPr>
          <w:rFonts w:hint="eastAsia" w:cs="Times New Roman" w:asciiTheme="minorEastAsia" w:hAnsiTheme="minorEastAsia" w:eastAsiaTheme="minorEastAsia"/>
          <w:color w:val="auto"/>
          <w:sz w:val="24"/>
          <w:highlight w:val="none"/>
          <w:lang w:eastAsia="zh-CN"/>
        </w:rPr>
      </w:pPr>
      <w:r>
        <w:rPr>
          <w:rFonts w:hint="eastAsia" w:cs="Times New Roman" w:asciiTheme="minorEastAsia" w:hAnsiTheme="minorEastAsia" w:eastAsiaTheme="minorEastAsia"/>
          <w:color w:val="auto"/>
          <w:sz w:val="24"/>
          <w:highlight w:val="none"/>
        </w:rPr>
        <w:t>6、合同履行期限：/</w:t>
      </w:r>
      <w:r>
        <w:rPr>
          <w:rFonts w:hint="eastAsia" w:cs="Times New Roman" w:asciiTheme="minorEastAsia" w:hAnsiTheme="minorEastAsia" w:eastAsiaTheme="minorEastAsia"/>
          <w:color w:val="auto"/>
          <w:sz w:val="24"/>
          <w:highlight w:val="none"/>
          <w:lang w:eastAsia="zh-CN"/>
        </w:rPr>
        <w:tab/>
      </w:r>
    </w:p>
    <w:p w14:paraId="354BCAFD">
      <w:pPr>
        <w:snapToGrid w:val="0"/>
        <w:spacing w:line="440" w:lineRule="exact"/>
        <w:rPr>
          <w:rFonts w:hint="eastAsia" w:cs="Times New Roman" w:asciiTheme="minorEastAsia" w:hAnsiTheme="minorEastAsia" w:eastAsiaTheme="minorEastAsia"/>
          <w:color w:val="auto"/>
          <w:sz w:val="24"/>
          <w:highlight w:val="none"/>
        </w:rPr>
      </w:pPr>
      <w:bookmarkStart w:id="5" w:name="_Toc28359090"/>
      <w:bookmarkStart w:id="6" w:name="_Toc35393799"/>
      <w:bookmarkStart w:id="7" w:name="_Toc35393630"/>
      <w:bookmarkStart w:id="8" w:name="_Toc28359013"/>
      <w:r>
        <w:rPr>
          <w:rFonts w:hint="eastAsia" w:cs="Times New Roman" w:asciiTheme="minorEastAsia" w:hAnsiTheme="minorEastAsia" w:eastAsiaTheme="minorEastAsia"/>
          <w:color w:val="auto"/>
          <w:sz w:val="24"/>
          <w:highlight w:val="none"/>
        </w:rPr>
        <w:t>7、本项目是否接受联合体投标：否。</w:t>
      </w:r>
    </w:p>
    <w:p w14:paraId="3C66D2F4">
      <w:pPr>
        <w:snapToGrid w:val="0"/>
        <w:spacing w:line="440" w:lineRule="exact"/>
        <w:rPr>
          <w:rFonts w:hint="eastAsia" w:cs="Times New Roman"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highlight w:val="none"/>
        </w:rPr>
        <w:t>8、是否接受进口产品：否</w:t>
      </w:r>
    </w:p>
    <w:p w14:paraId="49CE9F06">
      <w:pPr>
        <w:snapToGrid w:val="0"/>
        <w:spacing w:line="440" w:lineRule="exact"/>
        <w:rPr>
          <w:rFonts w:hint="eastAsia" w:cs="Times New Roman" w:asciiTheme="minorEastAsia" w:hAnsiTheme="minorEastAsia" w:eastAsiaTheme="minorEastAsia"/>
          <w:color w:val="auto"/>
          <w:sz w:val="24"/>
          <w:highlight w:val="none"/>
          <w:lang w:eastAsia="zh-CN"/>
        </w:rPr>
      </w:pPr>
      <w:r>
        <w:rPr>
          <w:rFonts w:hint="eastAsia" w:cs="Times New Roman" w:asciiTheme="minorEastAsia" w:hAnsiTheme="minorEastAsia" w:eastAsiaTheme="minorEastAsia"/>
          <w:color w:val="auto"/>
          <w:sz w:val="24"/>
          <w:highlight w:val="none"/>
        </w:rPr>
        <w:t>9、是否专门面向中小企业：</w:t>
      </w:r>
      <w:r>
        <w:rPr>
          <w:rFonts w:hint="eastAsia" w:cs="Times New Roman" w:asciiTheme="minorEastAsia" w:hAnsiTheme="minorEastAsia" w:eastAsiaTheme="minorEastAsia"/>
          <w:color w:val="auto"/>
          <w:sz w:val="24"/>
          <w:highlight w:val="none"/>
          <w:lang w:val="en-US" w:eastAsia="zh-CN"/>
        </w:rPr>
        <w:t>是</w:t>
      </w:r>
    </w:p>
    <w:p w14:paraId="7FB30B75">
      <w:pPr>
        <w:pStyle w:val="2"/>
        <w:snapToGrid w:val="0"/>
        <w:spacing w:line="440" w:lineRule="exact"/>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二、申请人的资格要求：</w:t>
      </w:r>
      <w:bookmarkEnd w:id="5"/>
      <w:bookmarkEnd w:id="6"/>
      <w:bookmarkEnd w:id="7"/>
      <w:bookmarkEnd w:id="8"/>
    </w:p>
    <w:p w14:paraId="5EF8A05D">
      <w:pPr>
        <w:snapToGrid w:val="0"/>
        <w:spacing w:line="44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48A7993F">
      <w:pPr>
        <w:snapToGrid w:val="0"/>
        <w:spacing w:line="440" w:lineRule="exact"/>
        <w:ind w:firstLine="480" w:firstLineChars="200"/>
        <w:rPr>
          <w:rFonts w:asciiTheme="minorEastAsia" w:hAnsiTheme="minorEastAsia" w:eastAsiaTheme="minorEastAsia"/>
          <w:color w:val="auto"/>
          <w:sz w:val="24"/>
          <w:highlight w:val="none"/>
        </w:rPr>
      </w:pPr>
      <w:bookmarkStart w:id="9" w:name="_Toc28359091"/>
      <w:bookmarkStart w:id="10" w:name="_Toc28359014"/>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.落实政府采购政策需满足的资格要求：本项目执行促进中小企业、监狱企业、残疾人福利性企业发展等（具体详见招标文件）；</w:t>
      </w:r>
    </w:p>
    <w:p w14:paraId="35CD20ED">
      <w:pPr>
        <w:snapToGrid w:val="0"/>
        <w:spacing w:line="44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3.本项目的特定资格要求：</w:t>
      </w:r>
    </w:p>
    <w:p w14:paraId="442C5795">
      <w:pPr>
        <w:widowControl/>
        <w:spacing w:line="360" w:lineRule="auto"/>
        <w:ind w:firstLine="482" w:firstLineChars="200"/>
        <w:rPr>
          <w:rFonts w:hint="eastAsia" w:ascii="宋体" w:hAnsi="宋体" w:cs="仿宋"/>
          <w:b/>
          <w:bCs/>
          <w:color w:val="auto"/>
          <w:kern w:val="0"/>
          <w:sz w:val="24"/>
          <w:highlight w:val="none"/>
        </w:rPr>
      </w:pPr>
      <w:r>
        <w:rPr>
          <w:rFonts w:hint="eastAsia" w:ascii="宋体" w:hAnsi="宋体" w:cs="仿宋"/>
          <w:b/>
          <w:bCs/>
          <w:color w:val="auto"/>
          <w:kern w:val="0"/>
          <w:sz w:val="24"/>
          <w:highlight w:val="none"/>
        </w:rPr>
        <w:t>3.1资格要求：</w:t>
      </w:r>
    </w:p>
    <w:p w14:paraId="563C31B8">
      <w:pPr>
        <w:widowControl/>
        <w:spacing w:line="360" w:lineRule="auto"/>
        <w:ind w:firstLine="480" w:firstLineChars="200"/>
        <w:rPr>
          <w:rFonts w:ascii="宋体" w:hAnsi="宋体" w:cs="仿宋"/>
          <w:b w:val="0"/>
          <w:bCs w:val="0"/>
          <w:color w:val="auto"/>
          <w:kern w:val="0"/>
          <w:sz w:val="24"/>
          <w:highlight w:val="none"/>
        </w:rPr>
      </w:pPr>
      <w:r>
        <w:rPr>
          <w:rFonts w:hint="eastAsia" w:ascii="宋体" w:hAnsi="宋体" w:cs="仿宋"/>
          <w:b w:val="0"/>
          <w:bCs w:val="0"/>
          <w:color w:val="auto"/>
          <w:kern w:val="0"/>
          <w:sz w:val="24"/>
          <w:highlight w:val="none"/>
        </w:rPr>
        <w:t>3.1.1、投标人须具备独立的法人资格，具有有效的营业执照、税务登记证、组织机构代码证（或“三证合一的营业执照”）。</w:t>
      </w:r>
    </w:p>
    <w:p w14:paraId="3B62B38B">
      <w:pPr>
        <w:widowControl/>
        <w:spacing w:line="360" w:lineRule="auto"/>
        <w:ind w:firstLine="482" w:firstLineChars="200"/>
        <w:jc w:val="left"/>
        <w:rPr>
          <w:rFonts w:cs="宋体" w:asciiTheme="minorEastAsia" w:hAnsiTheme="minorEastAsia" w:eastAsiaTheme="minorEastAsia"/>
          <w:color w:val="auto"/>
          <w:kern w:val="0"/>
          <w:sz w:val="24"/>
          <w:highlight w:val="none"/>
        </w:rPr>
      </w:pPr>
      <w:r>
        <w:rPr>
          <w:rFonts w:hint="eastAsia" w:ascii="宋体" w:hAnsi="宋体"/>
          <w:b/>
          <w:bCs/>
          <w:color w:val="auto"/>
          <w:kern w:val="0"/>
          <w:sz w:val="24"/>
          <w:highlight w:val="none"/>
          <w:lang w:val="en-US" w:eastAsia="zh-CN"/>
        </w:rPr>
        <w:t>3.1.2</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kern w:val="0"/>
          <w:sz w:val="24"/>
          <w:highlight w:val="none"/>
          <w:lang w:val="en-US" w:eastAsia="zh-CN"/>
        </w:rPr>
        <w:t>1）</w:t>
      </w:r>
      <w:r>
        <w:rPr>
          <w:rFonts w:hint="eastAsia" w:cs="宋体" w:asciiTheme="minorEastAsia" w:hAnsiTheme="minorEastAsia" w:eastAsiaTheme="minorEastAsia"/>
          <w:color w:val="auto"/>
          <w:kern w:val="0"/>
          <w:sz w:val="24"/>
          <w:highlight w:val="none"/>
          <w:lang w:eastAsia="zh-CN"/>
        </w:rPr>
        <w:t>建筑工程施工总承包叁级及以上资质或市政公用工程施工总承包叁级及以上资质，并具有有效的安全生产许可证，并在人员、设备、资金等方面具有相应的施工能力。</w:t>
      </w:r>
      <w:r>
        <w:rPr>
          <w:rFonts w:cs="宋体" w:asciiTheme="minorEastAsia" w:hAnsiTheme="minorEastAsia" w:eastAsiaTheme="minorEastAsia"/>
          <w:color w:val="auto"/>
          <w:kern w:val="0"/>
          <w:sz w:val="24"/>
          <w:highlight w:val="none"/>
        </w:rPr>
        <w:t>；</w:t>
      </w:r>
    </w:p>
    <w:p w14:paraId="436C6C14">
      <w:pPr>
        <w:widowControl/>
        <w:numPr>
          <w:ilvl w:val="0"/>
          <w:numId w:val="0"/>
        </w:numPr>
        <w:spacing w:line="360" w:lineRule="auto"/>
        <w:ind w:leftChars="0"/>
        <w:jc w:val="left"/>
        <w:rPr>
          <w:rFonts w:ascii="宋体" w:hAnsi="宋体"/>
          <w:color w:val="auto"/>
          <w:kern w:val="0"/>
          <w:sz w:val="24"/>
          <w:highlight w:val="none"/>
        </w:rPr>
      </w:pP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拟任项目经理须具有建筑</w:t>
      </w:r>
      <w:r>
        <w:rPr>
          <w:rFonts w:hint="eastAsia" w:ascii="宋体" w:hAnsi="宋体"/>
          <w:color w:val="auto"/>
          <w:kern w:val="0"/>
          <w:sz w:val="24"/>
          <w:highlight w:val="none"/>
          <w:lang w:val="en-US" w:eastAsia="zh-CN"/>
        </w:rPr>
        <w:t>或市政</w:t>
      </w:r>
      <w:r>
        <w:rPr>
          <w:rFonts w:hint="eastAsia" w:ascii="宋体" w:hAnsi="宋体"/>
          <w:color w:val="auto"/>
          <w:kern w:val="0"/>
          <w:sz w:val="24"/>
          <w:highlight w:val="none"/>
        </w:rPr>
        <w:t>工程专业贰级及以上注册建造师资格，并具有有效的安全生产考核合格证书，</w:t>
      </w:r>
      <w:r>
        <w:rPr>
          <w:rFonts w:hint="eastAsia" w:ascii="宋体" w:hAnsi="宋体" w:cs="仿宋"/>
          <w:color w:val="auto"/>
          <w:kern w:val="0"/>
          <w:sz w:val="24"/>
          <w:highlight w:val="none"/>
        </w:rPr>
        <w:t>未担任其他在建工程的项目经理，并出具《项目经理无在建工程承</w:t>
      </w:r>
      <w:r>
        <w:rPr>
          <w:rFonts w:hint="eastAsia" w:ascii="宋体" w:hAnsi="宋体"/>
          <w:color w:val="auto"/>
          <w:kern w:val="0"/>
          <w:sz w:val="24"/>
          <w:highlight w:val="none"/>
        </w:rPr>
        <w:t>诺书》；</w:t>
      </w:r>
    </w:p>
    <w:p w14:paraId="3664F8E7">
      <w:pPr>
        <w:widowControl/>
        <w:numPr>
          <w:ilvl w:val="0"/>
          <w:numId w:val="0"/>
        </w:numPr>
        <w:spacing w:line="360" w:lineRule="auto"/>
        <w:ind w:leftChars="0"/>
        <w:jc w:val="left"/>
        <w:rPr>
          <w:rFonts w:ascii="宋体" w:hAnsi="宋体"/>
          <w:color w:val="auto"/>
          <w:kern w:val="0"/>
          <w:sz w:val="24"/>
          <w:highlight w:val="none"/>
        </w:rPr>
      </w:pP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技术负责人需具备相关专业中级及以上技术职称；</w:t>
      </w:r>
    </w:p>
    <w:p w14:paraId="3B4DF7DB">
      <w:pPr>
        <w:widowControl/>
        <w:numPr>
          <w:ilvl w:val="0"/>
          <w:numId w:val="0"/>
        </w:numPr>
        <w:spacing w:line="360" w:lineRule="auto"/>
        <w:ind w:leftChars="0"/>
        <w:jc w:val="left"/>
        <w:rPr>
          <w:rFonts w:ascii="宋体" w:hAnsi="宋体"/>
          <w:color w:val="auto"/>
          <w:kern w:val="0"/>
          <w:sz w:val="24"/>
          <w:highlight w:val="none"/>
        </w:rPr>
      </w:pP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项目经理、技术负责人在本单位参加社会保险，</w:t>
      </w:r>
      <w:r>
        <w:rPr>
          <w:rFonts w:hint="eastAsia" w:ascii="宋体" w:hAnsi="宋体"/>
          <w:color w:val="auto"/>
          <w:sz w:val="24"/>
          <w:highlight w:val="none"/>
        </w:rPr>
        <w:t>须提供</w:t>
      </w:r>
      <w:r>
        <w:rPr>
          <w:rFonts w:hint="eastAsia" w:ascii="宋体" w:hAnsi="宋体"/>
          <w:color w:val="auto"/>
          <w:kern w:val="0"/>
          <w:sz w:val="24"/>
          <w:highlight w:val="none"/>
        </w:rPr>
        <w:t>202</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月以来任意</w:t>
      </w:r>
      <w:r>
        <w:rPr>
          <w:rFonts w:hint="eastAsia" w:ascii="宋体" w:hAnsi="宋体"/>
          <w:color w:val="auto"/>
          <w:kern w:val="0"/>
          <w:sz w:val="24"/>
          <w:highlight w:val="none"/>
          <w:lang w:val="en-US" w:eastAsia="zh-CN"/>
        </w:rPr>
        <w:t>连续</w:t>
      </w:r>
      <w:r>
        <w:rPr>
          <w:rFonts w:hint="eastAsia" w:ascii="宋体" w:hAnsi="宋体"/>
          <w:color w:val="auto"/>
          <w:kern w:val="0"/>
          <w:sz w:val="24"/>
          <w:highlight w:val="none"/>
        </w:rPr>
        <w:t>3个月缴纳社会保险的证明（需提供社保部门加盖红章的社保证明材料或网上查询网页截图），如有不在本公司参加社会保险，一经查实取消其投标资格；</w:t>
      </w:r>
    </w:p>
    <w:p w14:paraId="61F73724">
      <w:pPr>
        <w:widowControl/>
        <w:spacing w:line="360" w:lineRule="auto"/>
        <w:jc w:val="left"/>
        <w:rPr>
          <w:rFonts w:ascii="宋体" w:hAnsi="宋体"/>
          <w:color w:val="auto"/>
          <w:kern w:val="0"/>
          <w:sz w:val="24"/>
          <w:highlight w:val="none"/>
        </w:rPr>
      </w:pPr>
      <w:r>
        <w:rPr>
          <w:rFonts w:hint="eastAsia" w:ascii="宋体" w:hAnsi="宋体" w:cs="仿宋"/>
          <w:b/>
          <w:bCs/>
          <w:color w:val="auto"/>
          <w:kern w:val="0"/>
          <w:sz w:val="24"/>
          <w:highlight w:val="none"/>
        </w:rPr>
        <w:t>3.2财务状况要求：</w:t>
      </w:r>
      <w:r>
        <w:rPr>
          <w:rFonts w:hint="eastAsia" w:ascii="宋体" w:hAnsi="宋体" w:cs="仿宋"/>
          <w:b w:val="0"/>
          <w:bCs w:val="0"/>
          <w:color w:val="auto"/>
          <w:kern w:val="0"/>
          <w:sz w:val="24"/>
          <w:highlight w:val="none"/>
        </w:rPr>
        <w:t>投标人</w:t>
      </w:r>
      <w:r>
        <w:rPr>
          <w:rFonts w:hint="eastAsia" w:ascii="宋体" w:hAnsi="宋体"/>
          <w:color w:val="auto"/>
          <w:sz w:val="24"/>
          <w:highlight w:val="none"/>
        </w:rPr>
        <w:t>须提供企业近三年（</w:t>
      </w:r>
      <w:r>
        <w:rPr>
          <w:rFonts w:hint="eastAsia"/>
          <w:color w:val="auto"/>
          <w:sz w:val="24"/>
          <w:highlight w:val="none"/>
          <w:lang w:val="en-US" w:eastAsia="zh-CN"/>
        </w:rPr>
        <w:t>2021</w:t>
      </w:r>
      <w:r>
        <w:rPr>
          <w:rFonts w:hint="eastAsia" w:ascii="宋体" w:hAnsi="宋体"/>
          <w:color w:val="auto"/>
          <w:sz w:val="24"/>
          <w:highlight w:val="none"/>
        </w:rPr>
        <w:t>年度、</w:t>
      </w:r>
      <w:r>
        <w:rPr>
          <w:rFonts w:hint="eastAsia"/>
          <w:color w:val="auto"/>
          <w:sz w:val="24"/>
          <w:highlight w:val="none"/>
        </w:rPr>
        <w:t>20</w:t>
      </w:r>
      <w:r>
        <w:rPr>
          <w:rFonts w:hint="eastAsia"/>
          <w:color w:val="auto"/>
          <w:sz w:val="24"/>
          <w:highlight w:val="none"/>
          <w:lang w:val="en-US" w:eastAsia="zh-CN"/>
        </w:rPr>
        <w:t>22</w:t>
      </w:r>
      <w:r>
        <w:rPr>
          <w:rFonts w:hint="eastAsia" w:ascii="宋体" w:hAnsi="宋体"/>
          <w:color w:val="auto"/>
          <w:sz w:val="24"/>
          <w:highlight w:val="none"/>
        </w:rPr>
        <w:t>年度、</w:t>
      </w:r>
      <w:r>
        <w:rPr>
          <w:rFonts w:hint="eastAsia"/>
          <w:color w:val="auto"/>
          <w:sz w:val="24"/>
          <w:highlight w:val="none"/>
        </w:rPr>
        <w:t>20</w:t>
      </w:r>
      <w:r>
        <w:rPr>
          <w:rFonts w:hint="eastAsia"/>
          <w:color w:val="auto"/>
          <w:sz w:val="24"/>
          <w:highlight w:val="none"/>
          <w:lang w:val="en-US" w:eastAsia="zh-CN"/>
        </w:rPr>
        <w:t>23</w:t>
      </w:r>
      <w:r>
        <w:rPr>
          <w:rFonts w:hint="eastAsia" w:ascii="宋体" w:hAnsi="宋体"/>
          <w:color w:val="auto"/>
          <w:sz w:val="24"/>
          <w:highlight w:val="none"/>
        </w:rPr>
        <w:t>年度）的财务审计报告，新成立企业按实际成立年限提供；</w:t>
      </w:r>
    </w:p>
    <w:p w14:paraId="5E845180">
      <w:pPr>
        <w:widowControl/>
        <w:spacing w:line="360" w:lineRule="auto"/>
        <w:jc w:val="left"/>
        <w:rPr>
          <w:rFonts w:ascii="宋体" w:hAnsi="宋体" w:cs="仿宋"/>
          <w:b/>
          <w:bCs/>
          <w:color w:val="auto"/>
          <w:kern w:val="0"/>
          <w:sz w:val="24"/>
          <w:highlight w:val="none"/>
        </w:rPr>
      </w:pPr>
      <w:r>
        <w:rPr>
          <w:rFonts w:hint="eastAsia" w:ascii="宋体" w:hAnsi="宋体" w:cs="仿宋"/>
          <w:b/>
          <w:bCs/>
          <w:color w:val="auto"/>
          <w:kern w:val="0"/>
          <w:sz w:val="24"/>
          <w:highlight w:val="none"/>
        </w:rPr>
        <w:t>3.3信誉要求：</w:t>
      </w:r>
    </w:p>
    <w:p w14:paraId="4DD28F3A">
      <w:pPr>
        <w:widowControl/>
        <w:numPr>
          <w:ilvl w:val="0"/>
          <w:numId w:val="2"/>
        </w:numPr>
        <w:spacing w:line="360" w:lineRule="auto"/>
        <w:jc w:val="left"/>
        <w:rPr>
          <w:rFonts w:ascii="宋体" w:hAnsi="宋体"/>
          <w:color w:val="auto"/>
          <w:kern w:val="0"/>
          <w:sz w:val="24"/>
          <w:highlight w:val="none"/>
        </w:rPr>
      </w:pPr>
      <w:r>
        <w:rPr>
          <w:rFonts w:hint="eastAsia" w:ascii="宋体" w:hAnsi="宋体"/>
          <w:color w:val="auto"/>
          <w:kern w:val="0"/>
          <w:sz w:val="24"/>
          <w:highlight w:val="none"/>
        </w:rPr>
        <w:t>参加政府采购活动前三年内，在经营活动中没有重大违法记录；（提供书面声明）</w:t>
      </w:r>
    </w:p>
    <w:p w14:paraId="7531C84D">
      <w:pPr>
        <w:widowControl/>
        <w:numPr>
          <w:ilvl w:val="0"/>
          <w:numId w:val="2"/>
        </w:numPr>
        <w:spacing w:line="360" w:lineRule="auto"/>
        <w:jc w:val="left"/>
        <w:rPr>
          <w:rFonts w:ascii="宋体" w:hAnsi="宋体"/>
          <w:color w:val="auto"/>
          <w:kern w:val="0"/>
          <w:sz w:val="24"/>
          <w:highlight w:val="none"/>
        </w:rPr>
      </w:pPr>
      <w:r>
        <w:rPr>
          <w:rFonts w:hint="eastAsia" w:ascii="宋体" w:hAnsi="宋体"/>
          <w:color w:val="auto"/>
          <w:sz w:val="24"/>
          <w:highlight w:val="none"/>
        </w:rPr>
        <w:t>根据财库[2016]125号《关于在政府采购活动中查询及使用信用记录有关问题的通知》，被列入失信被执行人、</w:t>
      </w:r>
      <w:r>
        <w:rPr>
          <w:rFonts w:hint="eastAsia" w:ascii="宋体" w:hAnsi="宋体"/>
          <w:color w:val="auto"/>
          <w:sz w:val="24"/>
          <w:highlight w:val="none"/>
          <w:lang w:eastAsia="zh-CN"/>
        </w:rPr>
        <w:t>重大税收违法失信主体</w:t>
      </w:r>
      <w:r>
        <w:rPr>
          <w:rFonts w:hint="eastAsia" w:ascii="宋体" w:hAnsi="宋体"/>
          <w:color w:val="auto"/>
          <w:sz w:val="24"/>
          <w:highlight w:val="none"/>
        </w:rPr>
        <w:t>、政府采购严重违法失信行为记录名单的投标人，拒绝其参与本项目投标。【查询渠道：“信用中国”网站（www.creditchina.gov.cn）或中国政府采购网（www.ccgp.gov.cn）】，查询时间为招标公告发布后</w:t>
      </w:r>
      <w:r>
        <w:rPr>
          <w:rFonts w:hint="eastAsia" w:ascii="宋体" w:hAnsi="宋体"/>
          <w:color w:val="auto"/>
          <w:sz w:val="24"/>
          <w:highlight w:val="none"/>
          <w:lang w:eastAsia="zh-CN"/>
        </w:rPr>
        <w:t>，提供相关查询截图并加盖投标人公章</w:t>
      </w:r>
      <w:r>
        <w:rPr>
          <w:rFonts w:hint="eastAsia" w:ascii="宋体" w:hAnsi="宋体"/>
          <w:color w:val="auto"/>
          <w:sz w:val="24"/>
          <w:highlight w:val="none"/>
        </w:rPr>
        <w:t>。</w:t>
      </w:r>
    </w:p>
    <w:p w14:paraId="44FAD5D3">
      <w:pPr>
        <w:pStyle w:val="2"/>
        <w:snapToGrid w:val="0"/>
        <w:spacing w:line="440" w:lineRule="exact"/>
        <w:rPr>
          <w:rFonts w:cs="宋体" w:asciiTheme="minorEastAsia" w:hAnsiTheme="minorEastAsia" w:eastAsiaTheme="minorEastAsia"/>
          <w:b w:val="0"/>
          <w:color w:val="auto"/>
          <w:sz w:val="24"/>
          <w:szCs w:val="24"/>
          <w:highlight w:val="none"/>
        </w:rPr>
      </w:pPr>
      <w:bookmarkStart w:id="11" w:name="_Toc35393631"/>
      <w:bookmarkStart w:id="12" w:name="_Toc35393800"/>
      <w:r>
        <w:rPr>
          <w:rFonts w:hint="eastAsia" w:cs="宋体" w:asciiTheme="minorEastAsia" w:hAnsiTheme="minorEastAsia" w:eastAsiaTheme="minorEastAsia"/>
          <w:b w:val="0"/>
          <w:color w:val="auto"/>
          <w:sz w:val="24"/>
          <w:szCs w:val="24"/>
          <w:highlight w:val="none"/>
        </w:rPr>
        <w:t>注：单位负责人为同一人或者存在直接控股、管理关系的不同</w:t>
      </w:r>
      <w:r>
        <w:rPr>
          <w:rFonts w:hint="eastAsia" w:cs="宋体" w:asciiTheme="minorEastAsia" w:hAnsiTheme="minorEastAsia" w:eastAsiaTheme="minorEastAsia"/>
          <w:b w:val="0"/>
          <w:color w:val="auto"/>
          <w:sz w:val="24"/>
          <w:szCs w:val="24"/>
          <w:highlight w:val="none"/>
          <w:lang w:eastAsia="zh-CN"/>
        </w:rPr>
        <w:t>投标人</w:t>
      </w:r>
      <w:r>
        <w:rPr>
          <w:rFonts w:hint="eastAsia" w:cs="宋体" w:asciiTheme="minorEastAsia" w:hAnsiTheme="minorEastAsia" w:eastAsiaTheme="minorEastAsia"/>
          <w:b w:val="0"/>
          <w:color w:val="auto"/>
          <w:sz w:val="24"/>
          <w:szCs w:val="24"/>
          <w:highlight w:val="none"/>
        </w:rPr>
        <w:t>，不得参加同一合同项目下的政府采购活动。为采购项目提供整体设计、规范编制或者项目管理、监理、检测等服务的</w:t>
      </w:r>
      <w:r>
        <w:rPr>
          <w:rFonts w:hint="eastAsia" w:cs="宋体" w:asciiTheme="minorEastAsia" w:hAnsiTheme="minorEastAsia" w:eastAsiaTheme="minorEastAsia"/>
          <w:b w:val="0"/>
          <w:color w:val="auto"/>
          <w:sz w:val="24"/>
          <w:szCs w:val="24"/>
          <w:highlight w:val="none"/>
          <w:lang w:eastAsia="zh-CN"/>
        </w:rPr>
        <w:t>投标人</w:t>
      </w:r>
      <w:r>
        <w:rPr>
          <w:rFonts w:hint="eastAsia" w:cs="宋体" w:asciiTheme="minorEastAsia" w:hAnsiTheme="minorEastAsia" w:eastAsiaTheme="minorEastAsia"/>
          <w:b w:val="0"/>
          <w:color w:val="auto"/>
          <w:sz w:val="24"/>
          <w:szCs w:val="24"/>
          <w:highlight w:val="none"/>
        </w:rPr>
        <w:t>，不得再参加该采购项目的其他采购活动。</w:t>
      </w:r>
    </w:p>
    <w:p w14:paraId="60C69F21">
      <w:pPr>
        <w:pStyle w:val="2"/>
        <w:numPr>
          <w:ilvl w:val="0"/>
          <w:numId w:val="3"/>
        </w:numPr>
        <w:snapToGrid w:val="0"/>
        <w:spacing w:line="440" w:lineRule="exact"/>
        <w:rPr>
          <w:rFonts w:hint="eastAsia"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获取采购文件</w:t>
      </w:r>
      <w:bookmarkEnd w:id="9"/>
      <w:bookmarkEnd w:id="10"/>
      <w:bookmarkEnd w:id="11"/>
      <w:bookmarkEnd w:id="12"/>
      <w:bookmarkStart w:id="13" w:name="_Toc35393632"/>
      <w:bookmarkStart w:id="14" w:name="_Toc35393801"/>
      <w:bookmarkStart w:id="15" w:name="_Toc28359092"/>
      <w:bookmarkStart w:id="16" w:name="_Toc28359015"/>
    </w:p>
    <w:p w14:paraId="5C7C8D20">
      <w:pPr>
        <w:pStyle w:val="2"/>
        <w:numPr>
          <w:ilvl w:val="0"/>
          <w:numId w:val="0"/>
        </w:numPr>
        <w:snapToGrid w:val="0"/>
        <w:spacing w:line="440" w:lineRule="exact"/>
        <w:rPr>
          <w:rFonts w:hint="eastAsia" w:cs="宋体" w:asciiTheme="minorEastAsia" w:hAnsiTheme="minorEastAsia" w:eastAsiaTheme="minorEastAsia"/>
          <w:b w:val="0"/>
          <w:color w:val="auto"/>
          <w:sz w:val="24"/>
          <w:szCs w:val="24"/>
          <w:highlight w:val="none"/>
        </w:rPr>
      </w:pPr>
      <w:r>
        <w:rPr>
          <w:rFonts w:hint="eastAsia" w:cs="宋体" w:asciiTheme="minorEastAsia" w:hAnsiTheme="minorEastAsia" w:eastAsiaTheme="minorEastAsia"/>
          <w:b w:val="0"/>
          <w:color w:val="auto"/>
          <w:sz w:val="24"/>
          <w:szCs w:val="24"/>
          <w:highlight w:val="none"/>
        </w:rPr>
        <w:t xml:space="preserve">1.时间：公告发布之日起至投标文件递交截止时间前均可获取。 </w:t>
      </w:r>
    </w:p>
    <w:p w14:paraId="3D01C117">
      <w:pPr>
        <w:pStyle w:val="2"/>
        <w:snapToGrid w:val="0"/>
        <w:spacing w:line="440" w:lineRule="exact"/>
        <w:rPr>
          <w:rFonts w:hint="eastAsia" w:cs="宋体" w:asciiTheme="minorEastAsia" w:hAnsiTheme="minorEastAsia" w:eastAsiaTheme="minorEastAsia"/>
          <w:b w:val="0"/>
          <w:color w:val="auto"/>
          <w:sz w:val="24"/>
          <w:szCs w:val="24"/>
          <w:highlight w:val="none"/>
        </w:rPr>
      </w:pPr>
      <w:r>
        <w:rPr>
          <w:rFonts w:hint="eastAsia" w:cs="宋体" w:asciiTheme="minorEastAsia" w:hAnsiTheme="minorEastAsia" w:eastAsiaTheme="minorEastAsia"/>
          <w:b w:val="0"/>
          <w:color w:val="auto"/>
          <w:sz w:val="24"/>
          <w:szCs w:val="24"/>
          <w:highlight w:val="none"/>
        </w:rPr>
        <w:t>2.地点：开封市公共资源交易网（http://www.kfsggzyjyw.cn）会员系统网上下载。</w:t>
      </w:r>
    </w:p>
    <w:p w14:paraId="71C0187D">
      <w:pPr>
        <w:pStyle w:val="2"/>
        <w:snapToGrid w:val="0"/>
        <w:spacing w:line="440" w:lineRule="exact"/>
        <w:rPr>
          <w:rFonts w:hint="eastAsia" w:cs="宋体" w:asciiTheme="minorEastAsia" w:hAnsiTheme="minorEastAsia" w:eastAsiaTheme="minorEastAsia"/>
          <w:b w:val="0"/>
          <w:color w:val="auto"/>
          <w:sz w:val="24"/>
          <w:szCs w:val="24"/>
          <w:highlight w:val="none"/>
        </w:rPr>
      </w:pPr>
      <w:r>
        <w:rPr>
          <w:rFonts w:hint="eastAsia" w:cs="宋体" w:asciiTheme="minorEastAsia" w:hAnsiTheme="minorEastAsia" w:eastAsiaTheme="minorEastAsia"/>
          <w:b w:val="0"/>
          <w:color w:val="auto"/>
          <w:sz w:val="24"/>
          <w:szCs w:val="24"/>
          <w:highlight w:val="none"/>
        </w:rPr>
        <w:t>3.方式：投标人应注册成为开封市公共资源交易中心网站会员并取得 CA密钥，在开封市公共资源交易中心网站http://www.kfsggzyjyw.cn/kfggzy/登录政采、工程业务系统。</w:t>
      </w:r>
    </w:p>
    <w:p w14:paraId="18A326B1">
      <w:pPr>
        <w:pStyle w:val="2"/>
        <w:snapToGrid w:val="0"/>
        <w:spacing w:line="440" w:lineRule="exact"/>
        <w:rPr>
          <w:rFonts w:hint="eastAsia" w:cs="宋体" w:asciiTheme="minorEastAsia" w:hAnsiTheme="minorEastAsia" w:eastAsiaTheme="minorEastAsia"/>
          <w:b w:val="0"/>
          <w:color w:val="auto"/>
          <w:sz w:val="24"/>
          <w:szCs w:val="24"/>
          <w:highlight w:val="none"/>
        </w:rPr>
      </w:pPr>
      <w:r>
        <w:rPr>
          <w:rFonts w:hint="eastAsia" w:cs="宋体" w:asciiTheme="minorEastAsia" w:hAnsiTheme="minorEastAsia" w:eastAsiaTheme="minorEastAsia"/>
          <w:b w:val="0"/>
          <w:color w:val="auto"/>
          <w:sz w:val="24"/>
          <w:szCs w:val="24"/>
          <w:highlight w:val="none"/>
        </w:rPr>
        <w:t>4.售价：0元。</w:t>
      </w:r>
    </w:p>
    <w:p w14:paraId="7135DFC7">
      <w:pPr>
        <w:pStyle w:val="2"/>
        <w:snapToGrid w:val="0"/>
        <w:spacing w:line="440" w:lineRule="exact"/>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四、响应文件提交</w:t>
      </w:r>
      <w:bookmarkEnd w:id="13"/>
      <w:bookmarkEnd w:id="14"/>
      <w:bookmarkEnd w:id="15"/>
      <w:bookmarkEnd w:id="16"/>
    </w:p>
    <w:p w14:paraId="023FA886">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1.</w:t>
      </w:r>
      <w:r>
        <w:rPr>
          <w:rFonts w:hint="eastAsia" w:asciiTheme="minorEastAsia" w:hAnsiTheme="minorEastAsia" w:eastAsiaTheme="minorEastAsia"/>
          <w:color w:val="auto"/>
          <w:sz w:val="24"/>
          <w:highlight w:val="none"/>
        </w:rPr>
        <w:t xml:space="preserve"> 截止</w:t>
      </w:r>
      <w:r>
        <w:rPr>
          <w:rFonts w:hint="eastAsia" w:ascii="宋体" w:hAnsi="宋体"/>
          <w:color w:val="auto"/>
          <w:sz w:val="24"/>
          <w:highlight w:val="none"/>
        </w:rPr>
        <w:t>时间：</w:t>
      </w:r>
      <w:r>
        <w:rPr>
          <w:rFonts w:hint="eastAsia" w:ascii="宋体" w:hAnsi="宋体"/>
          <w:color w:val="0000FF"/>
          <w:sz w:val="24"/>
          <w:highlight w:val="none"/>
        </w:rPr>
        <w:t>202</w:t>
      </w:r>
      <w:r>
        <w:rPr>
          <w:rFonts w:hint="eastAsia" w:ascii="宋体" w:hAnsi="宋体"/>
          <w:color w:val="0000FF"/>
          <w:sz w:val="24"/>
          <w:highlight w:val="none"/>
          <w:lang w:val="en-US" w:eastAsia="zh-CN"/>
        </w:rPr>
        <w:t>4</w:t>
      </w:r>
      <w:r>
        <w:rPr>
          <w:rFonts w:hint="eastAsia" w:ascii="宋体" w:hAnsi="宋体"/>
          <w:color w:val="0000FF"/>
          <w:sz w:val="24"/>
          <w:highlight w:val="none"/>
        </w:rPr>
        <w:t>年</w:t>
      </w:r>
      <w:r>
        <w:rPr>
          <w:rFonts w:hint="eastAsia" w:ascii="宋体" w:hAnsi="宋体"/>
          <w:color w:val="0000FF"/>
          <w:sz w:val="24"/>
          <w:highlight w:val="none"/>
          <w:lang w:val="en-US" w:eastAsia="zh-CN"/>
        </w:rPr>
        <w:t xml:space="preserve">9 </w:t>
      </w:r>
      <w:r>
        <w:rPr>
          <w:rFonts w:hint="eastAsia" w:ascii="宋体" w:hAnsi="宋体"/>
          <w:color w:val="0000FF"/>
          <w:sz w:val="24"/>
          <w:highlight w:val="none"/>
        </w:rPr>
        <w:t>月</w:t>
      </w:r>
      <w:r>
        <w:rPr>
          <w:rFonts w:hint="eastAsia" w:ascii="宋体" w:hAnsi="宋体"/>
          <w:color w:val="0000FF"/>
          <w:sz w:val="24"/>
          <w:highlight w:val="none"/>
          <w:lang w:val="en-US" w:eastAsia="zh-CN"/>
        </w:rPr>
        <w:t>29</w:t>
      </w:r>
      <w:r>
        <w:rPr>
          <w:rFonts w:hint="eastAsia" w:ascii="宋体" w:hAnsi="宋体"/>
          <w:color w:val="0000FF"/>
          <w:sz w:val="24"/>
          <w:highlight w:val="none"/>
        </w:rPr>
        <w:t>日</w:t>
      </w:r>
      <w:r>
        <w:rPr>
          <w:rFonts w:hint="eastAsia" w:ascii="宋体" w:hAnsi="宋体"/>
          <w:color w:val="0000FF"/>
          <w:sz w:val="24"/>
          <w:highlight w:val="none"/>
          <w:lang w:val="en-US" w:eastAsia="zh-CN"/>
        </w:rPr>
        <w:t>09</w:t>
      </w:r>
      <w:r>
        <w:rPr>
          <w:rFonts w:hint="eastAsia" w:ascii="宋体" w:hAnsi="宋体"/>
          <w:color w:val="0000FF"/>
          <w:sz w:val="24"/>
          <w:highlight w:val="none"/>
        </w:rPr>
        <w:t>点30分（</w:t>
      </w:r>
      <w:r>
        <w:rPr>
          <w:rFonts w:hint="eastAsia" w:ascii="宋体" w:hAnsi="宋体"/>
          <w:color w:val="auto"/>
          <w:sz w:val="24"/>
          <w:highlight w:val="none"/>
        </w:rPr>
        <w:t>北京时间）</w:t>
      </w:r>
    </w:p>
    <w:p w14:paraId="5A58429F">
      <w:pPr>
        <w:wordWrap w:val="0"/>
        <w:spacing w:line="360" w:lineRule="auto"/>
        <w:ind w:firstLine="240" w:firstLineChars="100"/>
        <w:rPr>
          <w:rFonts w:ascii="宋体" w:hAnsi="宋体"/>
          <w:color w:val="auto"/>
          <w:sz w:val="24"/>
          <w:highlight w:val="none"/>
        </w:rPr>
      </w:pPr>
      <w:r>
        <w:rPr>
          <w:rFonts w:hint="eastAsia" w:ascii="宋体" w:hAnsi="宋体"/>
          <w:color w:val="auto"/>
          <w:sz w:val="24"/>
          <w:highlight w:val="none"/>
        </w:rPr>
        <w:t>2.地点：开封市公共资源交易中心网站会员系统中加密上传，加密电子投标文件逾期上传的，招标人不予受理。</w:t>
      </w:r>
    </w:p>
    <w:p w14:paraId="774F7EF3">
      <w:pPr>
        <w:spacing w:line="360" w:lineRule="auto"/>
        <w:rPr>
          <w:rFonts w:hint="eastAsia"/>
          <w:b/>
          <w:bCs/>
          <w:color w:val="auto"/>
          <w:sz w:val="24"/>
          <w:highlight w:val="none"/>
        </w:rPr>
      </w:pPr>
      <w:r>
        <w:rPr>
          <w:rFonts w:hint="eastAsia"/>
          <w:b/>
          <w:bCs/>
          <w:color w:val="auto"/>
          <w:sz w:val="24"/>
          <w:highlight w:val="none"/>
        </w:rPr>
        <w:t>五、开标时间及地点：</w:t>
      </w:r>
    </w:p>
    <w:p w14:paraId="3E0FA0BD">
      <w:pPr>
        <w:spacing w:line="360" w:lineRule="auto"/>
        <w:ind w:left="420" w:leftChars="200"/>
        <w:rPr>
          <w:rFonts w:hint="eastAsia"/>
          <w:color w:val="auto"/>
          <w:sz w:val="24"/>
          <w:highlight w:val="none"/>
        </w:rPr>
      </w:pPr>
      <w:r>
        <w:rPr>
          <w:rFonts w:hint="eastAsia"/>
          <w:color w:val="auto"/>
          <w:sz w:val="24"/>
          <w:highlight w:val="none"/>
        </w:rPr>
        <w:t>1.时间：</w:t>
      </w:r>
      <w:r>
        <w:rPr>
          <w:rFonts w:hint="eastAsia"/>
          <w:color w:val="0000FF"/>
          <w:sz w:val="24"/>
          <w:highlight w:val="none"/>
        </w:rPr>
        <w:t>202</w:t>
      </w:r>
      <w:r>
        <w:rPr>
          <w:rFonts w:hint="eastAsia"/>
          <w:color w:val="0000FF"/>
          <w:sz w:val="24"/>
          <w:highlight w:val="none"/>
          <w:lang w:val="en-US" w:eastAsia="zh-CN"/>
        </w:rPr>
        <w:t>4</w:t>
      </w:r>
      <w:r>
        <w:rPr>
          <w:rFonts w:hint="eastAsia"/>
          <w:color w:val="0000FF"/>
          <w:sz w:val="24"/>
          <w:highlight w:val="none"/>
        </w:rPr>
        <w:t>年</w:t>
      </w:r>
      <w:r>
        <w:rPr>
          <w:rFonts w:hint="eastAsia"/>
          <w:color w:val="0000FF"/>
          <w:sz w:val="24"/>
          <w:highlight w:val="none"/>
          <w:lang w:val="en-US" w:eastAsia="zh-CN"/>
        </w:rPr>
        <w:t xml:space="preserve"> 9</w:t>
      </w:r>
      <w:r>
        <w:rPr>
          <w:rFonts w:hint="eastAsia"/>
          <w:color w:val="0000FF"/>
          <w:sz w:val="24"/>
          <w:highlight w:val="none"/>
        </w:rPr>
        <w:t>月</w:t>
      </w:r>
      <w:r>
        <w:rPr>
          <w:rFonts w:hint="eastAsia"/>
          <w:color w:val="0000FF"/>
          <w:sz w:val="24"/>
          <w:highlight w:val="none"/>
          <w:lang w:val="en-US" w:eastAsia="zh-CN"/>
        </w:rPr>
        <w:t xml:space="preserve"> 29</w:t>
      </w:r>
      <w:r>
        <w:rPr>
          <w:rFonts w:hint="eastAsia"/>
          <w:color w:val="0000FF"/>
          <w:sz w:val="24"/>
          <w:highlight w:val="none"/>
        </w:rPr>
        <w:t>日</w:t>
      </w:r>
      <w:r>
        <w:rPr>
          <w:rFonts w:hint="eastAsia"/>
          <w:color w:val="0000FF"/>
          <w:sz w:val="24"/>
          <w:highlight w:val="none"/>
          <w:lang w:val="en-US" w:eastAsia="zh-CN"/>
        </w:rPr>
        <w:t>09</w:t>
      </w:r>
      <w:r>
        <w:rPr>
          <w:rFonts w:hint="eastAsia"/>
          <w:color w:val="0000FF"/>
          <w:sz w:val="24"/>
          <w:highlight w:val="none"/>
        </w:rPr>
        <w:t>点</w:t>
      </w:r>
      <w:r>
        <w:rPr>
          <w:rFonts w:hint="eastAsia"/>
          <w:color w:val="0000FF"/>
          <w:sz w:val="24"/>
          <w:highlight w:val="none"/>
          <w:lang w:val="en-US" w:eastAsia="zh-CN"/>
        </w:rPr>
        <w:t>3</w:t>
      </w:r>
      <w:r>
        <w:rPr>
          <w:rFonts w:hint="eastAsia"/>
          <w:color w:val="0000FF"/>
          <w:sz w:val="24"/>
          <w:highlight w:val="none"/>
        </w:rPr>
        <w:t>0分（</w:t>
      </w:r>
      <w:r>
        <w:rPr>
          <w:rFonts w:hint="eastAsia"/>
          <w:color w:val="auto"/>
          <w:sz w:val="24"/>
          <w:highlight w:val="none"/>
        </w:rPr>
        <w:t>北京时间）。</w:t>
      </w:r>
    </w:p>
    <w:p w14:paraId="4772EC55">
      <w:pPr>
        <w:spacing w:line="360" w:lineRule="auto"/>
        <w:ind w:left="420" w:leftChars="200"/>
        <w:rPr>
          <w:rFonts w:hint="eastAsia"/>
          <w:color w:val="auto"/>
          <w:sz w:val="24"/>
          <w:highlight w:val="none"/>
        </w:rPr>
      </w:pPr>
      <w:r>
        <w:rPr>
          <w:rFonts w:hint="eastAsia"/>
          <w:color w:val="auto"/>
          <w:sz w:val="24"/>
          <w:highlight w:val="none"/>
        </w:rPr>
        <w:t>2.地点：杞县综合服务大厦11楼开标室（地址：杞县金城大道与经四路交叉口东北角杞县便民服务中心）。</w:t>
      </w:r>
    </w:p>
    <w:p w14:paraId="5E61A536">
      <w:pPr>
        <w:spacing w:line="360" w:lineRule="auto"/>
        <w:ind w:left="420" w:leftChars="200"/>
        <w:rPr>
          <w:rFonts w:hint="eastAsia"/>
          <w:color w:val="auto"/>
          <w:sz w:val="24"/>
          <w:highlight w:val="none"/>
        </w:rPr>
      </w:pPr>
      <w:r>
        <w:rPr>
          <w:rFonts w:hint="eastAsia"/>
          <w:color w:val="auto"/>
          <w:sz w:val="24"/>
          <w:highlight w:val="none"/>
        </w:rPr>
        <w:t>3、本项目采用“远程不见面”开标方式,</w:t>
      </w:r>
      <w:r>
        <w:rPr>
          <w:rFonts w:hint="eastAsia"/>
          <w:color w:val="auto"/>
          <w:sz w:val="24"/>
          <w:highlight w:val="none"/>
          <w:lang w:eastAsia="zh-CN"/>
        </w:rPr>
        <w:t>投标人</w:t>
      </w:r>
      <w:r>
        <w:rPr>
          <w:rFonts w:hint="eastAsia"/>
          <w:color w:val="auto"/>
          <w:sz w:val="24"/>
          <w:highlight w:val="none"/>
        </w:rPr>
        <w:t>无需到达现场提交原件资料、无需到杞县公共资源交易中心现场参加开标会议；</w:t>
      </w:r>
      <w:r>
        <w:rPr>
          <w:rFonts w:hint="eastAsia"/>
          <w:color w:val="auto"/>
          <w:sz w:val="24"/>
          <w:highlight w:val="none"/>
          <w:lang w:eastAsia="zh-CN"/>
        </w:rPr>
        <w:t>投标人</w:t>
      </w:r>
      <w:r>
        <w:rPr>
          <w:rFonts w:hint="eastAsia"/>
          <w:color w:val="auto"/>
          <w:sz w:val="24"/>
          <w:highlight w:val="none"/>
        </w:rPr>
        <w:t>应当在开标时间前,登录不见面开标大厅,在线准时参加开标活动并进行投标文件解密、答疑澄清等。（系统解密时长默认为40分钟，错过解密时长者视为自动放弃本次投标）。</w:t>
      </w:r>
    </w:p>
    <w:p w14:paraId="6CA4A35E">
      <w:pPr>
        <w:spacing w:line="360" w:lineRule="auto"/>
        <w:ind w:left="420" w:leftChars="200"/>
        <w:rPr>
          <w:rFonts w:hint="eastAsia"/>
          <w:color w:val="auto"/>
          <w:sz w:val="24"/>
          <w:highlight w:val="none"/>
        </w:rPr>
      </w:pPr>
      <w:r>
        <w:rPr>
          <w:rFonts w:hint="eastAsia"/>
          <w:color w:val="auto"/>
          <w:sz w:val="24"/>
          <w:highlight w:val="none"/>
        </w:rPr>
        <w:t>4、电子投标文件须在投标截止时间前加密上传。加密电子投标文件逾期上传的，采购人不予受理。</w:t>
      </w:r>
    </w:p>
    <w:p w14:paraId="2253B6CD">
      <w:pPr>
        <w:spacing w:line="360" w:lineRule="auto"/>
        <w:rPr>
          <w:rFonts w:hint="eastAsia"/>
          <w:color w:val="auto"/>
          <w:sz w:val="24"/>
          <w:highlight w:val="none"/>
        </w:rPr>
      </w:pPr>
      <w:r>
        <w:rPr>
          <w:rFonts w:hint="eastAsia"/>
          <w:b/>
          <w:bCs/>
          <w:color w:val="auto"/>
          <w:sz w:val="24"/>
          <w:highlight w:val="none"/>
        </w:rPr>
        <w:t>六、发布公告的媒介及招标公告期限</w:t>
      </w:r>
    </w:p>
    <w:p w14:paraId="539AD43C">
      <w:pPr>
        <w:spacing w:line="360" w:lineRule="auto"/>
        <w:ind w:left="420" w:leftChars="200" w:firstLine="480" w:firstLineChars="200"/>
        <w:rPr>
          <w:rFonts w:hint="eastAsia"/>
          <w:color w:val="auto"/>
          <w:sz w:val="24"/>
          <w:highlight w:val="none"/>
        </w:rPr>
      </w:pPr>
      <w:r>
        <w:rPr>
          <w:rFonts w:hint="eastAsia"/>
          <w:color w:val="auto"/>
          <w:sz w:val="24"/>
          <w:highlight w:val="none"/>
        </w:rPr>
        <w:t>本公告在《河南省政府采购网》、《中国招标投标公共服务平台》、《开封市公共资源交易信息网》上同时发布。自本公告发布之日起5个工作日（</w:t>
      </w:r>
      <w:r>
        <w:rPr>
          <w:rFonts w:hint="eastAsia"/>
          <w:color w:val="0000FF"/>
          <w:sz w:val="24"/>
          <w:highlight w:val="none"/>
        </w:rPr>
        <w:t>202</w:t>
      </w:r>
      <w:r>
        <w:rPr>
          <w:rFonts w:hint="eastAsia"/>
          <w:color w:val="0000FF"/>
          <w:sz w:val="24"/>
          <w:highlight w:val="none"/>
          <w:lang w:val="en-US" w:eastAsia="zh-CN"/>
        </w:rPr>
        <w:t>4</w:t>
      </w:r>
      <w:r>
        <w:rPr>
          <w:rFonts w:hint="eastAsia"/>
          <w:color w:val="0000FF"/>
          <w:sz w:val="24"/>
          <w:highlight w:val="none"/>
        </w:rPr>
        <w:t>年</w:t>
      </w:r>
      <w:r>
        <w:rPr>
          <w:rFonts w:hint="eastAsia"/>
          <w:color w:val="0000FF"/>
          <w:sz w:val="24"/>
          <w:highlight w:val="none"/>
          <w:lang w:val="en-US" w:eastAsia="zh-CN"/>
        </w:rPr>
        <w:t xml:space="preserve">9 </w:t>
      </w:r>
      <w:r>
        <w:rPr>
          <w:rFonts w:hint="eastAsia"/>
          <w:color w:val="0000FF"/>
          <w:sz w:val="24"/>
          <w:highlight w:val="none"/>
        </w:rPr>
        <w:t>月</w:t>
      </w:r>
      <w:r>
        <w:rPr>
          <w:rFonts w:hint="eastAsia"/>
          <w:color w:val="0000FF"/>
          <w:sz w:val="24"/>
          <w:highlight w:val="none"/>
          <w:lang w:val="en-US" w:eastAsia="zh-CN"/>
        </w:rPr>
        <w:t xml:space="preserve"> 18</w:t>
      </w:r>
      <w:r>
        <w:rPr>
          <w:rFonts w:hint="eastAsia"/>
          <w:color w:val="0000FF"/>
          <w:sz w:val="24"/>
          <w:highlight w:val="none"/>
        </w:rPr>
        <w:t>日至202</w:t>
      </w:r>
      <w:r>
        <w:rPr>
          <w:rFonts w:hint="eastAsia"/>
          <w:color w:val="0000FF"/>
          <w:sz w:val="24"/>
          <w:highlight w:val="none"/>
          <w:lang w:val="en-US" w:eastAsia="zh-CN"/>
        </w:rPr>
        <w:t>4</w:t>
      </w:r>
      <w:r>
        <w:rPr>
          <w:rFonts w:hint="eastAsia"/>
          <w:color w:val="0000FF"/>
          <w:sz w:val="24"/>
          <w:highlight w:val="none"/>
        </w:rPr>
        <w:t>年</w:t>
      </w:r>
      <w:r>
        <w:rPr>
          <w:rFonts w:hint="eastAsia"/>
          <w:color w:val="0000FF"/>
          <w:sz w:val="24"/>
          <w:highlight w:val="none"/>
          <w:lang w:val="en-US" w:eastAsia="zh-CN"/>
        </w:rPr>
        <w:t>9</w:t>
      </w:r>
      <w:r>
        <w:rPr>
          <w:rFonts w:hint="eastAsia"/>
          <w:color w:val="0000FF"/>
          <w:sz w:val="24"/>
          <w:highlight w:val="none"/>
        </w:rPr>
        <w:t>月</w:t>
      </w:r>
      <w:r>
        <w:rPr>
          <w:rFonts w:hint="eastAsia"/>
          <w:color w:val="0000FF"/>
          <w:sz w:val="24"/>
          <w:highlight w:val="none"/>
          <w:lang w:val="en-US" w:eastAsia="zh-CN"/>
        </w:rPr>
        <w:t>24</w:t>
      </w:r>
      <w:r>
        <w:rPr>
          <w:rFonts w:hint="eastAsia"/>
          <w:color w:val="0000FF"/>
          <w:sz w:val="24"/>
          <w:highlight w:val="none"/>
        </w:rPr>
        <w:t>日</w:t>
      </w:r>
      <w:r>
        <w:rPr>
          <w:rFonts w:hint="eastAsia"/>
          <w:color w:val="auto"/>
          <w:sz w:val="24"/>
          <w:highlight w:val="none"/>
        </w:rPr>
        <w:t>）。</w:t>
      </w:r>
    </w:p>
    <w:p w14:paraId="44159217">
      <w:pPr>
        <w:spacing w:line="360" w:lineRule="auto"/>
        <w:rPr>
          <w:rFonts w:hint="eastAsia"/>
          <w:b/>
          <w:bCs/>
          <w:color w:val="auto"/>
          <w:sz w:val="24"/>
          <w:highlight w:val="none"/>
        </w:rPr>
      </w:pPr>
      <w:r>
        <w:rPr>
          <w:rFonts w:hint="eastAsia"/>
          <w:b/>
          <w:bCs/>
          <w:color w:val="auto"/>
          <w:sz w:val="24"/>
          <w:highlight w:val="none"/>
        </w:rPr>
        <w:t>七、其他补充事宜</w:t>
      </w:r>
    </w:p>
    <w:p w14:paraId="67FE52E7">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(1)文件获取：（1）</w:t>
      </w:r>
      <w:r>
        <w:rPr>
          <w:rFonts w:hint="eastAsia"/>
          <w:b w:val="0"/>
          <w:bCs w:val="0"/>
          <w:color w:val="auto"/>
          <w:sz w:val="24"/>
          <w:highlight w:val="none"/>
          <w:lang w:eastAsia="zh-CN"/>
        </w:rPr>
        <w:t>投标人</w:t>
      </w:r>
      <w:r>
        <w:rPr>
          <w:rFonts w:hint="eastAsia"/>
          <w:b w:val="0"/>
          <w:bCs w:val="0"/>
          <w:color w:val="auto"/>
          <w:sz w:val="24"/>
          <w:highlight w:val="none"/>
        </w:rPr>
        <w:t>系统操作手册在开封市公共资源交易信息网http://www.kfsggzyjyw.cn/kfczgc/index.jhtml查看。（2）获取采购文件后，</w:t>
      </w:r>
      <w:r>
        <w:rPr>
          <w:rFonts w:hint="eastAsia"/>
          <w:b w:val="0"/>
          <w:bCs w:val="0"/>
          <w:color w:val="auto"/>
          <w:sz w:val="24"/>
          <w:highlight w:val="none"/>
          <w:lang w:eastAsia="zh-CN"/>
        </w:rPr>
        <w:t>投标人</w:t>
      </w:r>
      <w:r>
        <w:rPr>
          <w:rFonts w:hint="eastAsia"/>
          <w:b w:val="0"/>
          <w:bCs w:val="0"/>
          <w:color w:val="auto"/>
          <w:sz w:val="24"/>
          <w:highlight w:val="none"/>
        </w:rPr>
        <w:t>请到开封市公共资源交易信息网登录政采、工程业务系统，凭CA密钥登录会员系统，在“组件下载”中下载最新版本的投标文件制作工具安装包，并使用安装后的最新版本投标文件制作工具制作电子投标文件。（3）CA密钥办理（CA密钥相关办理咨询电话：信安CA：18639772939或0371-96596，华测CA：0371-22651668，深圳CA：0371-23621733或400-112-3838，北京CA：13193769863）。</w:t>
      </w:r>
    </w:p>
    <w:p w14:paraId="0A507BE7">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（2）本项目全程无需投标企业（</w:t>
      </w:r>
      <w:r>
        <w:rPr>
          <w:rFonts w:hint="eastAsia"/>
          <w:b w:val="0"/>
          <w:bCs w:val="0"/>
          <w:color w:val="auto"/>
          <w:sz w:val="24"/>
          <w:highlight w:val="none"/>
          <w:lang w:eastAsia="zh-CN"/>
        </w:rPr>
        <w:t>投标人</w:t>
      </w:r>
      <w:r>
        <w:rPr>
          <w:rFonts w:hint="eastAsia"/>
          <w:b w:val="0"/>
          <w:bCs w:val="0"/>
          <w:color w:val="auto"/>
          <w:sz w:val="24"/>
          <w:highlight w:val="none"/>
        </w:rPr>
        <w:t>）另行提供纸质投标（采购）文件，任何单位要求提交纸质文件的行为，均为非必要行为。请予以拒绝，并向杞县公管办业务管理科投诉。投诉电话：0371-28666651。</w:t>
      </w:r>
    </w:p>
    <w:p w14:paraId="0F2B125E">
      <w:pPr>
        <w:spacing w:line="360" w:lineRule="auto"/>
        <w:rPr>
          <w:rFonts w:hint="eastAsia"/>
          <w:b/>
          <w:bCs/>
          <w:color w:val="auto"/>
          <w:sz w:val="24"/>
          <w:highlight w:val="none"/>
        </w:rPr>
      </w:pPr>
      <w:r>
        <w:rPr>
          <w:rFonts w:hint="eastAsia"/>
          <w:b/>
          <w:bCs/>
          <w:color w:val="auto"/>
          <w:sz w:val="24"/>
          <w:highlight w:val="none"/>
        </w:rPr>
        <w:t>八、凡对本次采购提出询问，请按以下方式联系。</w:t>
      </w:r>
    </w:p>
    <w:p w14:paraId="681BFEB3">
      <w:pPr>
        <w:spacing w:line="360" w:lineRule="auto"/>
        <w:ind w:left="420" w:leftChars="200"/>
        <w:rPr>
          <w:rFonts w:hint="eastAsia"/>
          <w:color w:val="auto"/>
          <w:sz w:val="24"/>
          <w:highlight w:val="none"/>
        </w:rPr>
      </w:pPr>
      <w:r>
        <w:rPr>
          <w:rFonts w:hint="eastAsia"/>
          <w:color w:val="auto"/>
          <w:sz w:val="24"/>
          <w:highlight w:val="none"/>
        </w:rPr>
        <w:t>1.采购人信息</w:t>
      </w:r>
    </w:p>
    <w:p w14:paraId="02892357">
      <w:pPr>
        <w:spacing w:line="360" w:lineRule="auto"/>
        <w:ind w:left="420" w:leftChars="200"/>
        <w:rPr>
          <w:rFonts w:hint="eastAsia" w:eastAsia="宋体"/>
          <w:color w:val="auto"/>
          <w:sz w:val="24"/>
          <w:highlight w:val="none"/>
          <w:lang w:eastAsia="zh-CN"/>
        </w:rPr>
      </w:pPr>
      <w:r>
        <w:rPr>
          <w:rFonts w:hint="eastAsia"/>
          <w:color w:val="auto"/>
          <w:sz w:val="24"/>
          <w:highlight w:val="none"/>
        </w:rPr>
        <w:t>采 购 人：</w:t>
      </w:r>
      <w:r>
        <w:rPr>
          <w:rFonts w:hint="eastAsia"/>
          <w:color w:val="auto"/>
          <w:sz w:val="24"/>
          <w:highlight w:val="none"/>
          <w:lang w:eastAsia="zh-CN"/>
        </w:rPr>
        <w:t>杞县城市管理局（杞县综合执法局）</w:t>
      </w:r>
    </w:p>
    <w:p w14:paraId="72008E6B">
      <w:pPr>
        <w:spacing w:line="360" w:lineRule="auto"/>
        <w:ind w:left="420" w:leftChars="200"/>
        <w:rPr>
          <w:rFonts w:hint="eastAsia" w:eastAsia="宋体"/>
          <w:color w:val="auto"/>
          <w:sz w:val="24"/>
          <w:highlight w:val="none"/>
          <w:lang w:eastAsia="zh-CN"/>
        </w:rPr>
      </w:pPr>
      <w:r>
        <w:rPr>
          <w:rFonts w:hint="eastAsia"/>
          <w:color w:val="auto"/>
          <w:sz w:val="24"/>
          <w:highlight w:val="none"/>
        </w:rPr>
        <w:t>联 系 人：</w:t>
      </w:r>
      <w:r>
        <w:rPr>
          <w:rFonts w:hint="eastAsia"/>
          <w:color w:val="auto"/>
          <w:sz w:val="24"/>
          <w:highlight w:val="none"/>
          <w:lang w:val="en-US" w:eastAsia="zh-CN"/>
        </w:rPr>
        <w:t xml:space="preserve">高先生 </w:t>
      </w:r>
    </w:p>
    <w:p w14:paraId="275DE31C">
      <w:pPr>
        <w:spacing w:line="360" w:lineRule="auto"/>
        <w:ind w:left="420" w:leftChars="200"/>
        <w:rPr>
          <w:rFonts w:hint="eastAsia" w:eastAsia="宋体"/>
          <w:color w:val="auto"/>
          <w:sz w:val="24"/>
          <w:highlight w:val="none"/>
          <w:lang w:eastAsia="zh-CN"/>
        </w:rPr>
      </w:pPr>
      <w:r>
        <w:rPr>
          <w:rFonts w:hint="eastAsia"/>
          <w:color w:val="auto"/>
          <w:sz w:val="24"/>
          <w:highlight w:val="none"/>
        </w:rPr>
        <w:t>电    话：</w:t>
      </w:r>
      <w:r>
        <w:rPr>
          <w:rFonts w:hint="eastAsia"/>
          <w:color w:val="auto"/>
          <w:sz w:val="24"/>
          <w:highlight w:val="none"/>
          <w:lang w:val="en-US" w:eastAsia="zh-CN"/>
        </w:rPr>
        <w:t xml:space="preserve">15890991689 </w:t>
      </w:r>
    </w:p>
    <w:p w14:paraId="71AA57D0">
      <w:pPr>
        <w:spacing w:line="360" w:lineRule="auto"/>
        <w:ind w:left="420" w:leftChars="200"/>
        <w:rPr>
          <w:rFonts w:hint="eastAsia" w:eastAsia="宋体"/>
          <w:color w:val="auto"/>
          <w:sz w:val="24"/>
          <w:highlight w:val="none"/>
          <w:lang w:eastAsia="zh-CN"/>
        </w:rPr>
      </w:pPr>
      <w:r>
        <w:rPr>
          <w:rFonts w:hint="eastAsia"/>
          <w:color w:val="auto"/>
          <w:sz w:val="24"/>
          <w:highlight w:val="none"/>
        </w:rPr>
        <w:t>地    址：</w:t>
      </w:r>
      <w:r>
        <w:rPr>
          <w:rFonts w:hint="eastAsia"/>
          <w:color w:val="auto"/>
          <w:sz w:val="24"/>
          <w:highlight w:val="none"/>
          <w:lang w:val="en-US" w:eastAsia="zh-CN"/>
        </w:rPr>
        <w:t xml:space="preserve">杞县南环路中段 </w:t>
      </w:r>
    </w:p>
    <w:p w14:paraId="13352523">
      <w:pPr>
        <w:spacing w:line="360" w:lineRule="auto"/>
        <w:ind w:left="420" w:leftChars="200"/>
        <w:rPr>
          <w:rFonts w:hint="eastAsia"/>
          <w:color w:val="auto"/>
          <w:sz w:val="24"/>
          <w:highlight w:val="none"/>
        </w:rPr>
      </w:pPr>
      <w:r>
        <w:rPr>
          <w:rFonts w:hint="eastAsia"/>
          <w:color w:val="auto"/>
          <w:sz w:val="24"/>
          <w:highlight w:val="none"/>
        </w:rPr>
        <w:t>2.采购代理机构信息</w:t>
      </w:r>
    </w:p>
    <w:p w14:paraId="71557113">
      <w:pPr>
        <w:spacing w:line="360" w:lineRule="auto"/>
        <w:ind w:left="420" w:leftChars="200"/>
        <w:rPr>
          <w:rFonts w:hint="eastAsia"/>
          <w:color w:val="auto"/>
          <w:sz w:val="24"/>
          <w:highlight w:val="none"/>
        </w:rPr>
      </w:pPr>
      <w:r>
        <w:rPr>
          <w:rFonts w:hint="eastAsia"/>
          <w:color w:val="auto"/>
          <w:sz w:val="24"/>
          <w:highlight w:val="none"/>
        </w:rPr>
        <w:t>代理机构：河南如协工程招标代理有限公司</w:t>
      </w:r>
    </w:p>
    <w:p w14:paraId="760BB61F">
      <w:pPr>
        <w:spacing w:line="360" w:lineRule="auto"/>
        <w:ind w:left="420" w:leftChars="200"/>
        <w:rPr>
          <w:rFonts w:hint="eastAsia"/>
          <w:color w:val="auto"/>
          <w:sz w:val="24"/>
          <w:highlight w:val="none"/>
        </w:rPr>
      </w:pPr>
      <w:r>
        <w:rPr>
          <w:rFonts w:hint="eastAsia"/>
          <w:color w:val="auto"/>
          <w:sz w:val="24"/>
          <w:highlight w:val="none"/>
        </w:rPr>
        <w:t>联系人：薛女士</w:t>
      </w:r>
    </w:p>
    <w:p w14:paraId="2CC0C36E">
      <w:pPr>
        <w:spacing w:line="360" w:lineRule="auto"/>
        <w:ind w:left="420" w:leftChars="200"/>
        <w:rPr>
          <w:rFonts w:hint="eastAsia"/>
          <w:color w:val="auto"/>
          <w:sz w:val="24"/>
          <w:highlight w:val="none"/>
        </w:rPr>
      </w:pPr>
      <w:r>
        <w:rPr>
          <w:rFonts w:hint="eastAsia"/>
          <w:color w:val="auto"/>
          <w:sz w:val="24"/>
          <w:highlight w:val="none"/>
        </w:rPr>
        <w:t>联系电话：13460662806</w:t>
      </w:r>
    </w:p>
    <w:p w14:paraId="294B7992">
      <w:pPr>
        <w:spacing w:line="360" w:lineRule="auto"/>
        <w:ind w:left="420" w:leftChars="200"/>
        <w:rPr>
          <w:rFonts w:hint="eastAsia"/>
          <w:color w:val="auto"/>
          <w:sz w:val="24"/>
          <w:highlight w:val="none"/>
        </w:rPr>
      </w:pPr>
      <w:r>
        <w:rPr>
          <w:rFonts w:hint="eastAsia"/>
          <w:color w:val="auto"/>
          <w:sz w:val="24"/>
          <w:highlight w:val="none"/>
        </w:rPr>
        <w:t>地   址：开封市集英街北段润城小区15号楼1401室</w:t>
      </w:r>
    </w:p>
    <w:p w14:paraId="206AE2BD">
      <w:pPr>
        <w:spacing w:line="360" w:lineRule="auto"/>
        <w:ind w:left="420" w:leftChars="200"/>
        <w:rPr>
          <w:rFonts w:hint="eastAsia"/>
          <w:color w:val="auto"/>
          <w:sz w:val="24"/>
          <w:highlight w:val="none"/>
        </w:rPr>
      </w:pPr>
      <w:r>
        <w:rPr>
          <w:rFonts w:hint="eastAsia"/>
          <w:color w:val="auto"/>
          <w:sz w:val="24"/>
          <w:highlight w:val="none"/>
        </w:rPr>
        <w:t>3.项目联系方式</w:t>
      </w:r>
    </w:p>
    <w:p w14:paraId="319C1A0C">
      <w:pPr>
        <w:spacing w:line="360" w:lineRule="auto"/>
        <w:ind w:left="420" w:leftChars="200"/>
        <w:rPr>
          <w:rFonts w:hint="eastAsia"/>
          <w:color w:val="auto"/>
          <w:sz w:val="24"/>
          <w:highlight w:val="none"/>
        </w:rPr>
      </w:pPr>
      <w:r>
        <w:rPr>
          <w:rFonts w:hint="eastAsia"/>
          <w:color w:val="auto"/>
          <w:sz w:val="24"/>
          <w:highlight w:val="none"/>
        </w:rPr>
        <w:t>项目联系人：薛女士</w:t>
      </w:r>
    </w:p>
    <w:p w14:paraId="7AB0228C">
      <w:pPr>
        <w:spacing w:line="360" w:lineRule="auto"/>
        <w:ind w:left="420" w:leftChars="200"/>
        <w:rPr>
          <w:rFonts w:hint="eastAsia"/>
          <w:color w:val="auto"/>
          <w:sz w:val="24"/>
          <w:highlight w:val="none"/>
        </w:rPr>
      </w:pPr>
      <w:r>
        <w:rPr>
          <w:rFonts w:hint="eastAsia"/>
          <w:color w:val="auto"/>
          <w:sz w:val="24"/>
          <w:highlight w:val="none"/>
        </w:rPr>
        <w:t>电   话：13460662806</w:t>
      </w:r>
    </w:p>
    <w:p w14:paraId="740837EE">
      <w:pPr>
        <w:spacing w:line="360" w:lineRule="auto"/>
        <w:ind w:left="420" w:leftChars="200"/>
        <w:rPr>
          <w:rFonts w:hint="eastAsia"/>
          <w:color w:val="auto"/>
          <w:sz w:val="24"/>
          <w:highlight w:val="none"/>
        </w:rPr>
      </w:pPr>
      <w:r>
        <w:rPr>
          <w:rFonts w:hint="eastAsia"/>
          <w:color w:val="auto"/>
          <w:sz w:val="24"/>
          <w:highlight w:val="none"/>
        </w:rPr>
        <w:t>4、监督部门：</w:t>
      </w:r>
    </w:p>
    <w:p w14:paraId="2C2AC919">
      <w:pPr>
        <w:spacing w:line="360" w:lineRule="auto"/>
        <w:ind w:left="420" w:leftChars="200"/>
        <w:rPr>
          <w:rFonts w:hint="eastAsia"/>
          <w:color w:val="auto"/>
          <w:sz w:val="24"/>
          <w:highlight w:val="none"/>
        </w:rPr>
      </w:pPr>
      <w:r>
        <w:rPr>
          <w:rFonts w:hint="eastAsia"/>
          <w:color w:val="auto"/>
          <w:sz w:val="24"/>
          <w:highlight w:val="none"/>
        </w:rPr>
        <w:t>杞县采购办：0371-28666979</w:t>
      </w:r>
      <w:r>
        <w:rPr>
          <w:rFonts w:hint="eastAsia"/>
          <w:color w:val="auto"/>
          <w:sz w:val="24"/>
          <w:highlight w:val="none"/>
        </w:rPr>
        <w:br w:type="page"/>
      </w:r>
    </w:p>
    <w:p w14:paraId="54E60AA3">
      <w:pPr>
        <w:spacing w:line="480" w:lineRule="exact"/>
        <w:jc w:val="center"/>
        <w:rPr>
          <w:rFonts w:ascii="宋体" w:hAnsi="宋体" w:cs="宋体"/>
          <w:color w:val="auto"/>
          <w:kern w:val="0"/>
          <w:highlight w:val="none"/>
        </w:rPr>
      </w:pPr>
      <w:bookmarkStart w:id="17" w:name="_Toc13580426"/>
      <w:r>
        <w:rPr>
          <w:rStyle w:val="48"/>
          <w:rFonts w:hint="eastAsia" w:ascii="宋体" w:hAnsi="宋体" w:eastAsia="宋体" w:cs="宋体"/>
          <w:color w:val="auto"/>
          <w:highlight w:val="none"/>
        </w:rPr>
        <w:t xml:space="preserve">第二章  </w:t>
      </w:r>
      <w:r>
        <w:rPr>
          <w:rStyle w:val="48"/>
          <w:rFonts w:hint="eastAsia" w:ascii="宋体" w:hAnsi="宋体" w:cs="宋体"/>
          <w:color w:val="auto"/>
          <w:highlight w:val="none"/>
          <w:lang w:eastAsia="zh-CN"/>
        </w:rPr>
        <w:t>投标人</w:t>
      </w:r>
      <w:r>
        <w:rPr>
          <w:rStyle w:val="48"/>
          <w:rFonts w:hint="eastAsia" w:ascii="宋体" w:hAnsi="宋体" w:eastAsia="宋体" w:cs="宋体"/>
          <w:color w:val="auto"/>
          <w:highlight w:val="none"/>
        </w:rPr>
        <w:t>须知</w:t>
      </w:r>
      <w:bookmarkEnd w:id="17"/>
    </w:p>
    <w:p w14:paraId="255A35A0">
      <w:pPr>
        <w:pStyle w:val="4"/>
        <w:tabs>
          <w:tab w:val="clear" w:pos="720"/>
        </w:tabs>
        <w:rPr>
          <w:color w:val="auto"/>
          <w:sz w:val="28"/>
          <w:highlight w:val="none"/>
        </w:rPr>
      </w:pPr>
      <w:bookmarkStart w:id="18" w:name="_Toc13580427"/>
      <w:bookmarkStart w:id="19" w:name="_Toc13067643"/>
      <w:bookmarkStart w:id="20" w:name="_Toc395081937"/>
      <w:bookmarkStart w:id="21" w:name="_Toc5632163"/>
      <w:r>
        <w:rPr>
          <w:rFonts w:hint="eastAsia"/>
          <w:color w:val="auto"/>
          <w:sz w:val="28"/>
          <w:highlight w:val="none"/>
          <w:lang w:eastAsia="zh-CN"/>
        </w:rPr>
        <w:t>投标人</w:t>
      </w:r>
      <w:r>
        <w:rPr>
          <w:rFonts w:hint="eastAsia"/>
          <w:color w:val="auto"/>
          <w:sz w:val="28"/>
          <w:highlight w:val="none"/>
        </w:rPr>
        <w:t>须知前附表</w:t>
      </w:r>
      <w:bookmarkEnd w:id="18"/>
      <w:bookmarkEnd w:id="19"/>
      <w:bookmarkEnd w:id="20"/>
      <w:bookmarkEnd w:id="21"/>
    </w:p>
    <w:tbl>
      <w:tblPr>
        <w:tblStyle w:val="3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546"/>
        <w:gridCol w:w="1106"/>
        <w:gridCol w:w="4971"/>
      </w:tblGrid>
      <w:tr w14:paraId="7BC3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58" w:type="dxa"/>
            <w:vAlign w:val="center"/>
          </w:tcPr>
          <w:p w14:paraId="0E414E3F">
            <w:pPr>
              <w:autoSpaceDE w:val="0"/>
              <w:autoSpaceDN w:val="0"/>
              <w:adjustRightInd w:val="0"/>
              <w:spacing w:line="360" w:lineRule="auto"/>
              <w:jc w:val="center"/>
              <w:rPr>
                <w:rFonts w:ascii="宋体" w:hAnsi="宋体" w:cs="黑体"/>
                <w:b/>
                <w:color w:val="auto"/>
                <w:kern w:val="0"/>
                <w:szCs w:val="21"/>
                <w:highlight w:val="none"/>
              </w:rPr>
            </w:pPr>
            <w:r>
              <w:rPr>
                <w:rFonts w:hint="eastAsia" w:ascii="宋体" w:hAnsi="宋体" w:cs="仿宋_GB2312"/>
                <w:b/>
                <w:color w:val="auto"/>
                <w:kern w:val="0"/>
                <w:szCs w:val="21"/>
                <w:highlight w:val="none"/>
              </w:rPr>
              <w:t>条款号</w:t>
            </w:r>
          </w:p>
        </w:tc>
        <w:tc>
          <w:tcPr>
            <w:tcW w:w="2546" w:type="dxa"/>
            <w:vAlign w:val="center"/>
          </w:tcPr>
          <w:p w14:paraId="0170D5CF">
            <w:pPr>
              <w:autoSpaceDE w:val="0"/>
              <w:autoSpaceDN w:val="0"/>
              <w:adjustRightInd w:val="0"/>
              <w:spacing w:line="360" w:lineRule="auto"/>
              <w:jc w:val="center"/>
              <w:rPr>
                <w:rFonts w:ascii="宋体" w:hAnsi="宋体" w:cs="黑体"/>
                <w:b/>
                <w:color w:val="auto"/>
                <w:kern w:val="0"/>
                <w:szCs w:val="21"/>
                <w:highlight w:val="none"/>
              </w:rPr>
            </w:pPr>
            <w:r>
              <w:rPr>
                <w:rFonts w:hint="eastAsia" w:ascii="宋体" w:hAnsi="宋体" w:cs="仿宋_GB2312"/>
                <w:b/>
                <w:color w:val="auto"/>
                <w:kern w:val="0"/>
                <w:szCs w:val="21"/>
                <w:highlight w:val="none"/>
              </w:rPr>
              <w:t>条</w:t>
            </w:r>
            <w:r>
              <w:rPr>
                <w:rFonts w:ascii="宋体" w:hAnsi="宋体" w:cs="仿宋_GB2312"/>
                <w:b/>
                <w:color w:val="auto"/>
                <w:kern w:val="0"/>
                <w:szCs w:val="21"/>
                <w:highlight w:val="none"/>
              </w:rPr>
              <w:t xml:space="preserve"> </w:t>
            </w:r>
            <w:r>
              <w:rPr>
                <w:rFonts w:hint="eastAsia" w:ascii="宋体" w:hAnsi="宋体" w:cs="仿宋_GB2312"/>
                <w:b/>
                <w:color w:val="auto"/>
                <w:kern w:val="0"/>
                <w:szCs w:val="21"/>
                <w:highlight w:val="none"/>
              </w:rPr>
              <w:t>款</w:t>
            </w:r>
            <w:r>
              <w:rPr>
                <w:rFonts w:ascii="宋体" w:hAnsi="宋体" w:cs="仿宋_GB2312"/>
                <w:b/>
                <w:color w:val="auto"/>
                <w:kern w:val="0"/>
                <w:szCs w:val="21"/>
                <w:highlight w:val="none"/>
              </w:rPr>
              <w:t xml:space="preserve"> </w:t>
            </w:r>
            <w:r>
              <w:rPr>
                <w:rFonts w:hint="eastAsia" w:ascii="宋体" w:hAnsi="宋体" w:cs="仿宋_GB2312"/>
                <w:b/>
                <w:color w:val="auto"/>
                <w:kern w:val="0"/>
                <w:szCs w:val="21"/>
                <w:highlight w:val="none"/>
              </w:rPr>
              <w:t>名</w:t>
            </w:r>
            <w:r>
              <w:rPr>
                <w:rFonts w:ascii="宋体" w:hAnsi="宋体" w:cs="仿宋_GB2312"/>
                <w:b/>
                <w:color w:val="auto"/>
                <w:kern w:val="0"/>
                <w:szCs w:val="21"/>
                <w:highlight w:val="none"/>
              </w:rPr>
              <w:t xml:space="preserve"> </w:t>
            </w:r>
            <w:r>
              <w:rPr>
                <w:rFonts w:hint="eastAsia" w:ascii="宋体" w:hAnsi="宋体" w:cs="仿宋_GB2312"/>
                <w:b/>
                <w:color w:val="auto"/>
                <w:kern w:val="0"/>
                <w:szCs w:val="21"/>
                <w:highlight w:val="none"/>
              </w:rPr>
              <w:t>称</w:t>
            </w:r>
          </w:p>
        </w:tc>
        <w:tc>
          <w:tcPr>
            <w:tcW w:w="6077" w:type="dxa"/>
            <w:gridSpan w:val="2"/>
            <w:vAlign w:val="center"/>
          </w:tcPr>
          <w:p w14:paraId="4CAA83FE">
            <w:pPr>
              <w:autoSpaceDE w:val="0"/>
              <w:autoSpaceDN w:val="0"/>
              <w:adjustRightInd w:val="0"/>
              <w:spacing w:line="360" w:lineRule="auto"/>
              <w:jc w:val="center"/>
              <w:rPr>
                <w:rFonts w:ascii="宋体" w:hAnsi="宋体" w:cs="黑体"/>
                <w:b/>
                <w:color w:val="auto"/>
                <w:kern w:val="0"/>
                <w:szCs w:val="21"/>
                <w:highlight w:val="none"/>
              </w:rPr>
            </w:pPr>
            <w:r>
              <w:rPr>
                <w:rFonts w:hint="eastAsia" w:ascii="宋体" w:hAnsi="宋体" w:cs="仿宋_GB2312"/>
                <w:b/>
                <w:color w:val="auto"/>
                <w:kern w:val="0"/>
                <w:szCs w:val="21"/>
                <w:highlight w:val="none"/>
              </w:rPr>
              <w:t>编</w:t>
            </w:r>
            <w:r>
              <w:rPr>
                <w:rFonts w:ascii="宋体" w:hAnsi="宋体" w:cs="仿宋_GB2312"/>
                <w:b/>
                <w:color w:val="auto"/>
                <w:kern w:val="0"/>
                <w:szCs w:val="21"/>
                <w:highlight w:val="none"/>
              </w:rPr>
              <w:t xml:space="preserve"> </w:t>
            </w:r>
            <w:r>
              <w:rPr>
                <w:rFonts w:hint="eastAsia" w:ascii="宋体" w:hAnsi="宋体" w:cs="仿宋_GB2312"/>
                <w:b/>
                <w:color w:val="auto"/>
                <w:kern w:val="0"/>
                <w:szCs w:val="21"/>
                <w:highlight w:val="none"/>
              </w:rPr>
              <w:t>列</w:t>
            </w:r>
            <w:r>
              <w:rPr>
                <w:rFonts w:ascii="宋体" w:hAnsi="宋体" w:cs="仿宋_GB2312"/>
                <w:b/>
                <w:color w:val="auto"/>
                <w:kern w:val="0"/>
                <w:szCs w:val="21"/>
                <w:highlight w:val="none"/>
              </w:rPr>
              <w:t xml:space="preserve"> </w:t>
            </w:r>
            <w:r>
              <w:rPr>
                <w:rFonts w:hint="eastAsia" w:ascii="宋体" w:hAnsi="宋体" w:cs="仿宋_GB2312"/>
                <w:b/>
                <w:color w:val="auto"/>
                <w:kern w:val="0"/>
                <w:szCs w:val="21"/>
                <w:highlight w:val="none"/>
              </w:rPr>
              <w:t>内</w:t>
            </w:r>
            <w:r>
              <w:rPr>
                <w:rFonts w:ascii="宋体" w:hAnsi="宋体" w:cs="仿宋_GB2312"/>
                <w:b/>
                <w:color w:val="auto"/>
                <w:kern w:val="0"/>
                <w:szCs w:val="21"/>
                <w:highlight w:val="none"/>
              </w:rPr>
              <w:t xml:space="preserve"> </w:t>
            </w:r>
            <w:r>
              <w:rPr>
                <w:rFonts w:hint="eastAsia" w:ascii="宋体" w:hAnsi="宋体" w:cs="仿宋_GB2312"/>
                <w:b/>
                <w:color w:val="auto"/>
                <w:kern w:val="0"/>
                <w:szCs w:val="21"/>
                <w:highlight w:val="none"/>
              </w:rPr>
              <w:t>容</w:t>
            </w:r>
          </w:p>
        </w:tc>
      </w:tr>
      <w:tr w14:paraId="3077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8" w:type="dxa"/>
            <w:vAlign w:val="center"/>
          </w:tcPr>
          <w:p w14:paraId="6E3AFDD5">
            <w:pPr>
              <w:autoSpaceDE w:val="0"/>
              <w:autoSpaceDN w:val="0"/>
              <w:adjustRightInd w:val="0"/>
              <w:spacing w:line="360" w:lineRule="auto"/>
              <w:jc w:val="center"/>
              <w:rPr>
                <w:rFonts w:ascii="宋体" w:hAnsi="宋体" w:cs="黑体"/>
                <w:color w:val="auto"/>
                <w:kern w:val="0"/>
                <w:szCs w:val="21"/>
                <w:highlight w:val="none"/>
              </w:rPr>
            </w:pPr>
            <w:r>
              <w:rPr>
                <w:rFonts w:ascii="宋体" w:hAnsi="宋体" w:cs="TimesNewRomanPSMT"/>
                <w:color w:val="auto"/>
                <w:kern w:val="0"/>
                <w:szCs w:val="21"/>
                <w:highlight w:val="none"/>
              </w:rPr>
              <w:t>1.1.2</w:t>
            </w:r>
          </w:p>
        </w:tc>
        <w:tc>
          <w:tcPr>
            <w:tcW w:w="2546" w:type="dxa"/>
            <w:vAlign w:val="center"/>
          </w:tcPr>
          <w:p w14:paraId="32464332">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采购人</w:t>
            </w:r>
          </w:p>
        </w:tc>
        <w:tc>
          <w:tcPr>
            <w:tcW w:w="6077" w:type="dxa"/>
            <w:gridSpan w:val="2"/>
            <w:vAlign w:val="center"/>
          </w:tcPr>
          <w:p w14:paraId="7843A4F8">
            <w:pPr>
              <w:autoSpaceDE w:val="0"/>
              <w:autoSpaceDN w:val="0"/>
              <w:adjustRightIn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采 购 人：杞县城市管理局（杞县综合执法局）</w:t>
            </w:r>
          </w:p>
          <w:p w14:paraId="4080B1E4">
            <w:pPr>
              <w:autoSpaceDE w:val="0"/>
              <w:autoSpaceDN w:val="0"/>
              <w:adjustRightIn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联 系 人：高先生 </w:t>
            </w:r>
          </w:p>
          <w:p w14:paraId="7C12BF42">
            <w:pPr>
              <w:autoSpaceDE w:val="0"/>
              <w:autoSpaceDN w:val="0"/>
              <w:adjustRightIn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电    话：15890991689 </w:t>
            </w:r>
          </w:p>
          <w:p w14:paraId="3D047FD8">
            <w:pPr>
              <w:autoSpaceDE w:val="0"/>
              <w:autoSpaceDN w:val="0"/>
              <w:adjustRightIn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 xml:space="preserve">地    址：杞县南环路中段  </w:t>
            </w:r>
          </w:p>
        </w:tc>
      </w:tr>
      <w:tr w14:paraId="6CE9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vAlign w:val="center"/>
          </w:tcPr>
          <w:p w14:paraId="75FD9C91">
            <w:pPr>
              <w:autoSpaceDE w:val="0"/>
              <w:autoSpaceDN w:val="0"/>
              <w:adjustRightInd w:val="0"/>
              <w:spacing w:line="360" w:lineRule="auto"/>
              <w:jc w:val="center"/>
              <w:rPr>
                <w:rFonts w:ascii="宋体" w:hAnsi="宋体" w:cs="黑体"/>
                <w:color w:val="auto"/>
                <w:kern w:val="0"/>
                <w:szCs w:val="21"/>
                <w:highlight w:val="none"/>
              </w:rPr>
            </w:pPr>
            <w:r>
              <w:rPr>
                <w:rFonts w:ascii="宋体" w:hAnsi="宋体" w:cs="TimesNewRomanPSMT"/>
                <w:color w:val="auto"/>
                <w:kern w:val="0"/>
                <w:szCs w:val="21"/>
                <w:highlight w:val="none"/>
              </w:rPr>
              <w:t>1.1.3</w:t>
            </w:r>
          </w:p>
        </w:tc>
        <w:tc>
          <w:tcPr>
            <w:tcW w:w="2546" w:type="dxa"/>
            <w:vAlign w:val="center"/>
          </w:tcPr>
          <w:p w14:paraId="146FB69D">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采购代理机构</w:t>
            </w:r>
          </w:p>
        </w:tc>
        <w:tc>
          <w:tcPr>
            <w:tcW w:w="6077" w:type="dxa"/>
            <w:gridSpan w:val="2"/>
            <w:vAlign w:val="center"/>
          </w:tcPr>
          <w:p w14:paraId="4EC02D40">
            <w:pPr>
              <w:autoSpaceDE w:val="0"/>
              <w:autoSpaceDN w:val="0"/>
              <w:adjustRightInd w:val="0"/>
              <w:spacing w:line="360" w:lineRule="auto"/>
              <w:jc w:val="left"/>
              <w:rPr>
                <w:rFonts w:hint="eastAsia" w:ascii="宋体" w:hAnsi="宋体"/>
                <w:color w:val="auto"/>
                <w:szCs w:val="21"/>
                <w:highlight w:val="none"/>
              </w:rPr>
            </w:pPr>
            <w:r>
              <w:rPr>
                <w:rFonts w:hint="eastAsia" w:ascii="宋体" w:hAnsi="宋体"/>
                <w:color w:val="auto"/>
                <w:szCs w:val="21"/>
                <w:highlight w:val="none"/>
              </w:rPr>
              <w:t>代理机构：河南如协工程招标代理有限公司</w:t>
            </w:r>
          </w:p>
          <w:p w14:paraId="7768BE1C">
            <w:pPr>
              <w:autoSpaceDE w:val="0"/>
              <w:autoSpaceDN w:val="0"/>
              <w:adjustRightInd w:val="0"/>
              <w:spacing w:line="360" w:lineRule="auto"/>
              <w:jc w:val="left"/>
              <w:rPr>
                <w:rFonts w:hint="eastAsia" w:ascii="宋体" w:hAnsi="宋体"/>
                <w:color w:val="auto"/>
                <w:szCs w:val="21"/>
                <w:highlight w:val="none"/>
              </w:rPr>
            </w:pPr>
            <w:r>
              <w:rPr>
                <w:rFonts w:hint="eastAsia" w:ascii="宋体" w:hAnsi="宋体"/>
                <w:color w:val="auto"/>
                <w:szCs w:val="21"/>
                <w:highlight w:val="none"/>
              </w:rPr>
              <w:t>联系人：薛女士</w:t>
            </w:r>
          </w:p>
          <w:p w14:paraId="0446A2FA">
            <w:pPr>
              <w:autoSpaceDE w:val="0"/>
              <w:autoSpaceDN w:val="0"/>
              <w:adjustRightInd w:val="0"/>
              <w:spacing w:line="360" w:lineRule="auto"/>
              <w:jc w:val="left"/>
              <w:rPr>
                <w:rFonts w:hint="eastAsia" w:ascii="宋体" w:hAnsi="宋体"/>
                <w:color w:val="auto"/>
                <w:szCs w:val="21"/>
                <w:highlight w:val="none"/>
              </w:rPr>
            </w:pPr>
            <w:r>
              <w:rPr>
                <w:rFonts w:hint="eastAsia" w:ascii="宋体" w:hAnsi="宋体"/>
                <w:color w:val="auto"/>
                <w:szCs w:val="21"/>
                <w:highlight w:val="none"/>
              </w:rPr>
              <w:t>联系电话：13460662806</w:t>
            </w:r>
          </w:p>
          <w:p w14:paraId="47B23E46">
            <w:pPr>
              <w:autoSpaceDE w:val="0"/>
              <w:autoSpaceDN w:val="0"/>
              <w:adjustRightInd w:val="0"/>
              <w:spacing w:line="360" w:lineRule="auto"/>
              <w:jc w:val="left"/>
              <w:rPr>
                <w:rFonts w:ascii="宋体" w:hAnsi="宋体"/>
                <w:color w:val="auto"/>
                <w:szCs w:val="21"/>
                <w:highlight w:val="none"/>
              </w:rPr>
            </w:pPr>
            <w:r>
              <w:rPr>
                <w:rFonts w:hint="eastAsia" w:ascii="宋体" w:hAnsi="宋体"/>
                <w:color w:val="auto"/>
                <w:szCs w:val="21"/>
                <w:highlight w:val="none"/>
              </w:rPr>
              <w:t>地   址：开封市集英街北段润城小区15号楼1401室</w:t>
            </w:r>
          </w:p>
        </w:tc>
      </w:tr>
      <w:tr w14:paraId="7EA1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8" w:type="dxa"/>
            <w:vAlign w:val="center"/>
          </w:tcPr>
          <w:p w14:paraId="1890CAE4">
            <w:pPr>
              <w:autoSpaceDE w:val="0"/>
              <w:autoSpaceDN w:val="0"/>
              <w:adjustRightInd w:val="0"/>
              <w:spacing w:line="360" w:lineRule="auto"/>
              <w:jc w:val="center"/>
              <w:rPr>
                <w:rFonts w:ascii="宋体" w:hAnsi="宋体" w:cs="黑体"/>
                <w:color w:val="auto"/>
                <w:kern w:val="0"/>
                <w:szCs w:val="21"/>
                <w:highlight w:val="none"/>
              </w:rPr>
            </w:pPr>
            <w:r>
              <w:rPr>
                <w:rFonts w:ascii="宋体" w:hAnsi="宋体" w:cs="TimesNewRomanPSMT"/>
                <w:color w:val="auto"/>
                <w:kern w:val="0"/>
                <w:szCs w:val="21"/>
                <w:highlight w:val="none"/>
              </w:rPr>
              <w:t>1.1.4</w:t>
            </w:r>
          </w:p>
        </w:tc>
        <w:tc>
          <w:tcPr>
            <w:tcW w:w="2546" w:type="dxa"/>
            <w:vAlign w:val="center"/>
          </w:tcPr>
          <w:p w14:paraId="7C1D76E5">
            <w:pPr>
              <w:autoSpaceDE w:val="0"/>
              <w:autoSpaceDN w:val="0"/>
              <w:adjustRightInd w:val="0"/>
              <w:spacing w:line="360" w:lineRule="auto"/>
              <w:ind w:left="630" w:hanging="630" w:hangingChars="300"/>
              <w:jc w:val="center"/>
              <w:rPr>
                <w:rFonts w:ascii="宋体" w:hAnsi="宋体"/>
                <w:color w:val="auto"/>
                <w:szCs w:val="21"/>
                <w:highlight w:val="none"/>
              </w:rPr>
            </w:pPr>
            <w:r>
              <w:rPr>
                <w:rFonts w:hint="eastAsia" w:ascii="宋体" w:hAnsi="宋体"/>
                <w:color w:val="auto"/>
                <w:szCs w:val="21"/>
                <w:highlight w:val="none"/>
              </w:rPr>
              <w:t>采购项目名称</w:t>
            </w:r>
          </w:p>
        </w:tc>
        <w:tc>
          <w:tcPr>
            <w:tcW w:w="6077" w:type="dxa"/>
            <w:gridSpan w:val="2"/>
            <w:vAlign w:val="center"/>
          </w:tcPr>
          <w:p w14:paraId="49D62BDB">
            <w:pPr>
              <w:autoSpaceDE w:val="0"/>
              <w:autoSpaceDN w:val="0"/>
              <w:adjustRightIn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杞苏路、杞沙路、审计局等增设污水管网项目</w:t>
            </w:r>
          </w:p>
        </w:tc>
      </w:tr>
      <w:tr w14:paraId="2EDE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8" w:type="dxa"/>
            <w:vAlign w:val="center"/>
          </w:tcPr>
          <w:p w14:paraId="65D27212">
            <w:pPr>
              <w:autoSpaceDE w:val="0"/>
              <w:autoSpaceDN w:val="0"/>
              <w:adjustRightInd w:val="0"/>
              <w:spacing w:line="360" w:lineRule="auto"/>
              <w:jc w:val="center"/>
              <w:rPr>
                <w:rFonts w:ascii="宋体" w:hAnsi="宋体" w:cs="黑体"/>
                <w:color w:val="auto"/>
                <w:kern w:val="0"/>
                <w:szCs w:val="21"/>
                <w:highlight w:val="none"/>
              </w:rPr>
            </w:pPr>
            <w:r>
              <w:rPr>
                <w:rFonts w:ascii="宋体" w:hAnsi="宋体" w:cs="TimesNewRomanPSMT"/>
                <w:color w:val="auto"/>
                <w:kern w:val="0"/>
                <w:szCs w:val="21"/>
                <w:highlight w:val="none"/>
              </w:rPr>
              <w:t>1.1.5</w:t>
            </w:r>
          </w:p>
        </w:tc>
        <w:tc>
          <w:tcPr>
            <w:tcW w:w="2546" w:type="dxa"/>
            <w:vAlign w:val="center"/>
          </w:tcPr>
          <w:p w14:paraId="067AAB15">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建设地点</w:t>
            </w:r>
          </w:p>
        </w:tc>
        <w:tc>
          <w:tcPr>
            <w:tcW w:w="6077" w:type="dxa"/>
            <w:gridSpan w:val="2"/>
            <w:vAlign w:val="center"/>
          </w:tcPr>
          <w:p w14:paraId="318619A1">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开封市杞县境内</w:t>
            </w:r>
          </w:p>
        </w:tc>
      </w:tr>
      <w:tr w14:paraId="0222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8" w:type="dxa"/>
            <w:vAlign w:val="center"/>
          </w:tcPr>
          <w:p w14:paraId="55ECD676">
            <w:pPr>
              <w:autoSpaceDE w:val="0"/>
              <w:autoSpaceDN w:val="0"/>
              <w:adjustRightInd w:val="0"/>
              <w:spacing w:line="360" w:lineRule="auto"/>
              <w:jc w:val="center"/>
              <w:rPr>
                <w:rFonts w:ascii="宋体" w:hAnsi="宋体" w:cs="黑体"/>
                <w:color w:val="auto"/>
                <w:kern w:val="0"/>
                <w:szCs w:val="21"/>
                <w:highlight w:val="none"/>
              </w:rPr>
            </w:pPr>
            <w:r>
              <w:rPr>
                <w:rFonts w:ascii="宋体" w:hAnsi="宋体" w:cs="TimesNewRomanPSMT"/>
                <w:color w:val="auto"/>
                <w:kern w:val="0"/>
                <w:szCs w:val="21"/>
                <w:highlight w:val="none"/>
              </w:rPr>
              <w:t>1.2.1</w:t>
            </w:r>
          </w:p>
        </w:tc>
        <w:tc>
          <w:tcPr>
            <w:tcW w:w="2546" w:type="dxa"/>
            <w:vAlign w:val="center"/>
          </w:tcPr>
          <w:p w14:paraId="1BF2FACD">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资金来源</w:t>
            </w:r>
          </w:p>
        </w:tc>
        <w:tc>
          <w:tcPr>
            <w:tcW w:w="6077" w:type="dxa"/>
            <w:gridSpan w:val="2"/>
            <w:vAlign w:val="center"/>
          </w:tcPr>
          <w:p w14:paraId="2A3D6E1C">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财政资金</w:t>
            </w:r>
          </w:p>
        </w:tc>
      </w:tr>
      <w:tr w14:paraId="5ACD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8" w:type="dxa"/>
            <w:vAlign w:val="center"/>
          </w:tcPr>
          <w:p w14:paraId="310F3AE6">
            <w:pPr>
              <w:autoSpaceDE w:val="0"/>
              <w:autoSpaceDN w:val="0"/>
              <w:adjustRightInd w:val="0"/>
              <w:spacing w:line="360" w:lineRule="auto"/>
              <w:jc w:val="center"/>
              <w:rPr>
                <w:rFonts w:ascii="宋体" w:hAnsi="宋体" w:cs="黑体"/>
                <w:color w:val="auto"/>
                <w:kern w:val="0"/>
                <w:szCs w:val="21"/>
                <w:highlight w:val="none"/>
              </w:rPr>
            </w:pPr>
            <w:r>
              <w:rPr>
                <w:rFonts w:ascii="宋体" w:hAnsi="宋体" w:cs="TimesNewRomanPSMT"/>
                <w:color w:val="auto"/>
                <w:kern w:val="0"/>
                <w:szCs w:val="21"/>
                <w:highlight w:val="none"/>
              </w:rPr>
              <w:t>1.2.</w:t>
            </w:r>
            <w:r>
              <w:rPr>
                <w:rFonts w:hint="eastAsia" w:ascii="宋体" w:hAnsi="宋体" w:cs="TimesNewRomanPSMT"/>
                <w:color w:val="auto"/>
                <w:kern w:val="0"/>
                <w:szCs w:val="21"/>
                <w:highlight w:val="none"/>
              </w:rPr>
              <w:t>2</w:t>
            </w:r>
          </w:p>
        </w:tc>
        <w:tc>
          <w:tcPr>
            <w:tcW w:w="2546" w:type="dxa"/>
            <w:vAlign w:val="center"/>
          </w:tcPr>
          <w:p w14:paraId="50043358">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出资比例</w:t>
            </w:r>
          </w:p>
        </w:tc>
        <w:tc>
          <w:tcPr>
            <w:tcW w:w="6077" w:type="dxa"/>
            <w:gridSpan w:val="2"/>
            <w:vAlign w:val="center"/>
          </w:tcPr>
          <w:p w14:paraId="03087581">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100%</w:t>
            </w:r>
          </w:p>
        </w:tc>
      </w:tr>
      <w:tr w14:paraId="7EF7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8" w:type="dxa"/>
            <w:vAlign w:val="center"/>
          </w:tcPr>
          <w:p w14:paraId="1CE89770">
            <w:pPr>
              <w:autoSpaceDE w:val="0"/>
              <w:autoSpaceDN w:val="0"/>
              <w:adjustRightInd w:val="0"/>
              <w:spacing w:line="360" w:lineRule="auto"/>
              <w:jc w:val="center"/>
              <w:rPr>
                <w:rFonts w:ascii="宋体" w:hAnsi="宋体" w:cs="黑体"/>
                <w:color w:val="auto"/>
                <w:kern w:val="0"/>
                <w:szCs w:val="21"/>
                <w:highlight w:val="none"/>
              </w:rPr>
            </w:pPr>
            <w:r>
              <w:rPr>
                <w:rFonts w:ascii="宋体" w:hAnsi="宋体" w:cs="TimesNewRomanPSMT"/>
                <w:color w:val="auto"/>
                <w:kern w:val="0"/>
                <w:szCs w:val="21"/>
                <w:highlight w:val="none"/>
              </w:rPr>
              <w:t>1.2.3</w:t>
            </w:r>
          </w:p>
        </w:tc>
        <w:tc>
          <w:tcPr>
            <w:tcW w:w="2546" w:type="dxa"/>
            <w:vAlign w:val="center"/>
          </w:tcPr>
          <w:p w14:paraId="0EE26AA0">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资金落实情况</w:t>
            </w:r>
          </w:p>
        </w:tc>
        <w:tc>
          <w:tcPr>
            <w:tcW w:w="6077" w:type="dxa"/>
            <w:gridSpan w:val="2"/>
            <w:vAlign w:val="center"/>
          </w:tcPr>
          <w:p w14:paraId="29F9B11C">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已落实</w:t>
            </w:r>
          </w:p>
        </w:tc>
      </w:tr>
      <w:tr w14:paraId="63E5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vAlign w:val="center"/>
          </w:tcPr>
          <w:p w14:paraId="4FE9AABE">
            <w:pPr>
              <w:autoSpaceDE w:val="0"/>
              <w:autoSpaceDN w:val="0"/>
              <w:adjustRightInd w:val="0"/>
              <w:spacing w:line="360" w:lineRule="auto"/>
              <w:jc w:val="center"/>
              <w:rPr>
                <w:rFonts w:ascii="宋体" w:hAnsi="宋体" w:cs="黑体"/>
                <w:color w:val="auto"/>
                <w:kern w:val="0"/>
                <w:szCs w:val="21"/>
                <w:highlight w:val="none"/>
              </w:rPr>
            </w:pPr>
            <w:r>
              <w:rPr>
                <w:rFonts w:ascii="宋体" w:hAnsi="宋体" w:cs="TimesNewRomanPSMT"/>
                <w:color w:val="auto"/>
                <w:kern w:val="0"/>
                <w:szCs w:val="21"/>
                <w:highlight w:val="none"/>
              </w:rPr>
              <w:t>1.3.1</w:t>
            </w:r>
          </w:p>
        </w:tc>
        <w:tc>
          <w:tcPr>
            <w:tcW w:w="2546" w:type="dxa"/>
            <w:vAlign w:val="center"/>
          </w:tcPr>
          <w:p w14:paraId="5CB3281F">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招标范围</w:t>
            </w:r>
          </w:p>
        </w:tc>
        <w:tc>
          <w:tcPr>
            <w:tcW w:w="6077" w:type="dxa"/>
            <w:gridSpan w:val="2"/>
            <w:vAlign w:val="center"/>
          </w:tcPr>
          <w:p w14:paraId="3F097138">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施工图纸</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工程量清单</w:t>
            </w:r>
            <w:r>
              <w:rPr>
                <w:rFonts w:hint="eastAsia" w:ascii="宋体" w:hAnsi="宋体"/>
                <w:color w:val="auto"/>
                <w:szCs w:val="21"/>
                <w:highlight w:val="none"/>
              </w:rPr>
              <w:t>及招标文件所含全部内容</w:t>
            </w:r>
          </w:p>
        </w:tc>
      </w:tr>
      <w:tr w14:paraId="333F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vAlign w:val="center"/>
          </w:tcPr>
          <w:p w14:paraId="2F7AA977">
            <w:pPr>
              <w:autoSpaceDE w:val="0"/>
              <w:autoSpaceDN w:val="0"/>
              <w:adjustRightInd w:val="0"/>
              <w:spacing w:line="360" w:lineRule="auto"/>
              <w:jc w:val="center"/>
              <w:rPr>
                <w:rFonts w:ascii="宋体" w:hAnsi="宋体" w:cs="黑体"/>
                <w:color w:val="auto"/>
                <w:kern w:val="0"/>
                <w:szCs w:val="21"/>
                <w:highlight w:val="none"/>
              </w:rPr>
            </w:pPr>
            <w:r>
              <w:rPr>
                <w:rFonts w:ascii="宋体" w:hAnsi="宋体" w:cs="TimesNewRomanPSMT"/>
                <w:color w:val="auto"/>
                <w:kern w:val="0"/>
                <w:szCs w:val="21"/>
                <w:highlight w:val="none"/>
              </w:rPr>
              <w:t>1.3.2</w:t>
            </w:r>
          </w:p>
        </w:tc>
        <w:tc>
          <w:tcPr>
            <w:tcW w:w="2546" w:type="dxa"/>
            <w:vAlign w:val="center"/>
          </w:tcPr>
          <w:p w14:paraId="677F3252">
            <w:pPr>
              <w:autoSpaceDE w:val="0"/>
              <w:autoSpaceDN w:val="0"/>
              <w:adjustRightInd w:val="0"/>
              <w:spacing w:line="360" w:lineRule="auto"/>
              <w:jc w:val="center"/>
              <w:rPr>
                <w:rFonts w:hint="eastAsia" w:ascii="宋体" w:hAnsi="宋体"/>
                <w:color w:val="auto"/>
                <w:szCs w:val="21"/>
                <w:highlight w:val="none"/>
              </w:rPr>
            </w:pPr>
            <w:r>
              <w:rPr>
                <w:rFonts w:hint="eastAsia" w:ascii="宋体" w:hAnsi="宋体"/>
                <w:color w:val="auto"/>
                <w:szCs w:val="21"/>
                <w:highlight w:val="none"/>
              </w:rPr>
              <w:t>计划工期</w:t>
            </w:r>
          </w:p>
        </w:tc>
        <w:tc>
          <w:tcPr>
            <w:tcW w:w="6077" w:type="dxa"/>
            <w:gridSpan w:val="2"/>
            <w:vAlign w:val="center"/>
          </w:tcPr>
          <w:p w14:paraId="1D0AA6BB">
            <w:pPr>
              <w:autoSpaceDE w:val="0"/>
              <w:autoSpaceDN w:val="0"/>
              <w:adjustRightInd w:val="0"/>
              <w:spacing w:line="360" w:lineRule="auto"/>
              <w:jc w:val="left"/>
              <w:rPr>
                <w:rFonts w:hint="eastAsia" w:ascii="宋体" w:hAnsi="宋体"/>
                <w:color w:val="auto"/>
                <w:szCs w:val="21"/>
                <w:highlight w:val="none"/>
              </w:rPr>
            </w:pPr>
            <w:r>
              <w:rPr>
                <w:rFonts w:hint="eastAsia" w:ascii="宋体" w:hAnsi="宋体"/>
                <w:color w:val="auto"/>
                <w:szCs w:val="21"/>
                <w:highlight w:val="none"/>
              </w:rPr>
              <w:t>45日历天</w:t>
            </w:r>
          </w:p>
        </w:tc>
      </w:tr>
      <w:tr w14:paraId="2374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vAlign w:val="center"/>
          </w:tcPr>
          <w:p w14:paraId="2E47979E">
            <w:pPr>
              <w:autoSpaceDE w:val="0"/>
              <w:autoSpaceDN w:val="0"/>
              <w:adjustRightInd w:val="0"/>
              <w:spacing w:line="360" w:lineRule="auto"/>
              <w:jc w:val="center"/>
              <w:rPr>
                <w:rFonts w:ascii="宋体" w:hAnsi="宋体" w:cs="黑体"/>
                <w:color w:val="auto"/>
                <w:kern w:val="0"/>
                <w:szCs w:val="21"/>
                <w:highlight w:val="none"/>
              </w:rPr>
            </w:pPr>
            <w:r>
              <w:rPr>
                <w:rFonts w:ascii="宋体" w:hAnsi="宋体" w:cs="TimesNewRomanPSMT"/>
                <w:color w:val="auto"/>
                <w:kern w:val="0"/>
                <w:szCs w:val="21"/>
                <w:highlight w:val="none"/>
              </w:rPr>
              <w:t>1.3.</w:t>
            </w:r>
            <w:r>
              <w:rPr>
                <w:rFonts w:hint="eastAsia" w:ascii="宋体" w:hAnsi="宋体" w:cs="TimesNewRomanPSMT"/>
                <w:color w:val="auto"/>
                <w:kern w:val="0"/>
                <w:szCs w:val="21"/>
                <w:highlight w:val="none"/>
              </w:rPr>
              <w:t>3</w:t>
            </w:r>
          </w:p>
        </w:tc>
        <w:tc>
          <w:tcPr>
            <w:tcW w:w="2546" w:type="dxa"/>
            <w:vAlign w:val="center"/>
          </w:tcPr>
          <w:p w14:paraId="32B13693">
            <w:pPr>
              <w:autoSpaceDE w:val="0"/>
              <w:autoSpaceDN w:val="0"/>
              <w:adjustRightInd w:val="0"/>
              <w:spacing w:line="360" w:lineRule="auto"/>
              <w:jc w:val="center"/>
              <w:rPr>
                <w:rFonts w:hint="eastAsia" w:ascii="宋体" w:hAnsi="宋体"/>
                <w:color w:val="auto"/>
                <w:szCs w:val="21"/>
                <w:highlight w:val="none"/>
              </w:rPr>
            </w:pPr>
            <w:r>
              <w:rPr>
                <w:rFonts w:hint="eastAsia" w:ascii="宋体" w:hAnsi="宋体"/>
                <w:color w:val="auto"/>
                <w:szCs w:val="21"/>
                <w:highlight w:val="none"/>
              </w:rPr>
              <w:t>质量</w:t>
            </w:r>
          </w:p>
        </w:tc>
        <w:tc>
          <w:tcPr>
            <w:tcW w:w="6077" w:type="dxa"/>
            <w:gridSpan w:val="2"/>
            <w:vAlign w:val="center"/>
          </w:tcPr>
          <w:p w14:paraId="6D7A7492">
            <w:pPr>
              <w:autoSpaceDE w:val="0"/>
              <w:autoSpaceDN w:val="0"/>
              <w:adjustRightInd w:val="0"/>
              <w:spacing w:line="360" w:lineRule="auto"/>
              <w:jc w:val="left"/>
              <w:rPr>
                <w:rFonts w:hint="eastAsia" w:ascii="宋体" w:hAnsi="宋体"/>
                <w:color w:val="auto"/>
                <w:szCs w:val="21"/>
                <w:highlight w:val="none"/>
              </w:rPr>
            </w:pPr>
            <w:r>
              <w:rPr>
                <w:rFonts w:hint="eastAsia" w:ascii="宋体" w:hAnsi="宋体"/>
                <w:color w:val="auto"/>
                <w:szCs w:val="21"/>
                <w:highlight w:val="none"/>
              </w:rPr>
              <w:t>合格</w:t>
            </w:r>
          </w:p>
        </w:tc>
      </w:tr>
      <w:tr w14:paraId="764A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vAlign w:val="center"/>
          </w:tcPr>
          <w:p w14:paraId="34CB170A">
            <w:pPr>
              <w:autoSpaceDE w:val="0"/>
              <w:autoSpaceDN w:val="0"/>
              <w:adjustRightInd w:val="0"/>
              <w:spacing w:line="360" w:lineRule="auto"/>
              <w:jc w:val="center"/>
              <w:rPr>
                <w:rFonts w:ascii="宋体" w:hAnsi="宋体" w:cs="黑体"/>
                <w:color w:val="auto"/>
                <w:kern w:val="0"/>
                <w:szCs w:val="21"/>
                <w:highlight w:val="none"/>
              </w:rPr>
            </w:pPr>
            <w:r>
              <w:rPr>
                <w:rFonts w:ascii="宋体" w:hAnsi="宋体" w:cs="TimesNewRomanPSMT"/>
                <w:color w:val="auto"/>
                <w:kern w:val="0"/>
                <w:szCs w:val="21"/>
                <w:highlight w:val="none"/>
              </w:rPr>
              <w:t>1.4.1</w:t>
            </w:r>
          </w:p>
        </w:tc>
        <w:tc>
          <w:tcPr>
            <w:tcW w:w="2546" w:type="dxa"/>
            <w:vAlign w:val="center"/>
          </w:tcPr>
          <w:p w14:paraId="0E8E6292">
            <w:pPr>
              <w:autoSpaceDE w:val="0"/>
              <w:autoSpaceDN w:val="0"/>
              <w:adjustRightInd w:val="0"/>
              <w:spacing w:line="360" w:lineRule="auto"/>
              <w:jc w:val="center"/>
              <w:rPr>
                <w:rFonts w:hint="eastAsia" w:ascii="宋体" w:hAns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资质条件和能力</w:t>
            </w:r>
          </w:p>
        </w:tc>
        <w:tc>
          <w:tcPr>
            <w:tcW w:w="6077" w:type="dxa"/>
            <w:gridSpan w:val="2"/>
          </w:tcPr>
          <w:p w14:paraId="0B2B2943">
            <w:pPr>
              <w:autoSpaceDE w:val="0"/>
              <w:autoSpaceDN w:val="0"/>
              <w:adjustRightInd w:val="0"/>
              <w:spacing w:line="360" w:lineRule="auto"/>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详见招标公告“二、申请人的资格要求”</w:t>
            </w:r>
          </w:p>
        </w:tc>
      </w:tr>
      <w:tr w14:paraId="6532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8" w:type="dxa"/>
            <w:vAlign w:val="center"/>
          </w:tcPr>
          <w:p w14:paraId="53687662">
            <w:pPr>
              <w:autoSpaceDE w:val="0"/>
              <w:autoSpaceDN w:val="0"/>
              <w:adjustRightInd w:val="0"/>
              <w:spacing w:line="360" w:lineRule="auto"/>
              <w:jc w:val="center"/>
              <w:rPr>
                <w:rFonts w:ascii="宋体" w:hAnsi="宋体" w:cs="黑体"/>
                <w:color w:val="auto"/>
                <w:kern w:val="0"/>
                <w:szCs w:val="21"/>
                <w:highlight w:val="none"/>
              </w:rPr>
            </w:pPr>
            <w:r>
              <w:rPr>
                <w:rFonts w:ascii="宋体" w:hAnsi="宋体" w:cs="TimesNewRomanPSMT"/>
                <w:color w:val="auto"/>
                <w:kern w:val="0"/>
                <w:szCs w:val="21"/>
                <w:highlight w:val="none"/>
              </w:rPr>
              <w:t>1.4.2</w:t>
            </w:r>
          </w:p>
        </w:tc>
        <w:tc>
          <w:tcPr>
            <w:tcW w:w="2546" w:type="dxa"/>
            <w:vAlign w:val="center"/>
          </w:tcPr>
          <w:p w14:paraId="19569517">
            <w:pPr>
              <w:autoSpaceDE w:val="0"/>
              <w:autoSpaceDN w:val="0"/>
              <w:adjustRightInd w:val="0"/>
              <w:spacing w:line="360" w:lineRule="auto"/>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是否接受联合体投标</w:t>
            </w:r>
          </w:p>
        </w:tc>
        <w:tc>
          <w:tcPr>
            <w:tcW w:w="6077" w:type="dxa"/>
            <w:gridSpan w:val="2"/>
            <w:vAlign w:val="center"/>
          </w:tcPr>
          <w:p w14:paraId="17CA5127">
            <w:pPr>
              <w:autoSpaceDE w:val="0"/>
              <w:autoSpaceDN w:val="0"/>
              <w:adjustRightInd w:val="0"/>
              <w:spacing w:line="360" w:lineRule="auto"/>
              <w:rPr>
                <w:rFonts w:ascii="宋体" w:hAnsi="宋体"/>
                <w:color w:val="auto"/>
                <w:szCs w:val="21"/>
                <w:highlight w:val="none"/>
              </w:rPr>
            </w:pPr>
            <w:r>
              <w:rPr>
                <w:rFonts w:hint="eastAsia" w:ascii="宋体" w:hAnsi="宋体" w:cs="宋体"/>
                <w:color w:val="auto"/>
                <w:highlight w:val="none"/>
              </w:rPr>
              <w:t>本工程不接受联合体投标</w:t>
            </w:r>
          </w:p>
        </w:tc>
      </w:tr>
      <w:tr w14:paraId="0076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8" w:type="dxa"/>
            <w:vAlign w:val="center"/>
          </w:tcPr>
          <w:p w14:paraId="24A9343A">
            <w:pPr>
              <w:autoSpaceDE w:val="0"/>
              <w:autoSpaceDN w:val="0"/>
              <w:adjustRightInd w:val="0"/>
              <w:spacing w:line="360" w:lineRule="auto"/>
              <w:jc w:val="center"/>
              <w:rPr>
                <w:rFonts w:ascii="宋体" w:hAnsi="宋体" w:cs="黑体"/>
                <w:color w:val="auto"/>
                <w:kern w:val="0"/>
                <w:szCs w:val="21"/>
                <w:highlight w:val="none"/>
              </w:rPr>
            </w:pPr>
            <w:r>
              <w:rPr>
                <w:rFonts w:ascii="宋体" w:hAnsi="宋体" w:cs="TimesNewRomanPSMT"/>
                <w:color w:val="auto"/>
                <w:kern w:val="0"/>
                <w:szCs w:val="21"/>
                <w:highlight w:val="none"/>
              </w:rPr>
              <w:t>1.</w:t>
            </w:r>
            <w:r>
              <w:rPr>
                <w:rFonts w:hint="eastAsia" w:ascii="宋体" w:hAnsi="宋体" w:cs="TimesNewRomanPSMT"/>
                <w:color w:val="auto"/>
                <w:kern w:val="0"/>
                <w:szCs w:val="21"/>
                <w:highlight w:val="none"/>
              </w:rPr>
              <w:t>9</w:t>
            </w:r>
          </w:p>
        </w:tc>
        <w:tc>
          <w:tcPr>
            <w:tcW w:w="2546" w:type="dxa"/>
            <w:vAlign w:val="center"/>
          </w:tcPr>
          <w:p w14:paraId="7A08FBA3">
            <w:pPr>
              <w:autoSpaceDE w:val="0"/>
              <w:autoSpaceDN w:val="0"/>
              <w:adjustRightInd w:val="0"/>
              <w:spacing w:line="360" w:lineRule="auto"/>
              <w:jc w:val="center"/>
              <w:rPr>
                <w:rFonts w:ascii="宋体" w:hAnsi="宋体" w:cs="黑体"/>
                <w:color w:val="auto"/>
                <w:kern w:val="0"/>
                <w:szCs w:val="21"/>
                <w:highlight w:val="none"/>
              </w:rPr>
            </w:pPr>
            <w:r>
              <w:rPr>
                <w:rFonts w:hint="eastAsia" w:ascii="宋体" w:hAnsi="宋体" w:cs="仿宋_GB2312"/>
                <w:color w:val="auto"/>
                <w:kern w:val="0"/>
                <w:szCs w:val="21"/>
                <w:highlight w:val="none"/>
              </w:rPr>
              <w:t>分包</w:t>
            </w:r>
          </w:p>
        </w:tc>
        <w:tc>
          <w:tcPr>
            <w:tcW w:w="6077" w:type="dxa"/>
            <w:gridSpan w:val="2"/>
            <w:vAlign w:val="center"/>
          </w:tcPr>
          <w:p w14:paraId="77A28F81">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不允许</w:t>
            </w:r>
          </w:p>
        </w:tc>
      </w:tr>
      <w:tr w14:paraId="694B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8" w:type="dxa"/>
            <w:vAlign w:val="center"/>
          </w:tcPr>
          <w:p w14:paraId="6EBA4B91">
            <w:pPr>
              <w:autoSpaceDE w:val="0"/>
              <w:autoSpaceDN w:val="0"/>
              <w:adjustRightInd w:val="0"/>
              <w:spacing w:line="360" w:lineRule="auto"/>
              <w:jc w:val="center"/>
              <w:rPr>
                <w:rFonts w:ascii="宋体" w:hAnsi="宋体" w:cs="黑体"/>
                <w:color w:val="auto"/>
                <w:kern w:val="0"/>
                <w:szCs w:val="21"/>
                <w:highlight w:val="none"/>
              </w:rPr>
            </w:pPr>
            <w:r>
              <w:rPr>
                <w:rFonts w:ascii="宋体" w:hAnsi="宋体" w:cs="TimesNewRomanPSMT"/>
                <w:color w:val="auto"/>
                <w:kern w:val="0"/>
                <w:szCs w:val="21"/>
                <w:highlight w:val="none"/>
              </w:rPr>
              <w:t>1.1</w:t>
            </w:r>
            <w:r>
              <w:rPr>
                <w:rFonts w:hint="eastAsia" w:ascii="宋体" w:hAnsi="宋体" w:cs="TimesNewRomanPSMT"/>
                <w:color w:val="auto"/>
                <w:kern w:val="0"/>
                <w:szCs w:val="21"/>
                <w:highlight w:val="none"/>
              </w:rPr>
              <w:t>0</w:t>
            </w:r>
            <w:r>
              <w:rPr>
                <w:rFonts w:ascii="宋体" w:hAnsi="宋体" w:cs="TimesNewRomanPSMT"/>
                <w:color w:val="auto"/>
                <w:kern w:val="0"/>
                <w:szCs w:val="21"/>
                <w:highlight w:val="none"/>
              </w:rPr>
              <w:t xml:space="preserve"> </w:t>
            </w:r>
          </w:p>
        </w:tc>
        <w:tc>
          <w:tcPr>
            <w:tcW w:w="2546" w:type="dxa"/>
            <w:vAlign w:val="center"/>
          </w:tcPr>
          <w:p w14:paraId="76567216">
            <w:pPr>
              <w:autoSpaceDE w:val="0"/>
              <w:autoSpaceDN w:val="0"/>
              <w:adjustRightInd w:val="0"/>
              <w:spacing w:line="360" w:lineRule="auto"/>
              <w:jc w:val="center"/>
              <w:rPr>
                <w:rFonts w:ascii="宋体" w:hAnsi="宋体" w:cs="黑体"/>
                <w:color w:val="auto"/>
                <w:kern w:val="0"/>
                <w:szCs w:val="21"/>
                <w:highlight w:val="none"/>
              </w:rPr>
            </w:pPr>
            <w:r>
              <w:rPr>
                <w:rFonts w:hint="eastAsia" w:ascii="宋体" w:hAnsi="宋体" w:cs="仿宋_GB2312"/>
                <w:color w:val="auto"/>
                <w:kern w:val="0"/>
                <w:szCs w:val="21"/>
                <w:highlight w:val="none"/>
              </w:rPr>
              <w:t>偏离</w:t>
            </w:r>
          </w:p>
        </w:tc>
        <w:tc>
          <w:tcPr>
            <w:tcW w:w="6077" w:type="dxa"/>
            <w:gridSpan w:val="2"/>
            <w:vAlign w:val="center"/>
          </w:tcPr>
          <w:p w14:paraId="3FF51934">
            <w:pPr>
              <w:spacing w:line="300" w:lineRule="auto"/>
              <w:ind w:firstLine="411" w:firstLineChars="196"/>
              <w:rPr>
                <w:rFonts w:ascii="宋体" w:hAnsi="宋体"/>
                <w:bCs/>
                <w:color w:val="auto"/>
                <w:szCs w:val="21"/>
                <w:highlight w:val="none"/>
              </w:rPr>
            </w:pPr>
            <w:r>
              <w:rPr>
                <w:rFonts w:hint="eastAsia" w:ascii="宋体" w:hAnsi="宋体"/>
                <w:bCs/>
                <w:color w:val="auto"/>
                <w:highlight w:val="none"/>
              </w:rPr>
              <w:t>不允许下列重大偏离：</w:t>
            </w:r>
          </w:p>
          <w:p w14:paraId="475284A7">
            <w:pPr>
              <w:spacing w:line="300" w:lineRule="auto"/>
              <w:ind w:firstLine="411" w:firstLineChars="196"/>
              <w:rPr>
                <w:rFonts w:ascii="宋体" w:hAnsi="宋体"/>
                <w:bCs/>
                <w:color w:val="auto"/>
                <w:highlight w:val="none"/>
              </w:rPr>
            </w:pPr>
            <w:r>
              <w:rPr>
                <w:rFonts w:hint="eastAsia" w:ascii="宋体" w:hAnsi="宋体"/>
                <w:bCs/>
                <w:color w:val="auto"/>
                <w:highlight w:val="none"/>
              </w:rPr>
              <w:t>经评审委员会审查后响应文件有下列情形之一的</w:t>
            </w:r>
            <w:r>
              <w:rPr>
                <w:rFonts w:hint="eastAsia" w:ascii="仿宋_GB2312" w:eastAsia="仿宋_GB2312"/>
                <w:bCs/>
                <w:color w:val="auto"/>
                <w:sz w:val="30"/>
                <w:szCs w:val="30"/>
                <w:highlight w:val="none"/>
              </w:rPr>
              <w:t>，</w:t>
            </w:r>
            <w:r>
              <w:rPr>
                <w:rFonts w:hint="eastAsia" w:ascii="宋体" w:hAnsi="宋体"/>
                <w:bCs/>
                <w:color w:val="auto"/>
                <w:highlight w:val="none"/>
              </w:rPr>
              <w:t xml:space="preserve">视为未能实质性响应招标文件，应认定为无效标：        </w:t>
            </w:r>
          </w:p>
          <w:p w14:paraId="28AAF3FA">
            <w:pPr>
              <w:numPr>
                <w:ilvl w:val="0"/>
                <w:numId w:val="4"/>
              </w:numPr>
              <w:spacing w:line="300" w:lineRule="auto"/>
              <w:ind w:left="206" w:hanging="205" w:hangingChars="98"/>
              <w:rPr>
                <w:rFonts w:ascii="宋体" w:hAnsi="宋体"/>
                <w:bCs/>
                <w:color w:val="auto"/>
                <w:highlight w:val="none"/>
              </w:rPr>
            </w:pPr>
            <w:r>
              <w:rPr>
                <w:rFonts w:hint="eastAsia" w:ascii="宋体" w:hAnsi="宋体"/>
                <w:bCs/>
                <w:color w:val="auto"/>
                <w:highlight w:val="none"/>
              </w:rPr>
              <w:t>响应文件无单位盖章并无法定代表人或法定代表人授权的代理人签字或盖章的；</w:t>
            </w:r>
          </w:p>
          <w:p w14:paraId="31A1D441">
            <w:pPr>
              <w:numPr>
                <w:ilvl w:val="0"/>
                <w:numId w:val="4"/>
              </w:numPr>
              <w:spacing w:line="300" w:lineRule="auto"/>
              <w:ind w:left="206" w:hanging="205" w:hangingChars="98"/>
              <w:rPr>
                <w:rFonts w:ascii="宋体" w:hAnsi="宋体"/>
                <w:bCs/>
                <w:color w:val="auto"/>
                <w:highlight w:val="none"/>
              </w:rPr>
            </w:pPr>
            <w:r>
              <w:rPr>
                <w:rFonts w:hint="eastAsia" w:ascii="宋体" w:hAnsi="宋体"/>
                <w:bCs/>
                <w:color w:val="auto"/>
                <w:highlight w:val="none"/>
              </w:rPr>
              <w:t xml:space="preserve">未按规定的格式填写，内容不全或关键字迹模糊、无法辨认的； </w:t>
            </w:r>
          </w:p>
          <w:p w14:paraId="246D8C57">
            <w:pPr>
              <w:spacing w:line="300" w:lineRule="auto"/>
              <w:ind w:left="206" w:hanging="205" w:hangingChars="98"/>
              <w:rPr>
                <w:rFonts w:ascii="宋体" w:hAnsi="宋体"/>
                <w:bCs/>
                <w:color w:val="auto"/>
                <w:highlight w:val="none"/>
              </w:rPr>
            </w:pPr>
            <w:r>
              <w:rPr>
                <w:rFonts w:hint="eastAsia" w:ascii="宋体" w:hAnsi="宋体"/>
                <w:bCs/>
                <w:color w:val="auto"/>
                <w:highlight w:val="none"/>
              </w:rPr>
              <w:t>3.不按评审委员会要求澄清、说明或者补正的；</w:t>
            </w:r>
          </w:p>
          <w:p w14:paraId="4FE90C17">
            <w:pPr>
              <w:spacing w:line="300" w:lineRule="auto"/>
              <w:ind w:left="206" w:hanging="205" w:hangingChars="98"/>
              <w:rPr>
                <w:rFonts w:ascii="宋体" w:hAnsi="宋体"/>
                <w:bCs/>
                <w:color w:val="auto"/>
                <w:highlight w:val="none"/>
              </w:rPr>
            </w:pPr>
            <w:r>
              <w:rPr>
                <w:rFonts w:hint="eastAsia" w:ascii="宋体" w:hAnsi="宋体"/>
                <w:bCs/>
                <w:color w:val="auto"/>
                <w:highlight w:val="none"/>
              </w:rPr>
              <w:t>4.响应文件载明的招标项目完成期限超过招标文件规定的期限；</w:t>
            </w:r>
          </w:p>
          <w:p w14:paraId="7664EF08">
            <w:pPr>
              <w:spacing w:line="300" w:lineRule="auto"/>
              <w:ind w:left="206" w:hanging="205" w:hangingChars="98"/>
              <w:rPr>
                <w:rFonts w:ascii="宋体" w:hAnsi="宋体"/>
                <w:bCs/>
                <w:color w:val="auto"/>
                <w:highlight w:val="none"/>
              </w:rPr>
            </w:pPr>
            <w:r>
              <w:rPr>
                <w:rFonts w:hint="eastAsia" w:ascii="宋体" w:hAnsi="宋体"/>
                <w:bCs/>
                <w:color w:val="auto"/>
                <w:highlight w:val="none"/>
              </w:rPr>
              <w:t>5.投标总价超出招标控制总价的；</w:t>
            </w:r>
          </w:p>
          <w:p w14:paraId="45435FD6">
            <w:pPr>
              <w:spacing w:line="300" w:lineRule="auto"/>
              <w:ind w:left="206" w:hanging="205" w:hangingChars="98"/>
              <w:rPr>
                <w:rFonts w:ascii="宋体" w:hAnsi="宋体"/>
                <w:bCs/>
                <w:color w:val="auto"/>
                <w:highlight w:val="none"/>
              </w:rPr>
            </w:pPr>
            <w:r>
              <w:rPr>
                <w:rFonts w:hint="eastAsia" w:ascii="宋体" w:hAnsi="宋体"/>
                <w:bCs/>
                <w:color w:val="auto"/>
                <w:highlight w:val="none"/>
              </w:rPr>
              <w:t>6.明显不符合技术规格、技术标准的要求；</w:t>
            </w:r>
          </w:p>
          <w:p w14:paraId="5044AC35">
            <w:pPr>
              <w:spacing w:line="300" w:lineRule="auto"/>
              <w:rPr>
                <w:rFonts w:ascii="宋体" w:hAnsi="宋体"/>
                <w:bCs/>
                <w:color w:val="auto"/>
                <w:highlight w:val="none"/>
              </w:rPr>
            </w:pPr>
            <w:r>
              <w:rPr>
                <w:rFonts w:hint="eastAsia" w:ascii="宋体" w:hAnsi="宋体"/>
                <w:bCs/>
                <w:color w:val="auto"/>
                <w:highlight w:val="none"/>
              </w:rPr>
              <w:t>7.响应文件附加有采购人不能接受的条件的；</w:t>
            </w:r>
          </w:p>
          <w:p w14:paraId="47B0218B">
            <w:pPr>
              <w:spacing w:line="300" w:lineRule="auto"/>
              <w:ind w:left="206" w:hanging="205" w:hangingChars="98"/>
              <w:rPr>
                <w:rFonts w:ascii="宋体" w:hAnsi="宋体"/>
                <w:bCs/>
                <w:color w:val="auto"/>
                <w:highlight w:val="none"/>
              </w:rPr>
            </w:pPr>
            <w:r>
              <w:rPr>
                <w:rFonts w:hint="eastAsia" w:ascii="宋体" w:hAnsi="宋体"/>
                <w:bCs/>
                <w:color w:val="auto"/>
                <w:highlight w:val="none"/>
              </w:rPr>
              <w:t>8.</w:t>
            </w:r>
            <w:r>
              <w:rPr>
                <w:rFonts w:hint="eastAsia" w:ascii="宋体" w:hAnsi="宋体"/>
                <w:bCs/>
                <w:color w:val="auto"/>
                <w:highlight w:val="none"/>
                <w:lang w:eastAsia="zh-CN"/>
              </w:rPr>
              <w:t>投标人</w:t>
            </w:r>
            <w:r>
              <w:rPr>
                <w:rFonts w:hint="eastAsia" w:ascii="宋体" w:hAnsi="宋体"/>
                <w:bCs/>
                <w:color w:val="auto"/>
                <w:highlight w:val="none"/>
              </w:rPr>
              <w:t>以他人的名义投标、串通投标、欺诈、威胁、以行贿手段或其他弄虚作假方式谋取中标、采取可能影响评标公正性的不正当手段的；</w:t>
            </w:r>
          </w:p>
          <w:p w14:paraId="67B7D92F">
            <w:pPr>
              <w:spacing w:line="300" w:lineRule="auto"/>
              <w:ind w:left="206" w:hanging="205" w:hangingChars="98"/>
              <w:rPr>
                <w:rFonts w:ascii="宋体" w:hAnsi="宋体"/>
                <w:bCs/>
                <w:color w:val="auto"/>
                <w:highlight w:val="none"/>
              </w:rPr>
            </w:pPr>
            <w:r>
              <w:rPr>
                <w:rFonts w:hint="eastAsia" w:ascii="宋体" w:hAnsi="宋体"/>
                <w:bCs/>
                <w:color w:val="auto"/>
                <w:highlight w:val="none"/>
              </w:rPr>
              <w:t>9.</w:t>
            </w:r>
            <w:r>
              <w:rPr>
                <w:rFonts w:hint="eastAsia" w:ascii="宋体" w:hAnsi="宋体"/>
                <w:bCs/>
                <w:color w:val="auto"/>
                <w:highlight w:val="none"/>
                <w:lang w:eastAsia="zh-CN"/>
              </w:rPr>
              <w:t>投标人</w:t>
            </w:r>
            <w:r>
              <w:rPr>
                <w:rFonts w:hint="eastAsia" w:ascii="宋体" w:hAnsi="宋体"/>
                <w:bCs/>
                <w:color w:val="auto"/>
                <w:highlight w:val="none"/>
              </w:rPr>
              <w:t>递交两份或多份内容不同的响应文件，或在一份响应文件中对同一招标项目报有两个或多个报价，但未声明哪一个有效的；</w:t>
            </w:r>
          </w:p>
          <w:p w14:paraId="45100B2B">
            <w:pPr>
              <w:spacing w:line="300" w:lineRule="auto"/>
              <w:ind w:left="206" w:hanging="205" w:hangingChars="98"/>
              <w:rPr>
                <w:rFonts w:ascii="宋体" w:hAnsi="宋体"/>
                <w:bCs/>
                <w:color w:val="auto"/>
                <w:highlight w:val="none"/>
              </w:rPr>
            </w:pPr>
            <w:r>
              <w:rPr>
                <w:rFonts w:hint="eastAsia" w:ascii="宋体" w:hAnsi="宋体"/>
                <w:bCs/>
                <w:color w:val="auto"/>
                <w:highlight w:val="none"/>
              </w:rPr>
              <w:t>10.</w:t>
            </w:r>
            <w:r>
              <w:rPr>
                <w:rFonts w:hint="eastAsia" w:ascii="宋体" w:hAnsi="宋体"/>
                <w:bCs/>
                <w:color w:val="auto"/>
                <w:highlight w:val="none"/>
                <w:lang w:eastAsia="zh-CN"/>
              </w:rPr>
              <w:t>投标人</w:t>
            </w:r>
            <w:r>
              <w:rPr>
                <w:rFonts w:hint="eastAsia" w:ascii="宋体" w:hAnsi="宋体"/>
                <w:bCs/>
                <w:color w:val="auto"/>
                <w:highlight w:val="none"/>
              </w:rPr>
              <w:t>名称或组织结构、项目经理与资格预审或投标申请内容不一致，且未在招标文件规定的投标截止时间之前获得采购人书面同意并未在当地招投标监督部门申请变更的；</w:t>
            </w:r>
          </w:p>
          <w:p w14:paraId="232F7AA9">
            <w:pPr>
              <w:spacing w:line="300" w:lineRule="auto"/>
              <w:rPr>
                <w:rFonts w:ascii="宋体" w:hAnsi="宋体"/>
                <w:bCs/>
                <w:color w:val="auto"/>
                <w:highlight w:val="none"/>
              </w:rPr>
            </w:pPr>
            <w:r>
              <w:rPr>
                <w:rFonts w:hint="eastAsia" w:ascii="宋体" w:hAnsi="宋体"/>
                <w:bCs/>
                <w:color w:val="auto"/>
                <w:highlight w:val="none"/>
              </w:rPr>
              <w:t>11.</w:t>
            </w:r>
            <w:r>
              <w:rPr>
                <w:rFonts w:hint="eastAsia" w:ascii="宋体" w:hAnsi="宋体"/>
                <w:bCs/>
                <w:color w:val="auto"/>
                <w:spacing w:val="-4"/>
                <w:highlight w:val="none"/>
              </w:rPr>
              <w:t>不符合招标文件中规定的其他实质性要求的；</w:t>
            </w:r>
          </w:p>
          <w:p w14:paraId="30DC0F65">
            <w:pPr>
              <w:autoSpaceDE w:val="0"/>
              <w:autoSpaceDN w:val="0"/>
              <w:adjustRightInd w:val="0"/>
              <w:spacing w:line="360" w:lineRule="auto"/>
              <w:rPr>
                <w:color w:val="auto"/>
                <w:highlight w:val="none"/>
                <w:lang w:val="en-US" w:eastAsia="zh-CN" w:bidi="ar-SA"/>
              </w:rPr>
            </w:pPr>
            <w:r>
              <w:rPr>
                <w:rFonts w:hint="eastAsia" w:ascii="宋体" w:hAnsi="宋体"/>
                <w:bCs/>
                <w:color w:val="auto"/>
                <w:highlight w:val="none"/>
              </w:rPr>
              <w:t>12.投标行为违反招标投标法以及相关法律、法规和规定的。</w:t>
            </w:r>
          </w:p>
        </w:tc>
      </w:tr>
      <w:tr w14:paraId="551B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8" w:type="dxa"/>
            <w:vAlign w:val="center"/>
          </w:tcPr>
          <w:p w14:paraId="7E5977DF">
            <w:pPr>
              <w:autoSpaceDE w:val="0"/>
              <w:autoSpaceDN w:val="0"/>
              <w:adjustRightInd w:val="0"/>
              <w:spacing w:line="360" w:lineRule="auto"/>
              <w:jc w:val="center"/>
              <w:rPr>
                <w:rFonts w:ascii="宋体" w:hAnsi="宋体" w:cs="黑体"/>
                <w:color w:val="auto"/>
                <w:kern w:val="0"/>
                <w:szCs w:val="21"/>
                <w:highlight w:val="none"/>
              </w:rPr>
            </w:pPr>
            <w:r>
              <w:rPr>
                <w:rFonts w:ascii="宋体" w:hAnsi="宋体" w:cs="TimesNewRomanPSMT"/>
                <w:color w:val="auto"/>
                <w:kern w:val="0"/>
                <w:szCs w:val="21"/>
                <w:highlight w:val="none"/>
              </w:rPr>
              <w:t xml:space="preserve">2.1 </w:t>
            </w:r>
          </w:p>
        </w:tc>
        <w:tc>
          <w:tcPr>
            <w:tcW w:w="2546" w:type="dxa"/>
            <w:vAlign w:val="center"/>
          </w:tcPr>
          <w:p w14:paraId="6CA9F008">
            <w:pPr>
              <w:autoSpaceDE w:val="0"/>
              <w:autoSpaceDN w:val="0"/>
              <w:adjustRightInd w:val="0"/>
              <w:spacing w:line="360" w:lineRule="auto"/>
              <w:jc w:val="center"/>
              <w:rPr>
                <w:rFonts w:ascii="宋体" w:hAnsi="宋体" w:cs="黑体"/>
                <w:color w:val="auto"/>
                <w:kern w:val="0"/>
                <w:szCs w:val="21"/>
                <w:highlight w:val="none"/>
              </w:rPr>
            </w:pPr>
            <w:r>
              <w:rPr>
                <w:rFonts w:hint="eastAsia" w:ascii="宋体" w:hAnsi="宋体" w:cs="仿宋_GB2312"/>
                <w:color w:val="auto"/>
                <w:kern w:val="0"/>
                <w:szCs w:val="21"/>
                <w:highlight w:val="none"/>
              </w:rPr>
              <w:t>构成招标文件的其他材料</w:t>
            </w:r>
          </w:p>
        </w:tc>
        <w:tc>
          <w:tcPr>
            <w:tcW w:w="6077" w:type="dxa"/>
            <w:gridSpan w:val="2"/>
            <w:vAlign w:val="center"/>
          </w:tcPr>
          <w:p w14:paraId="51133FDE">
            <w:pPr>
              <w:autoSpaceDE w:val="0"/>
              <w:autoSpaceDN w:val="0"/>
              <w:adjustRightInd w:val="0"/>
              <w:spacing w:line="360" w:lineRule="auto"/>
              <w:rPr>
                <w:rFonts w:ascii="宋体" w:hAnsi="宋体" w:cs="黑体"/>
                <w:color w:val="auto"/>
                <w:kern w:val="0"/>
                <w:szCs w:val="21"/>
                <w:highlight w:val="none"/>
              </w:rPr>
            </w:pPr>
            <w:r>
              <w:rPr>
                <w:rFonts w:hint="eastAsia" w:ascii="宋体" w:hAnsi="宋体"/>
                <w:color w:val="auto"/>
                <w:szCs w:val="21"/>
                <w:highlight w:val="none"/>
              </w:rPr>
              <w:t>招标文件的补充文件（如有）、招标答疑纪要</w:t>
            </w:r>
          </w:p>
        </w:tc>
      </w:tr>
      <w:tr w14:paraId="077E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8" w:type="dxa"/>
            <w:vAlign w:val="center"/>
          </w:tcPr>
          <w:p w14:paraId="6BEFBB88">
            <w:pPr>
              <w:autoSpaceDE w:val="0"/>
              <w:autoSpaceDN w:val="0"/>
              <w:adjustRightInd w:val="0"/>
              <w:spacing w:line="360" w:lineRule="auto"/>
              <w:jc w:val="center"/>
              <w:rPr>
                <w:rFonts w:ascii="宋体" w:hAnsi="宋体" w:cs="黑体"/>
                <w:color w:val="auto"/>
                <w:kern w:val="0"/>
                <w:szCs w:val="21"/>
                <w:highlight w:val="none"/>
              </w:rPr>
            </w:pPr>
            <w:r>
              <w:rPr>
                <w:rFonts w:ascii="宋体" w:hAnsi="宋体" w:cs="TimesNewRomanPSMT"/>
                <w:color w:val="auto"/>
                <w:kern w:val="0"/>
                <w:szCs w:val="21"/>
                <w:highlight w:val="none"/>
              </w:rPr>
              <w:t>2.2.1</w:t>
            </w:r>
          </w:p>
        </w:tc>
        <w:tc>
          <w:tcPr>
            <w:tcW w:w="2546" w:type="dxa"/>
            <w:vAlign w:val="center"/>
          </w:tcPr>
          <w:p w14:paraId="0470E2D7">
            <w:pPr>
              <w:autoSpaceDE w:val="0"/>
              <w:autoSpaceDN w:val="0"/>
              <w:adjustRightInd w:val="0"/>
              <w:spacing w:line="360" w:lineRule="auto"/>
              <w:jc w:val="center"/>
              <w:rPr>
                <w:rFonts w:ascii="宋体" w:hAnsi="宋体" w:cs="黑体"/>
                <w:color w:val="auto"/>
                <w:kern w:val="0"/>
                <w:szCs w:val="21"/>
                <w:highlight w:val="none"/>
              </w:rPr>
            </w:pP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要求澄清招标文件的截止时间</w:t>
            </w:r>
          </w:p>
        </w:tc>
        <w:tc>
          <w:tcPr>
            <w:tcW w:w="6077" w:type="dxa"/>
            <w:gridSpan w:val="2"/>
            <w:vAlign w:val="center"/>
          </w:tcPr>
          <w:p w14:paraId="689F7D79">
            <w:pPr>
              <w:autoSpaceDE w:val="0"/>
              <w:autoSpaceDN w:val="0"/>
              <w:adjustRightInd w:val="0"/>
              <w:spacing w:line="360" w:lineRule="auto"/>
              <w:rPr>
                <w:rFonts w:ascii="宋体" w:hAnsi="宋体" w:cs="黑体"/>
                <w:color w:val="auto"/>
                <w:kern w:val="0"/>
                <w:szCs w:val="21"/>
                <w:highlight w:val="none"/>
              </w:rPr>
            </w:pPr>
            <w:r>
              <w:rPr>
                <w:rFonts w:hint="eastAsia" w:ascii="宋体" w:hAnsi="宋体"/>
                <w:color w:val="auto"/>
                <w:szCs w:val="21"/>
                <w:highlight w:val="none"/>
              </w:rPr>
              <w:t>递交响应文件的截止之日5日前</w:t>
            </w:r>
          </w:p>
        </w:tc>
      </w:tr>
      <w:tr w14:paraId="7213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8" w:type="dxa"/>
            <w:vAlign w:val="center"/>
          </w:tcPr>
          <w:p w14:paraId="7C1FDFF4">
            <w:pPr>
              <w:autoSpaceDE w:val="0"/>
              <w:autoSpaceDN w:val="0"/>
              <w:adjustRightInd w:val="0"/>
              <w:spacing w:line="360" w:lineRule="auto"/>
              <w:jc w:val="center"/>
              <w:rPr>
                <w:rFonts w:ascii="宋体" w:hAnsi="宋体" w:cs="黑体"/>
                <w:color w:val="auto"/>
                <w:kern w:val="0"/>
                <w:szCs w:val="21"/>
                <w:highlight w:val="none"/>
              </w:rPr>
            </w:pPr>
            <w:r>
              <w:rPr>
                <w:rFonts w:ascii="宋体" w:hAnsi="宋体" w:cs="TimesNewRomanPSMT"/>
                <w:color w:val="auto"/>
                <w:kern w:val="0"/>
                <w:szCs w:val="21"/>
                <w:highlight w:val="none"/>
              </w:rPr>
              <w:t>2.2.2</w:t>
            </w:r>
          </w:p>
        </w:tc>
        <w:tc>
          <w:tcPr>
            <w:tcW w:w="2546" w:type="dxa"/>
            <w:vAlign w:val="center"/>
          </w:tcPr>
          <w:p w14:paraId="6AB9C3DF">
            <w:pPr>
              <w:autoSpaceDE w:val="0"/>
              <w:autoSpaceDN w:val="0"/>
              <w:adjustRightInd w:val="0"/>
              <w:spacing w:line="360" w:lineRule="auto"/>
              <w:jc w:val="center"/>
              <w:rPr>
                <w:rFonts w:ascii="宋体" w:hAnsi="宋体" w:cs="黑体"/>
                <w:color w:val="auto"/>
                <w:kern w:val="0"/>
                <w:szCs w:val="21"/>
                <w:highlight w:val="none"/>
              </w:rPr>
            </w:pPr>
            <w:r>
              <w:rPr>
                <w:rFonts w:hint="eastAsia" w:ascii="宋体" w:hAnsi="宋体" w:cs="仿宋_GB2312"/>
                <w:color w:val="auto"/>
                <w:kern w:val="0"/>
                <w:szCs w:val="21"/>
                <w:highlight w:val="none"/>
              </w:rPr>
              <w:t>投标截止时间</w:t>
            </w:r>
          </w:p>
        </w:tc>
        <w:tc>
          <w:tcPr>
            <w:tcW w:w="6077" w:type="dxa"/>
            <w:gridSpan w:val="2"/>
            <w:vAlign w:val="center"/>
          </w:tcPr>
          <w:p w14:paraId="3BEDAED1">
            <w:pPr>
              <w:autoSpaceDE w:val="0"/>
              <w:autoSpaceDN w:val="0"/>
              <w:adjustRightInd w:val="0"/>
              <w:spacing w:line="360" w:lineRule="auto"/>
              <w:rPr>
                <w:rFonts w:hint="default" w:ascii="宋体" w:hAnsi="宋体" w:eastAsia="宋体" w:cs="黑体"/>
                <w:color w:val="auto"/>
                <w:kern w:val="0"/>
                <w:szCs w:val="21"/>
                <w:highlight w:val="none"/>
                <w:lang w:val="en-US" w:eastAsia="zh-CN"/>
              </w:rPr>
            </w:pPr>
            <w:r>
              <w:rPr>
                <w:rFonts w:hint="eastAsia" w:ascii="宋体" w:hAnsi="宋体"/>
                <w:color w:val="0000FF"/>
                <w:szCs w:val="21"/>
                <w:highlight w:val="none"/>
              </w:rPr>
              <w:t>202</w:t>
            </w:r>
            <w:r>
              <w:rPr>
                <w:rFonts w:hint="eastAsia" w:ascii="宋体" w:hAnsi="宋体"/>
                <w:color w:val="0000FF"/>
                <w:szCs w:val="21"/>
                <w:highlight w:val="none"/>
                <w:lang w:val="en-US" w:eastAsia="zh-CN"/>
              </w:rPr>
              <w:t>4</w:t>
            </w:r>
            <w:r>
              <w:rPr>
                <w:rFonts w:hint="eastAsia" w:ascii="宋体" w:hAnsi="宋体"/>
                <w:color w:val="0000FF"/>
                <w:szCs w:val="21"/>
                <w:highlight w:val="none"/>
              </w:rPr>
              <w:t>年</w:t>
            </w:r>
            <w:r>
              <w:rPr>
                <w:rFonts w:hint="eastAsia" w:ascii="宋体" w:hAnsi="宋体"/>
                <w:color w:val="0000FF"/>
                <w:szCs w:val="21"/>
                <w:highlight w:val="none"/>
                <w:lang w:val="en-US" w:eastAsia="zh-CN"/>
              </w:rPr>
              <w:t>9</w:t>
            </w:r>
            <w:r>
              <w:rPr>
                <w:rFonts w:hint="eastAsia" w:ascii="宋体" w:hAnsi="宋体"/>
                <w:color w:val="0000FF"/>
                <w:szCs w:val="21"/>
                <w:highlight w:val="none"/>
              </w:rPr>
              <w:t>月</w:t>
            </w:r>
            <w:r>
              <w:rPr>
                <w:rFonts w:hint="eastAsia" w:ascii="宋体" w:hAnsi="宋体"/>
                <w:color w:val="0000FF"/>
                <w:szCs w:val="21"/>
                <w:highlight w:val="none"/>
                <w:lang w:val="en-US" w:eastAsia="zh-CN"/>
              </w:rPr>
              <w:t>29</w:t>
            </w:r>
            <w:r>
              <w:rPr>
                <w:rFonts w:hint="eastAsia" w:ascii="宋体" w:hAnsi="宋体"/>
                <w:color w:val="0000FF"/>
                <w:szCs w:val="21"/>
                <w:highlight w:val="none"/>
              </w:rPr>
              <w:t>日上午</w:t>
            </w:r>
            <w:r>
              <w:rPr>
                <w:rFonts w:hint="eastAsia" w:ascii="宋体" w:hAnsi="宋体"/>
                <w:color w:val="0000FF"/>
                <w:szCs w:val="21"/>
                <w:highlight w:val="none"/>
                <w:lang w:val="en-US" w:eastAsia="zh-CN"/>
              </w:rPr>
              <w:t>09</w:t>
            </w:r>
            <w:r>
              <w:rPr>
                <w:rFonts w:hint="eastAsia" w:ascii="宋体" w:hAnsi="宋体"/>
                <w:color w:val="0000FF"/>
                <w:szCs w:val="21"/>
                <w:highlight w:val="none"/>
              </w:rPr>
              <w:t>时30分</w:t>
            </w:r>
            <w:r>
              <w:rPr>
                <w:rFonts w:hint="eastAsia" w:ascii="宋体" w:hAnsi="宋体"/>
                <w:color w:val="0000FF"/>
                <w:szCs w:val="21"/>
                <w:highlight w:val="none"/>
                <w:lang w:eastAsia="zh-CN"/>
              </w:rPr>
              <w:t>（</w:t>
            </w:r>
            <w:r>
              <w:rPr>
                <w:rFonts w:hint="eastAsia" w:ascii="宋体" w:hAnsi="宋体"/>
                <w:color w:val="0000FF"/>
                <w:szCs w:val="21"/>
                <w:highlight w:val="none"/>
                <w:lang w:val="en-US" w:eastAsia="zh-CN"/>
              </w:rPr>
              <w:t>北京时间）</w:t>
            </w:r>
          </w:p>
        </w:tc>
      </w:tr>
      <w:tr w14:paraId="6E7B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8" w:type="dxa"/>
            <w:vAlign w:val="center"/>
          </w:tcPr>
          <w:p w14:paraId="3DF5FF23">
            <w:pPr>
              <w:autoSpaceDE w:val="0"/>
              <w:autoSpaceDN w:val="0"/>
              <w:adjustRightInd w:val="0"/>
              <w:spacing w:line="360" w:lineRule="auto"/>
              <w:jc w:val="center"/>
              <w:rPr>
                <w:rFonts w:ascii="宋体" w:hAnsi="宋体" w:cs="黑体"/>
                <w:color w:val="auto"/>
                <w:kern w:val="0"/>
                <w:szCs w:val="21"/>
                <w:highlight w:val="none"/>
              </w:rPr>
            </w:pPr>
            <w:r>
              <w:rPr>
                <w:rFonts w:ascii="宋体" w:hAnsi="宋体" w:cs="TimesNewRomanPSMT"/>
                <w:color w:val="auto"/>
                <w:kern w:val="0"/>
                <w:szCs w:val="21"/>
                <w:highlight w:val="none"/>
              </w:rPr>
              <w:t>2.2.3</w:t>
            </w:r>
          </w:p>
        </w:tc>
        <w:tc>
          <w:tcPr>
            <w:tcW w:w="2546" w:type="dxa"/>
            <w:vAlign w:val="center"/>
          </w:tcPr>
          <w:p w14:paraId="1EA0A7EB">
            <w:pPr>
              <w:autoSpaceDE w:val="0"/>
              <w:autoSpaceDN w:val="0"/>
              <w:adjustRightInd w:val="0"/>
              <w:spacing w:line="360" w:lineRule="auto"/>
              <w:jc w:val="center"/>
              <w:rPr>
                <w:rFonts w:ascii="宋体" w:hAnsi="宋体" w:cs="黑体"/>
                <w:color w:val="auto"/>
                <w:kern w:val="0"/>
                <w:szCs w:val="21"/>
                <w:highlight w:val="none"/>
              </w:rPr>
            </w:pP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确认收到招标文件澄清的时间</w:t>
            </w:r>
          </w:p>
        </w:tc>
        <w:tc>
          <w:tcPr>
            <w:tcW w:w="6077" w:type="dxa"/>
            <w:gridSpan w:val="2"/>
            <w:vAlign w:val="center"/>
          </w:tcPr>
          <w:p w14:paraId="1621D878">
            <w:pPr>
              <w:autoSpaceDE w:val="0"/>
              <w:autoSpaceDN w:val="0"/>
              <w:adjustRightInd w:val="0"/>
              <w:spacing w:line="360" w:lineRule="auto"/>
              <w:rPr>
                <w:rFonts w:ascii="宋体" w:hAnsi="宋体" w:cs="黑体"/>
                <w:color w:val="auto"/>
                <w:kern w:val="0"/>
                <w:szCs w:val="21"/>
                <w:highlight w:val="none"/>
              </w:rPr>
            </w:pPr>
            <w:r>
              <w:rPr>
                <w:rFonts w:hint="eastAsia" w:ascii="宋体" w:hAnsi="宋体"/>
                <w:color w:val="auto"/>
                <w:szCs w:val="21"/>
                <w:highlight w:val="none"/>
              </w:rPr>
              <w:t>招标文件的补充文件发出之日1日内</w:t>
            </w:r>
          </w:p>
        </w:tc>
      </w:tr>
      <w:tr w14:paraId="68BE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8" w:type="dxa"/>
            <w:vAlign w:val="center"/>
          </w:tcPr>
          <w:p w14:paraId="61C07231">
            <w:pPr>
              <w:autoSpaceDE w:val="0"/>
              <w:autoSpaceDN w:val="0"/>
              <w:adjustRightInd w:val="0"/>
              <w:spacing w:line="360" w:lineRule="auto"/>
              <w:jc w:val="center"/>
              <w:rPr>
                <w:rFonts w:ascii="宋体" w:hAnsi="宋体" w:cs="黑体"/>
                <w:color w:val="auto"/>
                <w:kern w:val="0"/>
                <w:szCs w:val="21"/>
                <w:highlight w:val="none"/>
              </w:rPr>
            </w:pPr>
            <w:r>
              <w:rPr>
                <w:rFonts w:ascii="宋体" w:hAnsi="宋体" w:cs="TimesNewRomanPSMT"/>
                <w:color w:val="auto"/>
                <w:kern w:val="0"/>
                <w:szCs w:val="21"/>
                <w:highlight w:val="none"/>
              </w:rPr>
              <w:t>2.3.2</w:t>
            </w:r>
          </w:p>
        </w:tc>
        <w:tc>
          <w:tcPr>
            <w:tcW w:w="2546" w:type="dxa"/>
            <w:vAlign w:val="center"/>
          </w:tcPr>
          <w:p w14:paraId="221CA01F">
            <w:pPr>
              <w:autoSpaceDE w:val="0"/>
              <w:autoSpaceDN w:val="0"/>
              <w:adjustRightInd w:val="0"/>
              <w:spacing w:line="360" w:lineRule="auto"/>
              <w:jc w:val="center"/>
              <w:rPr>
                <w:rFonts w:ascii="宋体" w:hAnsi="宋体" w:cs="黑体"/>
                <w:color w:val="auto"/>
                <w:kern w:val="0"/>
                <w:szCs w:val="21"/>
                <w:highlight w:val="none"/>
              </w:rPr>
            </w:pP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确认收到招标文件修改的时间</w:t>
            </w:r>
          </w:p>
        </w:tc>
        <w:tc>
          <w:tcPr>
            <w:tcW w:w="6077" w:type="dxa"/>
            <w:gridSpan w:val="2"/>
            <w:vAlign w:val="center"/>
          </w:tcPr>
          <w:p w14:paraId="5DEA97AA">
            <w:pPr>
              <w:autoSpaceDE w:val="0"/>
              <w:autoSpaceDN w:val="0"/>
              <w:adjustRightInd w:val="0"/>
              <w:spacing w:line="360" w:lineRule="auto"/>
              <w:rPr>
                <w:rFonts w:ascii="宋体" w:hAnsi="宋体" w:cs="黑体"/>
                <w:color w:val="auto"/>
                <w:kern w:val="0"/>
                <w:szCs w:val="21"/>
                <w:highlight w:val="none"/>
              </w:rPr>
            </w:pPr>
            <w:r>
              <w:rPr>
                <w:rFonts w:hint="eastAsia" w:ascii="宋体" w:hAnsi="宋体"/>
                <w:color w:val="auto"/>
                <w:szCs w:val="21"/>
                <w:highlight w:val="none"/>
              </w:rPr>
              <w:t>招标文件的补充文件发出之日1日内</w:t>
            </w:r>
          </w:p>
        </w:tc>
      </w:tr>
      <w:tr w14:paraId="5F5E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58" w:type="dxa"/>
            <w:vAlign w:val="center"/>
          </w:tcPr>
          <w:p w14:paraId="708A2C32">
            <w:pPr>
              <w:autoSpaceDE w:val="0"/>
              <w:autoSpaceDN w:val="0"/>
              <w:adjustRightInd w:val="0"/>
              <w:spacing w:line="360" w:lineRule="auto"/>
              <w:jc w:val="center"/>
              <w:rPr>
                <w:rFonts w:ascii="宋体" w:hAnsi="宋体" w:cs="黑体"/>
                <w:color w:val="auto"/>
                <w:kern w:val="0"/>
                <w:szCs w:val="21"/>
                <w:highlight w:val="none"/>
              </w:rPr>
            </w:pPr>
            <w:r>
              <w:rPr>
                <w:rFonts w:ascii="宋体" w:hAnsi="宋体" w:cs="TimesNewRomanPSMT"/>
                <w:color w:val="auto"/>
                <w:kern w:val="0"/>
                <w:szCs w:val="21"/>
                <w:highlight w:val="none"/>
              </w:rPr>
              <w:t>3.1</w:t>
            </w:r>
          </w:p>
        </w:tc>
        <w:tc>
          <w:tcPr>
            <w:tcW w:w="2546" w:type="dxa"/>
            <w:vAlign w:val="center"/>
          </w:tcPr>
          <w:p w14:paraId="4FE211FA">
            <w:pPr>
              <w:autoSpaceDE w:val="0"/>
              <w:autoSpaceDN w:val="0"/>
              <w:adjustRightInd w:val="0"/>
              <w:spacing w:line="360" w:lineRule="auto"/>
              <w:jc w:val="center"/>
              <w:rPr>
                <w:rFonts w:ascii="宋体" w:hAnsi="宋体" w:cs="黑体"/>
                <w:color w:val="auto"/>
                <w:kern w:val="0"/>
                <w:szCs w:val="21"/>
                <w:highlight w:val="none"/>
              </w:rPr>
            </w:pPr>
            <w:r>
              <w:rPr>
                <w:rFonts w:hint="eastAsia" w:ascii="宋体" w:hAnsi="宋体" w:cs="仿宋_GB2312"/>
                <w:color w:val="auto"/>
                <w:kern w:val="0"/>
                <w:szCs w:val="21"/>
                <w:highlight w:val="none"/>
              </w:rPr>
              <w:t>构成响应文件的其他材料</w:t>
            </w:r>
          </w:p>
        </w:tc>
        <w:tc>
          <w:tcPr>
            <w:tcW w:w="6077" w:type="dxa"/>
            <w:gridSpan w:val="2"/>
            <w:vAlign w:val="center"/>
          </w:tcPr>
          <w:p w14:paraId="3E20575F">
            <w:pPr>
              <w:autoSpaceDE w:val="0"/>
              <w:autoSpaceDN w:val="0"/>
              <w:adjustRightInd w:val="0"/>
              <w:spacing w:line="360" w:lineRule="auto"/>
              <w:rPr>
                <w:rFonts w:ascii="宋体" w:hAnsi="宋体" w:cs="黑体"/>
                <w:color w:val="auto"/>
                <w:kern w:val="0"/>
                <w:szCs w:val="21"/>
                <w:highlight w:val="none"/>
              </w:rPr>
            </w:pPr>
            <w:r>
              <w:rPr>
                <w:rFonts w:hint="eastAsia" w:ascii="宋体" w:hAnsi="宋体" w:cs="黑体"/>
                <w:color w:val="auto"/>
                <w:kern w:val="0"/>
                <w:szCs w:val="21"/>
                <w:highlight w:val="none"/>
                <w:lang w:eastAsia="zh-CN"/>
              </w:rPr>
              <w:t>投标人</w:t>
            </w:r>
            <w:r>
              <w:rPr>
                <w:rFonts w:hint="eastAsia" w:ascii="宋体" w:hAnsi="宋体" w:cs="黑体"/>
                <w:color w:val="auto"/>
                <w:kern w:val="0"/>
                <w:szCs w:val="21"/>
                <w:highlight w:val="none"/>
              </w:rPr>
              <w:t>认为应附的其他材料</w:t>
            </w:r>
          </w:p>
        </w:tc>
      </w:tr>
      <w:tr w14:paraId="5AEB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58" w:type="dxa"/>
            <w:vAlign w:val="center"/>
          </w:tcPr>
          <w:p w14:paraId="7ACD16D7">
            <w:pPr>
              <w:autoSpaceDE w:val="0"/>
              <w:autoSpaceDN w:val="0"/>
              <w:adjustRightInd w:val="0"/>
              <w:spacing w:line="360" w:lineRule="auto"/>
              <w:jc w:val="center"/>
              <w:rPr>
                <w:rFonts w:ascii="宋体" w:hAnsi="宋体"/>
                <w:color w:val="auto"/>
                <w:szCs w:val="21"/>
                <w:highlight w:val="none"/>
              </w:rPr>
            </w:pPr>
            <w:r>
              <w:rPr>
                <w:rFonts w:ascii="宋体" w:hAnsi="宋体"/>
                <w:color w:val="auto"/>
                <w:szCs w:val="21"/>
                <w:highlight w:val="none"/>
              </w:rPr>
              <w:t>3.4.1</w:t>
            </w:r>
          </w:p>
        </w:tc>
        <w:tc>
          <w:tcPr>
            <w:tcW w:w="2546" w:type="dxa"/>
            <w:vAlign w:val="center"/>
          </w:tcPr>
          <w:p w14:paraId="5992D1E0">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投标保证金</w:t>
            </w:r>
          </w:p>
        </w:tc>
        <w:tc>
          <w:tcPr>
            <w:tcW w:w="6077" w:type="dxa"/>
            <w:gridSpan w:val="2"/>
            <w:vAlign w:val="center"/>
          </w:tcPr>
          <w:p w14:paraId="47DC9C16">
            <w:pPr>
              <w:adjustRightInd w:val="0"/>
              <w:spacing w:line="360" w:lineRule="auto"/>
              <w:textAlignment w:val="baseline"/>
              <w:rPr>
                <w:rFonts w:ascii="宋体" w:hAnsi="宋体"/>
                <w:color w:val="auto"/>
                <w:szCs w:val="21"/>
                <w:highlight w:val="none"/>
              </w:rPr>
            </w:pPr>
            <w:r>
              <w:rPr>
                <w:rFonts w:hint="eastAsia" w:ascii="宋体" w:hAnsi="宋体"/>
                <w:color w:val="auto"/>
                <w:szCs w:val="21"/>
                <w:highlight w:val="none"/>
              </w:rPr>
              <w:t>根据汴财购（2019）2号文规定：自2019年6月1日起，全市政府采购活动不再向</w:t>
            </w:r>
            <w:r>
              <w:rPr>
                <w:rFonts w:hint="eastAsia" w:ascii="宋体" w:hAnsi="宋体"/>
                <w:color w:val="auto"/>
                <w:szCs w:val="21"/>
                <w:highlight w:val="none"/>
                <w:lang w:eastAsia="zh-CN"/>
              </w:rPr>
              <w:t>投标人</w:t>
            </w:r>
            <w:r>
              <w:rPr>
                <w:rFonts w:hint="eastAsia" w:ascii="宋体" w:hAnsi="宋体"/>
                <w:color w:val="auto"/>
                <w:szCs w:val="21"/>
                <w:highlight w:val="none"/>
              </w:rPr>
              <w:t>收取保证金。</w:t>
            </w:r>
          </w:p>
        </w:tc>
      </w:tr>
      <w:tr w14:paraId="11C0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8" w:type="dxa"/>
            <w:vAlign w:val="center"/>
          </w:tcPr>
          <w:p w14:paraId="75B5A3C5">
            <w:pPr>
              <w:autoSpaceDE w:val="0"/>
              <w:autoSpaceDN w:val="0"/>
              <w:adjustRightInd w:val="0"/>
              <w:spacing w:line="360" w:lineRule="auto"/>
              <w:jc w:val="cente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5</w:t>
            </w:r>
          </w:p>
        </w:tc>
        <w:tc>
          <w:tcPr>
            <w:tcW w:w="2546" w:type="dxa"/>
            <w:vAlign w:val="center"/>
          </w:tcPr>
          <w:p w14:paraId="08FC3BC1">
            <w:pPr>
              <w:autoSpaceDE w:val="0"/>
              <w:autoSpaceDN w:val="0"/>
              <w:adjustRightInd w:val="0"/>
              <w:spacing w:line="360" w:lineRule="auto"/>
              <w:jc w:val="left"/>
              <w:rPr>
                <w:rFonts w:ascii="宋体" w:hAnsi="宋体"/>
                <w:color w:val="auto"/>
                <w:szCs w:val="21"/>
                <w:highlight w:val="none"/>
              </w:rPr>
            </w:pPr>
            <w:r>
              <w:rPr>
                <w:rFonts w:hint="eastAsia" w:ascii="宋体" w:hAnsi="宋体"/>
                <w:color w:val="auto"/>
                <w:szCs w:val="21"/>
                <w:highlight w:val="none"/>
              </w:rPr>
              <w:t>是否允许递交备选投标方案</w:t>
            </w:r>
          </w:p>
        </w:tc>
        <w:tc>
          <w:tcPr>
            <w:tcW w:w="6077" w:type="dxa"/>
            <w:gridSpan w:val="2"/>
            <w:vAlign w:val="center"/>
          </w:tcPr>
          <w:p w14:paraId="35CD64CF">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不允许</w:t>
            </w:r>
          </w:p>
        </w:tc>
      </w:tr>
      <w:tr w14:paraId="6EAC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vAlign w:val="center"/>
          </w:tcPr>
          <w:p w14:paraId="137D216A">
            <w:pPr>
              <w:autoSpaceDE w:val="0"/>
              <w:autoSpaceDN w:val="0"/>
              <w:adjustRightInd w:val="0"/>
              <w:spacing w:line="360" w:lineRule="auto"/>
              <w:jc w:val="cente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6</w:t>
            </w:r>
            <w:r>
              <w:rPr>
                <w:rFonts w:ascii="宋体" w:hAnsi="宋体"/>
                <w:color w:val="auto"/>
                <w:szCs w:val="21"/>
                <w:highlight w:val="none"/>
              </w:rPr>
              <w:t>.3</w:t>
            </w:r>
          </w:p>
        </w:tc>
        <w:tc>
          <w:tcPr>
            <w:tcW w:w="2546" w:type="dxa"/>
            <w:vAlign w:val="center"/>
          </w:tcPr>
          <w:p w14:paraId="18743013">
            <w:pPr>
              <w:autoSpaceDE w:val="0"/>
              <w:autoSpaceDN w:val="0"/>
              <w:adjustRightInd w:val="0"/>
              <w:spacing w:line="360" w:lineRule="auto"/>
              <w:jc w:val="left"/>
              <w:rPr>
                <w:rFonts w:ascii="宋体" w:hAnsi="宋体"/>
                <w:color w:val="auto"/>
                <w:szCs w:val="21"/>
                <w:highlight w:val="none"/>
              </w:rPr>
            </w:pPr>
            <w:r>
              <w:rPr>
                <w:rFonts w:hint="eastAsia" w:ascii="宋体" w:hAnsi="宋体"/>
                <w:color w:val="auto"/>
                <w:szCs w:val="21"/>
                <w:highlight w:val="none"/>
              </w:rPr>
              <w:t>签字或盖章要求</w:t>
            </w:r>
          </w:p>
        </w:tc>
        <w:tc>
          <w:tcPr>
            <w:tcW w:w="6077" w:type="dxa"/>
            <w:gridSpan w:val="2"/>
          </w:tcPr>
          <w:p w14:paraId="63D47AB4">
            <w:pPr>
              <w:autoSpaceDE w:val="0"/>
              <w:autoSpaceDN w:val="0"/>
              <w:adjustRightInd w:val="0"/>
              <w:spacing w:line="360" w:lineRule="auto"/>
              <w:jc w:val="left"/>
              <w:rPr>
                <w:rFonts w:ascii="宋体" w:hAnsi="宋体"/>
                <w:color w:val="auto"/>
                <w:szCs w:val="21"/>
                <w:highlight w:val="none"/>
              </w:rPr>
            </w:pPr>
            <w:r>
              <w:rPr>
                <w:rFonts w:hint="eastAsia" w:ascii="宋体" w:hAnsi="宋体"/>
                <w:color w:val="auto"/>
                <w:szCs w:val="21"/>
                <w:highlight w:val="none"/>
              </w:rPr>
              <w:t>电子响应文件应按响应文件格式要求签字、盖章。</w:t>
            </w:r>
          </w:p>
        </w:tc>
      </w:tr>
      <w:tr w14:paraId="212D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vAlign w:val="center"/>
          </w:tcPr>
          <w:p w14:paraId="38D5F2F6">
            <w:pPr>
              <w:autoSpaceDE w:val="0"/>
              <w:autoSpaceDN w:val="0"/>
              <w:adjustRightInd w:val="0"/>
              <w:spacing w:line="360" w:lineRule="auto"/>
              <w:jc w:val="center"/>
              <w:rPr>
                <w:rFonts w:ascii="宋体" w:hAnsi="宋体"/>
                <w:color w:val="auto"/>
                <w:szCs w:val="21"/>
                <w:highlight w:val="none"/>
              </w:rPr>
            </w:pPr>
            <w:r>
              <w:rPr>
                <w:rFonts w:ascii="宋体" w:hAnsi="宋体"/>
                <w:color w:val="auto"/>
                <w:szCs w:val="21"/>
                <w:highlight w:val="none"/>
              </w:rPr>
              <w:t>4.2.2</w:t>
            </w:r>
          </w:p>
        </w:tc>
        <w:tc>
          <w:tcPr>
            <w:tcW w:w="2546" w:type="dxa"/>
            <w:vAlign w:val="center"/>
          </w:tcPr>
          <w:p w14:paraId="2D260B07">
            <w:pPr>
              <w:autoSpaceDE w:val="0"/>
              <w:autoSpaceDN w:val="0"/>
              <w:adjustRightInd w:val="0"/>
              <w:spacing w:line="36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响应有效期</w:t>
            </w:r>
          </w:p>
        </w:tc>
        <w:tc>
          <w:tcPr>
            <w:tcW w:w="6077" w:type="dxa"/>
            <w:gridSpan w:val="2"/>
          </w:tcPr>
          <w:p w14:paraId="1DC7F5C3">
            <w:pPr>
              <w:autoSpaceDE w:val="0"/>
              <w:autoSpaceDN w:val="0"/>
              <w:adjustRightInd w:val="0"/>
              <w:spacing w:line="360" w:lineRule="auto"/>
              <w:jc w:val="left"/>
              <w:rPr>
                <w:rFonts w:ascii="宋体" w:hAnsi="宋体"/>
                <w:color w:val="auto"/>
                <w:szCs w:val="21"/>
                <w:highlight w:val="none"/>
              </w:rPr>
            </w:pPr>
            <w:r>
              <w:rPr>
                <w:rFonts w:hint="eastAsia" w:ascii="宋体" w:hAnsi="宋体"/>
                <w:color w:val="auto"/>
                <w:szCs w:val="21"/>
                <w:highlight w:val="none"/>
              </w:rPr>
              <w:t>响应文件递交截止日期起60日历天</w:t>
            </w:r>
          </w:p>
        </w:tc>
      </w:tr>
      <w:tr w14:paraId="1ED2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8" w:type="dxa"/>
            <w:vAlign w:val="center"/>
          </w:tcPr>
          <w:p w14:paraId="61969344">
            <w:pPr>
              <w:autoSpaceDE w:val="0"/>
              <w:autoSpaceDN w:val="0"/>
              <w:adjustRightInd w:val="0"/>
              <w:spacing w:line="360" w:lineRule="auto"/>
              <w:jc w:val="center"/>
              <w:rPr>
                <w:rFonts w:ascii="宋体" w:hAnsi="宋体"/>
                <w:color w:val="auto"/>
                <w:szCs w:val="21"/>
                <w:highlight w:val="none"/>
              </w:rPr>
            </w:pPr>
            <w:r>
              <w:rPr>
                <w:rFonts w:ascii="宋体" w:hAnsi="宋体"/>
                <w:color w:val="auto"/>
                <w:szCs w:val="21"/>
                <w:highlight w:val="none"/>
              </w:rPr>
              <w:t>4.2.3</w:t>
            </w:r>
          </w:p>
        </w:tc>
        <w:tc>
          <w:tcPr>
            <w:tcW w:w="2546" w:type="dxa"/>
            <w:vAlign w:val="center"/>
          </w:tcPr>
          <w:p w14:paraId="5CD95065">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是否退还响应文件</w:t>
            </w:r>
          </w:p>
        </w:tc>
        <w:tc>
          <w:tcPr>
            <w:tcW w:w="6077" w:type="dxa"/>
            <w:gridSpan w:val="2"/>
            <w:vAlign w:val="center"/>
          </w:tcPr>
          <w:p w14:paraId="46C4B91F">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否</w:t>
            </w:r>
          </w:p>
        </w:tc>
      </w:tr>
      <w:tr w14:paraId="152D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vAlign w:val="center"/>
          </w:tcPr>
          <w:p w14:paraId="03A25A3B">
            <w:pPr>
              <w:autoSpaceDE w:val="0"/>
              <w:autoSpaceDN w:val="0"/>
              <w:adjustRightInd w:val="0"/>
              <w:spacing w:line="360" w:lineRule="auto"/>
              <w:jc w:val="center"/>
              <w:rPr>
                <w:rFonts w:ascii="宋体" w:hAnsi="宋体"/>
                <w:color w:val="auto"/>
                <w:szCs w:val="21"/>
                <w:highlight w:val="none"/>
              </w:rPr>
            </w:pPr>
            <w:r>
              <w:rPr>
                <w:rFonts w:ascii="宋体" w:hAnsi="宋体"/>
                <w:color w:val="auto"/>
                <w:szCs w:val="21"/>
                <w:highlight w:val="none"/>
              </w:rPr>
              <w:t>5.1</w:t>
            </w:r>
          </w:p>
        </w:tc>
        <w:tc>
          <w:tcPr>
            <w:tcW w:w="2546" w:type="dxa"/>
            <w:vAlign w:val="center"/>
          </w:tcPr>
          <w:p w14:paraId="1CC21958">
            <w:pPr>
              <w:autoSpaceDE w:val="0"/>
              <w:autoSpaceDN w:val="0"/>
              <w:adjustRightInd w:val="0"/>
              <w:spacing w:line="360" w:lineRule="auto"/>
              <w:jc w:val="left"/>
              <w:rPr>
                <w:rFonts w:ascii="宋体" w:hAnsi="宋体"/>
                <w:color w:val="auto"/>
                <w:szCs w:val="21"/>
                <w:highlight w:val="none"/>
              </w:rPr>
            </w:pPr>
            <w:r>
              <w:rPr>
                <w:rFonts w:hint="eastAsia" w:ascii="宋体" w:hAnsi="宋体"/>
                <w:color w:val="auto"/>
                <w:szCs w:val="21"/>
                <w:highlight w:val="none"/>
              </w:rPr>
              <w:t>开标时间和地点</w:t>
            </w:r>
          </w:p>
        </w:tc>
        <w:tc>
          <w:tcPr>
            <w:tcW w:w="6077" w:type="dxa"/>
            <w:gridSpan w:val="2"/>
          </w:tcPr>
          <w:p w14:paraId="6AD54B63">
            <w:pPr>
              <w:autoSpaceDE w:val="0"/>
              <w:autoSpaceDN w:val="0"/>
              <w:adjustRightInd w:val="0"/>
              <w:spacing w:line="360" w:lineRule="auto"/>
              <w:jc w:val="left"/>
              <w:rPr>
                <w:rFonts w:hint="eastAsia" w:ascii="宋体" w:hAnsi="宋体"/>
                <w:color w:val="auto"/>
                <w:szCs w:val="21"/>
                <w:highlight w:val="none"/>
              </w:rPr>
            </w:pPr>
            <w:r>
              <w:rPr>
                <w:rFonts w:hint="eastAsia" w:ascii="宋体" w:hAnsi="宋体"/>
                <w:color w:val="auto"/>
                <w:szCs w:val="21"/>
                <w:highlight w:val="none"/>
              </w:rPr>
              <w:t>开标时间：同响应截止时间</w:t>
            </w:r>
          </w:p>
          <w:p w14:paraId="5D709895">
            <w:pPr>
              <w:autoSpaceDE w:val="0"/>
              <w:autoSpaceDN w:val="0"/>
              <w:adjustRightInd w:val="0"/>
              <w:spacing w:line="360" w:lineRule="auto"/>
              <w:jc w:val="left"/>
              <w:rPr>
                <w:rFonts w:ascii="宋体" w:hAnsi="宋体"/>
                <w:color w:val="auto"/>
                <w:szCs w:val="21"/>
                <w:highlight w:val="none"/>
              </w:rPr>
            </w:pPr>
            <w:r>
              <w:rPr>
                <w:rFonts w:hint="eastAsia" w:ascii="宋体" w:hAnsi="宋体"/>
                <w:color w:val="auto"/>
                <w:szCs w:val="21"/>
                <w:highlight w:val="none"/>
              </w:rPr>
              <w:t>开标地点：杞县综合服务大厦11楼开标室（地址：金城大道与经四路交叉口东北角处杞县便民服务中心）</w:t>
            </w:r>
          </w:p>
        </w:tc>
      </w:tr>
      <w:tr w14:paraId="043C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vAlign w:val="center"/>
          </w:tcPr>
          <w:p w14:paraId="60593A48">
            <w:pPr>
              <w:autoSpaceDE w:val="0"/>
              <w:autoSpaceDN w:val="0"/>
              <w:adjustRightInd w:val="0"/>
              <w:spacing w:line="360" w:lineRule="auto"/>
              <w:jc w:val="center"/>
              <w:rPr>
                <w:rFonts w:ascii="宋体" w:hAnsi="宋体"/>
                <w:color w:val="auto"/>
                <w:szCs w:val="21"/>
                <w:highlight w:val="none"/>
              </w:rPr>
            </w:pPr>
            <w:r>
              <w:rPr>
                <w:rFonts w:ascii="宋体" w:hAnsi="宋体"/>
                <w:color w:val="auto"/>
                <w:szCs w:val="21"/>
                <w:highlight w:val="none"/>
              </w:rPr>
              <w:t>5.2</w:t>
            </w:r>
          </w:p>
        </w:tc>
        <w:tc>
          <w:tcPr>
            <w:tcW w:w="2546" w:type="dxa"/>
            <w:vAlign w:val="center"/>
          </w:tcPr>
          <w:p w14:paraId="213E1D13">
            <w:pPr>
              <w:autoSpaceDE w:val="0"/>
              <w:autoSpaceDN w:val="0"/>
              <w:adjustRightInd w:val="0"/>
              <w:spacing w:line="360" w:lineRule="auto"/>
              <w:jc w:val="left"/>
              <w:rPr>
                <w:rFonts w:ascii="宋体" w:hAnsi="宋体"/>
                <w:color w:val="auto"/>
                <w:szCs w:val="21"/>
                <w:highlight w:val="none"/>
              </w:rPr>
            </w:pPr>
            <w:r>
              <w:rPr>
                <w:rFonts w:hint="eastAsia" w:ascii="宋体" w:hAnsi="宋体"/>
                <w:color w:val="auto"/>
                <w:szCs w:val="21"/>
                <w:highlight w:val="none"/>
              </w:rPr>
              <w:t>开标程序</w:t>
            </w:r>
          </w:p>
        </w:tc>
        <w:tc>
          <w:tcPr>
            <w:tcW w:w="6077" w:type="dxa"/>
            <w:gridSpan w:val="2"/>
          </w:tcPr>
          <w:p w14:paraId="3AD0309A">
            <w:pPr>
              <w:autoSpaceDE w:val="0"/>
              <w:autoSpaceDN w:val="0"/>
              <w:adjustRightInd w:val="0"/>
              <w:spacing w:line="360" w:lineRule="auto"/>
              <w:jc w:val="left"/>
              <w:rPr>
                <w:rFonts w:ascii="宋体" w:hAnsi="宋体"/>
                <w:color w:val="auto"/>
                <w:szCs w:val="21"/>
                <w:highlight w:val="none"/>
              </w:rPr>
            </w:pPr>
            <w:r>
              <w:rPr>
                <w:rFonts w:hint="eastAsia" w:ascii="宋体" w:hAnsi="宋体"/>
                <w:color w:val="auto"/>
                <w:szCs w:val="21"/>
                <w:highlight w:val="none"/>
              </w:rPr>
              <w:t>本项目采用“远程不见面”开标方式,</w:t>
            </w:r>
            <w:r>
              <w:rPr>
                <w:rFonts w:hint="eastAsia" w:ascii="宋体" w:hAnsi="宋体"/>
                <w:color w:val="auto"/>
                <w:szCs w:val="21"/>
                <w:highlight w:val="none"/>
                <w:lang w:eastAsia="zh-CN"/>
              </w:rPr>
              <w:t>投标人</w:t>
            </w:r>
            <w:r>
              <w:rPr>
                <w:rFonts w:hint="eastAsia" w:ascii="宋体" w:hAnsi="宋体"/>
                <w:color w:val="auto"/>
                <w:szCs w:val="21"/>
                <w:highlight w:val="none"/>
              </w:rPr>
              <w:t>无需到达现场提交原件资料、无需到开封市公共资源交易中心现场参加开标会议；</w:t>
            </w:r>
            <w:r>
              <w:rPr>
                <w:rFonts w:hint="eastAsia" w:ascii="宋体" w:hAnsi="宋体"/>
                <w:color w:val="auto"/>
                <w:szCs w:val="21"/>
                <w:highlight w:val="none"/>
                <w:lang w:eastAsia="zh-CN"/>
              </w:rPr>
              <w:t>投标人</w:t>
            </w:r>
            <w:r>
              <w:rPr>
                <w:rFonts w:hint="eastAsia" w:ascii="宋体" w:hAnsi="宋体"/>
                <w:color w:val="auto"/>
                <w:szCs w:val="21"/>
                <w:highlight w:val="none"/>
              </w:rPr>
              <w:t>应当在开标时间前,登录不见面开标大厅,在线准时参加开标活动并进行投标文件解密、答疑澄清等 。（系统解密时长默认为40分钟，错过解密时长者视为自动放弃本次投标）。</w:t>
            </w:r>
          </w:p>
        </w:tc>
      </w:tr>
      <w:tr w14:paraId="4B2C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158" w:type="dxa"/>
            <w:vAlign w:val="center"/>
          </w:tcPr>
          <w:p w14:paraId="69C6EC52">
            <w:pPr>
              <w:autoSpaceDE w:val="0"/>
              <w:autoSpaceDN w:val="0"/>
              <w:adjustRightInd w:val="0"/>
              <w:spacing w:line="360" w:lineRule="auto"/>
              <w:jc w:val="center"/>
              <w:rPr>
                <w:rFonts w:ascii="宋体" w:hAnsi="宋体"/>
                <w:color w:val="auto"/>
                <w:szCs w:val="21"/>
                <w:highlight w:val="none"/>
              </w:rPr>
            </w:pPr>
            <w:r>
              <w:rPr>
                <w:rFonts w:ascii="宋体" w:hAnsi="宋体"/>
                <w:color w:val="auto"/>
                <w:szCs w:val="21"/>
                <w:highlight w:val="none"/>
              </w:rPr>
              <w:t>6.1.1</w:t>
            </w:r>
          </w:p>
        </w:tc>
        <w:tc>
          <w:tcPr>
            <w:tcW w:w="2546" w:type="dxa"/>
            <w:vAlign w:val="center"/>
          </w:tcPr>
          <w:p w14:paraId="4AAD15E2">
            <w:pPr>
              <w:autoSpaceDE w:val="0"/>
              <w:autoSpaceDN w:val="0"/>
              <w:adjustRightInd w:val="0"/>
              <w:spacing w:line="360" w:lineRule="auto"/>
              <w:jc w:val="left"/>
              <w:rPr>
                <w:rFonts w:ascii="宋体" w:hAnsi="宋体"/>
                <w:color w:val="auto"/>
                <w:szCs w:val="21"/>
                <w:highlight w:val="none"/>
              </w:rPr>
            </w:pPr>
            <w:r>
              <w:rPr>
                <w:rFonts w:hint="eastAsia" w:ascii="宋体" w:hAnsi="宋体"/>
                <w:color w:val="auto"/>
                <w:szCs w:val="21"/>
                <w:highlight w:val="none"/>
              </w:rPr>
              <w:t>磋商小组的组建</w:t>
            </w:r>
          </w:p>
        </w:tc>
        <w:tc>
          <w:tcPr>
            <w:tcW w:w="6077" w:type="dxa"/>
            <w:gridSpan w:val="2"/>
            <w:vAlign w:val="top"/>
          </w:tcPr>
          <w:p w14:paraId="3CB2460D">
            <w:pPr>
              <w:autoSpaceDE w:val="0"/>
              <w:autoSpaceDN w:val="0"/>
              <w:adjustRightInd w:val="0"/>
              <w:spacing w:line="276" w:lineRule="auto"/>
              <w:ind w:left="1680" w:hanging="1680" w:hangingChars="800"/>
              <w:jc w:val="left"/>
              <w:rPr>
                <w:rFonts w:hint="eastAsia" w:ascii="宋体" w:hAnsi="宋体"/>
                <w:color w:val="auto"/>
                <w:szCs w:val="21"/>
                <w:highlight w:val="none"/>
              </w:rPr>
            </w:pPr>
            <w:r>
              <w:rPr>
                <w:rFonts w:hint="eastAsia" w:ascii="宋体" w:hAnsi="宋体"/>
                <w:color w:val="auto"/>
                <w:szCs w:val="21"/>
                <w:highlight w:val="none"/>
              </w:rPr>
              <w:t>磋商小组构成：3人；其中采购单位代表1人，相关技术专家1人，经济专家 1 人；</w:t>
            </w:r>
          </w:p>
          <w:p w14:paraId="7E4022D4">
            <w:pPr>
              <w:autoSpaceDE w:val="0"/>
              <w:autoSpaceDN w:val="0"/>
              <w:adjustRightInd w:val="0"/>
              <w:spacing w:line="276" w:lineRule="auto"/>
              <w:ind w:left="1680" w:hanging="1680" w:hangingChars="800"/>
              <w:jc w:val="both"/>
              <w:rPr>
                <w:rFonts w:hint="eastAsia" w:ascii="宋体" w:hAnsi="宋体"/>
                <w:color w:val="auto"/>
                <w:szCs w:val="21"/>
                <w:highlight w:val="none"/>
              </w:rPr>
            </w:pPr>
            <w:r>
              <w:rPr>
                <w:rFonts w:hint="eastAsia" w:ascii="宋体" w:hAnsi="宋体"/>
                <w:color w:val="auto"/>
                <w:szCs w:val="21"/>
                <w:highlight w:val="none"/>
              </w:rPr>
              <w:t>评标专家确定方式：开标后从省级财政部门组建的政府采购专家库中随机抽取。</w:t>
            </w:r>
          </w:p>
          <w:p w14:paraId="37763D42">
            <w:pPr>
              <w:autoSpaceDE w:val="0"/>
              <w:autoSpaceDN w:val="0"/>
              <w:adjustRightInd w:val="0"/>
              <w:spacing w:line="276" w:lineRule="auto"/>
              <w:ind w:left="1680" w:hanging="1680" w:hangingChars="800"/>
              <w:jc w:val="both"/>
              <w:rPr>
                <w:rFonts w:ascii="宋体" w:hAnsi="宋体"/>
                <w:color w:val="auto"/>
                <w:szCs w:val="21"/>
                <w:highlight w:val="none"/>
              </w:rPr>
            </w:pPr>
            <w:r>
              <w:rPr>
                <w:rFonts w:hint="eastAsia" w:ascii="宋体" w:hAnsi="宋体"/>
                <w:color w:val="auto"/>
                <w:szCs w:val="21"/>
                <w:highlight w:val="none"/>
              </w:rPr>
              <w:t>注：业主专家由招标单位的正式工作人员担任，本单位没有符合条件的从专家库中随机抽取。</w:t>
            </w:r>
          </w:p>
        </w:tc>
      </w:tr>
      <w:tr w14:paraId="634B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58" w:type="dxa"/>
            <w:vAlign w:val="center"/>
          </w:tcPr>
          <w:p w14:paraId="176B607E">
            <w:pPr>
              <w:autoSpaceDE w:val="0"/>
              <w:autoSpaceDN w:val="0"/>
              <w:adjustRightInd w:val="0"/>
              <w:spacing w:line="360" w:lineRule="auto"/>
              <w:jc w:val="center"/>
              <w:rPr>
                <w:rFonts w:ascii="宋体" w:hAnsi="宋体"/>
                <w:color w:val="auto"/>
                <w:szCs w:val="21"/>
                <w:highlight w:val="none"/>
              </w:rPr>
            </w:pPr>
            <w:r>
              <w:rPr>
                <w:rFonts w:ascii="宋体" w:hAnsi="宋体"/>
                <w:color w:val="auto"/>
                <w:szCs w:val="21"/>
                <w:highlight w:val="none"/>
              </w:rPr>
              <w:t>7.1</w:t>
            </w:r>
          </w:p>
        </w:tc>
        <w:tc>
          <w:tcPr>
            <w:tcW w:w="2546" w:type="dxa"/>
            <w:vAlign w:val="center"/>
          </w:tcPr>
          <w:p w14:paraId="6688B115">
            <w:pPr>
              <w:autoSpaceDE w:val="0"/>
              <w:autoSpaceDN w:val="0"/>
              <w:adjustRightInd w:val="0"/>
              <w:spacing w:line="276" w:lineRule="auto"/>
              <w:jc w:val="left"/>
              <w:rPr>
                <w:rFonts w:ascii="宋体" w:hAnsi="宋体"/>
                <w:color w:val="auto"/>
                <w:szCs w:val="21"/>
                <w:highlight w:val="none"/>
              </w:rPr>
            </w:pPr>
            <w:r>
              <w:rPr>
                <w:rFonts w:hint="eastAsia" w:ascii="宋体" w:hAnsi="宋体"/>
                <w:color w:val="auto"/>
                <w:szCs w:val="21"/>
                <w:highlight w:val="none"/>
              </w:rPr>
              <w:t>是否授权磋商小组确定中标人</w:t>
            </w:r>
          </w:p>
        </w:tc>
        <w:tc>
          <w:tcPr>
            <w:tcW w:w="6077" w:type="dxa"/>
            <w:gridSpan w:val="2"/>
            <w:vAlign w:val="center"/>
          </w:tcPr>
          <w:p w14:paraId="36B28AD9">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否，推荐的成交候选</w:t>
            </w:r>
            <w:r>
              <w:rPr>
                <w:rFonts w:hint="eastAsia" w:ascii="宋体" w:hAnsi="宋体"/>
                <w:color w:val="auto"/>
                <w:szCs w:val="21"/>
                <w:highlight w:val="none"/>
                <w:lang w:eastAsia="zh-CN"/>
              </w:rPr>
              <w:t>投标人</w:t>
            </w:r>
            <w:r>
              <w:rPr>
                <w:rFonts w:hint="eastAsia" w:ascii="宋体" w:hAnsi="宋体"/>
                <w:color w:val="auto"/>
                <w:szCs w:val="21"/>
                <w:highlight w:val="none"/>
              </w:rPr>
              <w:t>数：1-3个</w:t>
            </w:r>
          </w:p>
          <w:p w14:paraId="0B977072">
            <w:pPr>
              <w:pStyle w:val="15"/>
              <w:rPr>
                <w:color w:val="auto"/>
                <w:highlight w:val="none"/>
                <w:lang w:val="en-US" w:eastAsia="zh-CN" w:bidi="ar-SA"/>
              </w:rPr>
            </w:pPr>
            <w:r>
              <w:rPr>
                <w:rFonts w:hint="eastAsia" w:cs="Times New Roman"/>
                <w:color w:val="auto"/>
                <w:sz w:val="21"/>
                <w:szCs w:val="21"/>
                <w:highlight w:val="none"/>
                <w:lang w:val="en-US" w:eastAsia="zh-CN" w:bidi="ar-SA"/>
              </w:rPr>
              <w:t>依法必须进行招标的项目，采购人应当确定排名第一的成交候选投标人为中标人。排名第一的成交候选投标人放弃中标，因不可抗力提出不能履行合同、不按照招标文件要求提交履约保证金，或者被查实存着影响中标结果的违法行为等情形，不符合中标条件的，采购人可以按照评审委员会提出的成交候选投标人名单排序依次确定其他成交候选投标人为中标人，也可以重新招标。</w:t>
            </w:r>
          </w:p>
        </w:tc>
      </w:tr>
      <w:tr w14:paraId="5203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781" w:type="dxa"/>
            <w:gridSpan w:val="4"/>
            <w:vAlign w:val="center"/>
          </w:tcPr>
          <w:p w14:paraId="10DDA32C">
            <w:pPr>
              <w:autoSpaceDE w:val="0"/>
              <w:autoSpaceDN w:val="0"/>
              <w:adjustRightInd w:val="0"/>
              <w:spacing w:line="360" w:lineRule="auto"/>
              <w:jc w:val="center"/>
              <w:rPr>
                <w:rFonts w:ascii="宋体" w:hAnsi="宋体"/>
                <w:b/>
                <w:color w:val="auto"/>
                <w:szCs w:val="21"/>
                <w:highlight w:val="none"/>
              </w:rPr>
            </w:pPr>
            <w:r>
              <w:rPr>
                <w:rFonts w:hint="eastAsia" w:ascii="宋体" w:hAnsi="宋体"/>
                <w:b/>
                <w:color w:val="auto"/>
                <w:szCs w:val="21"/>
                <w:highlight w:val="none"/>
              </w:rPr>
              <w:t>其他要求</w:t>
            </w:r>
          </w:p>
        </w:tc>
      </w:tr>
      <w:tr w14:paraId="0182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158" w:type="dxa"/>
            <w:vAlign w:val="center"/>
          </w:tcPr>
          <w:p w14:paraId="76959127">
            <w:pPr>
              <w:autoSpaceDE w:val="0"/>
              <w:autoSpaceDN w:val="0"/>
              <w:adjustRightInd w:val="0"/>
              <w:spacing w:line="360" w:lineRule="auto"/>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p>
        </w:tc>
        <w:tc>
          <w:tcPr>
            <w:tcW w:w="8623" w:type="dxa"/>
            <w:gridSpan w:val="3"/>
            <w:vAlign w:val="center"/>
          </w:tcPr>
          <w:p w14:paraId="553E4000">
            <w:pPr>
              <w:autoSpaceDE w:val="0"/>
              <w:autoSpaceDN w:val="0"/>
              <w:adjustRightInd w:val="0"/>
              <w:spacing w:line="360" w:lineRule="auto"/>
              <w:ind w:firstLine="1575" w:firstLineChars="750"/>
              <w:jc w:val="left"/>
              <w:rPr>
                <w:rFonts w:ascii="宋体" w:hAnsi="宋体"/>
                <w:color w:val="auto"/>
                <w:szCs w:val="21"/>
                <w:highlight w:val="none"/>
              </w:rPr>
            </w:pPr>
            <w:r>
              <w:rPr>
                <w:rFonts w:hint="eastAsia" w:ascii="宋体" w:hAnsi="宋体"/>
                <w:color w:val="auto"/>
                <w:szCs w:val="21"/>
                <w:highlight w:val="none"/>
              </w:rPr>
              <w:t>需要补充的其他内容</w:t>
            </w:r>
          </w:p>
        </w:tc>
      </w:tr>
      <w:tr w14:paraId="7E22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158" w:type="dxa"/>
            <w:vAlign w:val="center"/>
          </w:tcPr>
          <w:p w14:paraId="526C8EDB">
            <w:pPr>
              <w:autoSpaceDE w:val="0"/>
              <w:autoSpaceDN w:val="0"/>
              <w:adjustRightInd w:val="0"/>
              <w:spacing w:line="320" w:lineRule="exact"/>
              <w:jc w:val="center"/>
              <w:rPr>
                <w:rFonts w:ascii="宋体" w:hAnsi="宋体"/>
                <w:color w:val="auto"/>
                <w:szCs w:val="21"/>
                <w:highlight w:val="none"/>
              </w:rPr>
            </w:pPr>
            <w:r>
              <w:rPr>
                <w:rFonts w:hint="eastAsia" w:ascii="宋体" w:hAnsi="宋体"/>
                <w:color w:val="auto"/>
                <w:szCs w:val="21"/>
                <w:highlight w:val="none"/>
              </w:rPr>
              <w:t>11.1</w:t>
            </w:r>
          </w:p>
        </w:tc>
        <w:tc>
          <w:tcPr>
            <w:tcW w:w="3652" w:type="dxa"/>
            <w:gridSpan w:val="2"/>
            <w:vAlign w:val="center"/>
          </w:tcPr>
          <w:p w14:paraId="2A5A632D">
            <w:pPr>
              <w:autoSpaceDE w:val="0"/>
              <w:autoSpaceDN w:val="0"/>
              <w:adjustRightInd w:val="0"/>
              <w:spacing w:line="360" w:lineRule="auto"/>
              <w:jc w:val="center"/>
              <w:rPr>
                <w:rFonts w:ascii="宋体" w:hAnsi="宋体"/>
                <w:color w:val="auto"/>
                <w:highlight w:val="none"/>
              </w:rPr>
            </w:pPr>
            <w:r>
              <w:rPr>
                <w:rFonts w:hint="eastAsia" w:ascii="宋体" w:hAnsi="宋体"/>
                <w:color w:val="auto"/>
                <w:highlight w:val="none"/>
              </w:rPr>
              <w:t>招标控制价</w:t>
            </w:r>
          </w:p>
        </w:tc>
        <w:tc>
          <w:tcPr>
            <w:tcW w:w="4971" w:type="dxa"/>
            <w:vAlign w:val="center"/>
          </w:tcPr>
          <w:p w14:paraId="3263F253">
            <w:pPr>
              <w:autoSpaceDE w:val="0"/>
              <w:autoSpaceDN w:val="0"/>
              <w:adjustRightInd w:val="0"/>
              <w:spacing w:line="360" w:lineRule="auto"/>
              <w:jc w:val="left"/>
              <w:rPr>
                <w:rFonts w:ascii="宋体" w:hAnsi="宋体"/>
                <w:color w:val="auto"/>
                <w:highlight w:val="none"/>
              </w:rPr>
            </w:pPr>
            <w:r>
              <w:rPr>
                <w:rFonts w:hint="eastAsia" w:ascii="宋体" w:hAnsi="宋体"/>
                <w:color w:val="auto"/>
                <w:highlight w:val="none"/>
              </w:rPr>
              <w:t>1.本项目设置招标控制价，投标报价高于招标控制价的，视为无效报价，按废标处理。</w:t>
            </w:r>
          </w:p>
          <w:p w14:paraId="75A700EC">
            <w:pPr>
              <w:tabs>
                <w:tab w:val="left" w:pos="3326"/>
              </w:tabs>
              <w:autoSpaceDE w:val="0"/>
              <w:autoSpaceDN w:val="0"/>
              <w:adjustRightInd w:val="0"/>
              <w:spacing w:line="360" w:lineRule="auto"/>
              <w:jc w:val="left"/>
              <w:rPr>
                <w:rFonts w:hint="eastAsia" w:ascii="宋体" w:hAnsi="宋体" w:eastAsia="宋体"/>
                <w:color w:val="auto"/>
                <w:highlight w:val="none"/>
                <w:lang w:eastAsia="zh-CN"/>
              </w:rPr>
            </w:pPr>
            <w:r>
              <w:rPr>
                <w:rFonts w:hint="eastAsia" w:ascii="宋体" w:hAnsi="宋体"/>
                <w:color w:val="auto"/>
                <w:highlight w:val="none"/>
              </w:rPr>
              <w:t xml:space="preserve">2. </w:t>
            </w:r>
            <w:r>
              <w:rPr>
                <w:rFonts w:hint="eastAsia" w:ascii="宋体" w:hAnsi="宋体"/>
                <w:color w:val="auto"/>
                <w:highlight w:val="none"/>
                <w:lang w:val="en-US" w:eastAsia="zh-CN"/>
              </w:rPr>
              <w:t>一标段</w:t>
            </w:r>
            <w:r>
              <w:rPr>
                <w:rFonts w:hint="eastAsia" w:ascii="宋体" w:hAnsi="宋体"/>
                <w:color w:val="auto"/>
                <w:highlight w:val="none"/>
              </w:rPr>
              <w:t>招标控制价：</w:t>
            </w:r>
          </w:p>
          <w:p w14:paraId="29287008">
            <w:pPr>
              <w:autoSpaceDE w:val="0"/>
              <w:autoSpaceDN w:val="0"/>
              <w:adjustRightInd w:val="0"/>
              <w:spacing w:line="360" w:lineRule="auto"/>
              <w:jc w:val="left"/>
              <w:rPr>
                <w:rFonts w:hint="eastAsia" w:ascii="宋体" w:hAnsi="宋体"/>
                <w:color w:val="auto"/>
                <w:highlight w:val="none"/>
              </w:rPr>
            </w:pPr>
            <w:r>
              <w:rPr>
                <w:rFonts w:hint="eastAsia" w:ascii="宋体" w:hAnsi="宋体"/>
                <w:color w:val="auto"/>
                <w:highlight w:val="none"/>
                <w:lang w:val="en-US" w:eastAsia="zh-CN"/>
              </w:rPr>
              <w:t>小写：</w:t>
            </w:r>
            <w:r>
              <w:rPr>
                <w:rFonts w:hint="eastAsia" w:ascii="宋体" w:hAnsi="宋体"/>
                <w:color w:val="auto"/>
                <w:highlight w:val="none"/>
              </w:rPr>
              <w:t>￥3219465.29元</w:t>
            </w:r>
          </w:p>
          <w:p w14:paraId="69C88AF0">
            <w:pPr>
              <w:autoSpaceDE w:val="0"/>
              <w:autoSpaceDN w:val="0"/>
              <w:adjustRightInd w:val="0"/>
              <w:spacing w:line="360" w:lineRule="auto"/>
              <w:jc w:val="left"/>
              <w:rPr>
                <w:rFonts w:hint="eastAsia" w:ascii="宋体" w:hAnsi="宋体" w:eastAsia="宋体"/>
                <w:color w:val="auto"/>
                <w:highlight w:val="none"/>
                <w:lang w:eastAsia="zh-CN"/>
              </w:rPr>
            </w:pPr>
            <w:r>
              <w:rPr>
                <w:rFonts w:hint="eastAsia" w:ascii="宋体" w:hAnsi="宋体"/>
                <w:color w:val="auto"/>
                <w:highlight w:val="none"/>
                <w:lang w:val="en-US" w:eastAsia="zh-CN"/>
              </w:rPr>
              <w:t>大写：叁佰贰拾壹万玖仟肆佰陆拾伍元贰角玖分</w:t>
            </w:r>
          </w:p>
        </w:tc>
      </w:tr>
      <w:tr w14:paraId="45E8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58" w:type="dxa"/>
            <w:vAlign w:val="center"/>
          </w:tcPr>
          <w:p w14:paraId="30208080">
            <w:pPr>
              <w:autoSpaceDE w:val="0"/>
              <w:autoSpaceDN w:val="0"/>
              <w:adjustRightInd w:val="0"/>
              <w:spacing w:line="320" w:lineRule="exact"/>
              <w:jc w:val="center"/>
              <w:rPr>
                <w:rFonts w:ascii="宋体" w:hAnsi="宋体"/>
                <w:color w:val="auto"/>
                <w:szCs w:val="21"/>
                <w:highlight w:val="none"/>
              </w:rPr>
            </w:pPr>
            <w:r>
              <w:rPr>
                <w:rFonts w:hint="eastAsia" w:ascii="宋体" w:hAnsi="宋体"/>
                <w:color w:val="auto"/>
                <w:szCs w:val="21"/>
                <w:highlight w:val="none"/>
              </w:rPr>
              <w:t>11.2</w:t>
            </w:r>
          </w:p>
        </w:tc>
        <w:tc>
          <w:tcPr>
            <w:tcW w:w="3652" w:type="dxa"/>
            <w:gridSpan w:val="2"/>
            <w:vAlign w:val="center"/>
          </w:tcPr>
          <w:p w14:paraId="4E9D31D5">
            <w:pPr>
              <w:autoSpaceDE w:val="0"/>
              <w:autoSpaceDN w:val="0"/>
              <w:adjustRightInd w:val="0"/>
              <w:spacing w:line="320" w:lineRule="exact"/>
              <w:jc w:val="left"/>
              <w:rPr>
                <w:rFonts w:ascii="宋体" w:hAnsi="宋体"/>
                <w:color w:val="auto"/>
                <w:szCs w:val="21"/>
                <w:highlight w:val="none"/>
              </w:rPr>
            </w:pPr>
            <w:r>
              <w:rPr>
                <w:rFonts w:hint="eastAsia" w:ascii="宋体" w:hAnsi="宋体"/>
                <w:color w:val="auto"/>
                <w:szCs w:val="21"/>
                <w:highlight w:val="none"/>
              </w:rPr>
              <w:t xml:space="preserve">         招标代理服务费</w:t>
            </w:r>
          </w:p>
        </w:tc>
        <w:tc>
          <w:tcPr>
            <w:tcW w:w="4971" w:type="dxa"/>
            <w:vAlign w:val="center"/>
          </w:tcPr>
          <w:p w14:paraId="02F0910F">
            <w:pPr>
              <w:numPr>
                <w:ilvl w:val="0"/>
                <w:numId w:val="5"/>
              </w:numPr>
              <w:autoSpaceDE w:val="0"/>
              <w:autoSpaceDN w:val="0"/>
              <w:adjustRightInd w:val="0"/>
              <w:spacing w:line="360" w:lineRule="auto"/>
              <w:jc w:val="left"/>
              <w:rPr>
                <w:rFonts w:hint="eastAsia" w:eastAsia="宋体" w:cs="Times New Roman"/>
                <w:color w:val="auto"/>
                <w:highlight w:val="none"/>
              </w:rPr>
            </w:pPr>
            <w:r>
              <w:rPr>
                <w:rFonts w:hint="eastAsia"/>
                <w:color w:val="auto"/>
                <w:highlight w:val="none"/>
              </w:rPr>
              <w:t>代理</w:t>
            </w:r>
            <w:r>
              <w:rPr>
                <w:rFonts w:hint="eastAsia" w:eastAsia="宋体" w:cs="Times New Roman"/>
                <w:color w:val="auto"/>
                <w:highlight w:val="none"/>
              </w:rPr>
              <w:t>服务费：本次招标代理服务费由中标人支付。招标代理服务费用</w:t>
            </w:r>
            <w:r>
              <w:rPr>
                <w:rFonts w:hint="eastAsia" w:cs="Times New Roman"/>
                <w:color w:val="auto"/>
                <w:highlight w:val="none"/>
                <w:lang w:val="en-US" w:eastAsia="zh-CN"/>
              </w:rPr>
              <w:t>壹万元整</w:t>
            </w:r>
            <w:r>
              <w:rPr>
                <w:rFonts w:hint="eastAsia" w:eastAsia="宋体" w:cs="Times New Roman"/>
                <w:color w:val="auto"/>
                <w:highlight w:val="none"/>
              </w:rPr>
              <w:t>。</w:t>
            </w:r>
          </w:p>
          <w:p w14:paraId="21F27594">
            <w:pPr>
              <w:numPr>
                <w:ilvl w:val="0"/>
                <w:numId w:val="5"/>
              </w:numPr>
              <w:autoSpaceDE w:val="0"/>
              <w:autoSpaceDN w:val="0"/>
              <w:adjustRightInd w:val="0"/>
              <w:spacing w:line="360" w:lineRule="auto"/>
              <w:jc w:val="left"/>
              <w:rPr>
                <w:color w:val="auto"/>
                <w:highlight w:val="none"/>
              </w:rPr>
            </w:pPr>
            <w:r>
              <w:rPr>
                <w:rFonts w:hint="eastAsia" w:eastAsia="宋体" w:cs="Times New Roman"/>
                <w:color w:val="auto"/>
                <w:highlight w:val="none"/>
                <w:lang w:val="en-US" w:eastAsia="zh-CN"/>
              </w:rPr>
              <w:t>综合服务费：由中标人至杞县公共资源交易中心自行完善相关手续。</w:t>
            </w:r>
          </w:p>
        </w:tc>
      </w:tr>
      <w:tr w14:paraId="6A5B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8" w:type="dxa"/>
            <w:vAlign w:val="center"/>
          </w:tcPr>
          <w:p w14:paraId="1554551D">
            <w:pPr>
              <w:autoSpaceDE w:val="0"/>
              <w:autoSpaceDN w:val="0"/>
              <w:adjustRightInd w:val="0"/>
              <w:spacing w:line="320" w:lineRule="exact"/>
              <w:jc w:val="center"/>
              <w:rPr>
                <w:rFonts w:ascii="宋体" w:hAnsi="宋体"/>
                <w:color w:val="auto"/>
                <w:szCs w:val="21"/>
                <w:highlight w:val="none"/>
              </w:rPr>
            </w:pPr>
            <w:r>
              <w:rPr>
                <w:rFonts w:hint="eastAsia" w:ascii="宋体" w:hAnsi="宋体"/>
                <w:color w:val="auto"/>
                <w:szCs w:val="21"/>
                <w:highlight w:val="none"/>
              </w:rPr>
              <w:t>11.3</w:t>
            </w:r>
          </w:p>
        </w:tc>
        <w:tc>
          <w:tcPr>
            <w:tcW w:w="3652" w:type="dxa"/>
            <w:gridSpan w:val="2"/>
            <w:vAlign w:val="center"/>
          </w:tcPr>
          <w:p w14:paraId="5ECF0EA3">
            <w:pPr>
              <w:autoSpaceDE w:val="0"/>
              <w:autoSpaceDN w:val="0"/>
              <w:adjustRightInd w:val="0"/>
              <w:spacing w:line="320" w:lineRule="exact"/>
              <w:jc w:val="center"/>
              <w:rPr>
                <w:rFonts w:ascii="宋体" w:hAnsi="宋体"/>
                <w:color w:val="auto"/>
                <w:szCs w:val="21"/>
                <w:highlight w:val="none"/>
              </w:rPr>
            </w:pPr>
            <w:r>
              <w:rPr>
                <w:rFonts w:hint="eastAsia" w:ascii="宋体" w:hAnsi="宋体"/>
                <w:color w:val="auto"/>
                <w:szCs w:val="21"/>
                <w:highlight w:val="none"/>
              </w:rPr>
              <w:t>履约保证金</w:t>
            </w:r>
          </w:p>
        </w:tc>
        <w:tc>
          <w:tcPr>
            <w:tcW w:w="4971" w:type="dxa"/>
            <w:vAlign w:val="center"/>
          </w:tcPr>
          <w:p w14:paraId="042083BA">
            <w:pPr>
              <w:autoSpaceDE w:val="0"/>
              <w:autoSpaceDN w:val="0"/>
              <w:adjustRightInd w:val="0"/>
              <w:spacing w:line="360" w:lineRule="auto"/>
              <w:jc w:val="left"/>
              <w:rPr>
                <w:color w:val="auto"/>
                <w:highlight w:val="none"/>
              </w:rPr>
            </w:pPr>
            <w:r>
              <w:rPr>
                <w:rFonts w:hint="eastAsia"/>
                <w:color w:val="auto"/>
                <w:highlight w:val="none"/>
              </w:rPr>
              <w:t>无</w:t>
            </w:r>
          </w:p>
        </w:tc>
      </w:tr>
      <w:tr w14:paraId="717C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1158" w:type="dxa"/>
            <w:vAlign w:val="center"/>
          </w:tcPr>
          <w:p w14:paraId="20826F9B">
            <w:pPr>
              <w:spacing w:line="300" w:lineRule="auto"/>
              <w:jc w:val="center"/>
              <w:rPr>
                <w:rFonts w:ascii="宋体" w:hAnsi="宋体"/>
                <w:color w:val="auto"/>
                <w:szCs w:val="21"/>
                <w:highlight w:val="none"/>
              </w:rPr>
            </w:pPr>
            <w:r>
              <w:rPr>
                <w:rFonts w:hint="eastAsia" w:ascii="宋体" w:hAnsi="宋体"/>
                <w:color w:val="auto"/>
                <w:highlight w:val="none"/>
              </w:rPr>
              <w:t>11.4</w:t>
            </w:r>
          </w:p>
        </w:tc>
        <w:tc>
          <w:tcPr>
            <w:tcW w:w="3652" w:type="dxa"/>
            <w:gridSpan w:val="2"/>
            <w:vAlign w:val="center"/>
          </w:tcPr>
          <w:p w14:paraId="7BDD0E2C">
            <w:pPr>
              <w:spacing w:line="300" w:lineRule="auto"/>
              <w:jc w:val="center"/>
              <w:rPr>
                <w:rFonts w:ascii="宋体" w:hAnsi="宋体"/>
                <w:color w:val="auto"/>
                <w:szCs w:val="21"/>
                <w:highlight w:val="none"/>
              </w:rPr>
            </w:pPr>
            <w:r>
              <w:rPr>
                <w:rFonts w:hint="eastAsia" w:ascii="宋体" w:hAnsi="宋体"/>
                <w:color w:val="auto"/>
                <w:highlight w:val="none"/>
              </w:rPr>
              <w:t>重新招标的其他情形</w:t>
            </w:r>
          </w:p>
        </w:tc>
        <w:tc>
          <w:tcPr>
            <w:tcW w:w="4971" w:type="dxa"/>
            <w:vAlign w:val="center"/>
          </w:tcPr>
          <w:p w14:paraId="0C22F0F4">
            <w:pPr>
              <w:spacing w:line="300" w:lineRule="auto"/>
              <w:rPr>
                <w:rFonts w:ascii="宋体" w:hAnsi="宋体"/>
                <w:color w:val="auto"/>
                <w:szCs w:val="21"/>
                <w:highlight w:val="none"/>
              </w:rPr>
            </w:pPr>
            <w:r>
              <w:rPr>
                <w:rFonts w:hint="eastAsia" w:ascii="宋体" w:hAnsi="宋体"/>
                <w:color w:val="auto"/>
                <w:highlight w:val="none"/>
              </w:rPr>
              <w:t>除</w:t>
            </w:r>
            <w:r>
              <w:rPr>
                <w:rFonts w:hint="eastAsia" w:ascii="宋体" w:hAnsi="宋体"/>
                <w:color w:val="auto"/>
                <w:highlight w:val="none"/>
                <w:lang w:eastAsia="zh-CN"/>
              </w:rPr>
              <w:t>投标人</w:t>
            </w:r>
            <w:r>
              <w:rPr>
                <w:rFonts w:hint="eastAsia" w:ascii="宋体" w:hAnsi="宋体"/>
                <w:color w:val="auto"/>
                <w:highlight w:val="none"/>
              </w:rPr>
              <w:t>须知正文第8条规定的情形外，除非已经产生成交候选</w:t>
            </w:r>
            <w:r>
              <w:rPr>
                <w:rFonts w:hint="eastAsia" w:ascii="宋体" w:hAnsi="宋体"/>
                <w:color w:val="auto"/>
                <w:highlight w:val="none"/>
                <w:lang w:eastAsia="zh-CN"/>
              </w:rPr>
              <w:t>投标人</w:t>
            </w:r>
            <w:r>
              <w:rPr>
                <w:rFonts w:hint="eastAsia" w:ascii="宋体" w:hAnsi="宋体"/>
                <w:color w:val="auto"/>
                <w:highlight w:val="none"/>
              </w:rPr>
              <w:t>，在投标有效期内同意延长投标有效期的</w:t>
            </w:r>
            <w:r>
              <w:rPr>
                <w:rFonts w:hint="eastAsia" w:ascii="宋体" w:hAnsi="宋体"/>
                <w:color w:val="auto"/>
                <w:highlight w:val="none"/>
                <w:lang w:eastAsia="zh-CN"/>
              </w:rPr>
              <w:t>投标人</w:t>
            </w:r>
            <w:r>
              <w:rPr>
                <w:rFonts w:hint="eastAsia" w:ascii="宋体" w:hAnsi="宋体"/>
                <w:color w:val="auto"/>
                <w:highlight w:val="none"/>
              </w:rPr>
              <w:t>少于三个的，采购人应当依法重新招标。</w:t>
            </w:r>
          </w:p>
        </w:tc>
      </w:tr>
      <w:tr w14:paraId="000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158" w:type="dxa"/>
            <w:vAlign w:val="center"/>
          </w:tcPr>
          <w:p w14:paraId="7E2D5338">
            <w:pPr>
              <w:spacing w:line="300" w:lineRule="auto"/>
              <w:jc w:val="center"/>
              <w:rPr>
                <w:rFonts w:ascii="宋体" w:hAnsi="宋体"/>
                <w:color w:val="auto"/>
                <w:szCs w:val="21"/>
                <w:highlight w:val="none"/>
              </w:rPr>
            </w:pPr>
            <w:r>
              <w:rPr>
                <w:rFonts w:hint="eastAsia" w:ascii="宋体" w:hAnsi="宋体"/>
                <w:color w:val="auto"/>
                <w:highlight w:val="none"/>
              </w:rPr>
              <w:t>11.5</w:t>
            </w:r>
          </w:p>
        </w:tc>
        <w:tc>
          <w:tcPr>
            <w:tcW w:w="3652" w:type="dxa"/>
            <w:gridSpan w:val="2"/>
            <w:vAlign w:val="center"/>
          </w:tcPr>
          <w:p w14:paraId="6E68C901">
            <w:pPr>
              <w:spacing w:line="300" w:lineRule="auto"/>
              <w:jc w:val="center"/>
              <w:rPr>
                <w:rFonts w:ascii="宋体" w:hAnsi="宋体"/>
                <w:color w:val="auto"/>
                <w:szCs w:val="21"/>
                <w:highlight w:val="none"/>
              </w:rPr>
            </w:pPr>
            <w:r>
              <w:rPr>
                <w:rFonts w:hint="eastAsia" w:ascii="宋体" w:hAnsi="宋体"/>
                <w:color w:val="auto"/>
                <w:highlight w:val="none"/>
              </w:rPr>
              <w:t>同义词语</w:t>
            </w:r>
          </w:p>
        </w:tc>
        <w:tc>
          <w:tcPr>
            <w:tcW w:w="4971" w:type="dxa"/>
            <w:vAlign w:val="center"/>
          </w:tcPr>
          <w:p w14:paraId="77F1E5F9">
            <w:pPr>
              <w:spacing w:line="300" w:lineRule="auto"/>
              <w:rPr>
                <w:rFonts w:ascii="宋体" w:hAnsi="宋体"/>
                <w:color w:val="auto"/>
                <w:szCs w:val="21"/>
                <w:highlight w:val="none"/>
              </w:rPr>
            </w:pPr>
            <w:r>
              <w:rPr>
                <w:rFonts w:hint="eastAsia" w:ascii="宋体" w:hAnsi="宋体"/>
                <w:color w:val="auto"/>
                <w:highlight w:val="none"/>
              </w:rPr>
              <w:t>构成招标文件组成部分的“合同条款”、等章节中出现的措辞“发包人”和“承包人”，在招标投标阶段应当分别按“采购人”（或“招标人”）和“</w:t>
            </w:r>
            <w:r>
              <w:rPr>
                <w:rFonts w:hint="eastAsia" w:ascii="宋体" w:hAnsi="宋体"/>
                <w:color w:val="auto"/>
                <w:highlight w:val="none"/>
                <w:lang w:eastAsia="zh-CN"/>
              </w:rPr>
              <w:t>投标人</w:t>
            </w:r>
            <w:r>
              <w:rPr>
                <w:rFonts w:hint="eastAsia" w:ascii="宋体" w:hAnsi="宋体"/>
                <w:color w:val="auto"/>
                <w:highlight w:val="none"/>
              </w:rPr>
              <w:t>”进行理解。</w:t>
            </w:r>
          </w:p>
        </w:tc>
      </w:tr>
      <w:tr w14:paraId="67CE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58" w:type="dxa"/>
            <w:vAlign w:val="center"/>
          </w:tcPr>
          <w:p w14:paraId="20D38CE8">
            <w:pPr>
              <w:autoSpaceDE w:val="0"/>
              <w:autoSpaceDN w:val="0"/>
              <w:adjustRightInd w:val="0"/>
              <w:spacing w:line="320" w:lineRule="exact"/>
              <w:jc w:val="center"/>
              <w:rPr>
                <w:rFonts w:ascii="宋体" w:hAnsi="宋体"/>
                <w:color w:val="auto"/>
                <w:szCs w:val="21"/>
                <w:highlight w:val="none"/>
              </w:rPr>
            </w:pPr>
            <w:r>
              <w:rPr>
                <w:rFonts w:hint="eastAsia" w:ascii="宋体" w:hAnsi="宋体"/>
                <w:color w:val="auto"/>
                <w:szCs w:val="21"/>
                <w:highlight w:val="none"/>
              </w:rPr>
              <w:t>11.6</w:t>
            </w:r>
          </w:p>
        </w:tc>
        <w:tc>
          <w:tcPr>
            <w:tcW w:w="3652" w:type="dxa"/>
            <w:gridSpan w:val="2"/>
            <w:vAlign w:val="center"/>
          </w:tcPr>
          <w:p w14:paraId="47E7ED19">
            <w:pPr>
              <w:autoSpaceDE w:val="0"/>
              <w:autoSpaceDN w:val="0"/>
              <w:adjustRightInd w:val="0"/>
              <w:spacing w:line="32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踏勘现场</w:t>
            </w:r>
          </w:p>
        </w:tc>
        <w:tc>
          <w:tcPr>
            <w:tcW w:w="4971" w:type="dxa"/>
            <w:vAlign w:val="center"/>
          </w:tcPr>
          <w:p w14:paraId="584FEAE6">
            <w:pPr>
              <w:pStyle w:val="14"/>
              <w:topLinePunct/>
              <w:spacing w:line="400" w:lineRule="exact"/>
              <w:rPr>
                <w:rFonts w:hAnsi="宋体"/>
                <w:color w:val="auto"/>
                <w:sz w:val="21"/>
                <w:szCs w:val="21"/>
                <w:highlight w:val="none"/>
              </w:rPr>
            </w:pPr>
            <w:r>
              <w:rPr>
                <w:rFonts w:ascii="Calibri" w:hAnsi="宋体"/>
                <w:color w:val="auto"/>
                <w:sz w:val="21"/>
                <w:szCs w:val="21"/>
                <w:highlight w:val="none"/>
              </w:rPr>
              <w:sym w:font="Wingdings" w:char="F0FE"/>
            </w:r>
            <w:r>
              <w:rPr>
                <w:rFonts w:hint="eastAsia" w:hAnsi="宋体"/>
                <w:color w:val="auto"/>
                <w:sz w:val="21"/>
                <w:szCs w:val="21"/>
                <w:highlight w:val="none"/>
              </w:rPr>
              <w:t>不组织，各</w:t>
            </w:r>
            <w:r>
              <w:rPr>
                <w:rFonts w:hint="eastAsia" w:hAnsi="宋体"/>
                <w:color w:val="auto"/>
                <w:sz w:val="21"/>
                <w:szCs w:val="21"/>
                <w:highlight w:val="none"/>
                <w:lang w:eastAsia="zh-CN"/>
              </w:rPr>
              <w:t>投标人</w:t>
            </w:r>
            <w:r>
              <w:rPr>
                <w:rFonts w:hint="eastAsia" w:hAnsi="宋体"/>
                <w:color w:val="auto"/>
                <w:sz w:val="21"/>
                <w:szCs w:val="21"/>
                <w:highlight w:val="none"/>
              </w:rPr>
              <w:t>自行踏勘</w:t>
            </w:r>
          </w:p>
          <w:p w14:paraId="28CADF3A">
            <w:pPr>
              <w:spacing w:line="440" w:lineRule="exact"/>
              <w:rPr>
                <w:rFonts w:ascii="宋体" w:hAnsi="宋体"/>
                <w:color w:val="auto"/>
                <w:szCs w:val="21"/>
                <w:highlight w:val="none"/>
              </w:rPr>
            </w:pPr>
            <w:r>
              <w:rPr>
                <w:rFonts w:hAnsi="宋体"/>
                <w:color w:val="auto"/>
                <w:szCs w:val="21"/>
                <w:highlight w:val="none"/>
              </w:rPr>
              <w:t>□</w:t>
            </w:r>
            <w:r>
              <w:rPr>
                <w:rFonts w:hint="eastAsia" w:ascii="宋体" w:hAnsi="宋体"/>
                <w:color w:val="auto"/>
                <w:szCs w:val="21"/>
                <w:highlight w:val="none"/>
              </w:rPr>
              <w:t>组织，踏勘时间：磋商文件领取截止日后，第二天组织现场踏勘，进行现场说明；过后不再进行现场踏勘。　　　</w:t>
            </w:r>
          </w:p>
          <w:p w14:paraId="712A1802">
            <w:pPr>
              <w:spacing w:line="440" w:lineRule="exact"/>
              <w:rPr>
                <w:rFonts w:ascii="宋体" w:hAnsi="宋体"/>
                <w:color w:val="auto"/>
                <w:szCs w:val="21"/>
                <w:highlight w:val="none"/>
              </w:rPr>
            </w:pPr>
            <w:r>
              <w:rPr>
                <w:rFonts w:hint="eastAsia" w:ascii="宋体" w:hAnsi="宋体"/>
                <w:color w:val="auto"/>
                <w:szCs w:val="21"/>
                <w:highlight w:val="none"/>
              </w:rPr>
              <w:t>踏勘集中地点：/</w:t>
            </w:r>
          </w:p>
          <w:p w14:paraId="1F9797A6">
            <w:pPr>
              <w:autoSpaceDE w:val="0"/>
              <w:autoSpaceDN w:val="0"/>
              <w:adjustRightInd w:val="0"/>
              <w:spacing w:line="320" w:lineRule="exact"/>
              <w:rPr>
                <w:rFonts w:ascii="宋体" w:hAnsi="宋体"/>
                <w:color w:val="auto"/>
                <w:szCs w:val="21"/>
                <w:highlight w:val="none"/>
              </w:rPr>
            </w:pPr>
            <w:r>
              <w:rPr>
                <w:rFonts w:hint="eastAsia" w:ascii="宋体" w:hAnsi="宋体"/>
                <w:color w:val="auto"/>
                <w:szCs w:val="21"/>
                <w:highlight w:val="none"/>
              </w:rPr>
              <w:t>联系人：/，联系方式： /。</w:t>
            </w:r>
          </w:p>
        </w:tc>
      </w:tr>
      <w:tr w14:paraId="64D0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58" w:type="dxa"/>
            <w:vAlign w:val="center"/>
          </w:tcPr>
          <w:p w14:paraId="3C32C69E">
            <w:pPr>
              <w:autoSpaceDE w:val="0"/>
              <w:autoSpaceDN w:val="0"/>
              <w:adjustRightInd w:val="0"/>
              <w:spacing w:line="320" w:lineRule="exact"/>
              <w:jc w:val="center"/>
              <w:rPr>
                <w:rFonts w:ascii="宋体" w:hAnsi="宋体"/>
                <w:color w:val="auto"/>
                <w:szCs w:val="21"/>
                <w:highlight w:val="none"/>
              </w:rPr>
            </w:pPr>
            <w:r>
              <w:rPr>
                <w:rFonts w:hint="eastAsia" w:ascii="宋体" w:hAnsi="宋体"/>
                <w:color w:val="auto"/>
                <w:szCs w:val="21"/>
                <w:highlight w:val="none"/>
              </w:rPr>
              <w:t>11.7</w:t>
            </w:r>
          </w:p>
        </w:tc>
        <w:tc>
          <w:tcPr>
            <w:tcW w:w="3652" w:type="dxa"/>
            <w:gridSpan w:val="2"/>
            <w:vAlign w:val="center"/>
          </w:tcPr>
          <w:p w14:paraId="44BA783B">
            <w:pPr>
              <w:spacing w:line="300" w:lineRule="auto"/>
              <w:jc w:val="center"/>
              <w:rPr>
                <w:rFonts w:ascii="宋体" w:hAnsi="宋体"/>
                <w:color w:val="auto"/>
                <w:szCs w:val="21"/>
                <w:highlight w:val="none"/>
              </w:rPr>
            </w:pPr>
            <w:r>
              <w:rPr>
                <w:rFonts w:hint="eastAsia" w:ascii="宋体" w:hAnsi="宋体"/>
                <w:color w:val="auto"/>
                <w:highlight w:val="none"/>
              </w:rPr>
              <w:t>解释权</w:t>
            </w:r>
          </w:p>
        </w:tc>
        <w:tc>
          <w:tcPr>
            <w:tcW w:w="4971" w:type="dxa"/>
            <w:vAlign w:val="center"/>
          </w:tcPr>
          <w:p w14:paraId="46790CEF">
            <w:pPr>
              <w:spacing w:line="300" w:lineRule="auto"/>
              <w:rPr>
                <w:rFonts w:ascii="宋体" w:hAnsi="宋体"/>
                <w:color w:val="auto"/>
                <w:szCs w:val="21"/>
                <w:highlight w:val="none"/>
              </w:rPr>
            </w:pPr>
            <w:r>
              <w:rPr>
                <w:rFonts w:hint="eastAsia" w:ascii="宋体" w:hAnsi="宋体"/>
                <w:color w:val="auto"/>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w:t>
            </w:r>
            <w:r>
              <w:rPr>
                <w:rFonts w:hint="eastAsia" w:ascii="宋体" w:hAnsi="宋体"/>
                <w:color w:val="auto"/>
                <w:highlight w:val="none"/>
                <w:lang w:eastAsia="zh-CN"/>
              </w:rPr>
              <w:t>投标人</w:t>
            </w:r>
            <w:r>
              <w:rPr>
                <w:rFonts w:hint="eastAsia" w:ascii="宋体" w:hAnsi="宋体"/>
                <w:color w:val="auto"/>
                <w:highlight w:val="none"/>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A73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58" w:type="dxa"/>
            <w:vAlign w:val="center"/>
          </w:tcPr>
          <w:p w14:paraId="072F0A49">
            <w:pPr>
              <w:autoSpaceDE w:val="0"/>
              <w:autoSpaceDN w:val="0"/>
              <w:adjustRightInd w:val="0"/>
              <w:spacing w:line="320" w:lineRule="exact"/>
              <w:jc w:val="center"/>
              <w:rPr>
                <w:rFonts w:ascii="宋体" w:hAnsi="宋体"/>
                <w:color w:val="auto"/>
                <w:szCs w:val="21"/>
                <w:highlight w:val="none"/>
              </w:rPr>
            </w:pPr>
            <w:r>
              <w:rPr>
                <w:rFonts w:hint="eastAsia" w:ascii="宋体" w:hAnsi="宋体"/>
                <w:color w:val="auto"/>
                <w:szCs w:val="21"/>
                <w:highlight w:val="none"/>
              </w:rPr>
              <w:t>11.8</w:t>
            </w:r>
          </w:p>
        </w:tc>
        <w:tc>
          <w:tcPr>
            <w:tcW w:w="3652" w:type="dxa"/>
            <w:gridSpan w:val="2"/>
            <w:vAlign w:val="center"/>
          </w:tcPr>
          <w:p w14:paraId="669A89CA">
            <w:pPr>
              <w:spacing w:line="360" w:lineRule="auto"/>
              <w:rPr>
                <w:rFonts w:ascii="宋体" w:hAnsi="宋体"/>
                <w:color w:val="auto"/>
                <w:szCs w:val="21"/>
                <w:highlight w:val="none"/>
              </w:rPr>
            </w:pPr>
            <w:r>
              <w:rPr>
                <w:rFonts w:hint="eastAsia" w:ascii="宋体" w:hAnsi="宋体"/>
                <w:color w:val="auto"/>
                <w:szCs w:val="21"/>
                <w:highlight w:val="none"/>
              </w:rPr>
              <w:t>递交响应文件地点（响应文件上传）</w:t>
            </w:r>
          </w:p>
        </w:tc>
        <w:tc>
          <w:tcPr>
            <w:tcW w:w="4971" w:type="dxa"/>
            <w:vAlign w:val="center"/>
          </w:tcPr>
          <w:p w14:paraId="42074322">
            <w:pPr>
              <w:spacing w:line="360" w:lineRule="auto"/>
              <w:rPr>
                <w:rFonts w:ascii="宋体" w:hAnsi="宋体"/>
                <w:bCs/>
                <w:color w:val="auto"/>
                <w:highlight w:val="none"/>
              </w:rPr>
            </w:pPr>
            <w:r>
              <w:rPr>
                <w:rFonts w:hint="eastAsia" w:ascii="宋体" w:hAnsi="宋体"/>
                <w:bCs/>
                <w:color w:val="auto"/>
                <w:highlight w:val="none"/>
                <w:lang w:eastAsia="zh-CN"/>
              </w:rPr>
              <w:t>投标人</w:t>
            </w:r>
            <w:r>
              <w:rPr>
                <w:rFonts w:hint="eastAsia" w:ascii="宋体" w:hAnsi="宋体"/>
                <w:bCs/>
                <w:color w:val="auto"/>
                <w:highlight w:val="none"/>
              </w:rPr>
              <w:t>必须在响应截止时间前将加密的电子响应文件在开封市公共资源交易网会员系统指定位置加密上传。（http://www.kfsggzyjyw.cn/kfggzy/）</w:t>
            </w:r>
            <w:r>
              <w:rPr>
                <w:rFonts w:hint="eastAsia" w:ascii="宋体" w:hAnsi="宋体"/>
                <w:bCs/>
                <w:color w:val="auto"/>
                <w:highlight w:val="none"/>
                <w:lang w:eastAsia="zh-CN"/>
              </w:rPr>
              <w:t>，</w:t>
            </w:r>
            <w:r>
              <w:rPr>
                <w:rFonts w:hint="eastAsia" w:ascii="宋体" w:hAnsi="宋体"/>
                <w:bCs/>
                <w:color w:val="auto"/>
                <w:highlight w:val="none"/>
              </w:rPr>
              <w:t>加密电子投标文件逾期上传的，招标人不予受理。</w:t>
            </w:r>
          </w:p>
        </w:tc>
      </w:tr>
      <w:tr w14:paraId="6CAB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58" w:type="dxa"/>
            <w:vAlign w:val="center"/>
          </w:tcPr>
          <w:p w14:paraId="6CF68029">
            <w:pPr>
              <w:autoSpaceDE w:val="0"/>
              <w:autoSpaceDN w:val="0"/>
              <w:adjustRightInd w:val="0"/>
              <w:spacing w:line="320" w:lineRule="exact"/>
              <w:jc w:val="center"/>
              <w:rPr>
                <w:rFonts w:ascii="宋体" w:hAnsi="宋体"/>
                <w:color w:val="auto"/>
                <w:szCs w:val="21"/>
                <w:highlight w:val="none"/>
              </w:rPr>
            </w:pPr>
            <w:r>
              <w:rPr>
                <w:rFonts w:hint="eastAsia" w:ascii="宋体" w:hAnsi="宋体"/>
                <w:color w:val="auto"/>
                <w:szCs w:val="21"/>
                <w:highlight w:val="none"/>
              </w:rPr>
              <w:t>11.9</w:t>
            </w:r>
          </w:p>
        </w:tc>
        <w:tc>
          <w:tcPr>
            <w:tcW w:w="3652" w:type="dxa"/>
            <w:gridSpan w:val="2"/>
            <w:vAlign w:val="center"/>
          </w:tcPr>
          <w:p w14:paraId="76D33DD1">
            <w:pPr>
              <w:spacing w:line="440" w:lineRule="exact"/>
              <w:jc w:val="center"/>
              <w:rPr>
                <w:rFonts w:ascii="宋体" w:hAnsi="宋体"/>
                <w:color w:val="auto"/>
                <w:highlight w:val="none"/>
              </w:rPr>
            </w:pPr>
            <w:r>
              <w:rPr>
                <w:rFonts w:hint="eastAsia" w:ascii="宋体" w:hAnsi="宋体"/>
                <w:color w:val="auto"/>
                <w:highlight w:val="none"/>
              </w:rPr>
              <w:t>质疑或异议</w:t>
            </w:r>
          </w:p>
        </w:tc>
        <w:tc>
          <w:tcPr>
            <w:tcW w:w="4971" w:type="dxa"/>
            <w:vAlign w:val="center"/>
          </w:tcPr>
          <w:p w14:paraId="42063881">
            <w:pPr>
              <w:rPr>
                <w:rFonts w:hint="eastAsia" w:ascii="Times New Roman" w:hAnsi="Times New Roman"/>
                <w:color w:val="auto"/>
                <w:highlight w:val="none"/>
              </w:rPr>
            </w:pPr>
            <w:r>
              <w:rPr>
                <w:rFonts w:hint="eastAsia" w:ascii="Times New Roman" w:hAnsi="Times New Roman"/>
                <w:color w:val="auto"/>
                <w:highlight w:val="none"/>
              </w:rPr>
              <w:t>质疑或异议的递交：</w:t>
            </w:r>
          </w:p>
          <w:p w14:paraId="3A6FE615">
            <w:pPr>
              <w:rPr>
                <w:rFonts w:ascii="Times New Roman" w:hAnsi="Times New Roman"/>
                <w:color w:val="auto"/>
                <w:highlight w:val="none"/>
              </w:rPr>
            </w:pPr>
            <w:r>
              <w:rPr>
                <w:rFonts w:hint="eastAsia" w:ascii="Times New Roman" w:hAnsi="Times New Roman"/>
                <w:color w:val="auto"/>
                <w:highlight w:val="none"/>
              </w:rPr>
              <w:t>根据“汴公管办[2020]13号”文件，投标人（</w:t>
            </w:r>
            <w:r>
              <w:rPr>
                <w:rFonts w:hint="eastAsia" w:ascii="Times New Roman" w:hAnsi="Times New Roman"/>
                <w:color w:val="auto"/>
                <w:highlight w:val="none"/>
                <w:lang w:eastAsia="zh-CN"/>
              </w:rPr>
              <w:t>投标人</w:t>
            </w:r>
            <w:r>
              <w:rPr>
                <w:rFonts w:hint="eastAsia" w:ascii="Times New Roman" w:hAnsi="Times New Roman"/>
                <w:color w:val="auto"/>
                <w:highlight w:val="none"/>
              </w:rPr>
              <w:t>）向招标人、招标代理机构提出质疑（异议）的方式为线上提起，招标代理机构或招标人在规定时间内进行回复，各投标人应时刻关注电子交易系统中的项目进度和状态。</w:t>
            </w:r>
          </w:p>
        </w:tc>
      </w:tr>
      <w:tr w14:paraId="6602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58" w:type="dxa"/>
            <w:vAlign w:val="center"/>
          </w:tcPr>
          <w:p w14:paraId="6F5A1A84">
            <w:pPr>
              <w:autoSpaceDE w:val="0"/>
              <w:autoSpaceDN w:val="0"/>
              <w:adjustRightInd w:val="0"/>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11.10</w:t>
            </w:r>
          </w:p>
        </w:tc>
        <w:tc>
          <w:tcPr>
            <w:tcW w:w="3652" w:type="dxa"/>
            <w:gridSpan w:val="2"/>
            <w:vAlign w:val="center"/>
          </w:tcPr>
          <w:p w14:paraId="529ED350">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付款方式</w:t>
            </w:r>
          </w:p>
        </w:tc>
        <w:tc>
          <w:tcPr>
            <w:tcW w:w="4971" w:type="dxa"/>
            <w:vAlign w:val="center"/>
          </w:tcPr>
          <w:p w14:paraId="08950EC2">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合同约定</w:t>
            </w:r>
          </w:p>
        </w:tc>
      </w:tr>
      <w:tr w14:paraId="5704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58" w:type="dxa"/>
            <w:vAlign w:val="center"/>
          </w:tcPr>
          <w:p w14:paraId="36D687CE">
            <w:pPr>
              <w:autoSpaceDE w:val="0"/>
              <w:autoSpaceDN w:val="0"/>
              <w:adjustRightInd w:val="0"/>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11.1</w:t>
            </w:r>
            <w:r>
              <w:rPr>
                <w:rFonts w:hint="eastAsia" w:ascii="宋体" w:hAnsi="宋体"/>
                <w:color w:val="auto"/>
                <w:szCs w:val="21"/>
                <w:highlight w:val="none"/>
                <w:lang w:val="en-US" w:eastAsia="zh-CN"/>
              </w:rPr>
              <w:t>1</w:t>
            </w:r>
          </w:p>
        </w:tc>
        <w:tc>
          <w:tcPr>
            <w:tcW w:w="8623" w:type="dxa"/>
            <w:gridSpan w:val="3"/>
            <w:vAlign w:val="center"/>
          </w:tcPr>
          <w:p w14:paraId="5C3D1597">
            <w:pPr>
              <w:pStyle w:val="15"/>
              <w:rPr>
                <w:rFonts w:hint="eastAsia"/>
                <w:color w:val="auto"/>
                <w:highlight w:val="none"/>
                <w:lang w:val="en-US" w:eastAsia="zh-CN" w:bidi="ar-SA"/>
              </w:rPr>
            </w:pPr>
            <w:r>
              <w:rPr>
                <w:rFonts w:hint="eastAsia"/>
                <w:color w:val="auto"/>
                <w:highlight w:val="none"/>
                <w:lang w:val="en-US" w:eastAsia="zh-CN" w:bidi="ar-SA"/>
              </w:rPr>
              <w:t>其他说明：</w:t>
            </w:r>
          </w:p>
          <w:p w14:paraId="67B5DA35">
            <w:pPr>
              <w:pStyle w:val="15"/>
              <w:rPr>
                <w:rFonts w:hint="eastAsia"/>
                <w:color w:val="auto"/>
                <w:highlight w:val="none"/>
                <w:lang w:val="en-US" w:eastAsia="zh-CN" w:bidi="ar-SA"/>
              </w:rPr>
            </w:pPr>
            <w:r>
              <w:rPr>
                <w:rFonts w:hint="eastAsia"/>
                <w:color w:val="auto"/>
                <w:highlight w:val="none"/>
                <w:lang w:val="en-US" w:eastAsia="zh-CN" w:bidi="ar-SA"/>
              </w:rPr>
              <w:t>1、各投标（响应）人从参与项目交易开始至项目交易活动结束止，应时刻关注电子交易系统中的项目进度和状态，特别是项目评审期间。由于自身原因错过变更通知、文件澄清、报价响应（自系统发起30分钟内做出）等重要信息的，后果由投标（响应）人自行承担。</w:t>
            </w:r>
          </w:p>
          <w:p w14:paraId="2EF9B7D5">
            <w:pPr>
              <w:pStyle w:val="15"/>
              <w:rPr>
                <w:rFonts w:hint="eastAsia"/>
                <w:color w:val="auto"/>
                <w:highlight w:val="none"/>
                <w:lang w:val="en-US" w:eastAsia="zh-CN" w:bidi="ar-SA"/>
              </w:rPr>
            </w:pPr>
            <w:r>
              <w:rPr>
                <w:rFonts w:hint="eastAsia"/>
                <w:color w:val="auto"/>
                <w:highlight w:val="none"/>
                <w:lang w:val="en-US" w:eastAsia="zh-CN" w:bidi="ar-SA"/>
              </w:rPr>
              <w:t>2、投标人承诺独立制作、修改和上传投标文件，并承担因“硬件特征码一致”所造成的不良后果。</w:t>
            </w:r>
          </w:p>
          <w:p w14:paraId="2AA0C927">
            <w:pPr>
              <w:pStyle w:val="15"/>
              <w:rPr>
                <w:rFonts w:hint="eastAsia"/>
                <w:color w:val="auto"/>
                <w:highlight w:val="none"/>
                <w:lang w:val="en-US" w:eastAsia="zh-CN" w:bidi="ar-SA"/>
              </w:rPr>
            </w:pPr>
            <w:r>
              <w:rPr>
                <w:rFonts w:hint="eastAsia"/>
                <w:color w:val="auto"/>
                <w:highlight w:val="none"/>
                <w:lang w:val="en-US" w:eastAsia="zh-CN" w:bidi="ar-SA"/>
              </w:rPr>
              <w:t>3、投标人须知前附表与投标人须知正文不一致时，以投标人须知前附表为准</w:t>
            </w:r>
          </w:p>
          <w:p w14:paraId="1B28DFE8">
            <w:pPr>
              <w:pStyle w:val="15"/>
              <w:rPr>
                <w:color w:val="auto"/>
                <w:highlight w:val="none"/>
                <w:lang w:val="en-US" w:eastAsia="zh-CN" w:bidi="ar-SA"/>
              </w:rPr>
            </w:pPr>
            <w:r>
              <w:rPr>
                <w:rFonts w:hint="eastAsia"/>
                <w:color w:val="auto"/>
                <w:highlight w:val="none"/>
                <w:lang w:val="en-US" w:eastAsia="zh-CN" w:bidi="ar-SA"/>
              </w:rPr>
              <w:t>4、本项目采用“远程不见面”开标方式,投标人无需到达现场提交原件资料、无需到杞县公共资源交易中心现场参加开标会议；投标人应当在开标时间前,登录不见面开标大厅,在线准时参加开标活动并进行投标文件解密、答疑澄清等。（系统解密时长默认为40分钟，错过解密时长者视为自动放弃本次投标）。</w:t>
            </w:r>
          </w:p>
        </w:tc>
      </w:tr>
      <w:tr w14:paraId="2D32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58" w:type="dxa"/>
            <w:vAlign w:val="center"/>
          </w:tcPr>
          <w:p w14:paraId="572B1189">
            <w:pPr>
              <w:autoSpaceDE w:val="0"/>
              <w:autoSpaceDN w:val="0"/>
              <w:adjustRightInd w:val="0"/>
              <w:spacing w:line="320" w:lineRule="exact"/>
              <w:jc w:val="center"/>
              <w:rPr>
                <w:rFonts w:ascii="宋体" w:hAnsi="宋体"/>
                <w:color w:val="auto"/>
                <w:szCs w:val="21"/>
                <w:highlight w:val="none"/>
              </w:rPr>
            </w:pPr>
            <w:r>
              <w:rPr>
                <w:rFonts w:hint="eastAsia" w:ascii="宋体" w:hAnsi="宋体"/>
                <w:color w:val="auto"/>
                <w:szCs w:val="21"/>
                <w:highlight w:val="none"/>
              </w:rPr>
              <w:t>11.11</w:t>
            </w:r>
          </w:p>
        </w:tc>
        <w:tc>
          <w:tcPr>
            <w:tcW w:w="8623" w:type="dxa"/>
            <w:gridSpan w:val="3"/>
            <w:vAlign w:val="center"/>
          </w:tcPr>
          <w:p w14:paraId="3B9B2613">
            <w:pPr>
              <w:spacing w:line="300" w:lineRule="auto"/>
              <w:rPr>
                <w:rFonts w:ascii="宋体" w:hAnsi="宋体"/>
                <w:color w:val="auto"/>
                <w:highlight w:val="none"/>
              </w:rPr>
            </w:pPr>
            <w:r>
              <w:rPr>
                <w:rFonts w:hint="eastAsia" w:ascii="宋体" w:hAnsi="宋体"/>
                <w:color w:val="auto"/>
                <w:highlight w:val="none"/>
              </w:rPr>
              <w:t>其他未尽事宜，按国家相关法律法规执行。</w:t>
            </w:r>
          </w:p>
        </w:tc>
      </w:tr>
      <w:tr w14:paraId="38F3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781" w:type="dxa"/>
            <w:gridSpan w:val="4"/>
            <w:vAlign w:val="center"/>
          </w:tcPr>
          <w:p w14:paraId="4F12B4E7">
            <w:pPr>
              <w:spacing w:line="360" w:lineRule="auto"/>
              <w:rPr>
                <w:rFonts w:ascii="宋体" w:hAnsi="宋体" w:cs="??_GB2312"/>
                <w:b/>
                <w:color w:val="auto"/>
                <w:spacing w:val="-8"/>
                <w:kern w:val="0"/>
                <w:sz w:val="24"/>
                <w:highlight w:val="none"/>
              </w:rPr>
            </w:pPr>
            <w:r>
              <w:rPr>
                <w:rFonts w:hint="eastAsia" w:ascii="宋体" w:hAnsi="宋体"/>
                <w:b/>
                <w:color w:val="auto"/>
                <w:sz w:val="24"/>
                <w:highlight w:val="none"/>
              </w:rPr>
              <w:t>注：</w:t>
            </w:r>
            <w:r>
              <w:rPr>
                <w:rFonts w:ascii="宋体" w:hAnsi="宋体"/>
                <w:b/>
                <w:color w:val="auto"/>
                <w:sz w:val="24"/>
                <w:highlight w:val="none"/>
              </w:rPr>
              <w:t>1</w:t>
            </w:r>
            <w:r>
              <w:rPr>
                <w:rFonts w:hint="eastAsia" w:ascii="宋体" w:hAnsi="宋体"/>
                <w:b/>
                <w:color w:val="auto"/>
                <w:sz w:val="24"/>
                <w:highlight w:val="none"/>
              </w:rPr>
              <w:t>、</w:t>
            </w:r>
            <w:r>
              <w:rPr>
                <w:rFonts w:hint="eastAsia" w:ascii="宋体" w:hAnsi="宋体" w:cs="??_GB2312"/>
                <w:b/>
                <w:color w:val="auto"/>
                <w:spacing w:val="-8"/>
                <w:kern w:val="0"/>
                <w:sz w:val="24"/>
                <w:highlight w:val="none"/>
              </w:rPr>
              <w:t>当</w:t>
            </w:r>
            <w:r>
              <w:rPr>
                <w:rFonts w:hint="eastAsia" w:ascii="宋体" w:hAnsi="宋体" w:cs="??_GB2312"/>
                <w:b/>
                <w:color w:val="auto"/>
                <w:spacing w:val="-8"/>
                <w:kern w:val="0"/>
                <w:sz w:val="24"/>
                <w:highlight w:val="none"/>
                <w:lang w:eastAsia="zh-CN"/>
              </w:rPr>
              <w:t>投标人</w:t>
            </w:r>
            <w:r>
              <w:rPr>
                <w:rFonts w:hint="eastAsia" w:ascii="宋体" w:hAnsi="宋体" w:cs="??_GB2312"/>
                <w:b/>
                <w:color w:val="auto"/>
                <w:spacing w:val="-8"/>
                <w:kern w:val="0"/>
                <w:sz w:val="24"/>
                <w:highlight w:val="none"/>
              </w:rPr>
              <w:t>须知前附表与</w:t>
            </w:r>
            <w:r>
              <w:rPr>
                <w:rFonts w:hint="eastAsia" w:ascii="宋体" w:hAnsi="宋体" w:cs="??_GB2312"/>
                <w:b/>
                <w:color w:val="auto"/>
                <w:spacing w:val="-8"/>
                <w:kern w:val="0"/>
                <w:sz w:val="24"/>
                <w:highlight w:val="none"/>
                <w:lang w:eastAsia="zh-CN"/>
              </w:rPr>
              <w:t>投标人</w:t>
            </w:r>
            <w:r>
              <w:rPr>
                <w:rFonts w:hint="eastAsia" w:ascii="宋体" w:hAnsi="宋体" w:cs="??_GB2312"/>
                <w:b/>
                <w:color w:val="auto"/>
                <w:spacing w:val="-8"/>
                <w:kern w:val="0"/>
                <w:sz w:val="24"/>
                <w:highlight w:val="none"/>
              </w:rPr>
              <w:t>须知正文内容不一致时，以</w:t>
            </w:r>
            <w:r>
              <w:rPr>
                <w:rFonts w:hint="eastAsia" w:ascii="宋体" w:hAnsi="宋体" w:cs="??_GB2312"/>
                <w:b/>
                <w:color w:val="auto"/>
                <w:spacing w:val="-8"/>
                <w:kern w:val="0"/>
                <w:sz w:val="24"/>
                <w:highlight w:val="none"/>
                <w:lang w:eastAsia="zh-CN"/>
              </w:rPr>
              <w:t>投标人</w:t>
            </w:r>
            <w:r>
              <w:rPr>
                <w:rFonts w:hint="eastAsia" w:ascii="宋体" w:hAnsi="宋体" w:cs="??_GB2312"/>
                <w:b/>
                <w:color w:val="auto"/>
                <w:spacing w:val="-8"/>
                <w:kern w:val="0"/>
                <w:sz w:val="24"/>
                <w:highlight w:val="none"/>
              </w:rPr>
              <w:t>须知前附表为准。</w:t>
            </w:r>
          </w:p>
          <w:p w14:paraId="24597CC7">
            <w:pPr>
              <w:spacing w:line="300" w:lineRule="auto"/>
              <w:rPr>
                <w:rFonts w:hint="eastAsia" w:ascii="宋体" w:hAnsi="宋体"/>
                <w:color w:val="auto"/>
                <w:highlight w:val="none"/>
              </w:rPr>
            </w:pPr>
            <w:r>
              <w:rPr>
                <w:rFonts w:ascii="宋体" w:hAnsi="宋体" w:cs="??_GB2312"/>
                <w:b/>
                <w:color w:val="auto"/>
                <w:spacing w:val="-8"/>
                <w:kern w:val="0"/>
                <w:sz w:val="24"/>
                <w:highlight w:val="none"/>
              </w:rPr>
              <w:t xml:space="preserve">     2</w:t>
            </w:r>
            <w:r>
              <w:rPr>
                <w:rFonts w:hint="eastAsia" w:ascii="宋体" w:hAnsi="宋体" w:cs="??_GB2312"/>
                <w:b/>
                <w:color w:val="auto"/>
                <w:spacing w:val="-8"/>
                <w:kern w:val="0"/>
                <w:sz w:val="24"/>
                <w:highlight w:val="none"/>
              </w:rPr>
              <w:t>、本采购文件的解释权归采购人。</w:t>
            </w:r>
          </w:p>
        </w:tc>
      </w:tr>
    </w:tbl>
    <w:p w14:paraId="14FA39A9">
      <w:pPr>
        <w:rPr>
          <w:rFonts w:hint="eastAsia" w:ascii="宋体" w:hAnsi="宋体"/>
          <w:b/>
          <w:color w:val="auto"/>
          <w:sz w:val="28"/>
          <w:highlight w:val="none"/>
        </w:rPr>
      </w:pPr>
      <w:r>
        <w:rPr>
          <w:rFonts w:hint="eastAsia" w:ascii="宋体" w:hAnsi="宋体"/>
          <w:b/>
          <w:color w:val="auto"/>
          <w:sz w:val="28"/>
          <w:highlight w:val="none"/>
        </w:rPr>
        <w:br w:type="page"/>
      </w:r>
    </w:p>
    <w:p w14:paraId="337EE0CC">
      <w:pPr>
        <w:spacing w:line="500" w:lineRule="exact"/>
        <w:ind w:firstLine="562" w:firstLineChars="200"/>
        <w:jc w:val="center"/>
        <w:rPr>
          <w:rFonts w:ascii="宋体" w:hAnsi="宋体"/>
          <w:b/>
          <w:color w:val="auto"/>
          <w:sz w:val="28"/>
          <w:highlight w:val="none"/>
        </w:rPr>
      </w:pPr>
      <w:r>
        <w:rPr>
          <w:rFonts w:hint="eastAsia" w:ascii="宋体" w:hAnsi="宋体"/>
          <w:b/>
          <w:color w:val="auto"/>
          <w:sz w:val="28"/>
          <w:highlight w:val="none"/>
          <w:lang w:eastAsia="zh-CN"/>
        </w:rPr>
        <w:t>投标人</w:t>
      </w:r>
      <w:r>
        <w:rPr>
          <w:rFonts w:hint="eastAsia" w:ascii="宋体" w:hAnsi="宋体"/>
          <w:b/>
          <w:color w:val="auto"/>
          <w:sz w:val="28"/>
          <w:highlight w:val="none"/>
        </w:rPr>
        <w:t>须知</w:t>
      </w:r>
    </w:p>
    <w:p w14:paraId="73745BF7">
      <w:pPr>
        <w:pStyle w:val="4"/>
        <w:tabs>
          <w:tab w:val="clear" w:pos="720"/>
        </w:tabs>
        <w:spacing w:line="440" w:lineRule="exact"/>
        <w:jc w:val="left"/>
        <w:rPr>
          <w:color w:val="auto"/>
          <w:sz w:val="24"/>
          <w:highlight w:val="none"/>
        </w:rPr>
      </w:pPr>
      <w:r>
        <w:rPr>
          <w:color w:val="auto"/>
          <w:sz w:val="24"/>
          <w:highlight w:val="none"/>
        </w:rPr>
        <w:t xml:space="preserve">1. </w:t>
      </w:r>
      <w:r>
        <w:rPr>
          <w:rFonts w:hint="eastAsia"/>
          <w:color w:val="auto"/>
          <w:sz w:val="24"/>
          <w:highlight w:val="none"/>
        </w:rPr>
        <w:t>总则</w:t>
      </w:r>
    </w:p>
    <w:p w14:paraId="73E80179">
      <w:pPr>
        <w:autoSpaceDE w:val="0"/>
        <w:autoSpaceDN w:val="0"/>
        <w:adjustRightInd w:val="0"/>
        <w:spacing w:line="440" w:lineRule="exact"/>
        <w:jc w:val="left"/>
        <w:outlineLvl w:val="0"/>
        <w:rPr>
          <w:rFonts w:ascii="宋体" w:hAnsi="宋体" w:cs="宋体"/>
          <w:color w:val="auto"/>
          <w:kern w:val="0"/>
          <w:szCs w:val="21"/>
          <w:highlight w:val="none"/>
        </w:rPr>
      </w:pPr>
      <w:bookmarkStart w:id="22" w:name="_Toc395019091"/>
      <w:bookmarkStart w:id="23" w:name="_Toc5632165"/>
      <w:bookmarkStart w:id="24" w:name="_Toc5632065"/>
      <w:bookmarkStart w:id="25" w:name="_Toc13067645"/>
      <w:bookmarkStart w:id="26" w:name="_Toc395081939"/>
      <w:bookmarkStart w:id="27" w:name="_Toc13580429"/>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项目概况</w:t>
      </w:r>
      <w:bookmarkEnd w:id="22"/>
      <w:bookmarkEnd w:id="23"/>
      <w:bookmarkEnd w:id="24"/>
      <w:bookmarkEnd w:id="25"/>
      <w:bookmarkEnd w:id="26"/>
      <w:bookmarkEnd w:id="27"/>
    </w:p>
    <w:p w14:paraId="3E7436BF">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1.1.1 </w:t>
      </w:r>
      <w:r>
        <w:rPr>
          <w:rFonts w:hint="eastAsia" w:ascii="宋体" w:hAnsi="宋体" w:cs="仿宋_GB2312"/>
          <w:color w:val="auto"/>
          <w:kern w:val="0"/>
          <w:szCs w:val="21"/>
          <w:highlight w:val="none"/>
        </w:rPr>
        <w:t>根据《中华人民共和国政府采购法》《中华人民共和国招标投标法》等有关法律、法规和规章的规定，本招标项目已具备招标条件，现对本项目进行招标。</w:t>
      </w:r>
    </w:p>
    <w:p w14:paraId="536831E3">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1.1.2 </w:t>
      </w:r>
      <w:r>
        <w:rPr>
          <w:rFonts w:hint="eastAsia" w:ascii="宋体" w:hAnsi="宋体" w:cs="仿宋_GB2312"/>
          <w:color w:val="auto"/>
          <w:kern w:val="0"/>
          <w:szCs w:val="21"/>
          <w:highlight w:val="none"/>
        </w:rPr>
        <w:t>本招标项目采购人：见</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w:t>
      </w:r>
    </w:p>
    <w:p w14:paraId="6E84C34E">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1.1.3 </w:t>
      </w:r>
      <w:r>
        <w:rPr>
          <w:rFonts w:hint="eastAsia" w:ascii="宋体" w:hAnsi="宋体" w:cs="仿宋_GB2312"/>
          <w:color w:val="auto"/>
          <w:kern w:val="0"/>
          <w:szCs w:val="21"/>
          <w:highlight w:val="none"/>
        </w:rPr>
        <w:t>本项目采购代理机构：见</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w:t>
      </w:r>
    </w:p>
    <w:p w14:paraId="59293147">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1.1.4 </w:t>
      </w:r>
      <w:r>
        <w:rPr>
          <w:rFonts w:hint="eastAsia" w:ascii="宋体" w:hAnsi="宋体" w:cs="仿宋_GB2312"/>
          <w:color w:val="auto"/>
          <w:kern w:val="0"/>
          <w:szCs w:val="21"/>
          <w:highlight w:val="none"/>
        </w:rPr>
        <w:t>本招标采购项目名称：见</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w:t>
      </w:r>
    </w:p>
    <w:p w14:paraId="60B04EF7">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1.1.5 </w:t>
      </w:r>
      <w:r>
        <w:rPr>
          <w:rFonts w:hint="eastAsia" w:ascii="宋体" w:hAnsi="宋体" w:cs="仿宋_GB2312"/>
          <w:color w:val="auto"/>
          <w:kern w:val="0"/>
          <w:szCs w:val="21"/>
          <w:highlight w:val="none"/>
        </w:rPr>
        <w:t>本项目建设地点：见</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w:t>
      </w:r>
    </w:p>
    <w:p w14:paraId="462ACC78">
      <w:pPr>
        <w:autoSpaceDE w:val="0"/>
        <w:autoSpaceDN w:val="0"/>
        <w:adjustRightInd w:val="0"/>
        <w:spacing w:line="440" w:lineRule="exact"/>
        <w:jc w:val="left"/>
        <w:outlineLvl w:val="0"/>
        <w:rPr>
          <w:rFonts w:ascii="宋体" w:hAnsi="宋体" w:cs="宋体"/>
          <w:color w:val="auto"/>
          <w:kern w:val="0"/>
          <w:szCs w:val="21"/>
          <w:highlight w:val="none"/>
        </w:rPr>
      </w:pPr>
      <w:bookmarkStart w:id="28" w:name="_Toc395081940"/>
      <w:bookmarkStart w:id="29" w:name="_Toc13067646"/>
      <w:bookmarkStart w:id="30" w:name="_Toc395019092"/>
      <w:bookmarkStart w:id="31" w:name="_Toc5632066"/>
      <w:bookmarkStart w:id="32" w:name="_Toc5632166"/>
      <w:bookmarkStart w:id="33" w:name="_Toc13580430"/>
      <w:r>
        <w:rPr>
          <w:rFonts w:ascii="宋体" w:hAnsi="宋体" w:cs="宋体"/>
          <w:color w:val="auto"/>
          <w:kern w:val="0"/>
          <w:szCs w:val="21"/>
          <w:highlight w:val="none"/>
        </w:rPr>
        <w:t xml:space="preserve">1.2 </w:t>
      </w:r>
      <w:r>
        <w:rPr>
          <w:rFonts w:hint="eastAsia" w:ascii="宋体" w:hAnsi="宋体" w:cs="宋体"/>
          <w:color w:val="auto"/>
          <w:kern w:val="0"/>
          <w:szCs w:val="21"/>
          <w:highlight w:val="none"/>
        </w:rPr>
        <w:t>资金来源和落实情况</w:t>
      </w:r>
      <w:bookmarkEnd w:id="28"/>
      <w:bookmarkEnd w:id="29"/>
      <w:bookmarkEnd w:id="30"/>
      <w:bookmarkEnd w:id="31"/>
      <w:bookmarkEnd w:id="32"/>
      <w:bookmarkEnd w:id="33"/>
    </w:p>
    <w:p w14:paraId="2B0C32B3">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1.2.1 </w:t>
      </w:r>
      <w:r>
        <w:rPr>
          <w:rFonts w:hint="eastAsia" w:ascii="宋体" w:hAnsi="宋体" w:cs="仿宋_GB2312"/>
          <w:color w:val="auto"/>
          <w:kern w:val="0"/>
          <w:szCs w:val="21"/>
          <w:highlight w:val="none"/>
        </w:rPr>
        <w:t>本招标项目的资金来源：见</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w:t>
      </w:r>
    </w:p>
    <w:p w14:paraId="21479B04">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1.2.2 </w:t>
      </w:r>
      <w:r>
        <w:rPr>
          <w:rFonts w:hint="eastAsia" w:ascii="宋体" w:hAnsi="宋体" w:cs="仿宋_GB2312"/>
          <w:color w:val="auto"/>
          <w:kern w:val="0"/>
          <w:szCs w:val="21"/>
          <w:highlight w:val="none"/>
        </w:rPr>
        <w:t>本招标项目的出资比例：见</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w:t>
      </w:r>
    </w:p>
    <w:p w14:paraId="793D4EEF">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1.2.3 </w:t>
      </w:r>
      <w:r>
        <w:rPr>
          <w:rFonts w:hint="eastAsia" w:ascii="宋体" w:hAnsi="宋体" w:cs="仿宋_GB2312"/>
          <w:color w:val="auto"/>
          <w:kern w:val="0"/>
          <w:szCs w:val="21"/>
          <w:highlight w:val="none"/>
        </w:rPr>
        <w:t>本招标项目的资金落实情况：见</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w:t>
      </w:r>
    </w:p>
    <w:p w14:paraId="2762EE0B">
      <w:pPr>
        <w:autoSpaceDE w:val="0"/>
        <w:autoSpaceDN w:val="0"/>
        <w:adjustRightInd w:val="0"/>
        <w:spacing w:line="440" w:lineRule="exact"/>
        <w:jc w:val="left"/>
        <w:outlineLvl w:val="0"/>
        <w:rPr>
          <w:rFonts w:ascii="宋体" w:hAnsi="宋体" w:cs="宋体"/>
          <w:color w:val="auto"/>
          <w:kern w:val="0"/>
          <w:szCs w:val="21"/>
          <w:highlight w:val="none"/>
        </w:rPr>
      </w:pPr>
      <w:bookmarkStart w:id="34" w:name="_Toc13067647"/>
      <w:bookmarkStart w:id="35" w:name="_Toc13580431"/>
      <w:bookmarkStart w:id="36" w:name="_Toc395019093"/>
      <w:bookmarkStart w:id="37" w:name="_Toc5632067"/>
      <w:bookmarkStart w:id="38" w:name="_Toc5632167"/>
      <w:bookmarkStart w:id="39" w:name="_Toc395081941"/>
      <w:r>
        <w:rPr>
          <w:rFonts w:ascii="宋体" w:hAnsi="宋体" w:cs="宋体"/>
          <w:color w:val="auto"/>
          <w:kern w:val="0"/>
          <w:szCs w:val="21"/>
          <w:highlight w:val="none"/>
        </w:rPr>
        <w:t xml:space="preserve">1.3 </w:t>
      </w:r>
      <w:r>
        <w:rPr>
          <w:rFonts w:hint="eastAsia" w:ascii="宋体" w:hAnsi="宋体" w:cs="宋体"/>
          <w:color w:val="auto"/>
          <w:kern w:val="0"/>
          <w:szCs w:val="21"/>
          <w:highlight w:val="none"/>
        </w:rPr>
        <w:t>招标范围、计划工期、质量</w:t>
      </w:r>
      <w:bookmarkEnd w:id="34"/>
      <w:bookmarkEnd w:id="35"/>
      <w:bookmarkEnd w:id="36"/>
      <w:bookmarkEnd w:id="37"/>
      <w:bookmarkEnd w:id="38"/>
      <w:bookmarkEnd w:id="39"/>
    </w:p>
    <w:p w14:paraId="3E972908">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1.3.1 </w:t>
      </w:r>
      <w:r>
        <w:rPr>
          <w:rFonts w:hint="eastAsia" w:ascii="宋体" w:hAnsi="宋体" w:cs="仿宋_GB2312"/>
          <w:color w:val="auto"/>
          <w:kern w:val="0"/>
          <w:szCs w:val="21"/>
          <w:highlight w:val="none"/>
        </w:rPr>
        <w:t>本次招标范围：见</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w:t>
      </w:r>
    </w:p>
    <w:p w14:paraId="2EDC1648">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1.3.2 </w:t>
      </w:r>
      <w:r>
        <w:rPr>
          <w:rFonts w:hint="eastAsia" w:ascii="宋体" w:hAnsi="宋体" w:cs="仿宋_GB2312"/>
          <w:color w:val="auto"/>
          <w:kern w:val="0"/>
          <w:szCs w:val="21"/>
          <w:highlight w:val="none"/>
        </w:rPr>
        <w:t>本项目的计划工期：见</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w:t>
      </w:r>
    </w:p>
    <w:p w14:paraId="73771BAB">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1.3.3本项目的质量要求：见</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w:t>
      </w:r>
    </w:p>
    <w:p w14:paraId="5354E24A">
      <w:pPr>
        <w:autoSpaceDE w:val="0"/>
        <w:autoSpaceDN w:val="0"/>
        <w:adjustRightInd w:val="0"/>
        <w:spacing w:line="440" w:lineRule="exact"/>
        <w:jc w:val="left"/>
        <w:outlineLvl w:val="0"/>
        <w:rPr>
          <w:rFonts w:ascii="宋体" w:hAnsi="宋体" w:cs="仿宋_GB2312"/>
          <w:color w:val="auto"/>
          <w:kern w:val="0"/>
          <w:szCs w:val="21"/>
          <w:highlight w:val="none"/>
        </w:rPr>
      </w:pPr>
      <w:bookmarkStart w:id="40" w:name="_Toc13067648"/>
      <w:bookmarkStart w:id="41" w:name="_Toc395019094"/>
      <w:bookmarkStart w:id="42" w:name="_Toc5632068"/>
      <w:bookmarkStart w:id="43" w:name="_Toc395081942"/>
      <w:bookmarkStart w:id="44" w:name="_Toc5632168"/>
      <w:bookmarkStart w:id="45" w:name="_Toc13580432"/>
      <w:r>
        <w:rPr>
          <w:rFonts w:ascii="宋体" w:hAnsi="宋体" w:cs="宋体"/>
          <w:color w:val="auto"/>
          <w:kern w:val="0"/>
          <w:szCs w:val="21"/>
          <w:highlight w:val="none"/>
        </w:rPr>
        <w:t>1.4</w:t>
      </w:r>
      <w:bookmarkEnd w:id="40"/>
      <w:bookmarkEnd w:id="41"/>
      <w:bookmarkEnd w:id="42"/>
      <w:bookmarkEnd w:id="43"/>
      <w:bookmarkEnd w:id="44"/>
      <w:r>
        <w:rPr>
          <w:rFonts w:hint="eastAsia" w:ascii="宋体" w:hAnsi="宋体" w:cs="宋体"/>
          <w:color w:val="auto"/>
          <w:kern w:val="0"/>
          <w:szCs w:val="21"/>
          <w:highlight w:val="none"/>
        </w:rPr>
        <w:t xml:space="preserve">.1 </w:t>
      </w:r>
      <w:r>
        <w:rPr>
          <w:rFonts w:hint="eastAsia" w:ascii="宋体" w:hAnsi="宋体" w:cs="宋体"/>
          <w:color w:val="auto"/>
          <w:highlight w:val="none"/>
          <w:lang w:eastAsia="zh-CN"/>
        </w:rPr>
        <w:t>投标人</w:t>
      </w:r>
      <w:r>
        <w:rPr>
          <w:rFonts w:hint="eastAsia" w:ascii="宋体" w:hAnsi="宋体" w:cs="宋体"/>
          <w:color w:val="auto"/>
          <w:highlight w:val="none"/>
        </w:rPr>
        <w:t>应具备承担本标段施工的资质条件、能力和信誉。</w:t>
      </w:r>
      <w:bookmarkEnd w:id="45"/>
    </w:p>
    <w:p w14:paraId="1A886333">
      <w:pPr>
        <w:autoSpaceDE w:val="0"/>
        <w:autoSpaceDN w:val="0"/>
        <w:adjustRightInd w:val="0"/>
        <w:spacing w:line="440" w:lineRule="exact"/>
        <w:ind w:firstLine="539" w:firstLineChars="257"/>
        <w:jc w:val="left"/>
        <w:rPr>
          <w:rFonts w:ascii="宋体" w:hAnsi="宋体" w:cs="TimesNewRomanPSMT"/>
          <w:color w:val="auto"/>
          <w:kern w:val="0"/>
          <w:szCs w:val="21"/>
          <w:highlight w:val="none"/>
        </w:rPr>
      </w:pPr>
      <w:r>
        <w:rPr>
          <w:rFonts w:hint="eastAsia" w:ascii="宋体" w:hAnsi="宋体" w:cs="TimesNewRomanPSMT"/>
          <w:color w:val="auto"/>
          <w:kern w:val="0"/>
          <w:szCs w:val="21"/>
          <w:highlight w:val="none"/>
        </w:rPr>
        <w:t>（1）资质条件：见</w:t>
      </w:r>
      <w:r>
        <w:rPr>
          <w:rFonts w:hint="eastAsia" w:ascii="宋体" w:hAnsi="宋体" w:cs="TimesNewRomanPSMT"/>
          <w:color w:val="auto"/>
          <w:kern w:val="0"/>
          <w:szCs w:val="21"/>
          <w:highlight w:val="none"/>
          <w:lang w:eastAsia="zh-CN"/>
        </w:rPr>
        <w:t>投标人</w:t>
      </w:r>
      <w:r>
        <w:rPr>
          <w:rFonts w:hint="eastAsia" w:ascii="宋体" w:hAnsi="宋体" w:cs="TimesNewRomanPSMT"/>
          <w:color w:val="auto"/>
          <w:kern w:val="0"/>
          <w:szCs w:val="21"/>
          <w:highlight w:val="none"/>
        </w:rPr>
        <w:t>须知前附表；</w:t>
      </w:r>
    </w:p>
    <w:p w14:paraId="64D87DDF">
      <w:pPr>
        <w:autoSpaceDE w:val="0"/>
        <w:autoSpaceDN w:val="0"/>
        <w:adjustRightInd w:val="0"/>
        <w:spacing w:line="440" w:lineRule="exact"/>
        <w:ind w:firstLine="539" w:firstLineChars="257"/>
        <w:jc w:val="left"/>
        <w:rPr>
          <w:rFonts w:ascii="宋体" w:hAnsi="宋体" w:cs="TimesNewRomanPSMT"/>
          <w:color w:val="auto"/>
          <w:kern w:val="0"/>
          <w:szCs w:val="21"/>
          <w:highlight w:val="none"/>
        </w:rPr>
      </w:pPr>
      <w:r>
        <w:rPr>
          <w:rFonts w:hint="eastAsia" w:ascii="宋体" w:hAnsi="宋体" w:cs="TimesNewRomanPSMT"/>
          <w:color w:val="auto"/>
          <w:kern w:val="0"/>
          <w:szCs w:val="21"/>
          <w:highlight w:val="none"/>
        </w:rPr>
        <w:t>（2）项目经理资格：见</w:t>
      </w:r>
      <w:r>
        <w:rPr>
          <w:rFonts w:hint="eastAsia" w:ascii="宋体" w:hAnsi="宋体" w:cs="TimesNewRomanPSMT"/>
          <w:color w:val="auto"/>
          <w:kern w:val="0"/>
          <w:szCs w:val="21"/>
          <w:highlight w:val="none"/>
          <w:lang w:eastAsia="zh-CN"/>
        </w:rPr>
        <w:t>投标人</w:t>
      </w:r>
      <w:r>
        <w:rPr>
          <w:rFonts w:hint="eastAsia" w:ascii="宋体" w:hAnsi="宋体" w:cs="TimesNewRomanPSMT"/>
          <w:color w:val="auto"/>
          <w:kern w:val="0"/>
          <w:szCs w:val="21"/>
          <w:highlight w:val="none"/>
        </w:rPr>
        <w:t>须知前附表；</w:t>
      </w:r>
    </w:p>
    <w:p w14:paraId="400CD2A3">
      <w:pPr>
        <w:autoSpaceDE w:val="0"/>
        <w:autoSpaceDN w:val="0"/>
        <w:adjustRightInd w:val="0"/>
        <w:spacing w:line="440" w:lineRule="exact"/>
        <w:ind w:firstLine="539" w:firstLineChars="257"/>
        <w:jc w:val="left"/>
        <w:rPr>
          <w:rFonts w:ascii="宋体" w:hAnsi="宋体" w:cs="TimesNewRomanPSMT"/>
          <w:color w:val="auto"/>
          <w:kern w:val="0"/>
          <w:szCs w:val="21"/>
          <w:highlight w:val="none"/>
        </w:rPr>
      </w:pPr>
      <w:r>
        <w:rPr>
          <w:rFonts w:hint="eastAsia" w:ascii="宋体" w:hAnsi="宋体" w:cs="TimesNewRomanPSMT"/>
          <w:color w:val="auto"/>
          <w:kern w:val="0"/>
          <w:szCs w:val="21"/>
          <w:highlight w:val="none"/>
        </w:rPr>
        <w:t>（3）其他要求：见</w:t>
      </w:r>
      <w:r>
        <w:rPr>
          <w:rFonts w:hint="eastAsia" w:ascii="宋体" w:hAnsi="宋体" w:cs="TimesNewRomanPSMT"/>
          <w:color w:val="auto"/>
          <w:kern w:val="0"/>
          <w:szCs w:val="21"/>
          <w:highlight w:val="none"/>
          <w:lang w:eastAsia="zh-CN"/>
        </w:rPr>
        <w:t>投标人</w:t>
      </w:r>
      <w:r>
        <w:rPr>
          <w:rFonts w:hint="eastAsia" w:ascii="宋体" w:hAnsi="宋体" w:cs="TimesNewRomanPSMT"/>
          <w:color w:val="auto"/>
          <w:kern w:val="0"/>
          <w:szCs w:val="21"/>
          <w:highlight w:val="none"/>
        </w:rPr>
        <w:t>须知前附表。</w:t>
      </w:r>
    </w:p>
    <w:p w14:paraId="3915A3F4">
      <w:pPr>
        <w:spacing w:line="400" w:lineRule="exact"/>
        <w:rPr>
          <w:rFonts w:ascii="宋体" w:hAnsi="宋体" w:cs="宋体"/>
          <w:color w:val="auto"/>
          <w:highlight w:val="none"/>
        </w:rPr>
      </w:pPr>
      <w:r>
        <w:rPr>
          <w:rFonts w:hint="eastAsia" w:ascii="宋体" w:hAnsi="宋体" w:cs="宋体"/>
          <w:color w:val="auto"/>
          <w:highlight w:val="none"/>
        </w:rPr>
        <w:t xml:space="preserve">1.4.2 </w:t>
      </w:r>
      <w:r>
        <w:rPr>
          <w:rFonts w:hint="eastAsia" w:ascii="宋体" w:hAnsi="宋体" w:cs="宋体"/>
          <w:color w:val="auto"/>
          <w:highlight w:val="none"/>
          <w:lang w:eastAsia="zh-CN"/>
        </w:rPr>
        <w:t>投标人</w:t>
      </w:r>
      <w:r>
        <w:rPr>
          <w:rFonts w:hint="eastAsia" w:ascii="宋体" w:hAnsi="宋体" w:cs="宋体"/>
          <w:color w:val="auto"/>
          <w:highlight w:val="none"/>
        </w:rPr>
        <w:t>不得存在下列情形之一：</w:t>
      </w:r>
    </w:p>
    <w:p w14:paraId="23DC8224">
      <w:pPr>
        <w:autoSpaceDE w:val="0"/>
        <w:autoSpaceDN w:val="0"/>
        <w:adjustRightInd w:val="0"/>
        <w:spacing w:line="440" w:lineRule="exact"/>
        <w:ind w:firstLine="539" w:firstLineChars="257"/>
        <w:jc w:val="left"/>
        <w:rPr>
          <w:rFonts w:ascii="宋体" w:hAnsi="宋体" w:cs="TimesNewRomanPSMT"/>
          <w:color w:val="auto"/>
          <w:kern w:val="0"/>
          <w:szCs w:val="21"/>
          <w:highlight w:val="none"/>
        </w:rPr>
      </w:pPr>
      <w:r>
        <w:rPr>
          <w:rFonts w:hint="eastAsia" w:ascii="宋体" w:hAnsi="宋体" w:cs="TimesNewRomanPSMT"/>
          <w:color w:val="auto"/>
          <w:kern w:val="0"/>
          <w:szCs w:val="21"/>
          <w:highlight w:val="none"/>
        </w:rPr>
        <w:t xml:space="preserve">（1）为招标人不具有独立法人资格的附属机构（单位）； </w:t>
      </w:r>
    </w:p>
    <w:p w14:paraId="58E2F985">
      <w:pPr>
        <w:autoSpaceDE w:val="0"/>
        <w:autoSpaceDN w:val="0"/>
        <w:adjustRightInd w:val="0"/>
        <w:spacing w:line="440" w:lineRule="exact"/>
        <w:ind w:firstLine="539" w:firstLineChars="257"/>
        <w:jc w:val="left"/>
        <w:rPr>
          <w:rFonts w:ascii="宋体" w:hAnsi="宋体" w:cs="TimesNewRomanPSMT"/>
          <w:color w:val="auto"/>
          <w:kern w:val="0"/>
          <w:szCs w:val="21"/>
          <w:highlight w:val="none"/>
        </w:rPr>
      </w:pPr>
      <w:r>
        <w:rPr>
          <w:rFonts w:hint="eastAsia" w:ascii="宋体" w:hAnsi="宋体" w:cs="TimesNewRomanPSMT"/>
          <w:color w:val="auto"/>
          <w:kern w:val="0"/>
          <w:szCs w:val="21"/>
          <w:highlight w:val="none"/>
        </w:rPr>
        <w:t xml:space="preserve">（2）为本标段前期准备提供设计或咨询服务的，但设计施工总承包的除外； </w:t>
      </w:r>
    </w:p>
    <w:p w14:paraId="46770845">
      <w:pPr>
        <w:autoSpaceDE w:val="0"/>
        <w:autoSpaceDN w:val="0"/>
        <w:adjustRightInd w:val="0"/>
        <w:spacing w:line="440" w:lineRule="exact"/>
        <w:ind w:firstLine="539" w:firstLineChars="257"/>
        <w:jc w:val="left"/>
        <w:rPr>
          <w:rFonts w:ascii="宋体" w:hAnsi="宋体" w:cs="TimesNewRomanPSMT"/>
          <w:color w:val="auto"/>
          <w:kern w:val="0"/>
          <w:szCs w:val="21"/>
          <w:highlight w:val="none"/>
        </w:rPr>
      </w:pPr>
      <w:r>
        <w:rPr>
          <w:rFonts w:hint="eastAsia" w:ascii="宋体" w:hAnsi="宋体" w:cs="TimesNewRomanPSMT"/>
          <w:color w:val="auto"/>
          <w:kern w:val="0"/>
          <w:szCs w:val="21"/>
          <w:highlight w:val="none"/>
        </w:rPr>
        <w:t>（3）为本标段的监理人；</w:t>
      </w:r>
    </w:p>
    <w:p w14:paraId="62B3CB3D">
      <w:pPr>
        <w:autoSpaceDE w:val="0"/>
        <w:autoSpaceDN w:val="0"/>
        <w:adjustRightInd w:val="0"/>
        <w:spacing w:line="440" w:lineRule="exact"/>
        <w:ind w:firstLine="539" w:firstLineChars="257"/>
        <w:jc w:val="left"/>
        <w:rPr>
          <w:rFonts w:ascii="宋体" w:hAnsi="宋体" w:cs="TimesNewRomanPSMT"/>
          <w:color w:val="auto"/>
          <w:kern w:val="0"/>
          <w:szCs w:val="21"/>
          <w:highlight w:val="none"/>
        </w:rPr>
      </w:pPr>
      <w:r>
        <w:rPr>
          <w:rFonts w:hint="eastAsia" w:ascii="宋体" w:hAnsi="宋体" w:cs="TimesNewRomanPSMT"/>
          <w:color w:val="auto"/>
          <w:kern w:val="0"/>
          <w:szCs w:val="21"/>
          <w:highlight w:val="none"/>
        </w:rPr>
        <w:t xml:space="preserve">（4）为本标段的代建人； </w:t>
      </w:r>
    </w:p>
    <w:p w14:paraId="2F43D664">
      <w:pPr>
        <w:autoSpaceDE w:val="0"/>
        <w:autoSpaceDN w:val="0"/>
        <w:adjustRightInd w:val="0"/>
        <w:spacing w:line="440" w:lineRule="exact"/>
        <w:ind w:firstLine="539" w:firstLineChars="257"/>
        <w:jc w:val="left"/>
        <w:rPr>
          <w:rFonts w:ascii="宋体" w:hAnsi="宋体" w:cs="TimesNewRomanPSMT"/>
          <w:color w:val="auto"/>
          <w:kern w:val="0"/>
          <w:szCs w:val="21"/>
          <w:highlight w:val="none"/>
        </w:rPr>
      </w:pPr>
      <w:r>
        <w:rPr>
          <w:rFonts w:hint="eastAsia" w:ascii="宋体" w:hAnsi="宋体" w:cs="TimesNewRomanPSMT"/>
          <w:color w:val="auto"/>
          <w:kern w:val="0"/>
          <w:szCs w:val="21"/>
          <w:highlight w:val="none"/>
        </w:rPr>
        <w:t xml:space="preserve">（5）为本标段提供招标代理服务的； </w:t>
      </w:r>
    </w:p>
    <w:p w14:paraId="7BDBD681">
      <w:pPr>
        <w:autoSpaceDE w:val="0"/>
        <w:autoSpaceDN w:val="0"/>
        <w:adjustRightInd w:val="0"/>
        <w:spacing w:line="440" w:lineRule="exact"/>
        <w:ind w:firstLine="539" w:firstLineChars="257"/>
        <w:jc w:val="left"/>
        <w:rPr>
          <w:rFonts w:ascii="宋体" w:hAnsi="宋体" w:cs="TimesNewRomanPSMT"/>
          <w:color w:val="auto"/>
          <w:kern w:val="0"/>
          <w:szCs w:val="21"/>
          <w:highlight w:val="none"/>
        </w:rPr>
      </w:pPr>
      <w:r>
        <w:rPr>
          <w:rFonts w:hint="eastAsia" w:ascii="宋体" w:hAnsi="宋体" w:cs="TimesNewRomanPSMT"/>
          <w:color w:val="auto"/>
          <w:kern w:val="0"/>
          <w:szCs w:val="21"/>
          <w:highlight w:val="none"/>
        </w:rPr>
        <w:t>（6）与本标段的监理人或代建人或招标代理机构同为一个法定代表人的；</w:t>
      </w:r>
    </w:p>
    <w:p w14:paraId="34CFBFD4">
      <w:pPr>
        <w:autoSpaceDE w:val="0"/>
        <w:autoSpaceDN w:val="0"/>
        <w:adjustRightInd w:val="0"/>
        <w:spacing w:line="440" w:lineRule="exact"/>
        <w:ind w:firstLine="539" w:firstLineChars="257"/>
        <w:jc w:val="left"/>
        <w:rPr>
          <w:rFonts w:ascii="宋体" w:hAnsi="宋体" w:cs="TimesNewRomanPSMT"/>
          <w:color w:val="auto"/>
          <w:kern w:val="0"/>
          <w:szCs w:val="21"/>
          <w:highlight w:val="none"/>
        </w:rPr>
      </w:pPr>
      <w:r>
        <w:rPr>
          <w:rFonts w:hint="eastAsia" w:ascii="宋体" w:hAnsi="宋体" w:cs="TimesNewRomanPSMT"/>
          <w:color w:val="auto"/>
          <w:kern w:val="0"/>
          <w:szCs w:val="21"/>
          <w:highlight w:val="none"/>
        </w:rPr>
        <w:t>（7）与本标段的监理人或代建人或招标代理机构相互控股或参股的；</w:t>
      </w:r>
    </w:p>
    <w:p w14:paraId="2C2B57D7">
      <w:pPr>
        <w:autoSpaceDE w:val="0"/>
        <w:autoSpaceDN w:val="0"/>
        <w:adjustRightInd w:val="0"/>
        <w:spacing w:line="440" w:lineRule="exact"/>
        <w:ind w:firstLine="539" w:firstLineChars="257"/>
        <w:jc w:val="left"/>
        <w:rPr>
          <w:rFonts w:ascii="宋体" w:hAnsi="宋体" w:cs="TimesNewRomanPSMT"/>
          <w:color w:val="auto"/>
          <w:kern w:val="0"/>
          <w:szCs w:val="21"/>
          <w:highlight w:val="none"/>
        </w:rPr>
      </w:pPr>
      <w:r>
        <w:rPr>
          <w:rFonts w:hint="eastAsia" w:ascii="宋体" w:hAnsi="宋体" w:cs="TimesNewRomanPSMT"/>
          <w:color w:val="auto"/>
          <w:kern w:val="0"/>
          <w:szCs w:val="21"/>
          <w:highlight w:val="none"/>
        </w:rPr>
        <w:t>（8）与本标段的监理人或代建人或招标代理机构相互任职或工作的；</w:t>
      </w:r>
    </w:p>
    <w:p w14:paraId="21140250">
      <w:pPr>
        <w:autoSpaceDE w:val="0"/>
        <w:autoSpaceDN w:val="0"/>
        <w:adjustRightInd w:val="0"/>
        <w:spacing w:line="440" w:lineRule="exact"/>
        <w:ind w:firstLine="539" w:firstLineChars="257"/>
        <w:jc w:val="left"/>
        <w:rPr>
          <w:rFonts w:ascii="宋体" w:hAnsi="宋体" w:cs="TimesNewRomanPSMT"/>
          <w:color w:val="auto"/>
          <w:kern w:val="0"/>
          <w:szCs w:val="21"/>
          <w:highlight w:val="none"/>
        </w:rPr>
      </w:pPr>
      <w:r>
        <w:rPr>
          <w:rFonts w:hint="eastAsia" w:ascii="宋体" w:hAnsi="宋体" w:cs="TimesNewRomanPSMT"/>
          <w:color w:val="auto"/>
          <w:kern w:val="0"/>
          <w:szCs w:val="21"/>
          <w:highlight w:val="none"/>
        </w:rPr>
        <w:t xml:space="preserve">（9）被责令停业的； </w:t>
      </w:r>
    </w:p>
    <w:p w14:paraId="02FE9D2F">
      <w:pPr>
        <w:autoSpaceDE w:val="0"/>
        <w:autoSpaceDN w:val="0"/>
        <w:adjustRightInd w:val="0"/>
        <w:spacing w:line="440" w:lineRule="exact"/>
        <w:ind w:firstLine="539" w:firstLineChars="257"/>
        <w:jc w:val="left"/>
        <w:rPr>
          <w:rFonts w:ascii="宋体" w:hAnsi="宋体" w:cs="TimesNewRomanPSMT"/>
          <w:color w:val="auto"/>
          <w:kern w:val="0"/>
          <w:szCs w:val="21"/>
          <w:highlight w:val="none"/>
        </w:rPr>
      </w:pPr>
      <w:r>
        <w:rPr>
          <w:rFonts w:hint="eastAsia" w:ascii="宋体" w:hAnsi="宋体" w:cs="TimesNewRomanPSMT"/>
          <w:color w:val="auto"/>
          <w:kern w:val="0"/>
          <w:szCs w:val="21"/>
          <w:highlight w:val="none"/>
        </w:rPr>
        <w:t xml:space="preserve">（10）被暂停或取消投标资格的； </w:t>
      </w:r>
    </w:p>
    <w:p w14:paraId="4E44AB84">
      <w:pPr>
        <w:autoSpaceDE w:val="0"/>
        <w:autoSpaceDN w:val="0"/>
        <w:adjustRightInd w:val="0"/>
        <w:spacing w:line="440" w:lineRule="exact"/>
        <w:ind w:firstLine="539" w:firstLineChars="257"/>
        <w:jc w:val="left"/>
        <w:rPr>
          <w:rFonts w:ascii="宋体" w:hAnsi="宋体" w:cs="TimesNewRomanPSMT"/>
          <w:color w:val="auto"/>
          <w:kern w:val="0"/>
          <w:szCs w:val="21"/>
          <w:highlight w:val="none"/>
        </w:rPr>
      </w:pPr>
      <w:r>
        <w:rPr>
          <w:rFonts w:hint="eastAsia" w:ascii="宋体" w:hAnsi="宋体" w:cs="TimesNewRomanPSMT"/>
          <w:color w:val="auto"/>
          <w:kern w:val="0"/>
          <w:szCs w:val="21"/>
          <w:highlight w:val="none"/>
        </w:rPr>
        <w:t>（11）财产被接管或冻结的；</w:t>
      </w:r>
    </w:p>
    <w:p w14:paraId="1B9D2BFA">
      <w:pPr>
        <w:autoSpaceDE w:val="0"/>
        <w:autoSpaceDN w:val="0"/>
        <w:adjustRightInd w:val="0"/>
        <w:spacing w:line="440" w:lineRule="exact"/>
        <w:ind w:firstLine="539" w:firstLineChars="257"/>
        <w:jc w:val="left"/>
        <w:rPr>
          <w:rFonts w:ascii="宋体" w:hAnsi="宋体" w:cs="TimesNewRomanPSMT"/>
          <w:color w:val="auto"/>
          <w:kern w:val="0"/>
          <w:szCs w:val="21"/>
          <w:highlight w:val="none"/>
        </w:rPr>
      </w:pPr>
      <w:r>
        <w:rPr>
          <w:rFonts w:hint="eastAsia" w:ascii="宋体" w:hAnsi="宋体" w:cs="TimesNewRomanPSMT"/>
          <w:color w:val="auto"/>
          <w:kern w:val="0"/>
          <w:szCs w:val="21"/>
          <w:highlight w:val="none"/>
        </w:rPr>
        <w:t>（12）在最近三年内有骗取中标或严重违约或重大工程质量问题的。</w:t>
      </w:r>
    </w:p>
    <w:p w14:paraId="2588EEF0">
      <w:pPr>
        <w:autoSpaceDE w:val="0"/>
        <w:autoSpaceDN w:val="0"/>
        <w:adjustRightInd w:val="0"/>
        <w:spacing w:line="440" w:lineRule="exact"/>
        <w:jc w:val="left"/>
        <w:outlineLvl w:val="0"/>
        <w:rPr>
          <w:rFonts w:ascii="宋体" w:hAnsi="宋体" w:cs="宋体"/>
          <w:color w:val="auto"/>
          <w:kern w:val="0"/>
          <w:szCs w:val="21"/>
          <w:highlight w:val="none"/>
        </w:rPr>
      </w:pPr>
      <w:bookmarkStart w:id="46" w:name="_Toc5632069"/>
      <w:bookmarkStart w:id="47" w:name="_Toc395081943"/>
      <w:bookmarkStart w:id="48" w:name="_Toc395019095"/>
      <w:bookmarkStart w:id="49" w:name="_Toc5632169"/>
      <w:bookmarkStart w:id="50" w:name="_Toc13067649"/>
      <w:bookmarkStart w:id="51" w:name="_Toc13580433"/>
      <w:r>
        <w:rPr>
          <w:rFonts w:ascii="宋体" w:hAnsi="宋体" w:cs="宋体"/>
          <w:color w:val="auto"/>
          <w:kern w:val="0"/>
          <w:szCs w:val="21"/>
          <w:highlight w:val="none"/>
        </w:rPr>
        <w:t xml:space="preserve">1.5 </w:t>
      </w:r>
      <w:r>
        <w:rPr>
          <w:rFonts w:hint="eastAsia" w:ascii="宋体" w:hAnsi="宋体" w:cs="宋体"/>
          <w:color w:val="auto"/>
          <w:kern w:val="0"/>
          <w:szCs w:val="21"/>
          <w:highlight w:val="none"/>
        </w:rPr>
        <w:t>费用承担</w:t>
      </w:r>
      <w:bookmarkEnd w:id="46"/>
      <w:bookmarkEnd w:id="47"/>
      <w:bookmarkEnd w:id="48"/>
      <w:bookmarkEnd w:id="49"/>
      <w:bookmarkEnd w:id="50"/>
      <w:bookmarkEnd w:id="51"/>
    </w:p>
    <w:p w14:paraId="2E667587">
      <w:pPr>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准备和参加投标活动发生的费用自理。</w:t>
      </w:r>
    </w:p>
    <w:p w14:paraId="2A2FA9ED">
      <w:pPr>
        <w:autoSpaceDE w:val="0"/>
        <w:autoSpaceDN w:val="0"/>
        <w:adjustRightInd w:val="0"/>
        <w:spacing w:line="440" w:lineRule="exact"/>
        <w:jc w:val="left"/>
        <w:outlineLvl w:val="0"/>
        <w:rPr>
          <w:rFonts w:ascii="宋体" w:hAnsi="宋体" w:cs="宋体"/>
          <w:color w:val="auto"/>
          <w:kern w:val="0"/>
          <w:szCs w:val="21"/>
          <w:highlight w:val="none"/>
        </w:rPr>
      </w:pPr>
      <w:bookmarkStart w:id="52" w:name="_Toc395081944"/>
      <w:bookmarkStart w:id="53" w:name="_Toc5632070"/>
      <w:bookmarkStart w:id="54" w:name="_Toc395019096"/>
      <w:bookmarkStart w:id="55" w:name="_Toc13580434"/>
      <w:bookmarkStart w:id="56" w:name="_Toc5632170"/>
      <w:bookmarkStart w:id="57" w:name="_Toc13067650"/>
      <w:r>
        <w:rPr>
          <w:rFonts w:ascii="宋体" w:hAnsi="宋体" w:cs="宋体"/>
          <w:color w:val="auto"/>
          <w:kern w:val="0"/>
          <w:szCs w:val="21"/>
          <w:highlight w:val="none"/>
        </w:rPr>
        <w:t xml:space="preserve">1.6 </w:t>
      </w:r>
      <w:r>
        <w:rPr>
          <w:rFonts w:hint="eastAsia" w:ascii="宋体" w:hAnsi="宋体" w:cs="宋体"/>
          <w:color w:val="auto"/>
          <w:kern w:val="0"/>
          <w:szCs w:val="21"/>
          <w:highlight w:val="none"/>
        </w:rPr>
        <w:t>保密</w:t>
      </w:r>
      <w:bookmarkEnd w:id="52"/>
      <w:bookmarkEnd w:id="53"/>
      <w:bookmarkEnd w:id="54"/>
      <w:bookmarkEnd w:id="55"/>
      <w:bookmarkEnd w:id="56"/>
      <w:bookmarkEnd w:id="57"/>
    </w:p>
    <w:p w14:paraId="5B470FD6">
      <w:pPr>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参与招标投标活动的各方应对招标文件和响应文件中的商业和技术等秘密保密，违者应对由此造成的后果承担法律责任。</w:t>
      </w:r>
    </w:p>
    <w:p w14:paraId="5C1283DD">
      <w:pPr>
        <w:autoSpaceDE w:val="0"/>
        <w:autoSpaceDN w:val="0"/>
        <w:adjustRightInd w:val="0"/>
        <w:spacing w:line="440" w:lineRule="exact"/>
        <w:jc w:val="left"/>
        <w:outlineLvl w:val="0"/>
        <w:rPr>
          <w:rFonts w:ascii="宋体" w:hAnsi="宋体" w:cs="宋体"/>
          <w:color w:val="auto"/>
          <w:kern w:val="0"/>
          <w:szCs w:val="21"/>
          <w:highlight w:val="none"/>
        </w:rPr>
      </w:pPr>
      <w:bookmarkStart w:id="58" w:name="_Toc395019097"/>
      <w:bookmarkStart w:id="59" w:name="_Toc13067651"/>
      <w:bookmarkStart w:id="60" w:name="_Toc5632071"/>
      <w:bookmarkStart w:id="61" w:name="_Toc5632171"/>
      <w:bookmarkStart w:id="62" w:name="_Toc395081945"/>
      <w:bookmarkStart w:id="63" w:name="_Toc13580435"/>
      <w:r>
        <w:rPr>
          <w:rFonts w:ascii="宋体" w:hAnsi="宋体" w:cs="宋体"/>
          <w:color w:val="auto"/>
          <w:kern w:val="0"/>
          <w:szCs w:val="21"/>
          <w:highlight w:val="none"/>
        </w:rPr>
        <w:t xml:space="preserve">1.7 </w:t>
      </w:r>
      <w:r>
        <w:rPr>
          <w:rFonts w:hint="eastAsia" w:ascii="宋体" w:hAnsi="宋体" w:cs="宋体"/>
          <w:color w:val="auto"/>
          <w:kern w:val="0"/>
          <w:szCs w:val="21"/>
          <w:highlight w:val="none"/>
        </w:rPr>
        <w:t>语言文字</w:t>
      </w:r>
      <w:bookmarkEnd w:id="58"/>
      <w:bookmarkEnd w:id="59"/>
      <w:bookmarkEnd w:id="60"/>
      <w:bookmarkEnd w:id="61"/>
      <w:bookmarkEnd w:id="62"/>
      <w:bookmarkEnd w:id="63"/>
    </w:p>
    <w:p w14:paraId="5B8FD992">
      <w:pPr>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除专用术语外，与招标投标有关的语言均使用中文。必要时专用术语应附有中文注释。</w:t>
      </w:r>
    </w:p>
    <w:p w14:paraId="6C227C00">
      <w:pPr>
        <w:autoSpaceDE w:val="0"/>
        <w:autoSpaceDN w:val="0"/>
        <w:adjustRightInd w:val="0"/>
        <w:spacing w:line="440" w:lineRule="exact"/>
        <w:jc w:val="left"/>
        <w:outlineLvl w:val="0"/>
        <w:rPr>
          <w:rFonts w:ascii="宋体" w:hAnsi="宋体" w:cs="宋体"/>
          <w:color w:val="auto"/>
          <w:kern w:val="0"/>
          <w:szCs w:val="21"/>
          <w:highlight w:val="none"/>
        </w:rPr>
      </w:pPr>
      <w:bookmarkStart w:id="64" w:name="_Toc5632072"/>
      <w:bookmarkStart w:id="65" w:name="_Toc13067652"/>
      <w:bookmarkStart w:id="66" w:name="_Toc5632172"/>
      <w:bookmarkStart w:id="67" w:name="_Toc395081946"/>
      <w:bookmarkStart w:id="68" w:name="_Toc395019098"/>
      <w:bookmarkStart w:id="69" w:name="_Toc13580436"/>
      <w:r>
        <w:rPr>
          <w:rFonts w:ascii="宋体" w:hAnsi="宋体" w:cs="宋体"/>
          <w:color w:val="auto"/>
          <w:kern w:val="0"/>
          <w:szCs w:val="21"/>
          <w:highlight w:val="none"/>
        </w:rPr>
        <w:t xml:space="preserve">1.8 </w:t>
      </w:r>
      <w:r>
        <w:rPr>
          <w:rFonts w:hint="eastAsia" w:ascii="宋体" w:hAnsi="宋体" w:cs="宋体"/>
          <w:color w:val="auto"/>
          <w:kern w:val="0"/>
          <w:szCs w:val="21"/>
          <w:highlight w:val="none"/>
        </w:rPr>
        <w:t>计量单位</w:t>
      </w:r>
      <w:bookmarkEnd w:id="64"/>
      <w:bookmarkEnd w:id="65"/>
      <w:bookmarkEnd w:id="66"/>
      <w:bookmarkEnd w:id="67"/>
      <w:bookmarkEnd w:id="68"/>
      <w:bookmarkEnd w:id="69"/>
    </w:p>
    <w:p w14:paraId="4F6931BE">
      <w:pPr>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所有计量均采用中华人民共和国法定计量单位。</w:t>
      </w:r>
    </w:p>
    <w:p w14:paraId="4C08771F">
      <w:pPr>
        <w:autoSpaceDE w:val="0"/>
        <w:autoSpaceDN w:val="0"/>
        <w:adjustRightInd w:val="0"/>
        <w:spacing w:line="440" w:lineRule="exact"/>
        <w:jc w:val="left"/>
        <w:outlineLvl w:val="0"/>
        <w:rPr>
          <w:rFonts w:ascii="宋体" w:hAnsi="宋体" w:cs="宋体"/>
          <w:color w:val="auto"/>
          <w:kern w:val="0"/>
          <w:szCs w:val="21"/>
          <w:highlight w:val="none"/>
        </w:rPr>
      </w:pPr>
      <w:bookmarkStart w:id="70" w:name="_Toc395019101"/>
      <w:bookmarkStart w:id="71" w:name="_Toc13067653"/>
      <w:bookmarkStart w:id="72" w:name="_Toc13580437"/>
      <w:bookmarkStart w:id="73" w:name="_Toc5632173"/>
      <w:bookmarkStart w:id="74" w:name="_Toc5632073"/>
      <w:bookmarkStart w:id="75" w:name="_Toc395081949"/>
      <w:r>
        <w:rPr>
          <w:rFonts w:ascii="宋体" w:hAnsi="宋体" w:cs="宋体"/>
          <w:color w:val="auto"/>
          <w:kern w:val="0"/>
          <w:szCs w:val="21"/>
          <w:highlight w:val="none"/>
        </w:rPr>
        <w:t>1.</w:t>
      </w:r>
      <w:r>
        <w:rPr>
          <w:rFonts w:hint="eastAsia" w:ascii="宋体" w:hAnsi="宋体" w:cs="宋体"/>
          <w:color w:val="auto"/>
          <w:kern w:val="0"/>
          <w:szCs w:val="21"/>
          <w:highlight w:val="none"/>
        </w:rPr>
        <w:t>9 分包</w:t>
      </w:r>
      <w:bookmarkEnd w:id="70"/>
      <w:bookmarkEnd w:id="71"/>
      <w:bookmarkEnd w:id="72"/>
      <w:bookmarkEnd w:id="73"/>
      <w:bookmarkEnd w:id="74"/>
      <w:bookmarkEnd w:id="75"/>
    </w:p>
    <w:p w14:paraId="6681E125">
      <w:pPr>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拟在中标后将中标项目的部分非主体、非关键性工作进行分包的，应符合</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须知前附表规定的分包内容、分包金额和接受分包的第三人资质要求等限制性条件。</w:t>
      </w:r>
    </w:p>
    <w:p w14:paraId="75FAA959">
      <w:pPr>
        <w:autoSpaceDE w:val="0"/>
        <w:autoSpaceDN w:val="0"/>
        <w:adjustRightInd w:val="0"/>
        <w:spacing w:line="440" w:lineRule="exact"/>
        <w:jc w:val="left"/>
        <w:outlineLvl w:val="0"/>
        <w:rPr>
          <w:rFonts w:ascii="宋体" w:hAnsi="宋体" w:cs="宋体"/>
          <w:color w:val="auto"/>
          <w:kern w:val="0"/>
          <w:szCs w:val="21"/>
          <w:highlight w:val="none"/>
        </w:rPr>
      </w:pPr>
      <w:bookmarkStart w:id="76" w:name="_Toc395081950"/>
      <w:bookmarkStart w:id="77" w:name="_Toc5632174"/>
      <w:bookmarkStart w:id="78" w:name="_Toc5632074"/>
      <w:bookmarkStart w:id="79" w:name="_Toc13580438"/>
      <w:bookmarkStart w:id="80" w:name="_Toc395019102"/>
      <w:bookmarkStart w:id="81" w:name="_Toc13067654"/>
      <w:r>
        <w:rPr>
          <w:rFonts w:ascii="宋体" w:hAnsi="宋体" w:cs="宋体"/>
          <w:color w:val="auto"/>
          <w:kern w:val="0"/>
          <w:szCs w:val="21"/>
          <w:highlight w:val="none"/>
        </w:rPr>
        <w:t>1.1</w:t>
      </w:r>
      <w:r>
        <w:rPr>
          <w:rFonts w:hint="eastAsia" w:ascii="宋体" w:hAnsi="宋体" w:cs="宋体"/>
          <w:color w:val="auto"/>
          <w:kern w:val="0"/>
          <w:szCs w:val="21"/>
          <w:highlight w:val="none"/>
        </w:rPr>
        <w:t>0</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偏离</w:t>
      </w:r>
      <w:bookmarkEnd w:id="76"/>
      <w:bookmarkEnd w:id="77"/>
      <w:bookmarkEnd w:id="78"/>
      <w:bookmarkEnd w:id="79"/>
      <w:bookmarkEnd w:id="80"/>
      <w:bookmarkEnd w:id="81"/>
    </w:p>
    <w:p w14:paraId="5CFE8601">
      <w:pPr>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须知前附表允许响应文件偏离招标文件某些要求的，偏离应当符合招标文件规定的偏离范围和幅度。</w:t>
      </w:r>
    </w:p>
    <w:p w14:paraId="3C7AA195">
      <w:pPr>
        <w:pStyle w:val="4"/>
        <w:tabs>
          <w:tab w:val="clear" w:pos="720"/>
        </w:tabs>
        <w:spacing w:line="440" w:lineRule="exact"/>
        <w:ind w:left="720" w:hanging="720"/>
        <w:jc w:val="left"/>
        <w:rPr>
          <w:color w:val="auto"/>
          <w:sz w:val="24"/>
          <w:highlight w:val="none"/>
        </w:rPr>
      </w:pPr>
      <w:bookmarkStart w:id="82" w:name="_Toc13580439"/>
      <w:bookmarkStart w:id="83" w:name="_Toc5632175"/>
      <w:bookmarkStart w:id="84" w:name="_Toc395081951"/>
      <w:bookmarkStart w:id="85" w:name="_Toc5632075"/>
      <w:bookmarkStart w:id="86" w:name="_Toc13067655"/>
      <w:r>
        <w:rPr>
          <w:color w:val="auto"/>
          <w:sz w:val="24"/>
          <w:highlight w:val="none"/>
        </w:rPr>
        <w:t xml:space="preserve">2. </w:t>
      </w:r>
      <w:r>
        <w:rPr>
          <w:rFonts w:hint="eastAsia"/>
          <w:color w:val="auto"/>
          <w:sz w:val="24"/>
          <w:highlight w:val="none"/>
        </w:rPr>
        <w:t>招标文件</w:t>
      </w:r>
      <w:bookmarkEnd w:id="82"/>
      <w:bookmarkEnd w:id="83"/>
      <w:bookmarkEnd w:id="84"/>
      <w:bookmarkEnd w:id="85"/>
      <w:bookmarkEnd w:id="86"/>
    </w:p>
    <w:p w14:paraId="1BE7FC9D">
      <w:pPr>
        <w:autoSpaceDE w:val="0"/>
        <w:autoSpaceDN w:val="0"/>
        <w:adjustRightInd w:val="0"/>
        <w:spacing w:line="440" w:lineRule="exact"/>
        <w:jc w:val="left"/>
        <w:outlineLvl w:val="0"/>
        <w:rPr>
          <w:rFonts w:ascii="宋体" w:hAnsi="宋体" w:cs="宋体"/>
          <w:color w:val="auto"/>
          <w:kern w:val="0"/>
          <w:szCs w:val="21"/>
          <w:highlight w:val="none"/>
        </w:rPr>
      </w:pPr>
      <w:bookmarkStart w:id="87" w:name="_Toc395081952"/>
      <w:bookmarkStart w:id="88" w:name="_Toc13067656"/>
      <w:bookmarkStart w:id="89" w:name="_Toc13580440"/>
      <w:bookmarkStart w:id="90" w:name="_Toc395019104"/>
      <w:bookmarkStart w:id="91" w:name="_Toc5632076"/>
      <w:bookmarkStart w:id="92" w:name="_Toc5632176"/>
      <w:r>
        <w:rPr>
          <w:rFonts w:ascii="宋体" w:hAnsi="宋体" w:cs="宋体"/>
          <w:color w:val="auto"/>
          <w:kern w:val="0"/>
          <w:szCs w:val="21"/>
          <w:highlight w:val="none"/>
        </w:rPr>
        <w:t xml:space="preserve">2.1 </w:t>
      </w:r>
      <w:r>
        <w:rPr>
          <w:rFonts w:hint="eastAsia" w:ascii="宋体" w:hAnsi="宋体" w:cs="宋体"/>
          <w:color w:val="auto"/>
          <w:kern w:val="0"/>
          <w:szCs w:val="21"/>
          <w:highlight w:val="none"/>
        </w:rPr>
        <w:t>招标文件的组成</w:t>
      </w:r>
      <w:bookmarkEnd w:id="87"/>
      <w:bookmarkEnd w:id="88"/>
      <w:bookmarkEnd w:id="89"/>
      <w:bookmarkEnd w:id="90"/>
      <w:bookmarkEnd w:id="91"/>
      <w:bookmarkEnd w:id="92"/>
    </w:p>
    <w:p w14:paraId="4490F7DD">
      <w:pPr>
        <w:tabs>
          <w:tab w:val="left" w:pos="1260"/>
        </w:tabs>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本招标文件包括：</w:t>
      </w:r>
    </w:p>
    <w:p w14:paraId="50C7E652">
      <w:pPr>
        <w:tabs>
          <w:tab w:val="left" w:pos="1260"/>
        </w:tabs>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w:t>
      </w:r>
      <w:r>
        <w:rPr>
          <w:rFonts w:ascii="宋体" w:hAnsi="宋体" w:cs="TimesNewRomanPSMT"/>
          <w:color w:val="auto"/>
          <w:kern w:val="0"/>
          <w:szCs w:val="21"/>
          <w:highlight w:val="none"/>
        </w:rPr>
        <w:t>1</w:t>
      </w:r>
      <w:r>
        <w:rPr>
          <w:rFonts w:hint="eastAsia" w:ascii="宋体" w:hAnsi="宋体" w:cs="仿宋_GB2312"/>
          <w:color w:val="auto"/>
          <w:kern w:val="0"/>
          <w:szCs w:val="21"/>
          <w:highlight w:val="none"/>
        </w:rPr>
        <w:t>）招标公告；</w:t>
      </w:r>
    </w:p>
    <w:p w14:paraId="1B4BC05C">
      <w:pPr>
        <w:tabs>
          <w:tab w:val="left" w:pos="1260"/>
        </w:tabs>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w:t>
      </w:r>
      <w:r>
        <w:rPr>
          <w:rFonts w:ascii="宋体" w:hAnsi="宋体" w:cs="TimesNewRomanPSMT"/>
          <w:color w:val="auto"/>
          <w:kern w:val="0"/>
          <w:szCs w:val="21"/>
          <w:highlight w:val="none"/>
        </w:rPr>
        <w:t>2</w:t>
      </w:r>
      <w:r>
        <w:rPr>
          <w:rFonts w:hint="eastAsia" w:ascii="宋体" w:hAnsi="宋体" w:cs="仿宋_GB2312"/>
          <w:color w:val="auto"/>
          <w:kern w:val="0"/>
          <w:szCs w:val="21"/>
          <w:highlight w:val="none"/>
        </w:rPr>
        <w:t>）</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w:t>
      </w:r>
    </w:p>
    <w:p w14:paraId="6510B565">
      <w:pPr>
        <w:tabs>
          <w:tab w:val="left" w:pos="1260"/>
        </w:tabs>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w:t>
      </w:r>
      <w:r>
        <w:rPr>
          <w:rFonts w:ascii="宋体" w:hAnsi="宋体" w:cs="TimesNewRomanPSMT"/>
          <w:color w:val="auto"/>
          <w:kern w:val="0"/>
          <w:szCs w:val="21"/>
          <w:highlight w:val="none"/>
        </w:rPr>
        <w:t>3</w:t>
      </w:r>
      <w:r>
        <w:rPr>
          <w:rFonts w:hint="eastAsia" w:ascii="宋体" w:hAnsi="宋体" w:cs="仿宋_GB2312"/>
          <w:color w:val="auto"/>
          <w:kern w:val="0"/>
          <w:szCs w:val="21"/>
          <w:highlight w:val="none"/>
        </w:rPr>
        <w:t>）评标办法；</w:t>
      </w:r>
    </w:p>
    <w:p w14:paraId="43419201">
      <w:pPr>
        <w:tabs>
          <w:tab w:val="left" w:pos="1260"/>
        </w:tabs>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w:t>
      </w:r>
      <w:r>
        <w:rPr>
          <w:rFonts w:ascii="宋体" w:hAnsi="宋体" w:cs="TimesNewRomanPSMT"/>
          <w:color w:val="auto"/>
          <w:kern w:val="0"/>
          <w:szCs w:val="21"/>
          <w:highlight w:val="none"/>
        </w:rPr>
        <w:t>4</w:t>
      </w:r>
      <w:r>
        <w:rPr>
          <w:rFonts w:hint="eastAsia" w:ascii="宋体" w:hAnsi="宋体" w:cs="仿宋_GB2312"/>
          <w:color w:val="auto"/>
          <w:kern w:val="0"/>
          <w:szCs w:val="21"/>
          <w:highlight w:val="none"/>
        </w:rPr>
        <w:t>）合同条款及格式；</w:t>
      </w:r>
    </w:p>
    <w:p w14:paraId="618076C1">
      <w:pPr>
        <w:tabs>
          <w:tab w:val="left" w:pos="1260"/>
        </w:tabs>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w:t>
      </w:r>
      <w:r>
        <w:rPr>
          <w:rFonts w:hint="eastAsia" w:ascii="宋体" w:hAnsi="宋体" w:cs="TimesNewRomanPSMT"/>
          <w:color w:val="auto"/>
          <w:kern w:val="0"/>
          <w:szCs w:val="21"/>
          <w:highlight w:val="none"/>
        </w:rPr>
        <w:t>5</w:t>
      </w:r>
      <w:r>
        <w:rPr>
          <w:rFonts w:hint="eastAsia" w:ascii="宋体" w:hAnsi="宋体" w:cs="仿宋_GB2312"/>
          <w:color w:val="auto"/>
          <w:kern w:val="0"/>
          <w:szCs w:val="21"/>
          <w:highlight w:val="none"/>
        </w:rPr>
        <w:t>）图纸；</w:t>
      </w:r>
    </w:p>
    <w:p w14:paraId="39C74263">
      <w:pPr>
        <w:tabs>
          <w:tab w:val="left" w:pos="1260"/>
        </w:tabs>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w:t>
      </w:r>
      <w:r>
        <w:rPr>
          <w:rFonts w:hint="eastAsia" w:ascii="宋体" w:hAnsi="宋体" w:cs="TimesNewRomanPSMT"/>
          <w:color w:val="auto"/>
          <w:kern w:val="0"/>
          <w:szCs w:val="21"/>
          <w:highlight w:val="none"/>
        </w:rPr>
        <w:t>6</w:t>
      </w:r>
      <w:r>
        <w:rPr>
          <w:rFonts w:hint="eastAsia" w:ascii="宋体" w:hAnsi="宋体" w:cs="仿宋_GB2312"/>
          <w:color w:val="auto"/>
          <w:kern w:val="0"/>
          <w:szCs w:val="21"/>
          <w:highlight w:val="none"/>
        </w:rPr>
        <w:t>）</w:t>
      </w:r>
      <w:r>
        <w:rPr>
          <w:rFonts w:hint="eastAsia" w:ascii="宋体" w:hAnsi="宋体" w:cs="宋体"/>
          <w:color w:val="auto"/>
          <w:highlight w:val="none"/>
          <w:lang w:val="en-US" w:eastAsia="zh-CN"/>
        </w:rPr>
        <w:t>工程量清单</w:t>
      </w:r>
      <w:r>
        <w:rPr>
          <w:rFonts w:hint="eastAsia" w:ascii="宋体" w:hAnsi="宋体" w:cs="仿宋_GB2312"/>
          <w:color w:val="auto"/>
          <w:kern w:val="0"/>
          <w:szCs w:val="21"/>
          <w:highlight w:val="none"/>
        </w:rPr>
        <w:t>；</w:t>
      </w:r>
    </w:p>
    <w:p w14:paraId="5861AFDA">
      <w:pPr>
        <w:tabs>
          <w:tab w:val="left" w:pos="1260"/>
        </w:tabs>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（7）技术标准和要求</w:t>
      </w:r>
    </w:p>
    <w:p w14:paraId="4D0546C5">
      <w:pPr>
        <w:tabs>
          <w:tab w:val="left" w:pos="1260"/>
        </w:tabs>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（8）响应文件格式</w:t>
      </w:r>
    </w:p>
    <w:p w14:paraId="50150072">
      <w:pPr>
        <w:tabs>
          <w:tab w:val="left" w:pos="1260"/>
        </w:tabs>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根据本章第</w:t>
      </w:r>
      <w:r>
        <w:rPr>
          <w:rFonts w:ascii="宋体" w:hAnsi="宋体" w:cs="TimesNewRomanPSMT"/>
          <w:color w:val="auto"/>
          <w:kern w:val="0"/>
          <w:szCs w:val="21"/>
          <w:highlight w:val="none"/>
        </w:rPr>
        <w:t xml:space="preserve">2.2 </w:t>
      </w:r>
      <w:r>
        <w:rPr>
          <w:rFonts w:hint="eastAsia" w:ascii="宋体" w:hAnsi="宋体" w:cs="仿宋_GB2312"/>
          <w:color w:val="auto"/>
          <w:kern w:val="0"/>
          <w:szCs w:val="21"/>
          <w:highlight w:val="none"/>
        </w:rPr>
        <w:t>款和第</w:t>
      </w:r>
      <w:r>
        <w:rPr>
          <w:rFonts w:ascii="宋体" w:hAnsi="宋体" w:cs="TimesNewRomanPSMT"/>
          <w:color w:val="auto"/>
          <w:kern w:val="0"/>
          <w:szCs w:val="21"/>
          <w:highlight w:val="none"/>
        </w:rPr>
        <w:t xml:space="preserve">2.3 </w:t>
      </w:r>
      <w:r>
        <w:rPr>
          <w:rFonts w:hint="eastAsia" w:ascii="宋体" w:hAnsi="宋体" w:cs="仿宋_GB2312"/>
          <w:color w:val="auto"/>
          <w:kern w:val="0"/>
          <w:szCs w:val="21"/>
          <w:highlight w:val="none"/>
        </w:rPr>
        <w:t>款对招标文件所作的澄清、修改，构成招标文件的组成部分。</w:t>
      </w:r>
    </w:p>
    <w:p w14:paraId="19B57752">
      <w:pPr>
        <w:autoSpaceDE w:val="0"/>
        <w:autoSpaceDN w:val="0"/>
        <w:adjustRightInd w:val="0"/>
        <w:spacing w:line="440" w:lineRule="exact"/>
        <w:jc w:val="left"/>
        <w:outlineLvl w:val="0"/>
        <w:rPr>
          <w:rFonts w:ascii="宋体" w:hAnsi="宋体" w:cs="宋体"/>
          <w:color w:val="auto"/>
          <w:kern w:val="0"/>
          <w:szCs w:val="21"/>
          <w:highlight w:val="none"/>
        </w:rPr>
      </w:pPr>
      <w:bookmarkStart w:id="93" w:name="_Toc13067657"/>
      <w:bookmarkStart w:id="94" w:name="_Toc395081953"/>
      <w:bookmarkStart w:id="95" w:name="_Toc5632077"/>
      <w:bookmarkStart w:id="96" w:name="_Toc5632177"/>
      <w:bookmarkStart w:id="97" w:name="_Toc395019105"/>
      <w:bookmarkStart w:id="98" w:name="_Toc13580441"/>
      <w:r>
        <w:rPr>
          <w:rFonts w:ascii="宋体" w:hAnsi="宋体" w:cs="宋体"/>
          <w:color w:val="auto"/>
          <w:kern w:val="0"/>
          <w:szCs w:val="21"/>
          <w:highlight w:val="none"/>
        </w:rPr>
        <w:t xml:space="preserve">2.2 </w:t>
      </w:r>
      <w:r>
        <w:rPr>
          <w:rFonts w:hint="eastAsia" w:ascii="宋体" w:hAnsi="宋体" w:cs="宋体"/>
          <w:color w:val="auto"/>
          <w:kern w:val="0"/>
          <w:szCs w:val="21"/>
          <w:highlight w:val="none"/>
        </w:rPr>
        <w:t>招标文件的澄清</w:t>
      </w:r>
      <w:bookmarkEnd w:id="93"/>
      <w:bookmarkEnd w:id="94"/>
      <w:bookmarkEnd w:id="95"/>
      <w:bookmarkEnd w:id="96"/>
      <w:bookmarkEnd w:id="97"/>
      <w:bookmarkEnd w:id="98"/>
    </w:p>
    <w:p w14:paraId="414A8251">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2.2.1 </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应仔细阅读和检查招标文件的全部内容。如发现缺页或附件不全，应及时向采购人提出，以便补齐</w:t>
      </w:r>
      <w:r>
        <w:rPr>
          <w:rFonts w:hint="eastAsia" w:ascii="宋体" w:hAnsi="宋体" w:cs="仿宋_GB2312"/>
          <w:color w:val="auto"/>
          <w:kern w:val="0"/>
          <w:szCs w:val="21"/>
          <w:highlight w:val="none"/>
          <w:lang w:eastAsia="zh-CN"/>
        </w:rPr>
        <w:t>（根据“汴公管办[2020]13号”文件，投标人（投标人）向招标人、招标代理机构提出质疑（异议）的方式为线上提起）</w:t>
      </w:r>
      <w:r>
        <w:rPr>
          <w:rFonts w:hint="eastAsia" w:ascii="宋体" w:hAnsi="宋体" w:cs="仿宋_GB2312"/>
          <w:color w:val="auto"/>
          <w:kern w:val="0"/>
          <w:szCs w:val="21"/>
          <w:highlight w:val="none"/>
        </w:rPr>
        <w:t>。</w:t>
      </w:r>
    </w:p>
    <w:p w14:paraId="12518282">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2.2.2 </w:t>
      </w:r>
      <w:r>
        <w:rPr>
          <w:rFonts w:hint="eastAsia" w:ascii="宋体" w:hAnsi="宋体" w:cs="仿宋_GB2312"/>
          <w:color w:val="auto"/>
          <w:kern w:val="0"/>
          <w:szCs w:val="21"/>
          <w:highlight w:val="none"/>
        </w:rPr>
        <w:t>招标文件的澄清将在</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须知前附表规定的投标截止时间</w:t>
      </w:r>
      <w:r>
        <w:rPr>
          <w:rFonts w:hint="eastAsia" w:ascii="宋体" w:hAnsi="宋体" w:cs="TimesNewRomanPSMT"/>
          <w:color w:val="auto"/>
          <w:kern w:val="0"/>
          <w:szCs w:val="21"/>
          <w:highlight w:val="none"/>
        </w:rPr>
        <w:t xml:space="preserve"> </w:t>
      </w:r>
      <w:r>
        <w:rPr>
          <w:rFonts w:ascii="宋体" w:hAnsi="宋体" w:cs="TimesNewRomanPSMT"/>
          <w:color w:val="auto"/>
          <w:kern w:val="0"/>
          <w:szCs w:val="21"/>
          <w:highlight w:val="none"/>
        </w:rPr>
        <w:t xml:space="preserve">5 </w:t>
      </w:r>
      <w:r>
        <w:rPr>
          <w:rFonts w:hint="eastAsia" w:ascii="宋体" w:hAnsi="宋体" w:cs="仿宋_GB2312"/>
          <w:color w:val="auto"/>
          <w:kern w:val="0"/>
          <w:szCs w:val="21"/>
          <w:highlight w:val="none"/>
        </w:rPr>
        <w:t>天前招标代理机构或招标人在规定时间内进行回复，各投标人应时刻关注电子交易系统中的项目进度和状态。如果澄清发出的时间距投标截止时间不足</w:t>
      </w:r>
      <w:r>
        <w:rPr>
          <w:rFonts w:hint="eastAsia" w:ascii="宋体" w:hAnsi="宋体" w:cs="TimesNewRomanPSMT"/>
          <w:color w:val="auto"/>
          <w:kern w:val="0"/>
          <w:szCs w:val="21"/>
          <w:highlight w:val="none"/>
        </w:rPr>
        <w:t xml:space="preserve"> 5</w:t>
      </w:r>
      <w:r>
        <w:rPr>
          <w:rFonts w:ascii="宋体" w:hAnsi="宋体" w:cs="TimesNewRomanPSMT"/>
          <w:color w:val="auto"/>
          <w:kern w:val="0"/>
          <w:szCs w:val="21"/>
          <w:highlight w:val="none"/>
        </w:rPr>
        <w:t xml:space="preserve"> </w:t>
      </w:r>
      <w:r>
        <w:rPr>
          <w:rFonts w:hint="eastAsia" w:ascii="宋体" w:hAnsi="宋体" w:cs="仿宋_GB2312"/>
          <w:color w:val="auto"/>
          <w:kern w:val="0"/>
          <w:szCs w:val="21"/>
          <w:highlight w:val="none"/>
        </w:rPr>
        <w:t>天，相应延长投标截止时间。</w:t>
      </w:r>
    </w:p>
    <w:p w14:paraId="505CB60B">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2.2.3 </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在收到澄清</w:t>
      </w:r>
      <w:r>
        <w:rPr>
          <w:rFonts w:hint="eastAsia" w:ascii="宋体" w:hAnsi="宋体" w:cs="仿宋_GB2312"/>
          <w:color w:val="auto"/>
          <w:kern w:val="0"/>
          <w:szCs w:val="21"/>
          <w:highlight w:val="none"/>
          <w:lang w:val="en-US" w:eastAsia="zh-CN"/>
        </w:rPr>
        <w:t>回复</w:t>
      </w:r>
      <w:r>
        <w:rPr>
          <w:rFonts w:hint="eastAsia" w:ascii="宋体" w:hAnsi="宋体" w:cs="仿宋_GB2312"/>
          <w:color w:val="auto"/>
          <w:kern w:val="0"/>
          <w:szCs w:val="21"/>
          <w:highlight w:val="none"/>
        </w:rPr>
        <w:t>后，应在</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须知前附表规定的时间内通知招标代理机构或招标人，确认已收到该澄清。</w:t>
      </w:r>
    </w:p>
    <w:p w14:paraId="11CAFB9E">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2.2.4 如果在规定的时间内</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未提出疑问，将视为</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完全</w:t>
      </w:r>
      <w:r>
        <w:rPr>
          <w:rFonts w:hint="eastAsia" w:hAnsi="宋体"/>
          <w:color w:val="auto"/>
          <w:szCs w:val="21"/>
          <w:highlight w:val="none"/>
        </w:rPr>
        <w:t>理解并接受招标文件中的资格要求、</w:t>
      </w:r>
      <w:r>
        <w:rPr>
          <w:rFonts w:hint="eastAsia" w:hAnsi="宋体"/>
          <w:color w:val="auto"/>
          <w:szCs w:val="21"/>
          <w:highlight w:val="none"/>
          <w:lang w:eastAsia="zh-CN"/>
        </w:rPr>
        <w:t>投标人</w:t>
      </w:r>
      <w:r>
        <w:rPr>
          <w:rFonts w:hint="eastAsia" w:hAnsi="宋体"/>
          <w:color w:val="auto"/>
          <w:szCs w:val="21"/>
          <w:highlight w:val="none"/>
        </w:rPr>
        <w:t>须知、评分办法、格式、条款、技术规格、澄清、修改等所有要求，则</w:t>
      </w:r>
      <w:r>
        <w:rPr>
          <w:rFonts w:hint="eastAsia" w:hAnsi="宋体"/>
          <w:color w:val="auto"/>
          <w:szCs w:val="21"/>
          <w:highlight w:val="none"/>
          <w:lang w:eastAsia="zh-CN"/>
        </w:rPr>
        <w:t>投标人</w:t>
      </w:r>
      <w:r>
        <w:rPr>
          <w:rFonts w:hint="eastAsia" w:hAnsi="宋体"/>
          <w:color w:val="auto"/>
          <w:szCs w:val="21"/>
          <w:highlight w:val="none"/>
        </w:rPr>
        <w:t>应按照招标文件相应要求的要求提交有关资料和文件。</w:t>
      </w:r>
    </w:p>
    <w:p w14:paraId="00EE9DB9">
      <w:pPr>
        <w:autoSpaceDE w:val="0"/>
        <w:autoSpaceDN w:val="0"/>
        <w:adjustRightInd w:val="0"/>
        <w:spacing w:line="440" w:lineRule="exact"/>
        <w:jc w:val="left"/>
        <w:outlineLvl w:val="0"/>
        <w:rPr>
          <w:rFonts w:ascii="宋体" w:hAnsi="宋体" w:cs="宋体"/>
          <w:color w:val="auto"/>
          <w:kern w:val="0"/>
          <w:szCs w:val="21"/>
          <w:highlight w:val="none"/>
        </w:rPr>
      </w:pPr>
      <w:bookmarkStart w:id="99" w:name="_Toc5632178"/>
      <w:bookmarkStart w:id="100" w:name="_Toc13580442"/>
      <w:bookmarkStart w:id="101" w:name="_Toc395081954"/>
      <w:bookmarkStart w:id="102" w:name="_Toc5632078"/>
      <w:bookmarkStart w:id="103" w:name="_Toc13067658"/>
      <w:bookmarkStart w:id="104" w:name="_Toc395019106"/>
      <w:r>
        <w:rPr>
          <w:rFonts w:ascii="宋体" w:hAnsi="宋体" w:cs="宋体"/>
          <w:color w:val="auto"/>
          <w:kern w:val="0"/>
          <w:szCs w:val="21"/>
          <w:highlight w:val="none"/>
        </w:rPr>
        <w:t xml:space="preserve">2.3 </w:t>
      </w:r>
      <w:r>
        <w:rPr>
          <w:rFonts w:hint="eastAsia" w:ascii="宋体" w:hAnsi="宋体" w:cs="宋体"/>
          <w:color w:val="auto"/>
          <w:kern w:val="0"/>
          <w:szCs w:val="21"/>
          <w:highlight w:val="none"/>
        </w:rPr>
        <w:t>招标文件的修改</w:t>
      </w:r>
      <w:bookmarkEnd w:id="99"/>
      <w:bookmarkEnd w:id="100"/>
      <w:bookmarkEnd w:id="101"/>
      <w:bookmarkEnd w:id="102"/>
      <w:bookmarkEnd w:id="103"/>
      <w:bookmarkEnd w:id="104"/>
    </w:p>
    <w:p w14:paraId="03BC8B7E">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2.3.1 </w:t>
      </w:r>
      <w:r>
        <w:rPr>
          <w:rFonts w:hint="eastAsia" w:ascii="宋体" w:hAnsi="宋体" w:cs="仿宋_GB2312"/>
          <w:color w:val="auto"/>
          <w:kern w:val="0"/>
          <w:szCs w:val="21"/>
          <w:highlight w:val="none"/>
        </w:rPr>
        <w:t>在投标截止时间</w:t>
      </w:r>
      <w:r>
        <w:rPr>
          <w:rFonts w:hint="eastAsia" w:ascii="宋体" w:hAnsi="宋体" w:cs="TimesNewRomanPSMT"/>
          <w:color w:val="auto"/>
          <w:kern w:val="0"/>
          <w:szCs w:val="21"/>
          <w:highlight w:val="none"/>
        </w:rPr>
        <w:t xml:space="preserve"> </w:t>
      </w:r>
      <w:r>
        <w:rPr>
          <w:rFonts w:ascii="宋体" w:hAnsi="宋体" w:cs="TimesNewRomanPSMT"/>
          <w:color w:val="auto"/>
          <w:kern w:val="0"/>
          <w:szCs w:val="21"/>
          <w:highlight w:val="none"/>
        </w:rPr>
        <w:t xml:space="preserve">5 </w:t>
      </w:r>
      <w:r>
        <w:rPr>
          <w:rFonts w:hint="eastAsia" w:ascii="宋体" w:hAnsi="宋体" w:cs="仿宋_GB2312"/>
          <w:color w:val="auto"/>
          <w:kern w:val="0"/>
          <w:szCs w:val="21"/>
          <w:highlight w:val="none"/>
        </w:rPr>
        <w:t xml:space="preserve">天前，采购人可以在电子交易系统中修改竞争性磋商文件，并公告给所有磋商响应人。如果修改招标文件的时间距投标截止时间不足 </w:t>
      </w:r>
      <w:r>
        <w:rPr>
          <w:rFonts w:ascii="宋体" w:hAnsi="宋体" w:cs="TimesNewRomanPSMT"/>
          <w:color w:val="auto"/>
          <w:kern w:val="0"/>
          <w:szCs w:val="21"/>
          <w:highlight w:val="none"/>
        </w:rPr>
        <w:t xml:space="preserve">5 </w:t>
      </w:r>
      <w:r>
        <w:rPr>
          <w:rFonts w:hint="eastAsia" w:ascii="宋体" w:hAnsi="宋体" w:cs="仿宋_GB2312"/>
          <w:color w:val="auto"/>
          <w:kern w:val="0"/>
          <w:szCs w:val="21"/>
          <w:highlight w:val="none"/>
        </w:rPr>
        <w:t>天，相应延长投标截止时间。</w:t>
      </w:r>
    </w:p>
    <w:p w14:paraId="2898829B">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2.3.2 </w:t>
      </w:r>
      <w:r>
        <w:rPr>
          <w:rFonts w:hint="eastAsia" w:ascii="宋体" w:hAnsi="宋体" w:cs="TimesNewRomanPSMT"/>
          <w:color w:val="auto"/>
          <w:kern w:val="0"/>
          <w:szCs w:val="21"/>
          <w:highlight w:val="none"/>
          <w:lang w:eastAsia="zh-CN"/>
        </w:rPr>
        <w:t>投标人</w:t>
      </w:r>
      <w:r>
        <w:rPr>
          <w:rFonts w:hint="eastAsia" w:ascii="宋体" w:hAnsi="宋体" w:cs="TimesNewRomanPSMT"/>
          <w:color w:val="auto"/>
          <w:kern w:val="0"/>
          <w:szCs w:val="21"/>
          <w:highlight w:val="none"/>
        </w:rPr>
        <w:t>自行关注开封市公共资源交易信息网查看修改信息，不再另行通知。</w:t>
      </w:r>
    </w:p>
    <w:p w14:paraId="76D11AF3">
      <w:pPr>
        <w:pStyle w:val="4"/>
        <w:tabs>
          <w:tab w:val="clear" w:pos="720"/>
        </w:tabs>
        <w:spacing w:line="440" w:lineRule="exact"/>
        <w:ind w:left="720" w:hanging="720"/>
        <w:jc w:val="left"/>
        <w:rPr>
          <w:color w:val="auto"/>
          <w:sz w:val="24"/>
          <w:highlight w:val="none"/>
        </w:rPr>
      </w:pPr>
      <w:bookmarkStart w:id="105" w:name="_Toc395081955"/>
      <w:bookmarkStart w:id="106" w:name="_Toc13580443"/>
      <w:bookmarkStart w:id="107" w:name="_Toc5632179"/>
      <w:bookmarkStart w:id="108" w:name="_Toc5632079"/>
      <w:bookmarkStart w:id="109" w:name="_Toc13067659"/>
      <w:r>
        <w:rPr>
          <w:color w:val="auto"/>
          <w:sz w:val="24"/>
          <w:highlight w:val="none"/>
        </w:rPr>
        <w:t xml:space="preserve">3. </w:t>
      </w:r>
      <w:bookmarkEnd w:id="105"/>
      <w:r>
        <w:rPr>
          <w:rFonts w:hint="eastAsia"/>
          <w:color w:val="auto"/>
          <w:sz w:val="24"/>
          <w:highlight w:val="none"/>
        </w:rPr>
        <w:t>响应文件</w:t>
      </w:r>
      <w:bookmarkEnd w:id="106"/>
      <w:bookmarkEnd w:id="107"/>
      <w:bookmarkEnd w:id="108"/>
      <w:bookmarkEnd w:id="109"/>
    </w:p>
    <w:p w14:paraId="4C4288B6">
      <w:pPr>
        <w:autoSpaceDE w:val="0"/>
        <w:autoSpaceDN w:val="0"/>
        <w:adjustRightInd w:val="0"/>
        <w:spacing w:line="440" w:lineRule="exact"/>
        <w:jc w:val="left"/>
        <w:outlineLvl w:val="0"/>
        <w:rPr>
          <w:rFonts w:ascii="宋体" w:hAnsi="宋体" w:cs="宋体"/>
          <w:color w:val="auto"/>
          <w:kern w:val="0"/>
          <w:szCs w:val="21"/>
          <w:highlight w:val="none"/>
        </w:rPr>
      </w:pPr>
      <w:bookmarkStart w:id="110" w:name="_Toc13067660"/>
      <w:bookmarkStart w:id="111" w:name="_Toc395019108"/>
      <w:bookmarkStart w:id="112" w:name="_Toc5632180"/>
      <w:bookmarkStart w:id="113" w:name="_Toc395081956"/>
      <w:bookmarkStart w:id="114" w:name="_Toc13580444"/>
      <w:bookmarkStart w:id="115" w:name="_Toc5632080"/>
      <w:r>
        <w:rPr>
          <w:rFonts w:ascii="宋体" w:hAnsi="宋体" w:cs="宋体"/>
          <w:color w:val="auto"/>
          <w:kern w:val="0"/>
          <w:szCs w:val="21"/>
          <w:highlight w:val="none"/>
        </w:rPr>
        <w:t xml:space="preserve">3.1 </w:t>
      </w:r>
      <w:r>
        <w:rPr>
          <w:rFonts w:hint="eastAsia" w:ascii="宋体" w:hAnsi="宋体" w:cs="宋体"/>
          <w:color w:val="auto"/>
          <w:kern w:val="0"/>
          <w:szCs w:val="21"/>
          <w:highlight w:val="none"/>
        </w:rPr>
        <w:t>响应文件的组成</w:t>
      </w:r>
      <w:bookmarkEnd w:id="110"/>
      <w:bookmarkEnd w:id="111"/>
      <w:bookmarkEnd w:id="112"/>
      <w:bookmarkEnd w:id="113"/>
      <w:bookmarkEnd w:id="114"/>
      <w:bookmarkEnd w:id="115"/>
    </w:p>
    <w:p w14:paraId="7AAF7EC8">
      <w:pPr>
        <w:autoSpaceDE w:val="0"/>
        <w:autoSpaceDN w:val="0"/>
        <w:adjustRightInd w:val="0"/>
        <w:spacing w:line="440" w:lineRule="exact"/>
        <w:jc w:val="left"/>
        <w:outlineLvl w:val="0"/>
        <w:rPr>
          <w:rFonts w:ascii="宋体" w:hAnsi="宋体" w:cs="宋体"/>
          <w:color w:val="auto"/>
          <w:kern w:val="0"/>
          <w:szCs w:val="21"/>
          <w:highlight w:val="none"/>
        </w:rPr>
      </w:pPr>
      <w:bookmarkStart w:id="116" w:name="_Toc395019110"/>
      <w:bookmarkStart w:id="117" w:name="_Toc395081958"/>
      <w:r>
        <w:rPr>
          <w:rFonts w:hint="eastAsia" w:ascii="宋体" w:hAnsi="宋体" w:cs="宋体"/>
          <w:color w:val="auto"/>
          <w:kern w:val="0"/>
          <w:szCs w:val="21"/>
          <w:highlight w:val="none"/>
        </w:rPr>
        <w:t xml:space="preserve">   </w:t>
      </w:r>
      <w:bookmarkStart w:id="118" w:name="_Toc5632081"/>
      <w:bookmarkStart w:id="119" w:name="_Toc5632181"/>
      <w:bookmarkStart w:id="120" w:name="_Toc13067661"/>
      <w:bookmarkStart w:id="121" w:name="_Toc13580445"/>
      <w:r>
        <w:rPr>
          <w:rFonts w:hint="eastAsia" w:ascii="宋体" w:hAnsi="宋体" w:cs="宋体"/>
          <w:color w:val="auto"/>
          <w:kern w:val="0"/>
          <w:szCs w:val="21"/>
          <w:highlight w:val="none"/>
        </w:rPr>
        <w:t>（1）投标函</w:t>
      </w:r>
      <w:bookmarkEnd w:id="118"/>
      <w:bookmarkEnd w:id="119"/>
      <w:bookmarkEnd w:id="120"/>
      <w:bookmarkEnd w:id="121"/>
    </w:p>
    <w:p w14:paraId="6AB9D26E">
      <w:pPr>
        <w:autoSpaceDE w:val="0"/>
        <w:autoSpaceDN w:val="0"/>
        <w:adjustRightInd w:val="0"/>
        <w:spacing w:line="440" w:lineRule="exact"/>
        <w:jc w:val="left"/>
        <w:outlineLvl w:val="0"/>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bookmarkStart w:id="122" w:name="_Toc13580446"/>
      <w:bookmarkStart w:id="123" w:name="_Toc5632182"/>
      <w:bookmarkStart w:id="124" w:name="_Toc5632082"/>
      <w:bookmarkStart w:id="125" w:name="_Toc13067662"/>
      <w:r>
        <w:rPr>
          <w:rFonts w:hint="eastAsia" w:ascii="宋体" w:hAnsi="宋体" w:cs="宋体"/>
          <w:color w:val="auto"/>
          <w:kern w:val="0"/>
          <w:szCs w:val="21"/>
          <w:highlight w:val="none"/>
        </w:rPr>
        <w:t>（2）投标函附录</w:t>
      </w:r>
      <w:bookmarkEnd w:id="122"/>
      <w:bookmarkEnd w:id="123"/>
      <w:bookmarkEnd w:id="124"/>
      <w:bookmarkEnd w:id="125"/>
    </w:p>
    <w:p w14:paraId="3670A089">
      <w:pPr>
        <w:autoSpaceDE w:val="0"/>
        <w:autoSpaceDN w:val="0"/>
        <w:adjustRightInd w:val="0"/>
        <w:spacing w:line="440" w:lineRule="exact"/>
        <w:jc w:val="left"/>
        <w:outlineLvl w:val="0"/>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bookmarkStart w:id="126" w:name="_Toc13067663"/>
      <w:bookmarkStart w:id="127" w:name="_Toc13580447"/>
      <w:bookmarkStart w:id="128" w:name="_Toc5632083"/>
      <w:bookmarkStart w:id="129" w:name="_Toc5632183"/>
      <w:r>
        <w:rPr>
          <w:rFonts w:hint="eastAsia" w:ascii="宋体" w:hAnsi="宋体" w:cs="宋体"/>
          <w:color w:val="auto"/>
          <w:kern w:val="0"/>
          <w:szCs w:val="21"/>
          <w:highlight w:val="none"/>
        </w:rPr>
        <w:t>（3）法定代表人身份证明和法定代表人授权书</w:t>
      </w:r>
      <w:bookmarkEnd w:id="126"/>
      <w:bookmarkEnd w:id="127"/>
      <w:bookmarkEnd w:id="128"/>
      <w:bookmarkEnd w:id="129"/>
    </w:p>
    <w:p w14:paraId="78B52629">
      <w:pPr>
        <w:autoSpaceDE w:val="0"/>
        <w:autoSpaceDN w:val="0"/>
        <w:adjustRightInd w:val="0"/>
        <w:spacing w:line="440" w:lineRule="exact"/>
        <w:jc w:val="left"/>
        <w:outlineLvl w:val="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 xml:space="preserve">   </w:t>
      </w:r>
      <w:bookmarkStart w:id="130" w:name="_Toc5632184"/>
      <w:bookmarkStart w:id="131" w:name="_Toc13067664"/>
      <w:bookmarkStart w:id="132" w:name="_Toc5632084"/>
      <w:bookmarkStart w:id="133" w:name="_Toc13580448"/>
      <w:r>
        <w:rPr>
          <w:rFonts w:hint="eastAsia" w:ascii="宋体" w:hAnsi="宋体" w:cs="宋体"/>
          <w:color w:val="auto"/>
          <w:kern w:val="0"/>
          <w:szCs w:val="21"/>
          <w:highlight w:val="none"/>
        </w:rPr>
        <w:t>（4）</w:t>
      </w:r>
      <w:bookmarkEnd w:id="130"/>
      <w:bookmarkEnd w:id="131"/>
      <w:bookmarkEnd w:id="132"/>
      <w:bookmarkEnd w:id="133"/>
      <w:r>
        <w:rPr>
          <w:rFonts w:hint="eastAsia" w:ascii="宋体" w:hAnsi="宋体"/>
          <w:bCs/>
          <w:color w:val="auto"/>
          <w:szCs w:val="21"/>
          <w:highlight w:val="none"/>
          <w:lang w:val="en-US" w:eastAsia="zh-CN"/>
        </w:rPr>
        <w:t>已标价工程量清单</w:t>
      </w:r>
    </w:p>
    <w:p w14:paraId="5C38870E">
      <w:pPr>
        <w:autoSpaceDE w:val="0"/>
        <w:autoSpaceDN w:val="0"/>
        <w:adjustRightInd w:val="0"/>
        <w:spacing w:line="440" w:lineRule="exact"/>
        <w:jc w:val="left"/>
        <w:outlineLvl w:val="0"/>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bookmarkStart w:id="134" w:name="_Toc13067665"/>
      <w:bookmarkStart w:id="135" w:name="_Toc5632185"/>
      <w:bookmarkStart w:id="136" w:name="_Toc5632085"/>
      <w:bookmarkStart w:id="137" w:name="_Toc13580449"/>
      <w:r>
        <w:rPr>
          <w:rFonts w:hint="eastAsia" w:ascii="宋体" w:hAnsi="宋体" w:cs="宋体"/>
          <w:color w:val="auto"/>
          <w:kern w:val="0"/>
          <w:szCs w:val="21"/>
          <w:highlight w:val="none"/>
        </w:rPr>
        <w:t>（5）</w:t>
      </w:r>
      <w:bookmarkEnd w:id="134"/>
      <w:bookmarkEnd w:id="135"/>
      <w:bookmarkEnd w:id="136"/>
      <w:r>
        <w:rPr>
          <w:rFonts w:hint="eastAsia" w:ascii="宋体" w:hAnsi="宋体"/>
          <w:bCs/>
          <w:color w:val="auto"/>
          <w:szCs w:val="21"/>
          <w:highlight w:val="none"/>
        </w:rPr>
        <w:t>施工组织设计</w:t>
      </w:r>
      <w:bookmarkEnd w:id="137"/>
    </w:p>
    <w:p w14:paraId="21F2EF1D">
      <w:pPr>
        <w:autoSpaceDE w:val="0"/>
        <w:autoSpaceDN w:val="0"/>
        <w:adjustRightInd w:val="0"/>
        <w:spacing w:line="440" w:lineRule="exact"/>
        <w:jc w:val="left"/>
        <w:outlineLvl w:val="0"/>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bookmarkStart w:id="138" w:name="_Toc5632186"/>
      <w:bookmarkStart w:id="139" w:name="_Toc5632086"/>
      <w:bookmarkStart w:id="140" w:name="_Toc13067666"/>
      <w:bookmarkStart w:id="141" w:name="_Toc13580450"/>
      <w:r>
        <w:rPr>
          <w:rFonts w:hint="eastAsia" w:ascii="宋体" w:hAnsi="宋体" w:cs="宋体"/>
          <w:color w:val="auto"/>
          <w:kern w:val="0"/>
          <w:szCs w:val="21"/>
          <w:highlight w:val="none"/>
        </w:rPr>
        <w:t>（6）</w:t>
      </w:r>
      <w:bookmarkEnd w:id="138"/>
      <w:bookmarkEnd w:id="139"/>
      <w:bookmarkEnd w:id="140"/>
      <w:r>
        <w:rPr>
          <w:rFonts w:hint="eastAsia" w:ascii="宋体" w:hAnsi="宋体"/>
          <w:bCs/>
          <w:color w:val="auto"/>
          <w:szCs w:val="21"/>
          <w:highlight w:val="none"/>
        </w:rPr>
        <w:t>项目管理机构</w:t>
      </w:r>
      <w:bookmarkEnd w:id="141"/>
    </w:p>
    <w:p w14:paraId="75D268C4">
      <w:pPr>
        <w:autoSpaceDE w:val="0"/>
        <w:autoSpaceDN w:val="0"/>
        <w:adjustRightInd w:val="0"/>
        <w:spacing w:line="440" w:lineRule="exact"/>
        <w:jc w:val="left"/>
        <w:outlineLvl w:val="0"/>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bookmarkStart w:id="142" w:name="_Toc13067667"/>
      <w:bookmarkStart w:id="143" w:name="_Toc5632087"/>
      <w:bookmarkStart w:id="144" w:name="_Toc5632187"/>
      <w:bookmarkStart w:id="145" w:name="_Toc13580451"/>
      <w:r>
        <w:rPr>
          <w:rFonts w:hint="eastAsia" w:ascii="宋体" w:hAnsi="宋体" w:cs="宋体"/>
          <w:color w:val="auto"/>
          <w:kern w:val="0"/>
          <w:szCs w:val="21"/>
          <w:highlight w:val="none"/>
        </w:rPr>
        <w:t>（7）</w:t>
      </w:r>
      <w:bookmarkEnd w:id="142"/>
      <w:bookmarkEnd w:id="143"/>
      <w:bookmarkEnd w:id="144"/>
      <w:r>
        <w:rPr>
          <w:rFonts w:hint="eastAsia" w:ascii="宋体" w:hAnsi="宋体"/>
          <w:bCs/>
          <w:color w:val="auto"/>
          <w:szCs w:val="21"/>
          <w:highlight w:val="none"/>
        </w:rPr>
        <w:t>资格审查资料</w:t>
      </w:r>
      <w:bookmarkEnd w:id="145"/>
      <w:r>
        <w:rPr>
          <w:rFonts w:hint="eastAsia" w:ascii="宋体" w:hAnsi="宋体" w:cs="宋体"/>
          <w:color w:val="auto"/>
          <w:kern w:val="0"/>
          <w:szCs w:val="21"/>
          <w:highlight w:val="none"/>
        </w:rPr>
        <w:t xml:space="preserve">  </w:t>
      </w:r>
    </w:p>
    <w:p w14:paraId="5C196B5C">
      <w:pPr>
        <w:autoSpaceDE w:val="0"/>
        <w:autoSpaceDN w:val="0"/>
        <w:adjustRightInd w:val="0"/>
        <w:spacing w:line="440" w:lineRule="exact"/>
        <w:ind w:firstLine="315" w:firstLineChars="150"/>
        <w:jc w:val="left"/>
        <w:outlineLvl w:val="0"/>
        <w:rPr>
          <w:rFonts w:ascii="宋体" w:hAnsi="宋体" w:cs="宋体"/>
          <w:color w:val="auto"/>
          <w:kern w:val="0"/>
          <w:szCs w:val="21"/>
          <w:highlight w:val="none"/>
        </w:rPr>
      </w:pPr>
      <w:bookmarkStart w:id="146" w:name="_Toc5632189"/>
      <w:bookmarkStart w:id="147" w:name="_Toc13067668"/>
      <w:bookmarkStart w:id="148" w:name="_Toc5632089"/>
      <w:bookmarkStart w:id="149" w:name="_Toc13580452"/>
      <w:r>
        <w:rPr>
          <w:rFonts w:hint="eastAsia" w:ascii="宋体" w:hAnsi="宋体" w:cs="宋体"/>
          <w:color w:val="auto"/>
          <w:kern w:val="0"/>
          <w:szCs w:val="21"/>
          <w:highlight w:val="none"/>
        </w:rPr>
        <w:t>（8）</w:t>
      </w:r>
      <w:bookmarkEnd w:id="146"/>
      <w:bookmarkEnd w:id="147"/>
      <w:bookmarkEnd w:id="148"/>
      <w:r>
        <w:rPr>
          <w:rFonts w:hint="eastAsia" w:ascii="宋体" w:hAnsi="宋体"/>
          <w:bCs/>
          <w:color w:val="auto"/>
          <w:szCs w:val="21"/>
          <w:highlight w:val="none"/>
        </w:rPr>
        <w:t>服务承诺书</w:t>
      </w:r>
      <w:bookmarkEnd w:id="149"/>
    </w:p>
    <w:p w14:paraId="2C44D2CB">
      <w:pPr>
        <w:autoSpaceDE w:val="0"/>
        <w:autoSpaceDN w:val="0"/>
        <w:adjustRightInd w:val="0"/>
        <w:spacing w:line="440" w:lineRule="exact"/>
        <w:jc w:val="left"/>
        <w:outlineLvl w:val="0"/>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bookmarkStart w:id="150" w:name="_Toc13067669"/>
      <w:bookmarkStart w:id="151" w:name="_Toc5632090"/>
      <w:bookmarkStart w:id="152" w:name="_Toc5632190"/>
      <w:bookmarkStart w:id="153" w:name="_Toc13580453"/>
      <w:r>
        <w:rPr>
          <w:rFonts w:hint="eastAsia" w:ascii="宋体" w:hAnsi="宋体" w:cs="宋体"/>
          <w:color w:val="auto"/>
          <w:kern w:val="0"/>
          <w:szCs w:val="21"/>
          <w:highlight w:val="none"/>
        </w:rPr>
        <w:t>（9）</w:t>
      </w:r>
      <w:bookmarkEnd w:id="150"/>
      <w:bookmarkEnd w:id="151"/>
      <w:bookmarkEnd w:id="152"/>
      <w:r>
        <w:rPr>
          <w:rFonts w:hint="eastAsia" w:ascii="宋体" w:hAnsi="宋体" w:cs="宋体"/>
          <w:color w:val="auto"/>
          <w:kern w:val="0"/>
          <w:szCs w:val="21"/>
          <w:highlight w:val="none"/>
        </w:rPr>
        <w:t>项目经理无在建工程承诺书</w:t>
      </w:r>
      <w:bookmarkEnd w:id="153"/>
    </w:p>
    <w:p w14:paraId="2758B4FF">
      <w:pPr>
        <w:autoSpaceDE w:val="0"/>
        <w:autoSpaceDN w:val="0"/>
        <w:adjustRightInd w:val="0"/>
        <w:spacing w:line="440" w:lineRule="exact"/>
        <w:ind w:firstLine="315" w:firstLineChars="150"/>
        <w:jc w:val="left"/>
        <w:outlineLvl w:val="0"/>
        <w:rPr>
          <w:rFonts w:ascii="宋体" w:hAnsi="宋体" w:cs="宋体"/>
          <w:color w:val="auto"/>
          <w:kern w:val="0"/>
          <w:szCs w:val="21"/>
          <w:highlight w:val="none"/>
        </w:rPr>
      </w:pPr>
      <w:bookmarkStart w:id="154" w:name="_Toc13580454"/>
      <w:r>
        <w:rPr>
          <w:rFonts w:hint="eastAsia" w:ascii="宋体" w:hAnsi="宋体" w:cs="宋体"/>
          <w:color w:val="auto"/>
          <w:kern w:val="0"/>
          <w:szCs w:val="21"/>
          <w:highlight w:val="none"/>
        </w:rPr>
        <w:t>（10）其他材料</w:t>
      </w:r>
      <w:bookmarkEnd w:id="154"/>
    </w:p>
    <w:p w14:paraId="6669AE73">
      <w:pPr>
        <w:autoSpaceDE w:val="0"/>
        <w:autoSpaceDN w:val="0"/>
        <w:adjustRightInd w:val="0"/>
        <w:spacing w:line="440" w:lineRule="exact"/>
        <w:jc w:val="left"/>
        <w:outlineLvl w:val="0"/>
        <w:rPr>
          <w:rFonts w:ascii="宋体" w:hAnsi="宋体" w:cs="宋体"/>
          <w:color w:val="auto"/>
          <w:kern w:val="0"/>
          <w:szCs w:val="21"/>
          <w:highlight w:val="none"/>
        </w:rPr>
      </w:pPr>
      <w:bookmarkStart w:id="155" w:name="_Toc5632091"/>
      <w:bookmarkStart w:id="156" w:name="_Toc13580455"/>
      <w:bookmarkStart w:id="157" w:name="_Toc5632191"/>
      <w:bookmarkStart w:id="158" w:name="_Toc13067670"/>
      <w:r>
        <w:rPr>
          <w:rFonts w:ascii="宋体" w:hAnsi="宋体" w:cs="宋体"/>
          <w:color w:val="auto"/>
          <w:kern w:val="0"/>
          <w:szCs w:val="21"/>
          <w:highlight w:val="none"/>
        </w:rPr>
        <w:t xml:space="preserve">3.2 </w:t>
      </w:r>
      <w:r>
        <w:rPr>
          <w:rFonts w:hint="eastAsia" w:ascii="宋体" w:hAnsi="宋体" w:cs="宋体"/>
          <w:color w:val="auto"/>
          <w:kern w:val="0"/>
          <w:szCs w:val="21"/>
          <w:highlight w:val="none"/>
        </w:rPr>
        <w:t>磋商报价</w:t>
      </w:r>
      <w:bookmarkEnd w:id="116"/>
      <w:bookmarkEnd w:id="117"/>
      <w:bookmarkEnd w:id="155"/>
      <w:bookmarkEnd w:id="156"/>
      <w:bookmarkEnd w:id="157"/>
      <w:bookmarkEnd w:id="158"/>
    </w:p>
    <w:p w14:paraId="485E357E">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3.2.1 </w:t>
      </w:r>
      <w:r>
        <w:rPr>
          <w:rFonts w:hint="eastAsia" w:ascii="宋体" w:hAnsi="宋体" w:cs="仿宋_GB2312"/>
          <w:color w:val="auto"/>
          <w:kern w:val="0"/>
          <w:szCs w:val="21"/>
          <w:highlight w:val="none"/>
          <w:lang w:eastAsia="zh-CN"/>
        </w:rPr>
        <w:t>投标人</w:t>
      </w:r>
      <w:r>
        <w:rPr>
          <w:rFonts w:hint="eastAsia" w:ascii="宋体" w:hAnsi="宋体" w:cs="宋体"/>
          <w:color w:val="auto"/>
          <w:highlight w:val="none"/>
          <w:lang w:eastAsia="zh-CN"/>
        </w:rPr>
        <w:t>投标人</w:t>
      </w:r>
      <w:r>
        <w:rPr>
          <w:rFonts w:hint="eastAsia" w:ascii="宋体" w:hAnsi="宋体" w:cs="宋体"/>
          <w:color w:val="auto"/>
          <w:highlight w:val="none"/>
        </w:rPr>
        <w:t>应按第八章“投标函附录”的要求填写相应表格。</w:t>
      </w:r>
    </w:p>
    <w:p w14:paraId="7E3CEE1F">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3.2.2 </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在投标截止时间前修改投标函中的磋商报价，应同时修改第八章“响应文件格式”中的相应报价。此修改须符合本章第</w:t>
      </w:r>
      <w:r>
        <w:rPr>
          <w:rFonts w:ascii="宋体" w:hAnsi="宋体" w:cs="TimesNewRomanPSMT"/>
          <w:color w:val="auto"/>
          <w:kern w:val="0"/>
          <w:szCs w:val="21"/>
          <w:highlight w:val="none"/>
        </w:rPr>
        <w:t xml:space="preserve">4.3 </w:t>
      </w:r>
      <w:r>
        <w:rPr>
          <w:rFonts w:hint="eastAsia" w:ascii="宋体" w:hAnsi="宋体" w:cs="仿宋_GB2312"/>
          <w:color w:val="auto"/>
          <w:kern w:val="0"/>
          <w:szCs w:val="21"/>
          <w:highlight w:val="none"/>
        </w:rPr>
        <w:t>款的有关要求。</w:t>
      </w:r>
    </w:p>
    <w:p w14:paraId="4255BD94">
      <w:pPr>
        <w:autoSpaceDE w:val="0"/>
        <w:autoSpaceDN w:val="0"/>
        <w:adjustRightInd w:val="0"/>
        <w:spacing w:line="440" w:lineRule="exact"/>
        <w:jc w:val="left"/>
        <w:rPr>
          <w:rFonts w:ascii="宋体" w:hAnsi="宋体" w:cs="仿宋_GB2312"/>
          <w:color w:val="auto"/>
          <w:kern w:val="0"/>
          <w:szCs w:val="21"/>
          <w:highlight w:val="none"/>
        </w:rPr>
      </w:pPr>
      <w:r>
        <w:rPr>
          <w:rFonts w:ascii="宋体" w:hAnsi="宋体" w:cs="仿宋_GB2312"/>
          <w:color w:val="auto"/>
          <w:kern w:val="0"/>
          <w:szCs w:val="21"/>
          <w:highlight w:val="none"/>
        </w:rPr>
        <w:t xml:space="preserve">3.3 </w:t>
      </w:r>
      <w:r>
        <w:rPr>
          <w:rFonts w:hint="eastAsia" w:ascii="宋体" w:hAnsi="宋体" w:cs="仿宋_GB2312"/>
          <w:color w:val="auto"/>
          <w:kern w:val="0"/>
          <w:szCs w:val="21"/>
          <w:highlight w:val="none"/>
        </w:rPr>
        <w:t>投标有效期</w:t>
      </w:r>
    </w:p>
    <w:p w14:paraId="35A96C51">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3.3.1</w:t>
      </w:r>
      <w:r>
        <w:rPr>
          <w:rFonts w:hint="eastAsia" w:ascii="宋体" w:hAnsi="宋体"/>
          <w:color w:val="auto"/>
          <w:szCs w:val="22"/>
          <w:highlight w:val="none"/>
        </w:rPr>
        <w:t>除</w:t>
      </w:r>
      <w:r>
        <w:rPr>
          <w:rFonts w:hint="eastAsia" w:ascii="宋体" w:hAnsi="宋体"/>
          <w:color w:val="auto"/>
          <w:szCs w:val="22"/>
          <w:highlight w:val="none"/>
          <w:lang w:eastAsia="zh-CN"/>
        </w:rPr>
        <w:t>投标人</w:t>
      </w:r>
      <w:r>
        <w:rPr>
          <w:rFonts w:hint="eastAsia" w:ascii="宋体" w:hAnsi="宋体"/>
          <w:color w:val="auto"/>
          <w:szCs w:val="22"/>
          <w:highlight w:val="none"/>
        </w:rPr>
        <w:t>须知前附表另有规定外，投标有效期为60日历天。</w:t>
      </w:r>
      <w:r>
        <w:rPr>
          <w:rFonts w:hint="eastAsia" w:ascii="宋体" w:hAnsi="宋体" w:cs="仿宋_GB2312"/>
          <w:color w:val="auto"/>
          <w:kern w:val="0"/>
          <w:szCs w:val="21"/>
          <w:highlight w:val="none"/>
        </w:rPr>
        <w:t>在投标有效期内，</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不得要求撤销或修改其响应文件。</w:t>
      </w:r>
    </w:p>
    <w:p w14:paraId="652FF831">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3.3.2 </w:t>
      </w:r>
      <w:r>
        <w:rPr>
          <w:rFonts w:hint="eastAsia" w:ascii="宋体" w:hAnsi="宋体" w:cs="仿宋_GB2312"/>
          <w:color w:val="auto"/>
          <w:kern w:val="0"/>
          <w:szCs w:val="21"/>
          <w:highlight w:val="none"/>
        </w:rPr>
        <w:t>出现特殊情况需要延长投标有效期的，采购人以书面形式通知所有</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延长投标有效期。</w:t>
      </w:r>
    </w:p>
    <w:p w14:paraId="6D6C06C5">
      <w:pPr>
        <w:autoSpaceDE w:val="0"/>
        <w:autoSpaceDN w:val="0"/>
        <w:adjustRightInd w:val="0"/>
        <w:spacing w:line="440" w:lineRule="exact"/>
        <w:rPr>
          <w:rFonts w:ascii="宋体" w:hAnsi="宋体" w:cs="TimesNewRomanPSMT"/>
          <w:color w:val="auto"/>
          <w:kern w:val="0"/>
          <w:szCs w:val="21"/>
          <w:highlight w:val="none"/>
        </w:rPr>
      </w:pPr>
      <w:r>
        <w:rPr>
          <w:rFonts w:ascii="宋体" w:hAnsi="宋体" w:cs="TimesNewRomanPSMT"/>
          <w:color w:val="auto"/>
          <w:kern w:val="0"/>
          <w:szCs w:val="21"/>
          <w:highlight w:val="none"/>
        </w:rPr>
        <w:t xml:space="preserve">3.4 </w:t>
      </w:r>
      <w:r>
        <w:rPr>
          <w:rFonts w:hint="eastAsia" w:ascii="宋体" w:hAnsi="宋体" w:cs="TimesNewRomanPSMT"/>
          <w:color w:val="auto"/>
          <w:kern w:val="0"/>
          <w:szCs w:val="21"/>
          <w:highlight w:val="none"/>
        </w:rPr>
        <w:t>投标保证金</w:t>
      </w:r>
    </w:p>
    <w:p w14:paraId="082029A9">
      <w:pPr>
        <w:autoSpaceDE w:val="0"/>
        <w:autoSpaceDN w:val="0"/>
        <w:adjustRightInd w:val="0"/>
        <w:spacing w:line="440" w:lineRule="exact"/>
        <w:ind w:firstLine="539" w:firstLineChars="257"/>
        <w:jc w:val="left"/>
        <w:rPr>
          <w:rFonts w:ascii="宋体" w:hAnsi="宋体" w:cs="TimesNewRomanPSMT"/>
          <w:color w:val="auto"/>
          <w:kern w:val="0"/>
          <w:szCs w:val="21"/>
          <w:highlight w:val="none"/>
        </w:rPr>
      </w:pPr>
      <w:r>
        <w:rPr>
          <w:rFonts w:hint="eastAsia" w:ascii="宋体" w:hAnsi="宋体" w:cs="TimesNewRomanPSMT"/>
          <w:color w:val="auto"/>
          <w:kern w:val="0"/>
          <w:szCs w:val="21"/>
          <w:highlight w:val="none"/>
        </w:rPr>
        <w:t>3.4.1 本项目不要求提交投标保证金。</w:t>
      </w:r>
    </w:p>
    <w:p w14:paraId="24F9C6F6">
      <w:pPr>
        <w:autoSpaceDE w:val="0"/>
        <w:autoSpaceDN w:val="0"/>
        <w:adjustRightInd w:val="0"/>
        <w:spacing w:line="440" w:lineRule="exact"/>
        <w:jc w:val="left"/>
        <w:outlineLvl w:val="0"/>
        <w:rPr>
          <w:rFonts w:ascii="宋体" w:hAnsi="宋体" w:cs="宋体"/>
          <w:color w:val="auto"/>
          <w:kern w:val="0"/>
          <w:szCs w:val="21"/>
          <w:highlight w:val="none"/>
        </w:rPr>
      </w:pPr>
      <w:bookmarkStart w:id="159" w:name="_Toc395081959"/>
      <w:bookmarkStart w:id="160" w:name="_Toc395019111"/>
      <w:r>
        <w:rPr>
          <w:rFonts w:hint="eastAsia" w:ascii="宋体" w:hAnsi="宋体" w:cs="宋体"/>
          <w:color w:val="auto"/>
          <w:kern w:val="0"/>
          <w:szCs w:val="21"/>
          <w:highlight w:val="none"/>
        </w:rPr>
        <w:t xml:space="preserve">    </w:t>
      </w:r>
      <w:bookmarkEnd w:id="159"/>
      <w:bookmarkEnd w:id="160"/>
      <w:bookmarkStart w:id="161" w:name="_Toc5632192"/>
      <w:bookmarkStart w:id="162" w:name="_Toc13580456"/>
      <w:bookmarkStart w:id="163" w:name="_Toc13067671"/>
      <w:bookmarkStart w:id="164" w:name="_Toc395081961"/>
      <w:bookmarkStart w:id="165" w:name="_Toc5632092"/>
      <w:bookmarkStart w:id="166" w:name="_Toc395019112"/>
      <w:r>
        <w:rPr>
          <w:rFonts w:ascii="宋体" w:hAnsi="宋体" w:cs="宋体"/>
          <w:color w:val="auto"/>
          <w:kern w:val="0"/>
          <w:szCs w:val="21"/>
          <w:highlight w:val="none"/>
        </w:rPr>
        <w:t>3.</w:t>
      </w:r>
      <w:r>
        <w:rPr>
          <w:rFonts w:hint="eastAsia" w:ascii="宋体" w:hAnsi="宋体" w:cs="宋体"/>
          <w:color w:val="auto"/>
          <w:kern w:val="0"/>
          <w:szCs w:val="21"/>
          <w:highlight w:val="none"/>
        </w:rPr>
        <w:t>5</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备选投标方案</w:t>
      </w:r>
      <w:bookmarkEnd w:id="161"/>
      <w:bookmarkEnd w:id="162"/>
      <w:bookmarkEnd w:id="163"/>
      <w:bookmarkEnd w:id="164"/>
      <w:bookmarkEnd w:id="165"/>
      <w:bookmarkEnd w:id="166"/>
    </w:p>
    <w:p w14:paraId="1BD5189D">
      <w:pPr>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除</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须知前附表另有规定外，</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不得递交备选投标方案。允许</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递交备选投标方案的，只有中标人所递交的备选投标方案方可予以考虑。磋商小组认为中标人的备选投标方案优于其按照招标文件要求编制的投标方案的，采购人可以接受该备选投标方案。</w:t>
      </w:r>
    </w:p>
    <w:p w14:paraId="35F011E1">
      <w:pPr>
        <w:autoSpaceDE w:val="0"/>
        <w:autoSpaceDN w:val="0"/>
        <w:adjustRightInd w:val="0"/>
        <w:spacing w:line="440" w:lineRule="exact"/>
        <w:jc w:val="left"/>
        <w:outlineLvl w:val="0"/>
        <w:rPr>
          <w:rFonts w:ascii="宋体" w:hAnsi="宋体" w:cs="宋体"/>
          <w:color w:val="auto"/>
          <w:kern w:val="0"/>
          <w:szCs w:val="21"/>
          <w:highlight w:val="none"/>
        </w:rPr>
      </w:pPr>
      <w:bookmarkStart w:id="167" w:name="_Toc13067672"/>
      <w:bookmarkStart w:id="168" w:name="_Toc395019113"/>
      <w:bookmarkStart w:id="169" w:name="_Toc395081962"/>
      <w:bookmarkStart w:id="170" w:name="_Toc13580457"/>
      <w:bookmarkStart w:id="171" w:name="_Toc5632193"/>
      <w:bookmarkStart w:id="172" w:name="_Toc5632093"/>
      <w:r>
        <w:rPr>
          <w:rFonts w:ascii="宋体" w:hAnsi="宋体" w:cs="宋体"/>
          <w:color w:val="auto"/>
          <w:kern w:val="0"/>
          <w:szCs w:val="21"/>
          <w:highlight w:val="none"/>
        </w:rPr>
        <w:t>3.</w:t>
      </w:r>
      <w:r>
        <w:rPr>
          <w:rFonts w:hint="eastAsia" w:ascii="宋体" w:hAnsi="宋体" w:cs="宋体"/>
          <w:color w:val="auto"/>
          <w:kern w:val="0"/>
          <w:szCs w:val="21"/>
          <w:highlight w:val="none"/>
        </w:rPr>
        <w:t>6 响应文件的编制</w:t>
      </w:r>
      <w:bookmarkEnd w:id="167"/>
      <w:bookmarkEnd w:id="168"/>
      <w:bookmarkEnd w:id="169"/>
      <w:bookmarkEnd w:id="170"/>
      <w:bookmarkEnd w:id="171"/>
      <w:bookmarkEnd w:id="172"/>
    </w:p>
    <w:p w14:paraId="2D81E17E">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3.</w:t>
      </w:r>
      <w:r>
        <w:rPr>
          <w:rFonts w:hint="eastAsia" w:ascii="宋体" w:hAnsi="宋体" w:cs="TimesNewRomanPSMT"/>
          <w:color w:val="auto"/>
          <w:kern w:val="0"/>
          <w:szCs w:val="21"/>
          <w:highlight w:val="none"/>
        </w:rPr>
        <w:t>6</w:t>
      </w:r>
      <w:r>
        <w:rPr>
          <w:rFonts w:ascii="宋体" w:hAnsi="宋体" w:cs="TimesNewRomanPSMT"/>
          <w:color w:val="auto"/>
          <w:kern w:val="0"/>
          <w:szCs w:val="21"/>
          <w:highlight w:val="none"/>
        </w:rPr>
        <w:t xml:space="preserve">.1 </w:t>
      </w:r>
      <w:r>
        <w:rPr>
          <w:rFonts w:hint="eastAsia" w:ascii="宋体" w:hAnsi="宋体" w:cs="仿宋_GB2312"/>
          <w:color w:val="auto"/>
          <w:kern w:val="0"/>
          <w:szCs w:val="21"/>
          <w:highlight w:val="none"/>
        </w:rPr>
        <w:t>响应文件应按第八章“响应文件格式”进行编写，如有必要，可以增加附页，作为响应文件的组成部分。其中，投标函附录在满足招标文件实质性要求的基础上，可以提出比招标文件要求更有利于采购人的承诺，其他说明内容不允许为空。</w:t>
      </w:r>
    </w:p>
    <w:p w14:paraId="0B4844E2">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3.</w:t>
      </w:r>
      <w:r>
        <w:rPr>
          <w:rFonts w:hint="eastAsia" w:ascii="宋体" w:hAnsi="宋体" w:cs="TimesNewRomanPSMT"/>
          <w:color w:val="auto"/>
          <w:kern w:val="0"/>
          <w:szCs w:val="21"/>
          <w:highlight w:val="none"/>
        </w:rPr>
        <w:t>6</w:t>
      </w:r>
      <w:r>
        <w:rPr>
          <w:rFonts w:ascii="宋体" w:hAnsi="宋体" w:cs="TimesNewRomanPSMT"/>
          <w:color w:val="auto"/>
          <w:kern w:val="0"/>
          <w:szCs w:val="21"/>
          <w:highlight w:val="none"/>
        </w:rPr>
        <w:t xml:space="preserve">.2 </w:t>
      </w:r>
      <w:r>
        <w:rPr>
          <w:rFonts w:hint="eastAsia" w:ascii="宋体" w:hAnsi="宋体" w:cs="仿宋_GB2312"/>
          <w:color w:val="auto"/>
          <w:kern w:val="0"/>
          <w:szCs w:val="21"/>
          <w:highlight w:val="none"/>
        </w:rPr>
        <w:t>响应文件应当对招标文件有关工期、投标有效期、质量、技术要求、招标范围等实质性内容作出响应。</w:t>
      </w:r>
    </w:p>
    <w:p w14:paraId="3B59EBC9">
      <w:pPr>
        <w:autoSpaceDE w:val="0"/>
        <w:autoSpaceDN w:val="0"/>
        <w:adjustRightInd w:val="0"/>
        <w:spacing w:line="440" w:lineRule="exact"/>
        <w:ind w:firstLine="539" w:firstLineChars="257"/>
        <w:jc w:val="left"/>
        <w:rPr>
          <w:rFonts w:ascii="宋体" w:hAnsi="宋体" w:cs="仿宋_GB2312"/>
          <w:color w:val="auto"/>
          <w:kern w:val="0"/>
          <w:szCs w:val="21"/>
          <w:highlight w:val="none"/>
        </w:rPr>
      </w:pPr>
      <w:bookmarkStart w:id="173" w:name="_Toc5632194"/>
      <w:bookmarkStart w:id="174" w:name="_Toc395081963"/>
      <w:bookmarkStart w:id="175" w:name="_Toc13580458"/>
      <w:bookmarkStart w:id="176" w:name="_Toc5632094"/>
      <w:bookmarkStart w:id="177" w:name="_Toc13067673"/>
      <w:r>
        <w:rPr>
          <w:rFonts w:ascii="宋体" w:hAnsi="宋体" w:cs="TimesNewRomanPSMT"/>
          <w:color w:val="auto"/>
          <w:kern w:val="0"/>
          <w:szCs w:val="21"/>
          <w:highlight w:val="none"/>
        </w:rPr>
        <w:t>3.</w:t>
      </w:r>
      <w:r>
        <w:rPr>
          <w:rFonts w:hint="eastAsia" w:ascii="宋体" w:hAnsi="宋体" w:cs="TimesNewRomanPSMT"/>
          <w:color w:val="auto"/>
          <w:kern w:val="0"/>
          <w:szCs w:val="21"/>
          <w:highlight w:val="none"/>
        </w:rPr>
        <w:t>6</w:t>
      </w:r>
      <w:r>
        <w:rPr>
          <w:rFonts w:ascii="宋体" w:hAnsi="宋体" w:cs="TimesNewRomanPSMT"/>
          <w:color w:val="auto"/>
          <w:kern w:val="0"/>
          <w:szCs w:val="21"/>
          <w:highlight w:val="none"/>
        </w:rPr>
        <w:t xml:space="preserve">.3 </w:t>
      </w:r>
      <w:r>
        <w:rPr>
          <w:rFonts w:hint="eastAsia" w:ascii="宋体" w:hAnsi="宋体" w:cs="仿宋_GB2312"/>
          <w:color w:val="auto"/>
          <w:kern w:val="0"/>
          <w:szCs w:val="21"/>
          <w:highlight w:val="none"/>
        </w:rPr>
        <w:t>响应文件应用由</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的法定代表人或其委托代理人签字和盖单位章。委托代理人签字的，响应文件应附法定代表人签署的授权委托书。</w:t>
      </w:r>
    </w:p>
    <w:p w14:paraId="700EE71F">
      <w:pPr>
        <w:autoSpaceDE w:val="0"/>
        <w:autoSpaceDN w:val="0"/>
        <w:adjustRightInd w:val="0"/>
        <w:spacing w:line="440" w:lineRule="exact"/>
        <w:ind w:firstLine="539" w:firstLineChars="257"/>
        <w:jc w:val="left"/>
        <w:rPr>
          <w:rFonts w:ascii="宋体" w:hAnsi="宋体" w:cs="仿宋_GB2312"/>
          <w:bCs/>
          <w:color w:val="auto"/>
          <w:kern w:val="0"/>
          <w:szCs w:val="21"/>
          <w:highlight w:val="none"/>
        </w:rPr>
      </w:pPr>
      <w:r>
        <w:rPr>
          <w:rFonts w:ascii="宋体" w:hAnsi="宋体" w:cs="TimesNewRomanPSMT"/>
          <w:color w:val="auto"/>
          <w:kern w:val="0"/>
          <w:szCs w:val="21"/>
          <w:highlight w:val="none"/>
        </w:rPr>
        <w:t>3.</w:t>
      </w:r>
      <w:r>
        <w:rPr>
          <w:rFonts w:hint="eastAsia" w:ascii="宋体" w:hAnsi="宋体" w:cs="TimesNewRomanPSMT"/>
          <w:color w:val="auto"/>
          <w:kern w:val="0"/>
          <w:szCs w:val="21"/>
          <w:highlight w:val="none"/>
        </w:rPr>
        <w:t>6</w:t>
      </w:r>
      <w:r>
        <w:rPr>
          <w:rFonts w:ascii="宋体" w:hAnsi="宋体" w:cs="TimesNewRomanPSMT"/>
          <w:color w:val="auto"/>
          <w:kern w:val="0"/>
          <w:szCs w:val="21"/>
          <w:highlight w:val="none"/>
        </w:rPr>
        <w:t xml:space="preserve">.4 </w:t>
      </w:r>
      <w:r>
        <w:rPr>
          <w:rFonts w:hint="eastAsia" w:ascii="宋体" w:hAnsi="宋体" w:cs="TimesNewRomanPSMT"/>
          <w:bCs/>
          <w:color w:val="auto"/>
          <w:kern w:val="0"/>
          <w:szCs w:val="21"/>
          <w:highlight w:val="none"/>
        </w:rPr>
        <w:t>响应文件</w:t>
      </w:r>
      <w:r>
        <w:rPr>
          <w:rFonts w:hint="eastAsia" w:ascii="宋体" w:hAnsi="宋体"/>
          <w:bCs/>
          <w:color w:val="auto"/>
          <w:szCs w:val="21"/>
          <w:highlight w:val="none"/>
        </w:rPr>
        <w:t>电子文档要求详见</w:t>
      </w:r>
      <w:r>
        <w:rPr>
          <w:rFonts w:hint="eastAsia" w:ascii="宋体" w:hAnsi="宋体"/>
          <w:bCs/>
          <w:color w:val="auto"/>
          <w:szCs w:val="21"/>
          <w:highlight w:val="none"/>
          <w:lang w:eastAsia="zh-CN"/>
        </w:rPr>
        <w:t>投标人</w:t>
      </w:r>
      <w:r>
        <w:rPr>
          <w:rFonts w:hint="eastAsia" w:ascii="宋体" w:hAnsi="宋体"/>
          <w:bCs/>
          <w:color w:val="auto"/>
          <w:szCs w:val="21"/>
          <w:highlight w:val="none"/>
        </w:rPr>
        <w:t>须知前附表</w:t>
      </w:r>
      <w:r>
        <w:rPr>
          <w:rFonts w:hint="eastAsia" w:ascii="宋体" w:hAnsi="宋体" w:cs="仿宋_GB2312"/>
          <w:bCs/>
          <w:color w:val="auto"/>
          <w:kern w:val="0"/>
          <w:szCs w:val="21"/>
          <w:highlight w:val="none"/>
        </w:rPr>
        <w:t>。</w:t>
      </w:r>
    </w:p>
    <w:p w14:paraId="468AA6EC">
      <w:pPr>
        <w:pStyle w:val="4"/>
        <w:tabs>
          <w:tab w:val="clear" w:pos="720"/>
        </w:tabs>
        <w:spacing w:line="440" w:lineRule="exact"/>
        <w:ind w:left="720" w:hanging="720"/>
        <w:jc w:val="left"/>
        <w:rPr>
          <w:b w:val="0"/>
          <w:color w:val="auto"/>
          <w:sz w:val="24"/>
          <w:highlight w:val="none"/>
        </w:rPr>
      </w:pPr>
      <w:r>
        <w:rPr>
          <w:b w:val="0"/>
          <w:color w:val="auto"/>
          <w:sz w:val="24"/>
          <w:highlight w:val="none"/>
        </w:rPr>
        <w:t xml:space="preserve">4. </w:t>
      </w:r>
      <w:r>
        <w:rPr>
          <w:rFonts w:hint="eastAsia"/>
          <w:b w:val="0"/>
          <w:color w:val="auto"/>
          <w:sz w:val="24"/>
          <w:highlight w:val="none"/>
        </w:rPr>
        <w:t>投标</w:t>
      </w:r>
      <w:bookmarkEnd w:id="173"/>
      <w:bookmarkEnd w:id="174"/>
      <w:bookmarkEnd w:id="175"/>
      <w:bookmarkEnd w:id="176"/>
      <w:bookmarkEnd w:id="177"/>
    </w:p>
    <w:p w14:paraId="5051F61E">
      <w:pPr>
        <w:autoSpaceDE w:val="0"/>
        <w:autoSpaceDN w:val="0"/>
        <w:adjustRightInd w:val="0"/>
        <w:spacing w:line="440" w:lineRule="exact"/>
        <w:jc w:val="left"/>
        <w:outlineLvl w:val="0"/>
        <w:rPr>
          <w:rFonts w:ascii="宋体" w:hAnsi="宋体" w:cs="宋体"/>
          <w:color w:val="auto"/>
          <w:kern w:val="0"/>
          <w:szCs w:val="21"/>
          <w:highlight w:val="none"/>
        </w:rPr>
      </w:pPr>
      <w:bookmarkStart w:id="178" w:name="_Toc395081964"/>
      <w:bookmarkStart w:id="179" w:name="_Toc5632095"/>
      <w:bookmarkStart w:id="180" w:name="_Toc5632195"/>
      <w:bookmarkStart w:id="181" w:name="_Toc395019115"/>
      <w:bookmarkStart w:id="182" w:name="_Toc13067674"/>
      <w:bookmarkStart w:id="183" w:name="_Toc13580459"/>
      <w:r>
        <w:rPr>
          <w:rFonts w:ascii="宋体" w:hAnsi="宋体" w:cs="宋体"/>
          <w:color w:val="auto"/>
          <w:kern w:val="0"/>
          <w:szCs w:val="21"/>
          <w:highlight w:val="none"/>
        </w:rPr>
        <w:t xml:space="preserve">4.1 </w:t>
      </w:r>
      <w:r>
        <w:rPr>
          <w:rFonts w:hint="eastAsia" w:ascii="宋体" w:hAnsi="宋体" w:cs="宋体"/>
          <w:color w:val="auto"/>
          <w:kern w:val="0"/>
          <w:szCs w:val="21"/>
          <w:highlight w:val="none"/>
        </w:rPr>
        <w:t>响应文件的密封和标记</w:t>
      </w:r>
      <w:bookmarkEnd w:id="178"/>
      <w:bookmarkEnd w:id="179"/>
      <w:bookmarkEnd w:id="180"/>
      <w:bookmarkEnd w:id="181"/>
      <w:bookmarkEnd w:id="182"/>
      <w:bookmarkEnd w:id="183"/>
    </w:p>
    <w:p w14:paraId="12A97DC0">
      <w:pPr>
        <w:autoSpaceDE w:val="0"/>
        <w:autoSpaceDN w:val="0"/>
        <w:adjustRightInd w:val="0"/>
        <w:spacing w:line="440" w:lineRule="exact"/>
        <w:ind w:firstLine="529" w:firstLineChars="257"/>
        <w:jc w:val="left"/>
        <w:rPr>
          <w:rFonts w:ascii="宋体" w:hAnsi="宋体" w:cs="仿宋_GB2312"/>
          <w:color w:val="auto"/>
          <w:spacing w:val="-4"/>
          <w:kern w:val="0"/>
          <w:szCs w:val="21"/>
          <w:highlight w:val="none"/>
        </w:rPr>
      </w:pPr>
      <w:r>
        <w:rPr>
          <w:rFonts w:ascii="宋体" w:hAnsi="宋体" w:cs="TimesNewRomanPSMT"/>
          <w:color w:val="auto"/>
          <w:spacing w:val="-2"/>
          <w:kern w:val="0"/>
          <w:szCs w:val="21"/>
          <w:highlight w:val="none"/>
        </w:rPr>
        <w:t>4.1.1 电子</w:t>
      </w:r>
      <w:r>
        <w:rPr>
          <w:rFonts w:hint="eastAsia" w:ascii="宋体" w:hAnsi="宋体" w:cs="仿宋_GB2312"/>
          <w:bCs/>
          <w:color w:val="auto"/>
          <w:spacing w:val="-2"/>
          <w:kern w:val="0"/>
          <w:szCs w:val="21"/>
          <w:highlight w:val="none"/>
        </w:rPr>
        <w:t>响应文件应按照电子投标系统要求加密，未按要求加密</w:t>
      </w:r>
      <w:r>
        <w:rPr>
          <w:rFonts w:hint="eastAsia" w:ascii="宋体" w:hAnsi="宋体" w:cs="仿宋_GB2312"/>
          <w:color w:val="auto"/>
          <w:spacing w:val="-4"/>
          <w:kern w:val="0"/>
          <w:szCs w:val="21"/>
          <w:highlight w:val="none"/>
        </w:rPr>
        <w:t>的电子响应文件，采购人不予受理。</w:t>
      </w:r>
    </w:p>
    <w:p w14:paraId="564BCF2B">
      <w:pPr>
        <w:autoSpaceDE w:val="0"/>
        <w:autoSpaceDN w:val="0"/>
        <w:adjustRightInd w:val="0"/>
        <w:spacing w:line="440" w:lineRule="exact"/>
        <w:jc w:val="left"/>
        <w:outlineLvl w:val="0"/>
        <w:rPr>
          <w:rFonts w:ascii="宋体" w:hAnsi="宋体" w:cs="宋体"/>
          <w:color w:val="auto"/>
          <w:kern w:val="0"/>
          <w:szCs w:val="21"/>
          <w:highlight w:val="none"/>
        </w:rPr>
      </w:pPr>
      <w:bookmarkStart w:id="184" w:name="_Toc13580460"/>
      <w:bookmarkStart w:id="185" w:name="_Toc5632196"/>
      <w:bookmarkStart w:id="186" w:name="_Toc5632096"/>
      <w:bookmarkStart w:id="187" w:name="_Toc13067675"/>
      <w:bookmarkStart w:id="188" w:name="_Toc395081965"/>
      <w:bookmarkStart w:id="189" w:name="_Toc395019116"/>
      <w:r>
        <w:rPr>
          <w:rFonts w:ascii="宋体" w:hAnsi="宋体" w:cs="宋体"/>
          <w:color w:val="auto"/>
          <w:kern w:val="0"/>
          <w:szCs w:val="21"/>
          <w:highlight w:val="none"/>
        </w:rPr>
        <w:t xml:space="preserve">4.2 </w:t>
      </w:r>
      <w:r>
        <w:rPr>
          <w:rFonts w:hint="eastAsia" w:ascii="宋体" w:hAnsi="宋体" w:cs="宋体"/>
          <w:color w:val="auto"/>
          <w:kern w:val="0"/>
          <w:szCs w:val="21"/>
          <w:highlight w:val="none"/>
        </w:rPr>
        <w:t>响应文件的递交</w:t>
      </w:r>
      <w:bookmarkEnd w:id="184"/>
      <w:bookmarkEnd w:id="185"/>
      <w:bookmarkEnd w:id="186"/>
      <w:bookmarkEnd w:id="187"/>
      <w:bookmarkEnd w:id="188"/>
      <w:bookmarkEnd w:id="189"/>
    </w:p>
    <w:p w14:paraId="34B4746B">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4.2.1 </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应在</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须知前附表2.2.2项规定的投标截止时间前上传电子响应文件。</w:t>
      </w:r>
    </w:p>
    <w:p w14:paraId="37B62344">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4.2.2 </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递交响应文件的地点：见</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w:t>
      </w:r>
    </w:p>
    <w:p w14:paraId="309275F5">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4.2.3 </w:t>
      </w:r>
      <w:r>
        <w:rPr>
          <w:rFonts w:hint="eastAsia" w:ascii="宋体" w:hAnsi="宋体" w:cs="仿宋_GB2312"/>
          <w:color w:val="auto"/>
          <w:kern w:val="0"/>
          <w:szCs w:val="21"/>
          <w:highlight w:val="none"/>
        </w:rPr>
        <w:t>除</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须知前附表另有规定外，</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所递交的响应文件不予退还。</w:t>
      </w:r>
    </w:p>
    <w:p w14:paraId="0653657D">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4.2.</w:t>
      </w:r>
      <w:r>
        <w:rPr>
          <w:rFonts w:hint="eastAsia" w:ascii="宋体" w:hAnsi="宋体" w:cs="TimesNewRomanPSMT"/>
          <w:color w:val="auto"/>
          <w:kern w:val="0"/>
          <w:szCs w:val="21"/>
          <w:highlight w:val="none"/>
          <w:lang w:val="en-US" w:eastAsia="zh-CN"/>
        </w:rPr>
        <w:t>4</w:t>
      </w:r>
      <w:r>
        <w:rPr>
          <w:rFonts w:ascii="宋体" w:hAnsi="宋体" w:cs="TimesNewRomanPSMT"/>
          <w:color w:val="auto"/>
          <w:kern w:val="0"/>
          <w:szCs w:val="21"/>
          <w:highlight w:val="none"/>
        </w:rPr>
        <w:t xml:space="preserve"> </w:t>
      </w:r>
      <w:r>
        <w:rPr>
          <w:rFonts w:hint="eastAsia" w:ascii="宋体" w:hAnsi="宋体" w:cs="仿宋_GB2312"/>
          <w:color w:val="auto"/>
          <w:kern w:val="0"/>
          <w:szCs w:val="21"/>
          <w:highlight w:val="none"/>
        </w:rPr>
        <w:t>逾期上传的或者未上传至指定位置的响应文件，采购人不予受理。</w:t>
      </w:r>
    </w:p>
    <w:p w14:paraId="5CA3E1C2">
      <w:pPr>
        <w:autoSpaceDE w:val="0"/>
        <w:autoSpaceDN w:val="0"/>
        <w:adjustRightInd w:val="0"/>
        <w:spacing w:line="440" w:lineRule="exact"/>
        <w:jc w:val="left"/>
        <w:outlineLvl w:val="0"/>
        <w:rPr>
          <w:rFonts w:ascii="宋体" w:hAnsi="宋体" w:cs="宋体"/>
          <w:color w:val="auto"/>
          <w:kern w:val="0"/>
          <w:szCs w:val="21"/>
          <w:highlight w:val="none"/>
        </w:rPr>
      </w:pPr>
      <w:bookmarkStart w:id="190" w:name="_Toc13067676"/>
      <w:bookmarkStart w:id="191" w:name="_Toc5632097"/>
      <w:bookmarkStart w:id="192" w:name="_Toc5632197"/>
      <w:bookmarkStart w:id="193" w:name="_Toc395081966"/>
      <w:bookmarkStart w:id="194" w:name="_Toc395019117"/>
      <w:bookmarkStart w:id="195" w:name="_Toc13580461"/>
      <w:r>
        <w:rPr>
          <w:rFonts w:ascii="宋体" w:hAnsi="宋体" w:cs="宋体"/>
          <w:color w:val="auto"/>
          <w:kern w:val="0"/>
          <w:szCs w:val="21"/>
          <w:highlight w:val="none"/>
        </w:rPr>
        <w:t xml:space="preserve">4.3 </w:t>
      </w:r>
      <w:r>
        <w:rPr>
          <w:rFonts w:hint="eastAsia" w:ascii="宋体" w:hAnsi="宋体" w:cs="宋体"/>
          <w:color w:val="auto"/>
          <w:kern w:val="0"/>
          <w:szCs w:val="21"/>
          <w:highlight w:val="none"/>
        </w:rPr>
        <w:t>响应文件的修改与撤回</w:t>
      </w:r>
      <w:bookmarkEnd w:id="190"/>
      <w:bookmarkEnd w:id="191"/>
      <w:bookmarkEnd w:id="192"/>
      <w:bookmarkEnd w:id="193"/>
      <w:bookmarkEnd w:id="194"/>
      <w:bookmarkEnd w:id="195"/>
    </w:p>
    <w:p w14:paraId="719026D5">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4.3.1 </w:t>
      </w:r>
      <w:r>
        <w:rPr>
          <w:rFonts w:hint="eastAsia" w:ascii="宋体" w:hAnsi="宋体" w:cs="仿宋_GB2312"/>
          <w:color w:val="auto"/>
          <w:kern w:val="0"/>
          <w:szCs w:val="21"/>
          <w:highlight w:val="none"/>
        </w:rPr>
        <w:t>在</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须知前附表2.2.2项规定的投标截止时间前，</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可以修改或撤回已递交的响应文件。</w:t>
      </w:r>
    </w:p>
    <w:p w14:paraId="51D57820">
      <w:pPr>
        <w:autoSpaceDE w:val="0"/>
        <w:autoSpaceDN w:val="0"/>
        <w:adjustRightInd w:val="0"/>
        <w:spacing w:line="440" w:lineRule="exact"/>
        <w:ind w:firstLine="539" w:firstLineChars="257"/>
        <w:jc w:val="left"/>
        <w:rPr>
          <w:rFonts w:hint="eastAsia" w:ascii="宋体" w:hAnsi="宋体" w:cs="仿宋_GB2312"/>
          <w:color w:val="auto"/>
          <w:kern w:val="0"/>
          <w:szCs w:val="21"/>
          <w:highlight w:val="none"/>
        </w:rPr>
      </w:pPr>
      <w:r>
        <w:rPr>
          <w:rFonts w:ascii="宋体" w:hAnsi="宋体" w:cs="TimesNewRomanPSMT"/>
          <w:color w:val="auto"/>
          <w:kern w:val="0"/>
          <w:szCs w:val="21"/>
          <w:highlight w:val="none"/>
        </w:rPr>
        <w:t xml:space="preserve">4.3.2 </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修改或撤回已递交响应文件的书面通知应按照</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须知前附表3.6.3项的要求签字或盖章。</w:t>
      </w:r>
    </w:p>
    <w:p w14:paraId="54246755">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4.3.3 </w:t>
      </w:r>
      <w:r>
        <w:rPr>
          <w:rFonts w:hint="eastAsia" w:ascii="宋体" w:hAnsi="宋体" w:cs="仿宋_GB2312"/>
          <w:color w:val="auto"/>
          <w:kern w:val="0"/>
          <w:szCs w:val="21"/>
          <w:highlight w:val="none"/>
        </w:rPr>
        <w:t>修改的内容为响应文件的组成部分。修改的响应文件应按照本章第</w:t>
      </w:r>
      <w:r>
        <w:rPr>
          <w:rFonts w:hint="eastAsia" w:ascii="宋体" w:hAnsi="宋体" w:cs="TimesNewRomanPSMT"/>
          <w:color w:val="auto"/>
          <w:kern w:val="0"/>
          <w:szCs w:val="21"/>
          <w:highlight w:val="none"/>
        </w:rPr>
        <w:t>3.6.3项</w:t>
      </w:r>
      <w:r>
        <w:rPr>
          <w:rFonts w:hint="eastAsia" w:ascii="宋体" w:hAnsi="宋体" w:cs="仿宋_GB2312"/>
          <w:color w:val="auto"/>
          <w:kern w:val="0"/>
          <w:szCs w:val="21"/>
          <w:highlight w:val="none"/>
        </w:rPr>
        <w:t>进行编制、密封、标记和递交。</w:t>
      </w:r>
    </w:p>
    <w:p w14:paraId="13E7CA9E">
      <w:pPr>
        <w:pStyle w:val="4"/>
        <w:tabs>
          <w:tab w:val="clear" w:pos="720"/>
        </w:tabs>
        <w:spacing w:line="440" w:lineRule="exact"/>
        <w:ind w:left="720" w:hanging="720"/>
        <w:jc w:val="left"/>
        <w:rPr>
          <w:color w:val="auto"/>
          <w:sz w:val="24"/>
          <w:highlight w:val="none"/>
        </w:rPr>
      </w:pPr>
      <w:bookmarkStart w:id="196" w:name="_Toc5632198"/>
      <w:bookmarkStart w:id="197" w:name="_Toc13580462"/>
      <w:bookmarkStart w:id="198" w:name="_Toc395081967"/>
      <w:bookmarkStart w:id="199" w:name="_Toc5632098"/>
      <w:bookmarkStart w:id="200" w:name="_Toc13067677"/>
      <w:r>
        <w:rPr>
          <w:color w:val="auto"/>
          <w:sz w:val="24"/>
          <w:highlight w:val="none"/>
        </w:rPr>
        <w:t xml:space="preserve">5. </w:t>
      </w:r>
      <w:r>
        <w:rPr>
          <w:rFonts w:hint="eastAsia"/>
          <w:color w:val="auto"/>
          <w:sz w:val="24"/>
          <w:highlight w:val="none"/>
        </w:rPr>
        <w:t>开标</w:t>
      </w:r>
      <w:bookmarkEnd w:id="196"/>
      <w:bookmarkEnd w:id="197"/>
      <w:bookmarkEnd w:id="198"/>
      <w:bookmarkEnd w:id="199"/>
      <w:bookmarkEnd w:id="200"/>
    </w:p>
    <w:p w14:paraId="5339B931">
      <w:pPr>
        <w:autoSpaceDE w:val="0"/>
        <w:autoSpaceDN w:val="0"/>
        <w:adjustRightInd w:val="0"/>
        <w:spacing w:line="440" w:lineRule="exact"/>
        <w:jc w:val="left"/>
        <w:outlineLvl w:val="0"/>
        <w:rPr>
          <w:rFonts w:ascii="宋体" w:hAnsi="宋体" w:cs="宋体"/>
          <w:color w:val="auto"/>
          <w:kern w:val="0"/>
          <w:szCs w:val="21"/>
          <w:highlight w:val="none"/>
        </w:rPr>
      </w:pPr>
      <w:bookmarkStart w:id="201" w:name="_Toc5632199"/>
      <w:bookmarkStart w:id="202" w:name="_Toc5632099"/>
      <w:bookmarkStart w:id="203" w:name="_Toc395019119"/>
      <w:bookmarkStart w:id="204" w:name="_Toc13067678"/>
      <w:bookmarkStart w:id="205" w:name="_Toc395081968"/>
      <w:bookmarkStart w:id="206" w:name="_Toc13580463"/>
      <w:r>
        <w:rPr>
          <w:rFonts w:ascii="宋体" w:hAnsi="宋体" w:cs="宋体"/>
          <w:color w:val="auto"/>
          <w:kern w:val="0"/>
          <w:szCs w:val="21"/>
          <w:highlight w:val="none"/>
        </w:rPr>
        <w:t xml:space="preserve">5.1 </w:t>
      </w:r>
      <w:r>
        <w:rPr>
          <w:rFonts w:hint="eastAsia" w:ascii="宋体" w:hAnsi="宋体" w:cs="宋体"/>
          <w:color w:val="auto"/>
          <w:kern w:val="0"/>
          <w:szCs w:val="21"/>
          <w:highlight w:val="none"/>
        </w:rPr>
        <w:t>开标时间和地点</w:t>
      </w:r>
      <w:bookmarkEnd w:id="201"/>
      <w:bookmarkEnd w:id="202"/>
      <w:bookmarkEnd w:id="203"/>
      <w:bookmarkEnd w:id="204"/>
      <w:bookmarkEnd w:id="205"/>
      <w:bookmarkEnd w:id="206"/>
    </w:p>
    <w:p w14:paraId="3D773529">
      <w:pPr>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采购人在在</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须知前附表2.2.2项规定的投标截止时间（开标时间）和</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须知前附表规定的地点公开开标。</w:t>
      </w:r>
    </w:p>
    <w:p w14:paraId="2FEE0308">
      <w:pPr>
        <w:autoSpaceDE w:val="0"/>
        <w:autoSpaceDN w:val="0"/>
        <w:adjustRightInd w:val="0"/>
        <w:spacing w:line="440" w:lineRule="exact"/>
        <w:jc w:val="left"/>
        <w:outlineLvl w:val="0"/>
        <w:rPr>
          <w:rFonts w:ascii="宋体" w:hAnsi="宋体" w:cs="宋体"/>
          <w:color w:val="auto"/>
          <w:kern w:val="0"/>
          <w:szCs w:val="21"/>
          <w:highlight w:val="none"/>
        </w:rPr>
      </w:pPr>
      <w:bookmarkStart w:id="207" w:name="_Toc13580464"/>
      <w:bookmarkStart w:id="208" w:name="_Toc13067679"/>
      <w:bookmarkStart w:id="209" w:name="_Toc5632100"/>
      <w:bookmarkStart w:id="210" w:name="_Toc395081969"/>
      <w:bookmarkStart w:id="211" w:name="_Toc5632200"/>
      <w:bookmarkStart w:id="212" w:name="_Toc395019120"/>
      <w:r>
        <w:rPr>
          <w:rFonts w:ascii="宋体" w:hAnsi="宋体" w:cs="宋体"/>
          <w:color w:val="auto"/>
          <w:kern w:val="0"/>
          <w:szCs w:val="21"/>
          <w:highlight w:val="none"/>
        </w:rPr>
        <w:t xml:space="preserve">5.2 </w:t>
      </w:r>
      <w:r>
        <w:rPr>
          <w:rFonts w:hint="eastAsia" w:ascii="宋体" w:hAnsi="宋体" w:cs="宋体"/>
          <w:color w:val="auto"/>
          <w:kern w:val="0"/>
          <w:szCs w:val="21"/>
          <w:highlight w:val="none"/>
        </w:rPr>
        <w:t>开标程序</w:t>
      </w:r>
      <w:bookmarkEnd w:id="207"/>
      <w:bookmarkEnd w:id="208"/>
      <w:bookmarkEnd w:id="209"/>
      <w:bookmarkEnd w:id="210"/>
      <w:bookmarkEnd w:id="211"/>
      <w:bookmarkEnd w:id="212"/>
    </w:p>
    <w:p w14:paraId="0797FD72">
      <w:pPr>
        <w:autoSpaceDE w:val="0"/>
        <w:autoSpaceDN w:val="0"/>
        <w:adjustRightInd w:val="0"/>
        <w:spacing w:line="440" w:lineRule="exact"/>
        <w:ind w:firstLine="420" w:firstLineChars="200"/>
        <w:jc w:val="left"/>
        <w:rPr>
          <w:rFonts w:ascii="宋体" w:hAnsi="宋体" w:cs="仿宋_GB2312"/>
          <w:color w:val="auto"/>
          <w:kern w:val="0"/>
          <w:szCs w:val="21"/>
          <w:highlight w:val="none"/>
        </w:rPr>
      </w:pPr>
      <w:bookmarkStart w:id="213" w:name="_Toc5632101"/>
      <w:bookmarkStart w:id="214" w:name="_Toc395081970"/>
      <w:bookmarkStart w:id="215" w:name="_Toc13580465"/>
      <w:bookmarkStart w:id="216" w:name="_Toc13067680"/>
      <w:bookmarkStart w:id="217" w:name="_Toc5632201"/>
      <w:r>
        <w:rPr>
          <w:rFonts w:hint="eastAsia" w:ascii="宋体" w:hAnsi="宋体" w:cs="仿宋_GB2312"/>
          <w:color w:val="auto"/>
          <w:kern w:val="0"/>
          <w:szCs w:val="21"/>
          <w:highlight w:val="none"/>
        </w:rPr>
        <w:t>本项目采用“远程不见面”开标方式,</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无需到达现场提交原件资料、无需到开封市公共资源交易中心现场参加开标会议；</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应当在开标时间前,登录不见面开标大厅,在线准时参加开标活动并进行投标文件解密、答疑澄清等 。（系统解密时长默认为40分钟，错过解密时长者视为自动放弃本次投标）。</w:t>
      </w:r>
    </w:p>
    <w:p w14:paraId="5260741A">
      <w:pPr>
        <w:autoSpaceDE w:val="0"/>
        <w:autoSpaceDN w:val="0"/>
        <w:adjustRightInd w:val="0"/>
        <w:spacing w:line="440" w:lineRule="exact"/>
        <w:jc w:val="left"/>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5.3开标异议</w:t>
      </w:r>
    </w:p>
    <w:p w14:paraId="2C6C3767">
      <w:pPr>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根据“汴公管办[2020]13号”文件，投标人（</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）向招标人、招标代理机构提出质疑（异议）的方式为线上提起，招标代理机构或招标人在规定时间内进行回复，各投标人应时刻关注电子交易系统中的项目进度和状态。</w:t>
      </w:r>
    </w:p>
    <w:p w14:paraId="4674761B">
      <w:pPr>
        <w:pStyle w:val="4"/>
        <w:tabs>
          <w:tab w:val="clear" w:pos="720"/>
        </w:tabs>
        <w:spacing w:line="440" w:lineRule="exact"/>
        <w:ind w:left="720" w:hanging="720"/>
        <w:jc w:val="left"/>
        <w:rPr>
          <w:color w:val="auto"/>
          <w:sz w:val="24"/>
          <w:highlight w:val="none"/>
        </w:rPr>
      </w:pPr>
      <w:r>
        <w:rPr>
          <w:color w:val="auto"/>
          <w:sz w:val="24"/>
          <w:highlight w:val="none"/>
        </w:rPr>
        <w:t xml:space="preserve">6. </w:t>
      </w:r>
      <w:r>
        <w:rPr>
          <w:rFonts w:hint="eastAsia"/>
          <w:color w:val="auto"/>
          <w:sz w:val="24"/>
          <w:highlight w:val="none"/>
        </w:rPr>
        <w:t>评标</w:t>
      </w:r>
      <w:bookmarkEnd w:id="213"/>
      <w:bookmarkEnd w:id="214"/>
      <w:bookmarkEnd w:id="215"/>
      <w:bookmarkEnd w:id="216"/>
      <w:bookmarkEnd w:id="217"/>
    </w:p>
    <w:p w14:paraId="79BF3C81">
      <w:pPr>
        <w:autoSpaceDE w:val="0"/>
        <w:autoSpaceDN w:val="0"/>
        <w:adjustRightInd w:val="0"/>
        <w:spacing w:line="440" w:lineRule="exact"/>
        <w:jc w:val="left"/>
        <w:outlineLvl w:val="0"/>
        <w:rPr>
          <w:rFonts w:ascii="宋体" w:hAnsi="宋体" w:cs="宋体"/>
          <w:color w:val="auto"/>
          <w:kern w:val="0"/>
          <w:szCs w:val="21"/>
          <w:highlight w:val="none"/>
        </w:rPr>
      </w:pPr>
      <w:bookmarkStart w:id="218" w:name="_Toc395081971"/>
      <w:bookmarkStart w:id="219" w:name="_Toc13580466"/>
      <w:bookmarkStart w:id="220" w:name="_Toc395019122"/>
      <w:bookmarkStart w:id="221" w:name="_Toc5632102"/>
      <w:bookmarkStart w:id="222" w:name="_Toc13067681"/>
      <w:bookmarkStart w:id="223" w:name="_Toc5632202"/>
      <w:r>
        <w:rPr>
          <w:rFonts w:ascii="宋体" w:hAnsi="宋体" w:cs="宋体"/>
          <w:color w:val="auto"/>
          <w:kern w:val="0"/>
          <w:szCs w:val="21"/>
          <w:highlight w:val="none"/>
        </w:rPr>
        <w:t xml:space="preserve">6.1 </w:t>
      </w:r>
      <w:r>
        <w:rPr>
          <w:rFonts w:hint="eastAsia" w:ascii="宋体" w:hAnsi="宋体" w:cs="宋体"/>
          <w:color w:val="auto"/>
          <w:kern w:val="0"/>
          <w:szCs w:val="21"/>
          <w:highlight w:val="none"/>
        </w:rPr>
        <w:t>磋商小组</w:t>
      </w:r>
      <w:bookmarkEnd w:id="218"/>
      <w:bookmarkEnd w:id="219"/>
      <w:bookmarkEnd w:id="220"/>
      <w:bookmarkEnd w:id="221"/>
      <w:bookmarkEnd w:id="222"/>
      <w:bookmarkEnd w:id="223"/>
    </w:p>
    <w:p w14:paraId="695B88B1">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6.1.1 </w:t>
      </w:r>
      <w:r>
        <w:rPr>
          <w:rFonts w:hint="eastAsia" w:ascii="宋体" w:hAnsi="宋体" w:cs="仿宋_GB2312"/>
          <w:color w:val="auto"/>
          <w:kern w:val="0"/>
          <w:szCs w:val="21"/>
          <w:highlight w:val="none"/>
        </w:rPr>
        <w:t>评标由采购人依法组建的磋商小组负责。磋商小组由采购人以及有关技术、经济等方面的专家组成。磋商小组成员人数以及技术、经济等方面专家的确定方式见</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w:t>
      </w:r>
    </w:p>
    <w:p w14:paraId="32807A01">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6.1.2 </w:t>
      </w:r>
      <w:r>
        <w:rPr>
          <w:rFonts w:hint="eastAsia" w:ascii="宋体" w:hAnsi="宋体" w:cs="仿宋_GB2312"/>
          <w:color w:val="auto"/>
          <w:kern w:val="0"/>
          <w:szCs w:val="21"/>
          <w:highlight w:val="none"/>
        </w:rPr>
        <w:t>磋商小组成员有下列情形之一的，应当回避：</w:t>
      </w:r>
    </w:p>
    <w:p w14:paraId="3B66D57B">
      <w:pPr>
        <w:autoSpaceDE w:val="0"/>
        <w:autoSpaceDN w:val="0"/>
        <w:adjustRightInd w:val="0"/>
        <w:spacing w:line="440" w:lineRule="exact"/>
        <w:ind w:firstLine="359" w:firstLineChars="171"/>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w:t>
      </w:r>
      <w:r>
        <w:rPr>
          <w:rFonts w:ascii="宋体" w:hAnsi="宋体" w:cs="TimesNewRomanPSMT"/>
          <w:color w:val="auto"/>
          <w:kern w:val="0"/>
          <w:szCs w:val="21"/>
          <w:highlight w:val="none"/>
        </w:rPr>
        <w:t>1</w:t>
      </w:r>
      <w:r>
        <w:rPr>
          <w:rFonts w:hint="eastAsia" w:ascii="宋体" w:hAnsi="宋体" w:cs="仿宋_GB2312"/>
          <w:color w:val="auto"/>
          <w:kern w:val="0"/>
          <w:szCs w:val="21"/>
          <w:highlight w:val="none"/>
        </w:rPr>
        <w:t>）采购人或</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的主要负责人的近亲属；</w:t>
      </w:r>
    </w:p>
    <w:p w14:paraId="3CBF5678">
      <w:pPr>
        <w:autoSpaceDE w:val="0"/>
        <w:autoSpaceDN w:val="0"/>
        <w:adjustRightInd w:val="0"/>
        <w:spacing w:line="440" w:lineRule="exact"/>
        <w:ind w:firstLine="359" w:firstLineChars="171"/>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w:t>
      </w:r>
      <w:r>
        <w:rPr>
          <w:rFonts w:ascii="宋体" w:hAnsi="宋体" w:cs="TimesNewRomanPSMT"/>
          <w:color w:val="auto"/>
          <w:kern w:val="0"/>
          <w:szCs w:val="21"/>
          <w:highlight w:val="none"/>
        </w:rPr>
        <w:t>2</w:t>
      </w:r>
      <w:r>
        <w:rPr>
          <w:rFonts w:hint="eastAsia" w:ascii="宋体" w:hAnsi="宋体" w:cs="仿宋_GB2312"/>
          <w:color w:val="auto"/>
          <w:kern w:val="0"/>
          <w:szCs w:val="21"/>
          <w:highlight w:val="none"/>
        </w:rPr>
        <w:t>）项目主管部门或者行政监督部门的人员；</w:t>
      </w:r>
    </w:p>
    <w:p w14:paraId="5C6B61C6">
      <w:pPr>
        <w:autoSpaceDE w:val="0"/>
        <w:autoSpaceDN w:val="0"/>
        <w:adjustRightInd w:val="0"/>
        <w:spacing w:line="440" w:lineRule="exact"/>
        <w:ind w:firstLine="359" w:firstLineChars="171"/>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w:t>
      </w:r>
      <w:r>
        <w:rPr>
          <w:rFonts w:ascii="宋体" w:hAnsi="宋体" w:cs="TimesNewRomanPSMT"/>
          <w:color w:val="auto"/>
          <w:kern w:val="0"/>
          <w:szCs w:val="21"/>
          <w:highlight w:val="none"/>
        </w:rPr>
        <w:t>3</w:t>
      </w:r>
      <w:r>
        <w:rPr>
          <w:rFonts w:hint="eastAsia" w:ascii="宋体" w:hAnsi="宋体" w:cs="仿宋_GB2312"/>
          <w:color w:val="auto"/>
          <w:kern w:val="0"/>
          <w:szCs w:val="21"/>
          <w:highlight w:val="none"/>
        </w:rPr>
        <w:t>）与</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有经济利益关系，可能影响对投标公正评审的；</w:t>
      </w:r>
    </w:p>
    <w:p w14:paraId="0AB2B4DA">
      <w:pPr>
        <w:autoSpaceDE w:val="0"/>
        <w:autoSpaceDN w:val="0"/>
        <w:adjustRightInd w:val="0"/>
        <w:spacing w:line="440" w:lineRule="exact"/>
        <w:ind w:firstLine="359" w:firstLineChars="171"/>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w:t>
      </w:r>
      <w:r>
        <w:rPr>
          <w:rFonts w:ascii="宋体" w:hAnsi="宋体" w:cs="TimesNewRomanPSMT"/>
          <w:color w:val="auto"/>
          <w:kern w:val="0"/>
          <w:szCs w:val="21"/>
          <w:highlight w:val="none"/>
        </w:rPr>
        <w:t>4</w:t>
      </w:r>
      <w:r>
        <w:rPr>
          <w:rFonts w:hint="eastAsia" w:ascii="宋体" w:hAnsi="宋体" w:cs="仿宋_GB2312"/>
          <w:color w:val="auto"/>
          <w:kern w:val="0"/>
          <w:szCs w:val="21"/>
          <w:highlight w:val="none"/>
        </w:rPr>
        <w:t>）曾因在招标、评标以及其他与招标投标有关活动中从事违法行为而受过行政处罚或刑事处罚的。</w:t>
      </w:r>
    </w:p>
    <w:p w14:paraId="66CD40C5">
      <w:pPr>
        <w:autoSpaceDE w:val="0"/>
        <w:autoSpaceDN w:val="0"/>
        <w:adjustRightInd w:val="0"/>
        <w:spacing w:line="440" w:lineRule="exact"/>
        <w:jc w:val="left"/>
        <w:outlineLvl w:val="0"/>
        <w:rPr>
          <w:rFonts w:ascii="宋体" w:hAnsi="宋体" w:cs="宋体"/>
          <w:color w:val="auto"/>
          <w:kern w:val="0"/>
          <w:szCs w:val="21"/>
          <w:highlight w:val="none"/>
        </w:rPr>
      </w:pPr>
      <w:bookmarkStart w:id="224" w:name="_Toc13067682"/>
      <w:bookmarkStart w:id="225" w:name="_Toc13580467"/>
      <w:bookmarkStart w:id="226" w:name="_Toc5632203"/>
      <w:bookmarkStart w:id="227" w:name="_Toc395019123"/>
      <w:bookmarkStart w:id="228" w:name="_Toc5632103"/>
      <w:bookmarkStart w:id="229" w:name="_Toc395081972"/>
      <w:r>
        <w:rPr>
          <w:rFonts w:ascii="宋体" w:hAnsi="宋体" w:cs="宋体"/>
          <w:color w:val="auto"/>
          <w:kern w:val="0"/>
          <w:szCs w:val="21"/>
          <w:highlight w:val="none"/>
        </w:rPr>
        <w:t xml:space="preserve">6.2 </w:t>
      </w:r>
      <w:r>
        <w:rPr>
          <w:rFonts w:hint="eastAsia" w:ascii="宋体" w:hAnsi="宋体" w:cs="宋体"/>
          <w:color w:val="auto"/>
          <w:kern w:val="0"/>
          <w:szCs w:val="21"/>
          <w:highlight w:val="none"/>
        </w:rPr>
        <w:t>评标原则</w:t>
      </w:r>
      <w:bookmarkEnd w:id="224"/>
      <w:bookmarkEnd w:id="225"/>
      <w:bookmarkEnd w:id="226"/>
      <w:bookmarkEnd w:id="227"/>
      <w:bookmarkEnd w:id="228"/>
      <w:bookmarkEnd w:id="229"/>
    </w:p>
    <w:p w14:paraId="70ABB23F">
      <w:pPr>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评标活动遵循公平、公正、科学和择优的原则。</w:t>
      </w:r>
    </w:p>
    <w:p w14:paraId="2305C169">
      <w:pPr>
        <w:autoSpaceDE w:val="0"/>
        <w:autoSpaceDN w:val="0"/>
        <w:adjustRightInd w:val="0"/>
        <w:spacing w:line="440" w:lineRule="exact"/>
        <w:jc w:val="left"/>
        <w:outlineLvl w:val="0"/>
        <w:rPr>
          <w:rFonts w:ascii="宋体" w:hAnsi="宋体" w:cs="宋体"/>
          <w:color w:val="auto"/>
          <w:kern w:val="0"/>
          <w:szCs w:val="21"/>
          <w:highlight w:val="none"/>
        </w:rPr>
      </w:pPr>
      <w:bookmarkStart w:id="230" w:name="_Toc13580468"/>
      <w:bookmarkStart w:id="231" w:name="_Toc13067683"/>
      <w:bookmarkStart w:id="232" w:name="_Toc5632204"/>
      <w:bookmarkStart w:id="233" w:name="_Toc395081973"/>
      <w:bookmarkStart w:id="234" w:name="_Toc5632104"/>
      <w:bookmarkStart w:id="235" w:name="_Toc395019124"/>
      <w:r>
        <w:rPr>
          <w:rFonts w:ascii="宋体" w:hAnsi="宋体" w:cs="宋体"/>
          <w:color w:val="auto"/>
          <w:kern w:val="0"/>
          <w:szCs w:val="21"/>
          <w:highlight w:val="none"/>
        </w:rPr>
        <w:t xml:space="preserve">6.3 </w:t>
      </w:r>
      <w:r>
        <w:rPr>
          <w:rFonts w:hint="eastAsia" w:ascii="宋体" w:hAnsi="宋体" w:cs="宋体"/>
          <w:color w:val="auto"/>
          <w:kern w:val="0"/>
          <w:szCs w:val="21"/>
          <w:highlight w:val="none"/>
        </w:rPr>
        <w:t>评标</w:t>
      </w:r>
      <w:bookmarkEnd w:id="230"/>
      <w:bookmarkEnd w:id="231"/>
      <w:bookmarkEnd w:id="232"/>
      <w:bookmarkEnd w:id="233"/>
      <w:bookmarkEnd w:id="234"/>
      <w:bookmarkEnd w:id="235"/>
    </w:p>
    <w:p w14:paraId="0B158F86">
      <w:pPr>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磋商小组按照第三章“评标办法”规定的方法、评审因素、标准和程序对响应文件进行评审。第三章“评标办法”没有规定的方法、评审因素和标准，不作为评标依据。</w:t>
      </w:r>
    </w:p>
    <w:p w14:paraId="26089641">
      <w:pPr>
        <w:pStyle w:val="4"/>
        <w:tabs>
          <w:tab w:val="clear" w:pos="720"/>
        </w:tabs>
        <w:spacing w:line="440" w:lineRule="exact"/>
        <w:ind w:left="720" w:hanging="720"/>
        <w:jc w:val="left"/>
        <w:rPr>
          <w:color w:val="auto"/>
          <w:sz w:val="24"/>
          <w:highlight w:val="none"/>
        </w:rPr>
      </w:pPr>
      <w:bookmarkStart w:id="236" w:name="_Toc5632105"/>
      <w:bookmarkStart w:id="237" w:name="_Toc395081974"/>
      <w:bookmarkStart w:id="238" w:name="_Toc13580469"/>
      <w:bookmarkStart w:id="239" w:name="_Toc5632205"/>
      <w:bookmarkStart w:id="240" w:name="_Toc13067684"/>
      <w:r>
        <w:rPr>
          <w:color w:val="auto"/>
          <w:sz w:val="24"/>
          <w:highlight w:val="none"/>
        </w:rPr>
        <w:t xml:space="preserve">7. </w:t>
      </w:r>
      <w:r>
        <w:rPr>
          <w:rFonts w:hint="eastAsia"/>
          <w:color w:val="auto"/>
          <w:sz w:val="24"/>
          <w:highlight w:val="none"/>
        </w:rPr>
        <w:t>合同授予</w:t>
      </w:r>
      <w:bookmarkEnd w:id="236"/>
      <w:bookmarkEnd w:id="237"/>
      <w:bookmarkEnd w:id="238"/>
      <w:bookmarkEnd w:id="239"/>
      <w:bookmarkEnd w:id="240"/>
    </w:p>
    <w:p w14:paraId="33A4DD6D">
      <w:pPr>
        <w:autoSpaceDE w:val="0"/>
        <w:autoSpaceDN w:val="0"/>
        <w:adjustRightInd w:val="0"/>
        <w:spacing w:line="440" w:lineRule="exact"/>
        <w:jc w:val="left"/>
        <w:outlineLvl w:val="0"/>
        <w:rPr>
          <w:rFonts w:ascii="宋体" w:hAnsi="宋体" w:cs="宋体"/>
          <w:color w:val="auto"/>
          <w:kern w:val="0"/>
          <w:szCs w:val="21"/>
          <w:highlight w:val="none"/>
        </w:rPr>
      </w:pPr>
      <w:bookmarkStart w:id="241" w:name="_Toc5632106"/>
      <w:bookmarkStart w:id="242" w:name="_Toc5632206"/>
      <w:bookmarkStart w:id="243" w:name="_Toc13067685"/>
      <w:bookmarkStart w:id="244" w:name="_Toc395019126"/>
      <w:bookmarkStart w:id="245" w:name="_Toc13580470"/>
      <w:bookmarkStart w:id="246" w:name="_Toc395081975"/>
      <w:r>
        <w:rPr>
          <w:rFonts w:ascii="宋体" w:hAnsi="宋体" w:cs="宋体"/>
          <w:color w:val="auto"/>
          <w:kern w:val="0"/>
          <w:szCs w:val="21"/>
          <w:highlight w:val="none"/>
        </w:rPr>
        <w:t xml:space="preserve">7.1 </w:t>
      </w:r>
      <w:r>
        <w:rPr>
          <w:rFonts w:hint="eastAsia" w:ascii="宋体" w:hAnsi="宋体" w:cs="宋体"/>
          <w:color w:val="auto"/>
          <w:kern w:val="0"/>
          <w:szCs w:val="21"/>
          <w:highlight w:val="none"/>
        </w:rPr>
        <w:t>定标方式</w:t>
      </w:r>
      <w:bookmarkEnd w:id="241"/>
      <w:bookmarkEnd w:id="242"/>
      <w:bookmarkEnd w:id="243"/>
      <w:bookmarkEnd w:id="244"/>
      <w:bookmarkEnd w:id="245"/>
      <w:bookmarkEnd w:id="246"/>
    </w:p>
    <w:p w14:paraId="5BE1BC9D">
      <w:pPr>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除</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须知前附表规定磋商小组直接确定中标人外，采购人依据磋商小组推荐的成交候选</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确定中标人，磋商小组推荐成交候选</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的人数见</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须知前附表。</w:t>
      </w:r>
    </w:p>
    <w:p w14:paraId="0B907B95">
      <w:pPr>
        <w:autoSpaceDE w:val="0"/>
        <w:autoSpaceDN w:val="0"/>
        <w:adjustRightInd w:val="0"/>
        <w:spacing w:line="440" w:lineRule="exact"/>
        <w:jc w:val="left"/>
        <w:outlineLvl w:val="0"/>
        <w:rPr>
          <w:rFonts w:ascii="宋体" w:hAnsi="宋体" w:cs="宋体"/>
          <w:color w:val="auto"/>
          <w:kern w:val="0"/>
          <w:szCs w:val="21"/>
          <w:highlight w:val="none"/>
        </w:rPr>
      </w:pPr>
      <w:bookmarkStart w:id="247" w:name="_Toc5632107"/>
      <w:bookmarkStart w:id="248" w:name="_Toc13067686"/>
      <w:bookmarkStart w:id="249" w:name="_Toc13580471"/>
      <w:bookmarkStart w:id="250" w:name="_Toc5632207"/>
      <w:bookmarkStart w:id="251" w:name="_Toc395081976"/>
      <w:bookmarkStart w:id="252" w:name="_Toc395019127"/>
      <w:r>
        <w:rPr>
          <w:rFonts w:ascii="宋体" w:hAnsi="宋体" w:cs="宋体"/>
          <w:color w:val="auto"/>
          <w:kern w:val="0"/>
          <w:szCs w:val="21"/>
          <w:highlight w:val="none"/>
        </w:rPr>
        <w:t xml:space="preserve">7.2 </w:t>
      </w:r>
      <w:r>
        <w:rPr>
          <w:rFonts w:hint="eastAsia" w:ascii="宋体" w:hAnsi="宋体" w:cs="宋体"/>
          <w:color w:val="auto"/>
          <w:kern w:val="0"/>
          <w:szCs w:val="21"/>
          <w:highlight w:val="none"/>
        </w:rPr>
        <w:t>中标通知</w:t>
      </w:r>
      <w:bookmarkEnd w:id="247"/>
      <w:bookmarkEnd w:id="248"/>
      <w:bookmarkEnd w:id="249"/>
      <w:bookmarkEnd w:id="250"/>
      <w:bookmarkEnd w:id="251"/>
      <w:bookmarkEnd w:id="252"/>
    </w:p>
    <w:p w14:paraId="7396164D">
      <w:pPr>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在本章第</w:t>
      </w:r>
      <w:r>
        <w:rPr>
          <w:rFonts w:ascii="宋体" w:hAnsi="宋体" w:cs="TimesNewRomanPSMT"/>
          <w:color w:val="auto"/>
          <w:kern w:val="0"/>
          <w:szCs w:val="21"/>
          <w:highlight w:val="none"/>
        </w:rPr>
        <w:t xml:space="preserve">3.3 </w:t>
      </w:r>
      <w:r>
        <w:rPr>
          <w:rFonts w:hint="eastAsia" w:ascii="宋体" w:hAnsi="宋体" w:cs="仿宋_GB2312"/>
          <w:color w:val="auto"/>
          <w:kern w:val="0"/>
          <w:szCs w:val="21"/>
          <w:highlight w:val="none"/>
        </w:rPr>
        <w:t>款规定的投标有效期内，采购人以书面形式向中标人发出中标通知书。</w:t>
      </w:r>
    </w:p>
    <w:p w14:paraId="74FAD618">
      <w:pPr>
        <w:autoSpaceDE w:val="0"/>
        <w:autoSpaceDN w:val="0"/>
        <w:adjustRightInd w:val="0"/>
        <w:spacing w:line="440" w:lineRule="exact"/>
        <w:jc w:val="left"/>
        <w:outlineLvl w:val="0"/>
        <w:rPr>
          <w:rFonts w:ascii="宋体" w:hAnsi="宋体" w:cs="宋体"/>
          <w:color w:val="auto"/>
          <w:kern w:val="0"/>
          <w:szCs w:val="21"/>
          <w:highlight w:val="none"/>
        </w:rPr>
      </w:pPr>
      <w:bookmarkStart w:id="253" w:name="_Toc5632208"/>
      <w:bookmarkStart w:id="254" w:name="_Toc5632108"/>
      <w:bookmarkStart w:id="255" w:name="_Toc395081977"/>
      <w:bookmarkStart w:id="256" w:name="_Toc13067687"/>
      <w:bookmarkStart w:id="257" w:name="_Toc13580472"/>
      <w:bookmarkStart w:id="258" w:name="_Toc395019128"/>
      <w:r>
        <w:rPr>
          <w:rFonts w:ascii="宋体" w:hAnsi="宋体" w:cs="宋体"/>
          <w:color w:val="auto"/>
          <w:kern w:val="0"/>
          <w:szCs w:val="21"/>
          <w:highlight w:val="none"/>
        </w:rPr>
        <w:t>7.</w:t>
      </w:r>
      <w:r>
        <w:rPr>
          <w:rFonts w:hint="eastAsia" w:ascii="宋体" w:hAnsi="宋体" w:cs="宋体"/>
          <w:color w:val="auto"/>
          <w:kern w:val="0"/>
          <w:szCs w:val="21"/>
          <w:highlight w:val="none"/>
        </w:rPr>
        <w:t>3</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签订合同</w:t>
      </w:r>
      <w:bookmarkEnd w:id="253"/>
      <w:bookmarkEnd w:id="254"/>
      <w:bookmarkEnd w:id="255"/>
      <w:bookmarkEnd w:id="256"/>
      <w:bookmarkEnd w:id="257"/>
      <w:bookmarkEnd w:id="258"/>
    </w:p>
    <w:p w14:paraId="72A71D63">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7.</w:t>
      </w:r>
      <w:r>
        <w:rPr>
          <w:rFonts w:hint="eastAsia" w:ascii="宋体" w:hAnsi="宋体" w:cs="TimesNewRomanPSMT"/>
          <w:color w:val="auto"/>
          <w:kern w:val="0"/>
          <w:szCs w:val="21"/>
          <w:highlight w:val="none"/>
        </w:rPr>
        <w:t>3</w:t>
      </w:r>
      <w:r>
        <w:rPr>
          <w:rFonts w:ascii="宋体" w:hAnsi="宋体" w:cs="TimesNewRomanPSMT"/>
          <w:color w:val="auto"/>
          <w:kern w:val="0"/>
          <w:szCs w:val="21"/>
          <w:highlight w:val="none"/>
        </w:rPr>
        <w:t xml:space="preserve">.1 </w:t>
      </w:r>
      <w:r>
        <w:rPr>
          <w:rFonts w:hint="eastAsia" w:ascii="宋体" w:hAnsi="宋体" w:cs="仿宋_GB2312"/>
          <w:color w:val="auto"/>
          <w:kern w:val="0"/>
          <w:szCs w:val="21"/>
          <w:highlight w:val="none"/>
        </w:rPr>
        <w:t>采购人和中标人应当自中标通知书发出之日起</w:t>
      </w:r>
      <w:r>
        <w:rPr>
          <w:rFonts w:hint="eastAsia" w:ascii="宋体" w:hAnsi="宋体" w:cs="TimesNewRomanPSMT"/>
          <w:color w:val="auto"/>
          <w:kern w:val="0"/>
          <w:szCs w:val="21"/>
          <w:highlight w:val="none"/>
        </w:rPr>
        <w:t>7</w:t>
      </w:r>
      <w:r>
        <w:rPr>
          <w:rFonts w:hint="eastAsia" w:ascii="宋体" w:hAnsi="宋体" w:cs="仿宋_GB2312"/>
          <w:color w:val="auto"/>
          <w:kern w:val="0"/>
          <w:szCs w:val="21"/>
          <w:highlight w:val="none"/>
        </w:rPr>
        <w:t>日内，根据招标文件和中标人的响应文件的约定，订立书面合同。中标人无正当理由拒签合同的，采购人取消其中标资格，并列入信用黑名单；给采购人造成损失的，中标人还应当对损失部分予以赔偿。</w:t>
      </w:r>
    </w:p>
    <w:p w14:paraId="69101C4F">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7.</w:t>
      </w:r>
      <w:r>
        <w:rPr>
          <w:rFonts w:hint="eastAsia" w:ascii="宋体" w:hAnsi="宋体" w:cs="TimesNewRomanPSMT"/>
          <w:color w:val="auto"/>
          <w:kern w:val="0"/>
          <w:szCs w:val="21"/>
          <w:highlight w:val="none"/>
        </w:rPr>
        <w:t>3</w:t>
      </w:r>
      <w:r>
        <w:rPr>
          <w:rFonts w:ascii="宋体" w:hAnsi="宋体" w:cs="TimesNewRomanPSMT"/>
          <w:color w:val="auto"/>
          <w:kern w:val="0"/>
          <w:szCs w:val="21"/>
          <w:highlight w:val="none"/>
        </w:rPr>
        <w:t>.</w:t>
      </w:r>
      <w:r>
        <w:rPr>
          <w:rFonts w:hint="eastAsia" w:ascii="宋体" w:hAnsi="宋体" w:cs="TimesNewRomanPSMT"/>
          <w:color w:val="auto"/>
          <w:kern w:val="0"/>
          <w:szCs w:val="21"/>
          <w:highlight w:val="none"/>
        </w:rPr>
        <w:t>2</w:t>
      </w:r>
      <w:r>
        <w:rPr>
          <w:rFonts w:ascii="宋体" w:hAnsi="宋体" w:cs="TimesNewRomanPSMT"/>
          <w:color w:val="auto"/>
          <w:kern w:val="0"/>
          <w:szCs w:val="21"/>
          <w:highlight w:val="none"/>
        </w:rPr>
        <w:t xml:space="preserve"> </w:t>
      </w:r>
      <w:r>
        <w:rPr>
          <w:rFonts w:hint="eastAsia" w:ascii="宋体" w:hAnsi="宋体" w:cs="仿宋_GB2312"/>
          <w:color w:val="auto"/>
          <w:kern w:val="0"/>
          <w:szCs w:val="21"/>
          <w:highlight w:val="none"/>
        </w:rPr>
        <w:t>发出中标通知书后，采购人无正当理由拒签合同，给中标人造成损失的，应当赔偿损失。</w:t>
      </w:r>
    </w:p>
    <w:p w14:paraId="19706452">
      <w:pPr>
        <w:pStyle w:val="4"/>
        <w:tabs>
          <w:tab w:val="clear" w:pos="720"/>
        </w:tabs>
        <w:spacing w:line="440" w:lineRule="exact"/>
        <w:ind w:left="720" w:hanging="720"/>
        <w:jc w:val="left"/>
        <w:rPr>
          <w:color w:val="auto"/>
          <w:sz w:val="24"/>
          <w:highlight w:val="none"/>
        </w:rPr>
      </w:pPr>
      <w:bookmarkStart w:id="259" w:name="_Toc395081978"/>
      <w:bookmarkStart w:id="260" w:name="_Toc5632109"/>
      <w:bookmarkStart w:id="261" w:name="_Toc13067688"/>
      <w:bookmarkStart w:id="262" w:name="_Toc5632209"/>
      <w:bookmarkStart w:id="263" w:name="_Toc13580473"/>
      <w:r>
        <w:rPr>
          <w:color w:val="auto"/>
          <w:sz w:val="24"/>
          <w:highlight w:val="none"/>
        </w:rPr>
        <w:t xml:space="preserve">8. </w:t>
      </w:r>
      <w:r>
        <w:rPr>
          <w:rFonts w:hint="eastAsia"/>
          <w:color w:val="auto"/>
          <w:sz w:val="24"/>
          <w:highlight w:val="none"/>
        </w:rPr>
        <w:t>重新招标和不再</w:t>
      </w:r>
      <w:bookmarkEnd w:id="259"/>
      <w:r>
        <w:rPr>
          <w:rFonts w:hint="eastAsia"/>
          <w:color w:val="auto"/>
          <w:sz w:val="24"/>
          <w:highlight w:val="none"/>
        </w:rPr>
        <w:t>招标</w:t>
      </w:r>
      <w:bookmarkEnd w:id="260"/>
      <w:bookmarkEnd w:id="261"/>
      <w:bookmarkEnd w:id="262"/>
      <w:bookmarkEnd w:id="263"/>
    </w:p>
    <w:p w14:paraId="54119D35">
      <w:pPr>
        <w:autoSpaceDE w:val="0"/>
        <w:autoSpaceDN w:val="0"/>
        <w:adjustRightInd w:val="0"/>
        <w:spacing w:line="440" w:lineRule="exact"/>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8.1 重新招标</w:t>
      </w:r>
    </w:p>
    <w:p w14:paraId="7FBBF794">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有下列情形之一的，采购人将重新招标：</w:t>
      </w:r>
    </w:p>
    <w:p w14:paraId="6B713755">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w:t>
      </w:r>
      <w:r>
        <w:rPr>
          <w:rFonts w:ascii="宋体" w:hAnsi="宋体" w:cs="仿宋_GB2312"/>
          <w:color w:val="auto"/>
          <w:kern w:val="0"/>
          <w:szCs w:val="21"/>
          <w:highlight w:val="none"/>
        </w:rPr>
        <w:t>1</w:t>
      </w:r>
      <w:r>
        <w:rPr>
          <w:rFonts w:hint="eastAsia" w:ascii="宋体" w:hAnsi="宋体" w:cs="仿宋_GB2312"/>
          <w:color w:val="auto"/>
          <w:kern w:val="0"/>
          <w:szCs w:val="21"/>
          <w:highlight w:val="none"/>
        </w:rPr>
        <w:t>）投标截止时间止，</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少于</w:t>
      </w:r>
      <w:r>
        <w:rPr>
          <w:rFonts w:ascii="宋体" w:hAnsi="宋体" w:cs="仿宋_GB2312"/>
          <w:color w:val="auto"/>
          <w:kern w:val="0"/>
          <w:szCs w:val="21"/>
          <w:highlight w:val="none"/>
        </w:rPr>
        <w:t>3</w:t>
      </w:r>
      <w:r>
        <w:rPr>
          <w:rFonts w:hint="eastAsia" w:ascii="宋体" w:hAnsi="宋体" w:cs="仿宋_GB2312"/>
          <w:color w:val="auto"/>
          <w:kern w:val="0"/>
          <w:szCs w:val="21"/>
          <w:highlight w:val="none"/>
        </w:rPr>
        <w:t>个的；</w:t>
      </w:r>
    </w:p>
    <w:p w14:paraId="24023A59">
      <w:pPr>
        <w:autoSpaceDE w:val="0"/>
        <w:autoSpaceDN w:val="0"/>
        <w:adjustRightInd w:val="0"/>
        <w:spacing w:line="440" w:lineRule="exact"/>
        <w:ind w:firstLine="539" w:firstLineChars="257"/>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w:t>
      </w:r>
      <w:r>
        <w:rPr>
          <w:rFonts w:ascii="宋体" w:hAnsi="宋体" w:cs="仿宋_GB2312"/>
          <w:color w:val="auto"/>
          <w:kern w:val="0"/>
          <w:szCs w:val="21"/>
          <w:highlight w:val="none"/>
        </w:rPr>
        <w:t>2</w:t>
      </w:r>
      <w:r>
        <w:rPr>
          <w:rFonts w:hint="eastAsia" w:ascii="宋体" w:hAnsi="宋体" w:cs="仿宋_GB2312"/>
          <w:color w:val="auto"/>
          <w:kern w:val="0"/>
          <w:szCs w:val="21"/>
          <w:highlight w:val="none"/>
        </w:rPr>
        <w:t>）经磋商小组评审后否决所有投标的。</w:t>
      </w:r>
    </w:p>
    <w:p w14:paraId="0F86EC8A">
      <w:pPr>
        <w:autoSpaceDE w:val="0"/>
        <w:autoSpaceDN w:val="0"/>
        <w:adjustRightInd w:val="0"/>
        <w:spacing w:line="440" w:lineRule="exact"/>
        <w:jc w:val="left"/>
        <w:outlineLvl w:val="0"/>
        <w:rPr>
          <w:rFonts w:ascii="宋体" w:hAnsi="宋体" w:cs="宋体"/>
          <w:color w:val="auto"/>
          <w:kern w:val="0"/>
          <w:szCs w:val="21"/>
          <w:highlight w:val="none"/>
        </w:rPr>
      </w:pPr>
      <w:bookmarkStart w:id="264" w:name="_Toc395081979"/>
      <w:bookmarkStart w:id="265" w:name="_Toc395019130"/>
      <w:bookmarkStart w:id="266" w:name="_Toc13067689"/>
      <w:bookmarkStart w:id="267" w:name="_Toc5632210"/>
      <w:bookmarkStart w:id="268" w:name="_Toc5632110"/>
      <w:bookmarkStart w:id="269" w:name="_Toc13580474"/>
      <w:r>
        <w:rPr>
          <w:rFonts w:ascii="宋体" w:hAnsi="宋体" w:cs="宋体"/>
          <w:color w:val="auto"/>
          <w:kern w:val="0"/>
          <w:szCs w:val="21"/>
          <w:highlight w:val="none"/>
        </w:rPr>
        <w:t xml:space="preserve">8.2 </w:t>
      </w:r>
      <w:r>
        <w:rPr>
          <w:rFonts w:hint="eastAsia" w:ascii="宋体" w:hAnsi="宋体" w:cs="宋体"/>
          <w:color w:val="auto"/>
          <w:kern w:val="0"/>
          <w:szCs w:val="21"/>
          <w:highlight w:val="none"/>
        </w:rPr>
        <w:t>不再</w:t>
      </w:r>
      <w:bookmarkEnd w:id="264"/>
      <w:bookmarkEnd w:id="265"/>
      <w:r>
        <w:rPr>
          <w:rFonts w:hint="eastAsia" w:ascii="宋体" w:hAnsi="宋体" w:cs="宋体"/>
          <w:color w:val="auto"/>
          <w:kern w:val="0"/>
          <w:szCs w:val="21"/>
          <w:highlight w:val="none"/>
        </w:rPr>
        <w:t>招标</w:t>
      </w:r>
      <w:bookmarkEnd w:id="266"/>
      <w:bookmarkEnd w:id="267"/>
      <w:bookmarkEnd w:id="268"/>
      <w:bookmarkEnd w:id="269"/>
    </w:p>
    <w:p w14:paraId="0E99E443">
      <w:pPr>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重新招标后</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仍少于</w:t>
      </w:r>
      <w:r>
        <w:rPr>
          <w:rFonts w:ascii="宋体" w:hAnsi="宋体" w:cs="TimesNewRomanPSMT"/>
          <w:color w:val="auto"/>
          <w:kern w:val="0"/>
          <w:szCs w:val="21"/>
          <w:highlight w:val="none"/>
        </w:rPr>
        <w:t xml:space="preserve">3 </w:t>
      </w:r>
      <w:r>
        <w:rPr>
          <w:rFonts w:hint="eastAsia" w:ascii="宋体" w:hAnsi="宋体" w:cs="仿宋_GB2312"/>
          <w:color w:val="auto"/>
          <w:kern w:val="0"/>
          <w:szCs w:val="21"/>
          <w:highlight w:val="none"/>
        </w:rPr>
        <w:t>个或者所有投标被否决的，属于必须审批或核准的项目，经原审批或核准部门批准后不再进行招标。</w:t>
      </w:r>
    </w:p>
    <w:p w14:paraId="1D7AC25B">
      <w:pPr>
        <w:pStyle w:val="4"/>
        <w:tabs>
          <w:tab w:val="clear" w:pos="720"/>
        </w:tabs>
        <w:spacing w:line="440" w:lineRule="exact"/>
        <w:ind w:left="720" w:hanging="720"/>
        <w:jc w:val="left"/>
        <w:rPr>
          <w:color w:val="auto"/>
          <w:sz w:val="24"/>
          <w:highlight w:val="none"/>
        </w:rPr>
      </w:pPr>
      <w:bookmarkStart w:id="270" w:name="_Toc395081980"/>
      <w:bookmarkStart w:id="271" w:name="_Toc13580475"/>
      <w:bookmarkStart w:id="272" w:name="_Toc5632211"/>
      <w:bookmarkStart w:id="273" w:name="_Toc5632111"/>
      <w:bookmarkStart w:id="274" w:name="_Toc13067690"/>
      <w:r>
        <w:rPr>
          <w:color w:val="auto"/>
          <w:sz w:val="24"/>
          <w:highlight w:val="none"/>
        </w:rPr>
        <w:t xml:space="preserve">9. </w:t>
      </w:r>
      <w:r>
        <w:rPr>
          <w:rFonts w:hint="eastAsia"/>
          <w:color w:val="auto"/>
          <w:sz w:val="24"/>
          <w:highlight w:val="none"/>
        </w:rPr>
        <w:t>纪律和监督</w:t>
      </w:r>
      <w:bookmarkEnd w:id="270"/>
      <w:bookmarkEnd w:id="271"/>
      <w:bookmarkEnd w:id="272"/>
      <w:bookmarkEnd w:id="273"/>
      <w:bookmarkEnd w:id="274"/>
    </w:p>
    <w:p w14:paraId="5568CAAA">
      <w:pPr>
        <w:autoSpaceDE w:val="0"/>
        <w:autoSpaceDN w:val="0"/>
        <w:adjustRightInd w:val="0"/>
        <w:spacing w:line="440" w:lineRule="exact"/>
        <w:jc w:val="left"/>
        <w:outlineLvl w:val="0"/>
        <w:rPr>
          <w:rFonts w:ascii="宋体" w:hAnsi="宋体" w:cs="宋体"/>
          <w:color w:val="auto"/>
          <w:kern w:val="0"/>
          <w:szCs w:val="21"/>
          <w:highlight w:val="none"/>
        </w:rPr>
      </w:pPr>
      <w:bookmarkStart w:id="275" w:name="_Toc13580476"/>
      <w:bookmarkStart w:id="276" w:name="_Toc5632112"/>
      <w:bookmarkStart w:id="277" w:name="_Toc5632212"/>
      <w:bookmarkStart w:id="278" w:name="_Toc13067691"/>
      <w:bookmarkStart w:id="279" w:name="_Toc395019132"/>
      <w:bookmarkStart w:id="280" w:name="_Toc395081981"/>
      <w:r>
        <w:rPr>
          <w:rFonts w:ascii="宋体" w:hAnsi="宋体" w:cs="宋体"/>
          <w:color w:val="auto"/>
          <w:kern w:val="0"/>
          <w:szCs w:val="21"/>
          <w:highlight w:val="none"/>
        </w:rPr>
        <w:t xml:space="preserve">9.1 </w:t>
      </w:r>
      <w:r>
        <w:rPr>
          <w:rFonts w:hint="eastAsia" w:ascii="宋体" w:hAnsi="宋体" w:cs="宋体"/>
          <w:color w:val="auto"/>
          <w:kern w:val="0"/>
          <w:szCs w:val="21"/>
          <w:highlight w:val="none"/>
        </w:rPr>
        <w:t>对采购人的纪律要求</w:t>
      </w:r>
      <w:bookmarkEnd w:id="275"/>
      <w:bookmarkEnd w:id="276"/>
      <w:bookmarkEnd w:id="277"/>
      <w:bookmarkEnd w:id="278"/>
      <w:bookmarkEnd w:id="279"/>
      <w:bookmarkEnd w:id="280"/>
    </w:p>
    <w:p w14:paraId="030B4B6D">
      <w:pPr>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采购人不得泄漏招标投标活动中应当保密的情况和资料，不得与</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串通损害国家利益、社会公共利益或者他人合法权益。</w:t>
      </w:r>
    </w:p>
    <w:p w14:paraId="49A8A68D">
      <w:pPr>
        <w:autoSpaceDE w:val="0"/>
        <w:autoSpaceDN w:val="0"/>
        <w:adjustRightInd w:val="0"/>
        <w:spacing w:line="440" w:lineRule="exact"/>
        <w:jc w:val="left"/>
        <w:outlineLvl w:val="0"/>
        <w:rPr>
          <w:rFonts w:ascii="宋体" w:hAnsi="宋体" w:cs="宋体"/>
          <w:color w:val="auto"/>
          <w:kern w:val="0"/>
          <w:szCs w:val="21"/>
          <w:highlight w:val="none"/>
        </w:rPr>
      </w:pPr>
      <w:bookmarkStart w:id="281" w:name="_Toc5632113"/>
      <w:bookmarkStart w:id="282" w:name="_Toc13067692"/>
      <w:bookmarkStart w:id="283" w:name="_Toc395019133"/>
      <w:bookmarkStart w:id="284" w:name="_Toc13580477"/>
      <w:bookmarkStart w:id="285" w:name="_Toc5632213"/>
      <w:bookmarkStart w:id="286" w:name="_Toc395081982"/>
      <w:r>
        <w:rPr>
          <w:rFonts w:ascii="宋体" w:hAnsi="宋体" w:cs="宋体"/>
          <w:color w:val="auto"/>
          <w:kern w:val="0"/>
          <w:szCs w:val="21"/>
          <w:highlight w:val="none"/>
        </w:rPr>
        <w:t xml:space="preserve">9.2 </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的纪律要求</w:t>
      </w:r>
      <w:bookmarkEnd w:id="281"/>
      <w:bookmarkEnd w:id="282"/>
      <w:bookmarkEnd w:id="283"/>
      <w:bookmarkEnd w:id="284"/>
      <w:bookmarkEnd w:id="285"/>
      <w:bookmarkEnd w:id="286"/>
    </w:p>
    <w:p w14:paraId="263A7F91">
      <w:pPr>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不得相互串通投标或者与采购人串通投标，不得向采购人或者磋商小组成员行贿谋取中标，不得以他人名义投标或者以其他方式弄虚作假骗取中标；</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不得以任何方式干扰、影响评标工作。</w:t>
      </w:r>
    </w:p>
    <w:p w14:paraId="7318C0EA">
      <w:pPr>
        <w:autoSpaceDE w:val="0"/>
        <w:autoSpaceDN w:val="0"/>
        <w:adjustRightInd w:val="0"/>
        <w:spacing w:line="440" w:lineRule="exact"/>
        <w:jc w:val="left"/>
        <w:outlineLvl w:val="0"/>
        <w:rPr>
          <w:rFonts w:ascii="宋体" w:hAnsi="宋体" w:cs="宋体"/>
          <w:color w:val="auto"/>
          <w:kern w:val="0"/>
          <w:szCs w:val="21"/>
          <w:highlight w:val="none"/>
        </w:rPr>
      </w:pPr>
      <w:bookmarkStart w:id="287" w:name="_Toc5632114"/>
      <w:bookmarkStart w:id="288" w:name="_Toc13580478"/>
      <w:bookmarkStart w:id="289" w:name="_Toc395019134"/>
      <w:bookmarkStart w:id="290" w:name="_Toc13067693"/>
      <w:bookmarkStart w:id="291" w:name="_Toc395081983"/>
      <w:bookmarkStart w:id="292" w:name="_Toc5632214"/>
      <w:r>
        <w:rPr>
          <w:rFonts w:ascii="宋体" w:hAnsi="宋体" w:cs="宋体"/>
          <w:color w:val="auto"/>
          <w:kern w:val="0"/>
          <w:szCs w:val="21"/>
          <w:highlight w:val="none"/>
        </w:rPr>
        <w:t xml:space="preserve">9.3 </w:t>
      </w:r>
      <w:r>
        <w:rPr>
          <w:rFonts w:hint="eastAsia" w:ascii="宋体" w:hAnsi="宋体" w:cs="宋体"/>
          <w:color w:val="auto"/>
          <w:kern w:val="0"/>
          <w:szCs w:val="21"/>
          <w:highlight w:val="none"/>
        </w:rPr>
        <w:t>对磋商小组成员的纪律要求</w:t>
      </w:r>
      <w:bookmarkEnd w:id="287"/>
      <w:bookmarkEnd w:id="288"/>
      <w:bookmarkEnd w:id="289"/>
      <w:bookmarkEnd w:id="290"/>
      <w:bookmarkEnd w:id="291"/>
      <w:bookmarkEnd w:id="292"/>
    </w:p>
    <w:p w14:paraId="413353A2">
      <w:pPr>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磋商小组成员不得收受他人的财物或者其他好处，不得向他人透漏对响应文件的评审和比较、成交候选</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的推荐情况以及评标有关的其他情况。在评标活动中，磋商小组成员不得擅离职守，影响评标程序正常进行，不得使用第三章“评标办法”没有规定的评审因素和标准进行评标。</w:t>
      </w:r>
    </w:p>
    <w:p w14:paraId="4B4050B6">
      <w:pPr>
        <w:autoSpaceDE w:val="0"/>
        <w:autoSpaceDN w:val="0"/>
        <w:adjustRightInd w:val="0"/>
        <w:spacing w:line="440" w:lineRule="exact"/>
        <w:jc w:val="left"/>
        <w:outlineLvl w:val="0"/>
        <w:rPr>
          <w:rFonts w:ascii="宋体" w:hAnsi="宋体" w:cs="宋体"/>
          <w:color w:val="auto"/>
          <w:kern w:val="0"/>
          <w:szCs w:val="21"/>
          <w:highlight w:val="none"/>
        </w:rPr>
      </w:pPr>
      <w:bookmarkStart w:id="293" w:name="_Toc5632215"/>
      <w:bookmarkStart w:id="294" w:name="_Toc13580479"/>
      <w:bookmarkStart w:id="295" w:name="_Toc5632115"/>
      <w:bookmarkStart w:id="296" w:name="_Toc395081984"/>
      <w:bookmarkStart w:id="297" w:name="_Toc395019135"/>
      <w:bookmarkStart w:id="298" w:name="_Toc13067694"/>
      <w:r>
        <w:rPr>
          <w:rFonts w:ascii="宋体" w:hAnsi="宋体" w:cs="宋体"/>
          <w:color w:val="auto"/>
          <w:kern w:val="0"/>
          <w:szCs w:val="21"/>
          <w:highlight w:val="none"/>
        </w:rPr>
        <w:t xml:space="preserve">9.4 </w:t>
      </w:r>
      <w:r>
        <w:rPr>
          <w:rFonts w:hint="eastAsia" w:ascii="宋体" w:hAnsi="宋体" w:cs="宋体"/>
          <w:color w:val="auto"/>
          <w:kern w:val="0"/>
          <w:szCs w:val="21"/>
          <w:highlight w:val="none"/>
        </w:rPr>
        <w:t>对与评标活动有关的工作人员的纪律要求</w:t>
      </w:r>
      <w:bookmarkEnd w:id="293"/>
      <w:bookmarkEnd w:id="294"/>
      <w:bookmarkEnd w:id="295"/>
      <w:bookmarkEnd w:id="296"/>
      <w:bookmarkEnd w:id="297"/>
      <w:bookmarkEnd w:id="298"/>
    </w:p>
    <w:p w14:paraId="5298CC80">
      <w:pPr>
        <w:autoSpaceDE w:val="0"/>
        <w:autoSpaceDN w:val="0"/>
        <w:adjustRightInd w:val="0"/>
        <w:spacing w:line="44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与评标活动有关的工作人员不得收受他人的财物或者其他好处，不得向他人透漏对响应文件的评审和比较、成交候选</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的推荐情况以及评标有关的其他情况。在评标活动中，与评标活动有关的工作人员不得擅离职守，影响评标程序正常进行。</w:t>
      </w:r>
    </w:p>
    <w:p w14:paraId="4874C28D">
      <w:pPr>
        <w:autoSpaceDE w:val="0"/>
        <w:autoSpaceDN w:val="0"/>
        <w:adjustRightInd w:val="0"/>
        <w:spacing w:line="440" w:lineRule="exact"/>
        <w:jc w:val="left"/>
        <w:outlineLvl w:val="0"/>
        <w:rPr>
          <w:rFonts w:ascii="宋体" w:hAnsi="宋体" w:cs="宋体"/>
          <w:color w:val="auto"/>
          <w:kern w:val="0"/>
          <w:szCs w:val="21"/>
          <w:highlight w:val="none"/>
        </w:rPr>
      </w:pPr>
      <w:bookmarkStart w:id="299" w:name="_Toc5632116"/>
      <w:bookmarkStart w:id="300" w:name="_Toc5632216"/>
      <w:bookmarkStart w:id="301" w:name="_Toc395081985"/>
      <w:bookmarkStart w:id="302" w:name="_Toc13067695"/>
      <w:bookmarkStart w:id="303" w:name="_Toc395019136"/>
      <w:bookmarkStart w:id="304" w:name="_Toc13580480"/>
      <w:r>
        <w:rPr>
          <w:rFonts w:ascii="宋体" w:hAnsi="宋体" w:cs="宋体"/>
          <w:color w:val="auto"/>
          <w:kern w:val="0"/>
          <w:szCs w:val="21"/>
          <w:highlight w:val="none"/>
        </w:rPr>
        <w:t xml:space="preserve">9.5 </w:t>
      </w:r>
      <w:r>
        <w:rPr>
          <w:rFonts w:hint="eastAsia" w:ascii="宋体" w:hAnsi="宋体" w:cs="宋体"/>
          <w:color w:val="auto"/>
          <w:kern w:val="0"/>
          <w:szCs w:val="21"/>
          <w:highlight w:val="none"/>
        </w:rPr>
        <w:t>投诉</w:t>
      </w:r>
      <w:bookmarkEnd w:id="299"/>
      <w:bookmarkEnd w:id="300"/>
      <w:bookmarkEnd w:id="301"/>
      <w:bookmarkEnd w:id="302"/>
      <w:bookmarkEnd w:id="303"/>
      <w:bookmarkEnd w:id="304"/>
    </w:p>
    <w:p w14:paraId="382D93C2">
      <w:pPr>
        <w:spacing w:line="360" w:lineRule="auto"/>
        <w:ind w:firstLine="420" w:firstLineChars="200"/>
        <w:rPr>
          <w:rFonts w:ascii="宋体" w:hAnsi="宋体"/>
          <w:color w:val="auto"/>
          <w:highlight w:val="none"/>
        </w:rPr>
      </w:pPr>
      <w:bookmarkStart w:id="305" w:name="_Toc395081986"/>
      <w:r>
        <w:rPr>
          <w:rFonts w:hint="eastAsia" w:ascii="宋体" w:hAnsi="宋体"/>
          <w:color w:val="auto"/>
          <w:highlight w:val="none"/>
        </w:rPr>
        <w:t>投标人对招标人、招标代理机构的答复不满意或者招标人、招标代理机构未在规定的时间内作出答复的,可以在答复期满后十五个工作日内向同级政府采购监督管理部门投诉。</w:t>
      </w:r>
    </w:p>
    <w:p w14:paraId="2199519D">
      <w:pPr>
        <w:autoSpaceDE w:val="0"/>
        <w:autoSpaceDN w:val="0"/>
        <w:adjustRightInd w:val="0"/>
        <w:spacing w:line="440" w:lineRule="exact"/>
        <w:jc w:val="left"/>
        <w:rPr>
          <w:rFonts w:ascii="宋体" w:hAnsi="宋体" w:cs="仿宋_GB2312"/>
          <w:b/>
          <w:bCs/>
          <w:color w:val="auto"/>
          <w:kern w:val="0"/>
          <w:sz w:val="24"/>
          <w:szCs w:val="21"/>
          <w:highlight w:val="none"/>
        </w:rPr>
      </w:pPr>
      <w:r>
        <w:rPr>
          <w:rFonts w:hint="eastAsia" w:ascii="宋体" w:hAnsi="宋体" w:cs="仿宋_GB2312"/>
          <w:b/>
          <w:bCs/>
          <w:color w:val="auto"/>
          <w:kern w:val="0"/>
          <w:sz w:val="24"/>
          <w:szCs w:val="21"/>
          <w:highlight w:val="none"/>
        </w:rPr>
        <w:t>10. 质疑或异议的递交：</w:t>
      </w:r>
    </w:p>
    <w:p w14:paraId="4E9E5D50">
      <w:pPr>
        <w:spacing w:line="360" w:lineRule="auto"/>
        <w:ind w:firstLine="420" w:firstLineChars="200"/>
        <w:outlineLvl w:val="1"/>
        <w:rPr>
          <w:rFonts w:ascii="宋体" w:hAnsi="宋体"/>
          <w:color w:val="auto"/>
          <w:highlight w:val="none"/>
        </w:rPr>
      </w:pPr>
      <w:r>
        <w:rPr>
          <w:rFonts w:hint="eastAsia" w:ascii="宋体" w:hAnsi="宋体" w:cs="仿宋_GB2312"/>
          <w:color w:val="auto"/>
          <w:kern w:val="0"/>
          <w:szCs w:val="21"/>
          <w:highlight w:val="none"/>
        </w:rPr>
        <w:t>根据“汴公管办[2020]13号”文件，投标人（</w:t>
      </w:r>
      <w:r>
        <w:rPr>
          <w:rFonts w:hint="eastAsia" w:ascii="宋体" w:hAnsi="宋体" w:cs="仿宋_GB2312"/>
          <w:color w:val="auto"/>
          <w:kern w:val="0"/>
          <w:szCs w:val="21"/>
          <w:highlight w:val="none"/>
          <w:lang w:eastAsia="zh-CN"/>
        </w:rPr>
        <w:t>投标人</w:t>
      </w:r>
      <w:r>
        <w:rPr>
          <w:rFonts w:hint="eastAsia" w:ascii="宋体" w:hAnsi="宋体" w:cs="仿宋_GB2312"/>
          <w:color w:val="auto"/>
          <w:kern w:val="0"/>
          <w:szCs w:val="21"/>
          <w:highlight w:val="none"/>
        </w:rPr>
        <w:t>）向招标人、招标代理机构提出质疑（异议）的方式为线上提起，招标代理机构或招标人在规定时间内进行回复，各投标人应时刻关注电子交易系统中的项目进度和状态。</w:t>
      </w:r>
    </w:p>
    <w:p w14:paraId="2431C9BC">
      <w:pPr>
        <w:pStyle w:val="4"/>
        <w:tabs>
          <w:tab w:val="clear" w:pos="720"/>
        </w:tabs>
        <w:spacing w:before="0" w:after="0" w:line="440" w:lineRule="exact"/>
        <w:ind w:left="720" w:hanging="720"/>
        <w:jc w:val="left"/>
        <w:rPr>
          <w:rFonts w:ascii="宋体" w:hAnsi="宋体" w:cs="仿宋_GB2312"/>
          <w:bCs/>
          <w:color w:val="auto"/>
          <w:kern w:val="0"/>
          <w:sz w:val="24"/>
          <w:szCs w:val="21"/>
          <w:highlight w:val="none"/>
        </w:rPr>
      </w:pPr>
      <w:bookmarkStart w:id="306" w:name="_Toc13067696"/>
      <w:bookmarkStart w:id="307" w:name="_Toc13580481"/>
      <w:bookmarkStart w:id="308" w:name="_Toc5632217"/>
      <w:bookmarkStart w:id="309" w:name="_Toc5632117"/>
      <w:r>
        <w:rPr>
          <w:rFonts w:ascii="宋体" w:hAnsi="宋体" w:cs="仿宋_GB2312"/>
          <w:bCs/>
          <w:color w:val="auto"/>
          <w:kern w:val="0"/>
          <w:sz w:val="24"/>
          <w:szCs w:val="21"/>
          <w:highlight w:val="none"/>
        </w:rPr>
        <w:t>1</w:t>
      </w:r>
      <w:r>
        <w:rPr>
          <w:rFonts w:hint="eastAsia" w:ascii="宋体" w:hAnsi="宋体" w:cs="仿宋_GB2312"/>
          <w:bCs/>
          <w:color w:val="auto"/>
          <w:kern w:val="0"/>
          <w:sz w:val="24"/>
          <w:szCs w:val="21"/>
          <w:highlight w:val="none"/>
        </w:rPr>
        <w:t>1</w:t>
      </w:r>
      <w:r>
        <w:rPr>
          <w:rFonts w:ascii="宋体" w:hAnsi="宋体" w:cs="仿宋_GB2312"/>
          <w:bCs/>
          <w:color w:val="auto"/>
          <w:kern w:val="0"/>
          <w:sz w:val="24"/>
          <w:szCs w:val="21"/>
          <w:highlight w:val="none"/>
        </w:rPr>
        <w:t xml:space="preserve">. </w:t>
      </w:r>
      <w:r>
        <w:rPr>
          <w:rFonts w:hint="eastAsia" w:ascii="宋体" w:hAnsi="宋体" w:cs="仿宋_GB2312"/>
          <w:bCs/>
          <w:color w:val="auto"/>
          <w:kern w:val="0"/>
          <w:sz w:val="24"/>
          <w:szCs w:val="21"/>
          <w:highlight w:val="none"/>
        </w:rPr>
        <w:t>需要补充的其他内容</w:t>
      </w:r>
      <w:bookmarkEnd w:id="305"/>
      <w:bookmarkEnd w:id="306"/>
      <w:bookmarkEnd w:id="307"/>
      <w:bookmarkEnd w:id="308"/>
      <w:bookmarkEnd w:id="309"/>
    </w:p>
    <w:p w14:paraId="4061DBC0">
      <w:pPr>
        <w:widowControl/>
        <w:ind w:firstLine="420" w:firstLineChars="200"/>
        <w:jc w:val="left"/>
        <w:rPr>
          <w:rFonts w:ascii="宋体" w:hAnsi="宋体" w:cs="宋体"/>
          <w:b/>
          <w:color w:val="auto"/>
          <w:sz w:val="24"/>
          <w:highlight w:val="none"/>
        </w:rPr>
      </w:pPr>
      <w:bookmarkStart w:id="310" w:name="_Toc389051286"/>
      <w:bookmarkStart w:id="311" w:name="_Toc489278337"/>
      <w:bookmarkStart w:id="312" w:name="_Toc13580482"/>
      <w:bookmarkStart w:id="313" w:name="_Toc508980871"/>
      <w:bookmarkStart w:id="314" w:name="_Toc355711718"/>
      <w:bookmarkStart w:id="315" w:name="_Toc437591222"/>
      <w:r>
        <w:rPr>
          <w:rFonts w:hint="eastAsia" w:ascii="宋体" w:hAnsi="宋体" w:cs="仿宋_GB2312"/>
          <w:color w:val="auto"/>
          <w:kern w:val="0"/>
          <w:szCs w:val="21"/>
          <w:highlight w:val="none"/>
        </w:rPr>
        <w:t>详见响应人须知前附表</w:t>
      </w:r>
      <w:r>
        <w:rPr>
          <w:rFonts w:ascii="宋体" w:hAnsi="宋体" w:cs="宋体"/>
          <w:color w:val="auto"/>
          <w:sz w:val="24"/>
          <w:highlight w:val="none"/>
        </w:rPr>
        <w:br w:type="page"/>
      </w:r>
    </w:p>
    <w:p w14:paraId="1EA74D2D">
      <w:pPr>
        <w:pStyle w:val="4"/>
        <w:jc w:val="both"/>
        <w:rPr>
          <w:rFonts w:ascii="宋体" w:hAnsi="宋体" w:cs="宋体"/>
          <w:color w:val="auto"/>
          <w:sz w:val="24"/>
          <w:highlight w:val="none"/>
        </w:rPr>
      </w:pPr>
      <w:r>
        <w:rPr>
          <w:rFonts w:hint="eastAsia" w:ascii="宋体" w:hAnsi="宋体" w:cs="宋体"/>
          <w:color w:val="auto"/>
          <w:sz w:val="24"/>
          <w:highlight w:val="none"/>
        </w:rPr>
        <w:t>附表一：问题澄清通知</w:t>
      </w:r>
      <w:bookmarkEnd w:id="310"/>
      <w:bookmarkEnd w:id="311"/>
      <w:bookmarkEnd w:id="312"/>
      <w:bookmarkEnd w:id="313"/>
      <w:bookmarkEnd w:id="314"/>
      <w:bookmarkEnd w:id="315"/>
    </w:p>
    <w:p w14:paraId="75F6C320">
      <w:pPr>
        <w:spacing w:line="360" w:lineRule="auto"/>
        <w:ind w:firstLine="482" w:firstLineChars="200"/>
        <w:jc w:val="center"/>
        <w:rPr>
          <w:rFonts w:ascii="宋体" w:hAnsi="宋体" w:cs="宋体"/>
          <w:b/>
          <w:color w:val="auto"/>
          <w:sz w:val="24"/>
          <w:highlight w:val="none"/>
        </w:rPr>
      </w:pPr>
      <w:r>
        <w:rPr>
          <w:rFonts w:hint="eastAsia" w:ascii="宋体" w:hAnsi="宋体" w:cs="宋体"/>
          <w:b/>
          <w:color w:val="auto"/>
          <w:sz w:val="24"/>
          <w:highlight w:val="none"/>
        </w:rPr>
        <w:t>问题澄清通知</w:t>
      </w:r>
    </w:p>
    <w:p w14:paraId="2FADC94B">
      <w:pPr>
        <w:spacing w:line="360" w:lineRule="auto"/>
        <w:ind w:firstLine="420" w:firstLineChars="200"/>
        <w:jc w:val="center"/>
        <w:rPr>
          <w:rFonts w:ascii="宋体" w:hAnsi="宋体" w:cs="宋体"/>
          <w:b/>
          <w:color w:val="auto"/>
          <w:sz w:val="24"/>
          <w:highlight w:val="none"/>
        </w:rPr>
      </w:pPr>
      <w:r>
        <w:rPr>
          <w:rFonts w:hint="eastAsia" w:ascii="宋体" w:hAnsi="宋体" w:cs="宋体"/>
          <w:color w:val="auto"/>
          <w:highlight w:val="none"/>
        </w:rPr>
        <w:t>编号：</w:t>
      </w:r>
    </w:p>
    <w:p w14:paraId="45C45C18">
      <w:pPr>
        <w:spacing w:line="360" w:lineRule="auto"/>
        <w:ind w:firstLine="420" w:firstLineChars="200"/>
        <w:rPr>
          <w:rFonts w:ascii="宋体" w:hAnsi="宋体" w:cs="宋体"/>
          <w:color w:val="auto"/>
          <w:highlight w:val="none"/>
          <w:u w:val="single"/>
        </w:rPr>
      </w:pPr>
    </w:p>
    <w:p w14:paraId="06BEFB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eastAsia="zh-CN"/>
        </w:rPr>
        <w:t>投标人</w:t>
      </w:r>
      <w:r>
        <w:rPr>
          <w:rFonts w:hint="eastAsia" w:ascii="宋体" w:hAnsi="宋体" w:cs="宋体"/>
          <w:color w:val="auto"/>
          <w:highlight w:val="none"/>
        </w:rPr>
        <w:t xml:space="preserve">名称）: </w:t>
      </w:r>
    </w:p>
    <w:p w14:paraId="07EE7FC2">
      <w:pPr>
        <w:spacing w:line="360" w:lineRule="auto"/>
        <w:ind w:firstLine="420" w:firstLineChars="200"/>
        <w:rPr>
          <w:rFonts w:ascii="宋体" w:hAnsi="宋体" w:cs="宋体"/>
          <w:color w:val="auto"/>
          <w:highlight w:val="none"/>
        </w:rPr>
      </w:pPr>
      <w:r>
        <w:rPr>
          <w:rFonts w:hint="eastAsia" w:ascii="新宋体" w:hAnsi="新宋体" w:eastAsia="新宋体" w:cs="新宋体"/>
          <w:color w:val="auto"/>
          <w:szCs w:val="21"/>
          <w:highlight w:val="none"/>
          <w:u w:val="single"/>
        </w:rPr>
        <w:t>　              （</w:t>
      </w:r>
      <w:r>
        <w:rPr>
          <w:rFonts w:hint="eastAsia" w:ascii="新宋体" w:hAnsi="新宋体" w:eastAsia="新宋体" w:cs="新宋体"/>
          <w:color w:val="auto"/>
          <w:szCs w:val="21"/>
          <w:highlight w:val="none"/>
        </w:rPr>
        <w:t>项目名称）</w:t>
      </w:r>
      <w:r>
        <w:rPr>
          <w:rFonts w:hint="eastAsia" w:ascii="宋体" w:hAnsi="宋体" w:cs="宋体"/>
          <w:color w:val="auto"/>
          <w:highlight w:val="none"/>
        </w:rPr>
        <w:t>施工招标的评标委员会，对你方的投标文件进行了仔细的审查，现需你方对下列问题以书面形式予以澄清：</w:t>
      </w:r>
    </w:p>
    <w:p w14:paraId="443BE3B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p>
    <w:p w14:paraId="4C2AA52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w:t>
      </w:r>
    </w:p>
    <w:p w14:paraId="702F0B2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p>
    <w:p w14:paraId="7A2E050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请将上述问题的澄清于年月日时前递交至（详细地址）或传真至（传真号码）。采用传真方式的，应在年月日时前将原件递交至（详细地址）。</w:t>
      </w:r>
    </w:p>
    <w:p w14:paraId="4AAA9E13">
      <w:pPr>
        <w:spacing w:line="360" w:lineRule="auto"/>
        <w:ind w:firstLine="5145" w:firstLineChars="2450"/>
        <w:rPr>
          <w:rFonts w:ascii="宋体" w:hAnsi="宋体" w:cs="宋体"/>
          <w:color w:val="auto"/>
          <w:highlight w:val="none"/>
        </w:rPr>
      </w:pPr>
    </w:p>
    <w:p w14:paraId="73A493A0">
      <w:pPr>
        <w:spacing w:line="360" w:lineRule="auto"/>
        <w:ind w:firstLine="5145" w:firstLineChars="2450"/>
        <w:rPr>
          <w:rFonts w:ascii="宋体" w:hAnsi="宋体" w:cs="宋体"/>
          <w:color w:val="auto"/>
          <w:highlight w:val="none"/>
        </w:rPr>
      </w:pPr>
    </w:p>
    <w:p w14:paraId="7128EF6A">
      <w:pPr>
        <w:spacing w:line="360" w:lineRule="auto"/>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 xml:space="preserve">               评标委员会：</w:t>
      </w:r>
      <w:r>
        <w:rPr>
          <w:rFonts w:hint="eastAsia" w:ascii="新宋体" w:hAnsi="新宋体" w:eastAsia="新宋体" w:cs="新宋体"/>
          <w:color w:val="auto"/>
          <w:szCs w:val="21"/>
          <w:highlight w:val="none"/>
          <w:u w:val="single"/>
        </w:rPr>
        <w:t xml:space="preserve">        </w:t>
      </w:r>
      <w:r>
        <w:rPr>
          <w:rFonts w:hint="eastAsia" w:ascii="新宋体" w:hAnsi="新宋体" w:eastAsia="新宋体" w:cs="新宋体"/>
          <w:color w:val="auto"/>
          <w:szCs w:val="21"/>
          <w:highlight w:val="none"/>
        </w:rPr>
        <w:t>（签字）</w:t>
      </w:r>
    </w:p>
    <w:p w14:paraId="620984C1">
      <w:pPr>
        <w:spacing w:line="360" w:lineRule="auto"/>
        <w:rPr>
          <w:rFonts w:ascii="宋体" w:hAnsi="宋体" w:cs="宋体"/>
          <w:color w:val="auto"/>
          <w:highlight w:val="none"/>
          <w:u w:val="single"/>
        </w:rPr>
      </w:pPr>
    </w:p>
    <w:p w14:paraId="0CA7DD7A">
      <w:pPr>
        <w:spacing w:line="360" w:lineRule="auto"/>
        <w:ind w:firstLine="5460" w:firstLineChars="2600"/>
        <w:rPr>
          <w:rFonts w:ascii="宋体" w:hAnsi="宋体" w:cs="宋体"/>
          <w:color w:val="auto"/>
          <w:highlight w:val="none"/>
        </w:rPr>
      </w:pPr>
      <w:r>
        <w:rPr>
          <w:rFonts w:hint="eastAsia" w:ascii="宋体" w:hAnsi="宋体" w:cs="宋体"/>
          <w:color w:val="auto"/>
          <w:highlight w:val="none"/>
        </w:rPr>
        <w:t>年    月      日</w:t>
      </w:r>
    </w:p>
    <w:p w14:paraId="5F040BBF">
      <w:pPr>
        <w:pStyle w:val="4"/>
        <w:jc w:val="left"/>
        <w:rPr>
          <w:rFonts w:ascii="宋体" w:hAnsi="宋体" w:cs="宋体"/>
          <w:color w:val="auto"/>
          <w:highlight w:val="none"/>
        </w:rPr>
      </w:pPr>
      <w:r>
        <w:rPr>
          <w:rFonts w:hint="eastAsia" w:ascii="宋体" w:hAnsi="宋体" w:cs="宋体"/>
          <w:color w:val="auto"/>
          <w:highlight w:val="none"/>
        </w:rPr>
        <w:br w:type="page"/>
      </w:r>
      <w:bookmarkStart w:id="316" w:name="_Toc389051287"/>
      <w:bookmarkStart w:id="317" w:name="_Toc13580483"/>
      <w:bookmarkStart w:id="318" w:name="_Toc508980872"/>
      <w:bookmarkStart w:id="319" w:name="_Toc437591223"/>
      <w:bookmarkStart w:id="320" w:name="_Toc355711719"/>
      <w:bookmarkStart w:id="321" w:name="_Toc489278338"/>
      <w:r>
        <w:rPr>
          <w:rFonts w:hint="eastAsia" w:ascii="宋体" w:hAnsi="宋体" w:cs="宋体"/>
          <w:color w:val="auto"/>
          <w:sz w:val="24"/>
          <w:highlight w:val="none"/>
        </w:rPr>
        <w:t>附表二：问题的澄清</w:t>
      </w:r>
      <w:bookmarkEnd w:id="316"/>
      <w:bookmarkEnd w:id="317"/>
      <w:bookmarkEnd w:id="318"/>
      <w:bookmarkEnd w:id="319"/>
      <w:bookmarkEnd w:id="320"/>
      <w:bookmarkEnd w:id="321"/>
    </w:p>
    <w:p w14:paraId="61D8052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问题的澄清</w:t>
      </w:r>
    </w:p>
    <w:p w14:paraId="2B68212F">
      <w:pPr>
        <w:spacing w:line="360" w:lineRule="auto"/>
        <w:jc w:val="center"/>
        <w:rPr>
          <w:rFonts w:ascii="宋体" w:hAnsi="宋体" w:cs="宋体"/>
          <w:color w:val="auto"/>
          <w:highlight w:val="none"/>
        </w:rPr>
      </w:pPr>
      <w:r>
        <w:rPr>
          <w:rFonts w:hint="eastAsia" w:ascii="宋体" w:hAnsi="宋体" w:cs="宋体"/>
          <w:color w:val="auto"/>
          <w:highlight w:val="none"/>
        </w:rPr>
        <w:t>编号：</w:t>
      </w:r>
    </w:p>
    <w:p w14:paraId="0A4E70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r>
        <w:rPr>
          <w:rFonts w:hint="eastAsia" w:ascii="新宋体" w:hAnsi="新宋体" w:eastAsia="新宋体" w:cs="新宋体"/>
          <w:color w:val="auto"/>
          <w:szCs w:val="21"/>
          <w:highlight w:val="none"/>
          <w:u w:val="single"/>
        </w:rPr>
        <w:t>　              （</w:t>
      </w:r>
      <w:r>
        <w:rPr>
          <w:rFonts w:hint="eastAsia" w:ascii="新宋体" w:hAnsi="新宋体" w:eastAsia="新宋体" w:cs="新宋体"/>
          <w:color w:val="auto"/>
          <w:szCs w:val="21"/>
          <w:highlight w:val="none"/>
        </w:rPr>
        <w:t>项目名称）</w:t>
      </w:r>
      <w:r>
        <w:rPr>
          <w:rFonts w:hint="eastAsia" w:ascii="宋体" w:hAnsi="宋体" w:cs="宋体"/>
          <w:color w:val="auto"/>
          <w:highlight w:val="none"/>
        </w:rPr>
        <w:t>施工招标评标委员会：</w:t>
      </w:r>
    </w:p>
    <w:p w14:paraId="696D49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问题澄清通知（编号：）已收悉，现澄清如下：</w:t>
      </w:r>
    </w:p>
    <w:p w14:paraId="4DA43DC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p>
    <w:p w14:paraId="5516AB9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w:t>
      </w:r>
    </w:p>
    <w:p w14:paraId="6E68660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p>
    <w:p w14:paraId="6CC4C322">
      <w:pPr>
        <w:spacing w:line="360" w:lineRule="auto"/>
        <w:ind w:firstLine="420" w:firstLineChars="200"/>
        <w:rPr>
          <w:rFonts w:ascii="宋体" w:hAnsi="宋体" w:cs="宋体"/>
          <w:color w:val="auto"/>
          <w:highlight w:val="none"/>
        </w:rPr>
      </w:pPr>
    </w:p>
    <w:p w14:paraId="3EE1A507">
      <w:pPr>
        <w:spacing w:line="360" w:lineRule="auto"/>
        <w:ind w:firstLine="420" w:firstLineChars="200"/>
        <w:rPr>
          <w:rFonts w:ascii="宋体" w:hAnsi="宋体" w:cs="宋体"/>
          <w:color w:val="auto"/>
          <w:highlight w:val="none"/>
        </w:rPr>
      </w:pPr>
    </w:p>
    <w:p w14:paraId="2F2265F1">
      <w:pPr>
        <w:spacing w:line="360" w:lineRule="auto"/>
        <w:ind w:firstLine="420" w:firstLineChars="200"/>
        <w:rPr>
          <w:rFonts w:ascii="宋体" w:hAnsi="宋体" w:cs="宋体"/>
          <w:color w:val="auto"/>
          <w:highlight w:val="none"/>
        </w:rPr>
      </w:pPr>
    </w:p>
    <w:p w14:paraId="3F2AE7E1">
      <w:pPr>
        <w:spacing w:line="360" w:lineRule="auto"/>
        <w:ind w:firstLine="420" w:firstLineChars="200"/>
        <w:rPr>
          <w:rFonts w:ascii="宋体" w:hAnsi="宋体" w:cs="宋体"/>
          <w:color w:val="auto"/>
          <w:highlight w:val="none"/>
        </w:rPr>
      </w:pPr>
    </w:p>
    <w:p w14:paraId="4CF70B73">
      <w:pPr>
        <w:spacing w:line="360" w:lineRule="auto"/>
        <w:rPr>
          <w:rFonts w:ascii="宋体" w:hAnsi="宋体" w:cs="宋体"/>
          <w:color w:val="auto"/>
          <w:highlight w:val="none"/>
        </w:rPr>
      </w:pPr>
      <w:r>
        <w:rPr>
          <w:rFonts w:hint="eastAsia" w:ascii="宋体" w:hAnsi="宋体" w:cs="宋体"/>
          <w:color w:val="auto"/>
          <w:highlight w:val="none"/>
          <w:lang w:eastAsia="zh-CN"/>
        </w:rPr>
        <w:t>投标人</w:t>
      </w:r>
      <w:r>
        <w:rPr>
          <w:rFonts w:hint="eastAsia" w:ascii="宋体" w:hAnsi="宋体" w:cs="宋体"/>
          <w:color w:val="auto"/>
          <w:highlight w:val="none"/>
        </w:rPr>
        <w:t>：</w:t>
      </w:r>
    </w:p>
    <w:p w14:paraId="075CAD63">
      <w:pPr>
        <w:spacing w:line="360" w:lineRule="auto"/>
        <w:ind w:firstLine="420" w:firstLineChars="200"/>
        <w:rPr>
          <w:rFonts w:ascii="宋体" w:hAnsi="宋体" w:cs="宋体"/>
          <w:color w:val="auto"/>
          <w:highlight w:val="none"/>
        </w:rPr>
      </w:pPr>
    </w:p>
    <w:p w14:paraId="6A345FED">
      <w:pPr>
        <w:spacing w:line="360" w:lineRule="auto"/>
        <w:rPr>
          <w:rFonts w:ascii="宋体" w:hAnsi="宋体" w:cs="宋体"/>
          <w:color w:val="auto"/>
          <w:highlight w:val="none"/>
        </w:rPr>
      </w:pPr>
      <w:r>
        <w:rPr>
          <w:rFonts w:hint="eastAsia" w:ascii="宋体" w:hAnsi="宋体" w:cs="宋体"/>
          <w:color w:val="auto"/>
          <w:highlight w:val="none"/>
        </w:rPr>
        <w:t>法定代表人或其委托代理人：（签字或盖章）</w:t>
      </w:r>
    </w:p>
    <w:p w14:paraId="1C37451F">
      <w:pPr>
        <w:spacing w:line="360" w:lineRule="auto"/>
        <w:ind w:firstLine="5145" w:firstLineChars="2450"/>
        <w:rPr>
          <w:rFonts w:ascii="宋体" w:hAnsi="宋体" w:cs="宋体"/>
          <w:color w:val="auto"/>
          <w:highlight w:val="none"/>
          <w:u w:val="single"/>
        </w:rPr>
      </w:pPr>
    </w:p>
    <w:p w14:paraId="2F299A22">
      <w:pPr>
        <w:spacing w:line="360" w:lineRule="auto"/>
        <w:ind w:firstLine="5145" w:firstLineChars="2450"/>
        <w:rPr>
          <w:rFonts w:ascii="宋体" w:hAnsi="宋体" w:cs="宋体"/>
          <w:color w:val="auto"/>
          <w:highlight w:val="none"/>
        </w:rPr>
      </w:pPr>
      <w:r>
        <w:rPr>
          <w:rFonts w:hint="eastAsia" w:ascii="宋体" w:hAnsi="宋体" w:cs="宋体"/>
          <w:color w:val="auto"/>
          <w:highlight w:val="none"/>
        </w:rPr>
        <w:t>年月日</w:t>
      </w:r>
    </w:p>
    <w:p w14:paraId="76BDDAEA">
      <w:pPr>
        <w:spacing w:line="360" w:lineRule="auto"/>
        <w:rPr>
          <w:color w:val="auto"/>
          <w:sz w:val="24"/>
          <w:highlight w:val="none"/>
        </w:rPr>
      </w:pPr>
    </w:p>
    <w:p w14:paraId="119038D2">
      <w:pPr>
        <w:shd w:val="clear" w:color="auto" w:fill="FFFFFF"/>
        <w:spacing w:after="240" w:line="360" w:lineRule="auto"/>
        <w:ind w:firstLine="480"/>
        <w:textAlignment w:val="baseline"/>
        <w:rPr>
          <w:rFonts w:ascii="Times New Roman" w:hAnsi="Times New Roman"/>
          <w:color w:val="auto"/>
          <w:sz w:val="24"/>
          <w:highlight w:val="none"/>
        </w:rPr>
      </w:pPr>
    </w:p>
    <w:p w14:paraId="66263961">
      <w:pPr>
        <w:autoSpaceDE w:val="0"/>
        <w:autoSpaceDN w:val="0"/>
        <w:adjustRightInd w:val="0"/>
        <w:spacing w:line="440" w:lineRule="exact"/>
        <w:ind w:firstLine="420" w:firstLineChars="200"/>
        <w:jc w:val="center"/>
        <w:rPr>
          <w:rStyle w:val="48"/>
          <w:rFonts w:ascii="宋体" w:hAnsi="宋体" w:eastAsia="宋体" w:cs="宋体"/>
          <w:color w:val="auto"/>
          <w:highlight w:val="none"/>
        </w:rPr>
      </w:pPr>
      <w:r>
        <w:rPr>
          <w:rFonts w:ascii="宋体" w:hAnsi="宋体" w:cs="仿宋_GB2312"/>
          <w:color w:val="auto"/>
          <w:kern w:val="0"/>
          <w:szCs w:val="21"/>
          <w:highlight w:val="none"/>
        </w:rPr>
        <w:br w:type="page"/>
      </w:r>
      <w:bookmarkStart w:id="322" w:name="_Toc13580484"/>
      <w:r>
        <w:rPr>
          <w:rStyle w:val="48"/>
          <w:rFonts w:hint="eastAsia" w:ascii="宋体" w:hAnsi="宋体" w:eastAsia="宋体" w:cs="宋体"/>
          <w:color w:val="auto"/>
          <w:highlight w:val="none"/>
        </w:rPr>
        <w:t>第三章 评标办法</w:t>
      </w:r>
      <w:bookmarkEnd w:id="322"/>
    </w:p>
    <w:p w14:paraId="203585CB">
      <w:pPr>
        <w:pStyle w:val="15"/>
        <w:rPr>
          <w:color w:val="auto"/>
          <w:highlight w:val="none"/>
          <w:lang w:val="en-US" w:eastAsia="zh-CN" w:bidi="ar-SA"/>
        </w:rPr>
      </w:pPr>
    </w:p>
    <w:p w14:paraId="2AD3A949">
      <w:pPr>
        <w:pStyle w:val="4"/>
        <w:tabs>
          <w:tab w:val="clear" w:pos="720"/>
        </w:tabs>
        <w:rPr>
          <w:color w:val="auto"/>
          <w:sz w:val="28"/>
          <w:highlight w:val="none"/>
        </w:rPr>
      </w:pPr>
      <w:bookmarkStart w:id="323" w:name="_Toc395019139"/>
      <w:bookmarkStart w:id="324" w:name="_Toc395081988"/>
      <w:bookmarkStart w:id="325" w:name="_Toc5632119"/>
      <w:bookmarkStart w:id="326" w:name="_Toc5632219"/>
      <w:bookmarkStart w:id="327" w:name="_Toc13580485"/>
      <w:bookmarkStart w:id="328" w:name="_Toc13067698"/>
      <w:r>
        <w:rPr>
          <w:rFonts w:hint="eastAsia"/>
          <w:color w:val="auto"/>
          <w:sz w:val="28"/>
          <w:highlight w:val="none"/>
        </w:rPr>
        <w:t>评标办法前附表</w:t>
      </w:r>
      <w:bookmarkEnd w:id="323"/>
      <w:bookmarkEnd w:id="324"/>
      <w:r>
        <w:rPr>
          <w:rFonts w:hint="eastAsia"/>
          <w:color w:val="auto"/>
          <w:sz w:val="28"/>
          <w:highlight w:val="none"/>
        </w:rPr>
        <w:t>（综合评分法）</w:t>
      </w:r>
      <w:bookmarkEnd w:id="325"/>
      <w:bookmarkEnd w:id="326"/>
      <w:bookmarkEnd w:id="327"/>
      <w:bookmarkEnd w:id="328"/>
    </w:p>
    <w:tbl>
      <w:tblPr>
        <w:tblStyle w:val="38"/>
        <w:tblW w:w="101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0"/>
        <w:gridCol w:w="940"/>
        <w:gridCol w:w="245"/>
        <w:gridCol w:w="923"/>
        <w:gridCol w:w="282"/>
        <w:gridCol w:w="977"/>
        <w:gridCol w:w="494"/>
        <w:gridCol w:w="2201"/>
        <w:gridCol w:w="203"/>
        <w:gridCol w:w="2899"/>
      </w:tblGrid>
      <w:tr w14:paraId="7FE60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65" w:type="dxa"/>
            <w:gridSpan w:val="3"/>
            <w:tcBorders>
              <w:top w:val="single" w:color="auto" w:sz="4" w:space="0"/>
              <w:left w:val="single" w:color="auto" w:sz="4" w:space="0"/>
              <w:bottom w:val="single" w:color="auto" w:sz="4" w:space="0"/>
              <w:right w:val="single" w:color="auto" w:sz="4" w:space="0"/>
            </w:tcBorders>
            <w:vAlign w:val="center"/>
          </w:tcPr>
          <w:p w14:paraId="31BF9F58">
            <w:pPr>
              <w:spacing w:line="360" w:lineRule="auto"/>
              <w:jc w:val="center"/>
              <w:rPr>
                <w:rFonts w:ascii="宋体" w:hAnsi="宋体" w:cs="宋体"/>
                <w:b/>
                <w:color w:val="auto"/>
                <w:highlight w:val="none"/>
              </w:rPr>
            </w:pPr>
            <w:r>
              <w:rPr>
                <w:rFonts w:hint="eastAsia" w:ascii="宋体" w:hAnsi="宋体" w:cs="宋体"/>
                <w:b/>
                <w:color w:val="auto"/>
                <w:highlight w:val="none"/>
              </w:rPr>
              <w:t>条款号</w:t>
            </w:r>
          </w:p>
        </w:tc>
        <w:tc>
          <w:tcPr>
            <w:tcW w:w="2676" w:type="dxa"/>
            <w:gridSpan w:val="4"/>
            <w:tcBorders>
              <w:top w:val="single" w:color="auto" w:sz="4" w:space="0"/>
              <w:left w:val="single" w:color="auto" w:sz="4" w:space="0"/>
              <w:bottom w:val="single" w:color="auto" w:sz="4" w:space="0"/>
              <w:right w:val="single" w:color="auto" w:sz="4" w:space="0"/>
            </w:tcBorders>
            <w:vAlign w:val="center"/>
          </w:tcPr>
          <w:p w14:paraId="7356DF77">
            <w:pPr>
              <w:spacing w:line="360" w:lineRule="auto"/>
              <w:jc w:val="center"/>
              <w:rPr>
                <w:rFonts w:ascii="宋体" w:hAnsi="宋体" w:cs="宋体"/>
                <w:b/>
                <w:color w:val="auto"/>
                <w:highlight w:val="none"/>
              </w:rPr>
            </w:pPr>
            <w:r>
              <w:rPr>
                <w:rFonts w:hint="eastAsia" w:ascii="宋体" w:hAnsi="宋体" w:cs="宋体"/>
                <w:b/>
                <w:color w:val="auto"/>
                <w:highlight w:val="none"/>
              </w:rPr>
              <w:t>评审因素</w:t>
            </w:r>
          </w:p>
        </w:tc>
        <w:tc>
          <w:tcPr>
            <w:tcW w:w="5303" w:type="dxa"/>
            <w:gridSpan w:val="3"/>
            <w:tcBorders>
              <w:top w:val="single" w:color="auto" w:sz="4" w:space="0"/>
              <w:left w:val="single" w:color="auto" w:sz="4" w:space="0"/>
              <w:bottom w:val="single" w:color="auto" w:sz="4" w:space="0"/>
              <w:right w:val="single" w:color="auto" w:sz="4" w:space="0"/>
            </w:tcBorders>
            <w:vAlign w:val="center"/>
          </w:tcPr>
          <w:p w14:paraId="56CF94AF">
            <w:pPr>
              <w:spacing w:line="360" w:lineRule="auto"/>
              <w:jc w:val="center"/>
              <w:rPr>
                <w:rFonts w:ascii="宋体" w:hAnsi="宋体" w:cs="宋体"/>
                <w:b/>
                <w:color w:val="auto"/>
                <w:highlight w:val="none"/>
              </w:rPr>
            </w:pPr>
            <w:r>
              <w:rPr>
                <w:rFonts w:hint="eastAsia" w:ascii="宋体" w:hAnsi="宋体" w:cs="宋体"/>
                <w:b/>
                <w:color w:val="auto"/>
                <w:highlight w:val="none"/>
              </w:rPr>
              <w:t>评审标准</w:t>
            </w:r>
          </w:p>
        </w:tc>
      </w:tr>
      <w:tr w14:paraId="3B1F7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exact"/>
          <w:jc w:val="center"/>
        </w:trPr>
        <w:tc>
          <w:tcPr>
            <w:tcW w:w="980" w:type="dxa"/>
            <w:vMerge w:val="restart"/>
            <w:tcBorders>
              <w:top w:val="single" w:color="auto" w:sz="4" w:space="0"/>
              <w:left w:val="single" w:color="auto" w:sz="4" w:space="0"/>
              <w:right w:val="single" w:color="auto" w:sz="4" w:space="0"/>
            </w:tcBorders>
            <w:vAlign w:val="center"/>
          </w:tcPr>
          <w:p w14:paraId="185C5844">
            <w:pPr>
              <w:spacing w:line="400" w:lineRule="exact"/>
              <w:ind w:firstLine="63" w:firstLineChars="30"/>
              <w:jc w:val="center"/>
              <w:rPr>
                <w:rFonts w:ascii="宋体" w:hAnsi="宋体" w:cs="宋体"/>
                <w:color w:val="auto"/>
                <w:highlight w:val="none"/>
              </w:rPr>
            </w:pPr>
            <w:r>
              <w:rPr>
                <w:rFonts w:ascii="宋体" w:hAnsi="宋体" w:cs="宋体"/>
                <w:color w:val="auto"/>
                <w:highlight w:val="none"/>
              </w:rPr>
              <w:t>2.1.1</w:t>
            </w:r>
          </w:p>
        </w:tc>
        <w:tc>
          <w:tcPr>
            <w:tcW w:w="1185" w:type="dxa"/>
            <w:gridSpan w:val="2"/>
            <w:vMerge w:val="restart"/>
            <w:tcBorders>
              <w:top w:val="single" w:color="auto" w:sz="4" w:space="0"/>
              <w:right w:val="single" w:color="auto" w:sz="4" w:space="0"/>
            </w:tcBorders>
            <w:vAlign w:val="center"/>
          </w:tcPr>
          <w:p w14:paraId="1A9B3A65">
            <w:pPr>
              <w:spacing w:line="400" w:lineRule="exact"/>
              <w:rPr>
                <w:rFonts w:ascii="宋体" w:hAnsi="宋体" w:cs="宋体"/>
                <w:color w:val="auto"/>
                <w:highlight w:val="none"/>
              </w:rPr>
            </w:pPr>
            <w:r>
              <w:rPr>
                <w:rFonts w:hint="eastAsia" w:ascii="新宋体" w:hAnsi="新宋体" w:eastAsia="新宋体"/>
                <w:color w:val="auto"/>
                <w:highlight w:val="none"/>
              </w:rPr>
              <w:t>初步评审标准</w:t>
            </w:r>
          </w:p>
        </w:tc>
        <w:tc>
          <w:tcPr>
            <w:tcW w:w="2676" w:type="dxa"/>
            <w:gridSpan w:val="4"/>
            <w:tcBorders>
              <w:top w:val="single" w:color="auto" w:sz="4" w:space="0"/>
              <w:left w:val="single" w:color="auto" w:sz="4" w:space="0"/>
              <w:bottom w:val="single" w:color="auto" w:sz="4" w:space="0"/>
              <w:right w:val="single" w:color="auto" w:sz="4" w:space="0"/>
            </w:tcBorders>
            <w:vAlign w:val="center"/>
          </w:tcPr>
          <w:p w14:paraId="753E3479">
            <w:pPr>
              <w:autoSpaceDE w:val="0"/>
              <w:autoSpaceDN w:val="0"/>
              <w:adjustRightInd w:val="0"/>
              <w:spacing w:line="240" w:lineRule="atLeast"/>
              <w:jc w:val="center"/>
              <w:rPr>
                <w:rFonts w:ascii="宋体" w:hAnsi="宋体"/>
                <w:color w:val="auto"/>
                <w:szCs w:val="21"/>
                <w:highlight w:val="none"/>
              </w:rPr>
            </w:pPr>
            <w:r>
              <w:rPr>
                <w:rFonts w:hint="eastAsia" w:ascii="宋体" w:hAnsi="宋体"/>
                <w:color w:val="auto"/>
                <w:kern w:val="0"/>
                <w:highlight w:val="none"/>
              </w:rPr>
              <w:t>营业执照</w:t>
            </w:r>
          </w:p>
        </w:tc>
        <w:tc>
          <w:tcPr>
            <w:tcW w:w="5303" w:type="dxa"/>
            <w:gridSpan w:val="3"/>
            <w:tcBorders>
              <w:top w:val="single" w:color="auto" w:sz="4" w:space="0"/>
              <w:left w:val="single" w:color="auto" w:sz="4" w:space="0"/>
              <w:bottom w:val="single" w:color="auto" w:sz="4" w:space="0"/>
              <w:right w:val="single" w:color="auto" w:sz="4" w:space="0"/>
            </w:tcBorders>
            <w:vAlign w:val="center"/>
          </w:tcPr>
          <w:p w14:paraId="5CB8E83A">
            <w:pPr>
              <w:autoSpaceDE w:val="0"/>
              <w:autoSpaceDN w:val="0"/>
              <w:adjustRightInd w:val="0"/>
              <w:spacing w:line="240" w:lineRule="atLeast"/>
              <w:jc w:val="left"/>
              <w:rPr>
                <w:rFonts w:ascii="宋体" w:hAnsi="宋体"/>
                <w:color w:val="auto"/>
                <w:szCs w:val="21"/>
                <w:highlight w:val="none"/>
              </w:rPr>
            </w:pPr>
            <w:r>
              <w:rPr>
                <w:rFonts w:hint="eastAsia" w:ascii="宋体" w:hAnsi="宋体"/>
                <w:color w:val="auto"/>
                <w:kern w:val="0"/>
                <w:highlight w:val="none"/>
              </w:rPr>
              <w:t>具备有效的营业执照</w:t>
            </w:r>
          </w:p>
        </w:tc>
      </w:tr>
      <w:tr w14:paraId="2E5AC5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80" w:type="dxa"/>
            <w:vMerge w:val="continue"/>
            <w:tcBorders>
              <w:left w:val="single" w:color="auto" w:sz="4" w:space="0"/>
              <w:right w:val="single" w:color="auto" w:sz="4" w:space="0"/>
            </w:tcBorders>
            <w:vAlign w:val="center"/>
          </w:tcPr>
          <w:p w14:paraId="3B57F275">
            <w:pPr>
              <w:spacing w:line="400" w:lineRule="exact"/>
              <w:ind w:firstLine="63" w:firstLineChars="30"/>
              <w:rPr>
                <w:rFonts w:ascii="宋体" w:hAnsi="宋体" w:cs="宋体"/>
                <w:color w:val="auto"/>
                <w:highlight w:val="none"/>
              </w:rPr>
            </w:pPr>
          </w:p>
        </w:tc>
        <w:tc>
          <w:tcPr>
            <w:tcW w:w="1185" w:type="dxa"/>
            <w:gridSpan w:val="2"/>
            <w:vMerge w:val="continue"/>
            <w:tcBorders>
              <w:right w:val="single" w:color="auto" w:sz="4" w:space="0"/>
            </w:tcBorders>
            <w:vAlign w:val="center"/>
          </w:tcPr>
          <w:p w14:paraId="5F7E354E">
            <w:pPr>
              <w:spacing w:line="400" w:lineRule="exact"/>
              <w:ind w:firstLine="63" w:firstLineChars="30"/>
              <w:jc w:val="center"/>
              <w:rPr>
                <w:rFonts w:ascii="宋体" w:hAnsi="宋体" w:cs="宋体"/>
                <w:color w:val="auto"/>
                <w:highlight w:val="none"/>
              </w:rPr>
            </w:pPr>
          </w:p>
        </w:tc>
        <w:tc>
          <w:tcPr>
            <w:tcW w:w="2676" w:type="dxa"/>
            <w:gridSpan w:val="4"/>
            <w:tcBorders>
              <w:top w:val="single" w:color="auto" w:sz="4" w:space="0"/>
              <w:left w:val="single" w:color="auto" w:sz="4" w:space="0"/>
              <w:bottom w:val="single" w:color="auto" w:sz="4" w:space="0"/>
              <w:right w:val="single" w:color="auto" w:sz="4" w:space="0"/>
            </w:tcBorders>
            <w:vAlign w:val="center"/>
          </w:tcPr>
          <w:p w14:paraId="4007AD5C">
            <w:pPr>
              <w:autoSpaceDE w:val="0"/>
              <w:autoSpaceDN w:val="0"/>
              <w:adjustRightInd w:val="0"/>
              <w:spacing w:line="240" w:lineRule="atLeast"/>
              <w:jc w:val="center"/>
              <w:rPr>
                <w:rFonts w:ascii="宋体" w:hAnsi="宋体"/>
                <w:color w:val="auto"/>
                <w:szCs w:val="21"/>
                <w:highlight w:val="none"/>
              </w:rPr>
            </w:pPr>
            <w:r>
              <w:rPr>
                <w:rFonts w:hint="eastAsia" w:ascii="宋体" w:hAnsi="宋体"/>
                <w:color w:val="auto"/>
                <w:kern w:val="0"/>
                <w:highlight w:val="none"/>
              </w:rPr>
              <w:t>安全生产许可证</w:t>
            </w:r>
          </w:p>
        </w:tc>
        <w:tc>
          <w:tcPr>
            <w:tcW w:w="5303" w:type="dxa"/>
            <w:gridSpan w:val="3"/>
            <w:tcBorders>
              <w:top w:val="single" w:color="auto" w:sz="4" w:space="0"/>
              <w:left w:val="single" w:color="auto" w:sz="4" w:space="0"/>
              <w:bottom w:val="single" w:color="auto" w:sz="4" w:space="0"/>
              <w:right w:val="single" w:color="auto" w:sz="4" w:space="0"/>
            </w:tcBorders>
            <w:vAlign w:val="center"/>
          </w:tcPr>
          <w:p w14:paraId="2C9A0F92">
            <w:pPr>
              <w:autoSpaceDE w:val="0"/>
              <w:autoSpaceDN w:val="0"/>
              <w:adjustRightInd w:val="0"/>
              <w:spacing w:line="240" w:lineRule="atLeast"/>
              <w:jc w:val="left"/>
              <w:rPr>
                <w:rFonts w:ascii="宋体" w:hAnsi="宋体"/>
                <w:color w:val="auto"/>
                <w:szCs w:val="21"/>
                <w:highlight w:val="none"/>
              </w:rPr>
            </w:pPr>
            <w:r>
              <w:rPr>
                <w:rFonts w:hint="eastAsia" w:ascii="宋体" w:hAnsi="宋体"/>
                <w:color w:val="auto"/>
                <w:kern w:val="0"/>
                <w:highlight w:val="none"/>
              </w:rPr>
              <w:t>具备有效的安全生产许可证</w:t>
            </w:r>
          </w:p>
        </w:tc>
      </w:tr>
      <w:tr w14:paraId="7EAE00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80" w:type="dxa"/>
            <w:vMerge w:val="continue"/>
            <w:tcBorders>
              <w:left w:val="single" w:color="auto" w:sz="4" w:space="0"/>
              <w:right w:val="single" w:color="auto" w:sz="4" w:space="0"/>
            </w:tcBorders>
            <w:vAlign w:val="center"/>
          </w:tcPr>
          <w:p w14:paraId="6C774A90">
            <w:pPr>
              <w:spacing w:line="400" w:lineRule="exact"/>
              <w:ind w:firstLine="63" w:firstLineChars="30"/>
              <w:rPr>
                <w:rFonts w:ascii="宋体" w:hAnsi="宋体" w:cs="宋体"/>
                <w:color w:val="auto"/>
                <w:highlight w:val="none"/>
              </w:rPr>
            </w:pPr>
          </w:p>
        </w:tc>
        <w:tc>
          <w:tcPr>
            <w:tcW w:w="1185" w:type="dxa"/>
            <w:gridSpan w:val="2"/>
            <w:vMerge w:val="continue"/>
            <w:tcBorders>
              <w:right w:val="single" w:color="auto" w:sz="4" w:space="0"/>
            </w:tcBorders>
            <w:vAlign w:val="center"/>
          </w:tcPr>
          <w:p w14:paraId="2EA2914A">
            <w:pPr>
              <w:spacing w:line="400" w:lineRule="exact"/>
              <w:ind w:firstLine="63" w:firstLineChars="30"/>
              <w:jc w:val="center"/>
              <w:rPr>
                <w:rFonts w:ascii="宋体" w:hAnsi="宋体" w:cs="宋体"/>
                <w:color w:val="auto"/>
                <w:highlight w:val="none"/>
              </w:rPr>
            </w:pPr>
          </w:p>
        </w:tc>
        <w:tc>
          <w:tcPr>
            <w:tcW w:w="2676" w:type="dxa"/>
            <w:gridSpan w:val="4"/>
            <w:tcBorders>
              <w:top w:val="single" w:color="auto" w:sz="4" w:space="0"/>
              <w:left w:val="single" w:color="auto" w:sz="4" w:space="0"/>
              <w:bottom w:val="single" w:color="auto" w:sz="4" w:space="0"/>
              <w:right w:val="single" w:color="auto" w:sz="4" w:space="0"/>
            </w:tcBorders>
            <w:vAlign w:val="center"/>
          </w:tcPr>
          <w:p w14:paraId="1A3A7EE1">
            <w:pPr>
              <w:autoSpaceDE w:val="0"/>
              <w:autoSpaceDN w:val="0"/>
              <w:adjustRightInd w:val="0"/>
              <w:spacing w:line="240" w:lineRule="atLeast"/>
              <w:jc w:val="center"/>
              <w:rPr>
                <w:rFonts w:ascii="宋体" w:hAnsi="宋体"/>
                <w:color w:val="auto"/>
                <w:szCs w:val="21"/>
                <w:highlight w:val="none"/>
              </w:rPr>
            </w:pPr>
            <w:r>
              <w:rPr>
                <w:rFonts w:hint="eastAsia" w:ascii="宋体" w:hAnsi="宋体"/>
                <w:color w:val="auto"/>
                <w:kern w:val="0"/>
                <w:highlight w:val="none"/>
              </w:rPr>
              <w:t>资质等级</w:t>
            </w:r>
          </w:p>
        </w:tc>
        <w:tc>
          <w:tcPr>
            <w:tcW w:w="5303" w:type="dxa"/>
            <w:gridSpan w:val="3"/>
            <w:tcBorders>
              <w:top w:val="single" w:color="auto" w:sz="4" w:space="0"/>
              <w:left w:val="single" w:color="auto" w:sz="4" w:space="0"/>
              <w:bottom w:val="single" w:color="auto" w:sz="4" w:space="0"/>
              <w:right w:val="single" w:color="auto" w:sz="4" w:space="0"/>
            </w:tcBorders>
            <w:vAlign w:val="center"/>
          </w:tcPr>
          <w:p w14:paraId="53BDC675">
            <w:pPr>
              <w:spacing w:line="240" w:lineRule="atLeast"/>
              <w:jc w:val="left"/>
              <w:rPr>
                <w:rFonts w:ascii="宋体" w:hAnsi="宋体"/>
                <w:color w:val="auto"/>
                <w:kern w:val="0"/>
                <w:szCs w:val="21"/>
                <w:highlight w:val="none"/>
              </w:rPr>
            </w:pPr>
            <w:r>
              <w:rPr>
                <w:rFonts w:hint="eastAsia" w:ascii="宋体" w:hAnsi="宋体"/>
                <w:color w:val="auto"/>
                <w:kern w:val="0"/>
                <w:highlight w:val="none"/>
              </w:rPr>
              <w:t>符合第二章“投标人须知”规定</w:t>
            </w:r>
          </w:p>
        </w:tc>
      </w:tr>
      <w:tr w14:paraId="51FEA9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80" w:type="dxa"/>
            <w:vMerge w:val="continue"/>
            <w:tcBorders>
              <w:left w:val="single" w:color="auto" w:sz="4" w:space="0"/>
              <w:right w:val="single" w:color="auto" w:sz="4" w:space="0"/>
            </w:tcBorders>
            <w:vAlign w:val="center"/>
          </w:tcPr>
          <w:p w14:paraId="2883A3E9">
            <w:pPr>
              <w:spacing w:line="400" w:lineRule="exact"/>
              <w:ind w:firstLine="63" w:firstLineChars="30"/>
              <w:rPr>
                <w:rFonts w:ascii="宋体" w:hAnsi="宋体" w:cs="宋体"/>
                <w:color w:val="auto"/>
                <w:highlight w:val="none"/>
              </w:rPr>
            </w:pPr>
          </w:p>
        </w:tc>
        <w:tc>
          <w:tcPr>
            <w:tcW w:w="1185" w:type="dxa"/>
            <w:gridSpan w:val="2"/>
            <w:vMerge w:val="continue"/>
            <w:tcBorders>
              <w:right w:val="single" w:color="auto" w:sz="4" w:space="0"/>
            </w:tcBorders>
            <w:vAlign w:val="center"/>
          </w:tcPr>
          <w:p w14:paraId="338FB342">
            <w:pPr>
              <w:spacing w:line="400" w:lineRule="exact"/>
              <w:ind w:firstLine="63" w:firstLineChars="30"/>
              <w:jc w:val="center"/>
              <w:rPr>
                <w:rFonts w:ascii="宋体" w:hAnsi="宋体" w:cs="宋体"/>
                <w:color w:val="auto"/>
                <w:highlight w:val="none"/>
              </w:rPr>
            </w:pPr>
          </w:p>
        </w:tc>
        <w:tc>
          <w:tcPr>
            <w:tcW w:w="2676" w:type="dxa"/>
            <w:gridSpan w:val="4"/>
            <w:tcBorders>
              <w:top w:val="single" w:color="auto" w:sz="4" w:space="0"/>
              <w:left w:val="single" w:color="auto" w:sz="4" w:space="0"/>
              <w:bottom w:val="single" w:color="auto" w:sz="4" w:space="0"/>
              <w:right w:val="single" w:color="auto" w:sz="4" w:space="0"/>
            </w:tcBorders>
            <w:vAlign w:val="center"/>
          </w:tcPr>
          <w:p w14:paraId="7B985C02">
            <w:pPr>
              <w:spacing w:line="360" w:lineRule="auto"/>
              <w:jc w:val="center"/>
              <w:rPr>
                <w:rFonts w:ascii="宋体" w:hAnsi="宋体"/>
                <w:color w:val="auto"/>
                <w:szCs w:val="21"/>
                <w:highlight w:val="none"/>
              </w:rPr>
            </w:pPr>
            <w:r>
              <w:rPr>
                <w:rFonts w:hint="eastAsia" w:ascii="宋体" w:hAnsi="宋体"/>
                <w:color w:val="auto"/>
                <w:highlight w:val="none"/>
              </w:rPr>
              <w:t>项目经理</w:t>
            </w:r>
          </w:p>
        </w:tc>
        <w:tc>
          <w:tcPr>
            <w:tcW w:w="5303" w:type="dxa"/>
            <w:gridSpan w:val="3"/>
            <w:tcBorders>
              <w:top w:val="single" w:color="auto" w:sz="4" w:space="0"/>
              <w:left w:val="single" w:color="auto" w:sz="4" w:space="0"/>
              <w:bottom w:val="single" w:color="auto" w:sz="4" w:space="0"/>
              <w:right w:val="single" w:color="auto" w:sz="4" w:space="0"/>
            </w:tcBorders>
            <w:vAlign w:val="center"/>
          </w:tcPr>
          <w:p w14:paraId="35240FD6">
            <w:pPr>
              <w:spacing w:line="360" w:lineRule="auto"/>
              <w:jc w:val="left"/>
              <w:rPr>
                <w:rFonts w:ascii="宋体" w:hAnsi="宋体"/>
                <w:color w:val="auto"/>
                <w:kern w:val="0"/>
                <w:szCs w:val="21"/>
                <w:highlight w:val="none"/>
              </w:rPr>
            </w:pPr>
            <w:r>
              <w:rPr>
                <w:rFonts w:hint="eastAsia" w:ascii="宋体" w:hAnsi="宋体"/>
                <w:color w:val="auto"/>
                <w:spacing w:val="-4"/>
                <w:highlight w:val="none"/>
              </w:rPr>
              <w:t>符合第二章“投标人须知”规定</w:t>
            </w:r>
          </w:p>
        </w:tc>
      </w:tr>
      <w:tr w14:paraId="4B381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80" w:type="dxa"/>
            <w:vMerge w:val="continue"/>
            <w:tcBorders>
              <w:left w:val="single" w:color="auto" w:sz="4" w:space="0"/>
              <w:right w:val="single" w:color="auto" w:sz="4" w:space="0"/>
            </w:tcBorders>
            <w:vAlign w:val="center"/>
          </w:tcPr>
          <w:p w14:paraId="3DFB4838">
            <w:pPr>
              <w:spacing w:line="400" w:lineRule="exact"/>
              <w:ind w:firstLine="63" w:firstLineChars="30"/>
              <w:rPr>
                <w:rFonts w:ascii="宋体" w:hAnsi="宋体" w:cs="宋体"/>
                <w:color w:val="auto"/>
                <w:highlight w:val="none"/>
              </w:rPr>
            </w:pPr>
          </w:p>
        </w:tc>
        <w:tc>
          <w:tcPr>
            <w:tcW w:w="1185" w:type="dxa"/>
            <w:gridSpan w:val="2"/>
            <w:vMerge w:val="continue"/>
            <w:tcBorders>
              <w:right w:val="single" w:color="auto" w:sz="4" w:space="0"/>
            </w:tcBorders>
            <w:vAlign w:val="center"/>
          </w:tcPr>
          <w:p w14:paraId="41AF1C74">
            <w:pPr>
              <w:spacing w:line="400" w:lineRule="exact"/>
              <w:ind w:firstLine="63" w:firstLineChars="30"/>
              <w:jc w:val="center"/>
              <w:rPr>
                <w:rFonts w:ascii="宋体" w:hAnsi="宋体" w:cs="宋体"/>
                <w:color w:val="auto"/>
                <w:highlight w:val="none"/>
              </w:rPr>
            </w:pPr>
          </w:p>
        </w:tc>
        <w:tc>
          <w:tcPr>
            <w:tcW w:w="2676" w:type="dxa"/>
            <w:gridSpan w:val="4"/>
            <w:tcBorders>
              <w:top w:val="single" w:color="auto" w:sz="4" w:space="0"/>
              <w:left w:val="single" w:color="auto" w:sz="4" w:space="0"/>
              <w:bottom w:val="single" w:color="auto" w:sz="4" w:space="0"/>
              <w:right w:val="single" w:color="auto" w:sz="4" w:space="0"/>
            </w:tcBorders>
            <w:vAlign w:val="center"/>
          </w:tcPr>
          <w:p w14:paraId="79FA4BBA">
            <w:pPr>
              <w:spacing w:line="360" w:lineRule="auto"/>
              <w:jc w:val="center"/>
              <w:rPr>
                <w:rFonts w:ascii="宋体" w:hAnsi="宋体"/>
                <w:color w:val="auto"/>
                <w:szCs w:val="21"/>
                <w:highlight w:val="none"/>
              </w:rPr>
            </w:pPr>
            <w:r>
              <w:rPr>
                <w:rFonts w:hint="eastAsia" w:ascii="宋体" w:hAnsi="宋体"/>
                <w:color w:val="auto"/>
                <w:highlight w:val="none"/>
              </w:rPr>
              <w:t>技术负责人</w:t>
            </w:r>
          </w:p>
        </w:tc>
        <w:tc>
          <w:tcPr>
            <w:tcW w:w="5303" w:type="dxa"/>
            <w:gridSpan w:val="3"/>
            <w:tcBorders>
              <w:top w:val="single" w:color="auto" w:sz="4" w:space="0"/>
              <w:left w:val="single" w:color="auto" w:sz="4" w:space="0"/>
              <w:bottom w:val="single" w:color="auto" w:sz="4" w:space="0"/>
              <w:right w:val="single" w:color="auto" w:sz="4" w:space="0"/>
            </w:tcBorders>
            <w:vAlign w:val="center"/>
          </w:tcPr>
          <w:p w14:paraId="5BE502F3">
            <w:pPr>
              <w:spacing w:line="360" w:lineRule="auto"/>
              <w:jc w:val="left"/>
              <w:rPr>
                <w:rFonts w:ascii="宋体" w:hAnsi="宋体"/>
                <w:color w:val="auto"/>
                <w:spacing w:val="-4"/>
                <w:szCs w:val="21"/>
                <w:highlight w:val="none"/>
              </w:rPr>
            </w:pPr>
            <w:r>
              <w:rPr>
                <w:rFonts w:hint="eastAsia" w:ascii="宋体" w:hAnsi="宋体"/>
                <w:color w:val="auto"/>
                <w:spacing w:val="-4"/>
                <w:highlight w:val="none"/>
              </w:rPr>
              <w:t>符合第二章“投标人须知”规定</w:t>
            </w:r>
          </w:p>
        </w:tc>
      </w:tr>
      <w:tr w14:paraId="0095F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80" w:type="dxa"/>
            <w:vMerge w:val="continue"/>
            <w:tcBorders>
              <w:left w:val="single" w:color="auto" w:sz="4" w:space="0"/>
              <w:right w:val="single" w:color="auto" w:sz="4" w:space="0"/>
            </w:tcBorders>
            <w:vAlign w:val="center"/>
          </w:tcPr>
          <w:p w14:paraId="062CC08F">
            <w:pPr>
              <w:spacing w:line="400" w:lineRule="exact"/>
              <w:ind w:firstLine="63" w:firstLineChars="30"/>
              <w:rPr>
                <w:rFonts w:ascii="宋体" w:hAnsi="宋体" w:cs="宋体"/>
                <w:color w:val="auto"/>
                <w:highlight w:val="none"/>
              </w:rPr>
            </w:pPr>
          </w:p>
        </w:tc>
        <w:tc>
          <w:tcPr>
            <w:tcW w:w="1185" w:type="dxa"/>
            <w:gridSpan w:val="2"/>
            <w:vMerge w:val="continue"/>
            <w:tcBorders>
              <w:right w:val="single" w:color="auto" w:sz="4" w:space="0"/>
            </w:tcBorders>
            <w:vAlign w:val="center"/>
          </w:tcPr>
          <w:p w14:paraId="29AAEECA">
            <w:pPr>
              <w:spacing w:line="400" w:lineRule="exact"/>
              <w:ind w:firstLine="63" w:firstLineChars="30"/>
              <w:jc w:val="center"/>
              <w:rPr>
                <w:rFonts w:ascii="宋体" w:hAnsi="宋体" w:cs="宋体"/>
                <w:color w:val="auto"/>
                <w:highlight w:val="none"/>
              </w:rPr>
            </w:pPr>
          </w:p>
        </w:tc>
        <w:tc>
          <w:tcPr>
            <w:tcW w:w="2676" w:type="dxa"/>
            <w:gridSpan w:val="4"/>
            <w:tcBorders>
              <w:top w:val="single" w:color="auto" w:sz="4" w:space="0"/>
              <w:left w:val="single" w:color="auto" w:sz="4" w:space="0"/>
              <w:bottom w:val="single" w:color="auto" w:sz="4" w:space="0"/>
              <w:right w:val="single" w:color="auto" w:sz="4" w:space="0"/>
            </w:tcBorders>
            <w:vAlign w:val="center"/>
          </w:tcPr>
          <w:p w14:paraId="2A0A96F1">
            <w:pPr>
              <w:spacing w:line="360" w:lineRule="auto"/>
              <w:jc w:val="center"/>
              <w:rPr>
                <w:rFonts w:ascii="宋体" w:hAnsi="宋体"/>
                <w:color w:val="auto"/>
                <w:szCs w:val="21"/>
                <w:highlight w:val="none"/>
              </w:rPr>
            </w:pPr>
            <w:r>
              <w:rPr>
                <w:rFonts w:hint="eastAsia" w:ascii="宋体" w:hAnsi="宋体"/>
                <w:color w:val="auto"/>
                <w:highlight w:val="none"/>
              </w:rPr>
              <w:t>财务状况</w:t>
            </w:r>
          </w:p>
        </w:tc>
        <w:tc>
          <w:tcPr>
            <w:tcW w:w="5303" w:type="dxa"/>
            <w:gridSpan w:val="3"/>
            <w:tcBorders>
              <w:top w:val="single" w:color="auto" w:sz="4" w:space="0"/>
              <w:left w:val="single" w:color="auto" w:sz="4" w:space="0"/>
              <w:bottom w:val="single" w:color="auto" w:sz="4" w:space="0"/>
              <w:right w:val="single" w:color="auto" w:sz="4" w:space="0"/>
            </w:tcBorders>
            <w:vAlign w:val="center"/>
          </w:tcPr>
          <w:p w14:paraId="247258A8">
            <w:pPr>
              <w:spacing w:line="360" w:lineRule="auto"/>
              <w:jc w:val="left"/>
              <w:rPr>
                <w:rFonts w:ascii="宋体" w:hAnsi="宋体"/>
                <w:color w:val="auto"/>
                <w:spacing w:val="-4"/>
                <w:szCs w:val="21"/>
                <w:highlight w:val="none"/>
              </w:rPr>
            </w:pPr>
            <w:r>
              <w:rPr>
                <w:rFonts w:hint="eastAsia" w:ascii="宋体" w:hAnsi="宋体"/>
                <w:color w:val="auto"/>
                <w:spacing w:val="-4"/>
                <w:highlight w:val="none"/>
              </w:rPr>
              <w:t>符合第二章“投标人须知”规定</w:t>
            </w:r>
          </w:p>
        </w:tc>
      </w:tr>
      <w:tr w14:paraId="15D6D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exact"/>
          <w:jc w:val="center"/>
        </w:trPr>
        <w:tc>
          <w:tcPr>
            <w:tcW w:w="980" w:type="dxa"/>
            <w:vMerge w:val="continue"/>
            <w:tcBorders>
              <w:left w:val="single" w:color="auto" w:sz="4" w:space="0"/>
              <w:right w:val="single" w:color="auto" w:sz="4" w:space="0"/>
            </w:tcBorders>
            <w:vAlign w:val="center"/>
          </w:tcPr>
          <w:p w14:paraId="182F7ADE">
            <w:pPr>
              <w:spacing w:line="400" w:lineRule="exact"/>
              <w:ind w:firstLine="63" w:firstLineChars="30"/>
              <w:rPr>
                <w:rFonts w:ascii="宋体" w:hAnsi="宋体" w:cs="宋体"/>
                <w:color w:val="auto"/>
                <w:highlight w:val="none"/>
              </w:rPr>
            </w:pPr>
          </w:p>
        </w:tc>
        <w:tc>
          <w:tcPr>
            <w:tcW w:w="1185" w:type="dxa"/>
            <w:gridSpan w:val="2"/>
            <w:vMerge w:val="continue"/>
            <w:tcBorders>
              <w:right w:val="single" w:color="auto" w:sz="4" w:space="0"/>
            </w:tcBorders>
            <w:vAlign w:val="center"/>
          </w:tcPr>
          <w:p w14:paraId="7FB35166">
            <w:pPr>
              <w:spacing w:line="400" w:lineRule="exact"/>
              <w:ind w:firstLine="63" w:firstLineChars="30"/>
              <w:jc w:val="center"/>
              <w:rPr>
                <w:rFonts w:ascii="宋体" w:hAnsi="宋体" w:cs="宋体"/>
                <w:color w:val="auto"/>
                <w:highlight w:val="none"/>
              </w:rPr>
            </w:pPr>
          </w:p>
        </w:tc>
        <w:tc>
          <w:tcPr>
            <w:tcW w:w="2676" w:type="dxa"/>
            <w:gridSpan w:val="4"/>
            <w:tcBorders>
              <w:top w:val="single" w:color="auto" w:sz="4" w:space="0"/>
              <w:left w:val="single" w:color="auto" w:sz="4" w:space="0"/>
              <w:bottom w:val="single" w:color="auto" w:sz="4" w:space="0"/>
              <w:right w:val="single" w:color="auto" w:sz="4" w:space="0"/>
            </w:tcBorders>
            <w:vAlign w:val="center"/>
          </w:tcPr>
          <w:p w14:paraId="6FFCE4C2">
            <w:pPr>
              <w:spacing w:line="360" w:lineRule="auto"/>
              <w:jc w:val="center"/>
              <w:rPr>
                <w:rFonts w:ascii="宋体" w:hAnsi="宋体"/>
                <w:color w:val="auto"/>
                <w:szCs w:val="21"/>
                <w:highlight w:val="none"/>
              </w:rPr>
            </w:pPr>
            <w:r>
              <w:rPr>
                <w:rFonts w:hint="eastAsia" w:ascii="宋体" w:hAnsi="宋体"/>
                <w:color w:val="auto"/>
                <w:highlight w:val="none"/>
              </w:rPr>
              <w:t>信誉要求</w:t>
            </w:r>
          </w:p>
        </w:tc>
        <w:tc>
          <w:tcPr>
            <w:tcW w:w="5303" w:type="dxa"/>
            <w:gridSpan w:val="3"/>
            <w:tcBorders>
              <w:top w:val="single" w:color="auto" w:sz="4" w:space="0"/>
              <w:left w:val="single" w:color="auto" w:sz="4" w:space="0"/>
              <w:bottom w:val="single" w:color="auto" w:sz="4" w:space="0"/>
              <w:right w:val="single" w:color="auto" w:sz="4" w:space="0"/>
            </w:tcBorders>
            <w:vAlign w:val="center"/>
          </w:tcPr>
          <w:p w14:paraId="34C68D49">
            <w:pPr>
              <w:spacing w:line="360" w:lineRule="auto"/>
              <w:rPr>
                <w:rFonts w:ascii="宋体" w:hAnsi="宋体"/>
                <w:color w:val="auto"/>
                <w:spacing w:val="-4"/>
                <w:szCs w:val="21"/>
                <w:highlight w:val="none"/>
              </w:rPr>
            </w:pPr>
            <w:r>
              <w:rPr>
                <w:rFonts w:hint="eastAsia" w:ascii="宋体" w:hAnsi="宋体"/>
                <w:color w:val="auto"/>
                <w:spacing w:val="-4"/>
                <w:highlight w:val="none"/>
              </w:rPr>
              <w:t>符合第二章“投标人须知”规定</w:t>
            </w:r>
          </w:p>
        </w:tc>
      </w:tr>
      <w:tr w14:paraId="0DFF0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exact"/>
          <w:jc w:val="center"/>
        </w:trPr>
        <w:tc>
          <w:tcPr>
            <w:tcW w:w="980" w:type="dxa"/>
            <w:vMerge w:val="continue"/>
            <w:tcBorders>
              <w:left w:val="single" w:color="auto" w:sz="4" w:space="0"/>
              <w:bottom w:val="single" w:color="auto" w:sz="4" w:space="0"/>
              <w:right w:val="single" w:color="auto" w:sz="4" w:space="0"/>
            </w:tcBorders>
            <w:vAlign w:val="center"/>
          </w:tcPr>
          <w:p w14:paraId="370DB8AD">
            <w:pPr>
              <w:spacing w:line="400" w:lineRule="exact"/>
              <w:ind w:firstLine="63" w:firstLineChars="30"/>
              <w:rPr>
                <w:rFonts w:ascii="宋体" w:hAnsi="宋体" w:cs="宋体"/>
                <w:color w:val="auto"/>
                <w:highlight w:val="none"/>
              </w:rPr>
            </w:pPr>
          </w:p>
        </w:tc>
        <w:tc>
          <w:tcPr>
            <w:tcW w:w="1185" w:type="dxa"/>
            <w:gridSpan w:val="2"/>
            <w:vMerge w:val="continue"/>
            <w:tcBorders>
              <w:bottom w:val="single" w:color="auto" w:sz="4" w:space="0"/>
              <w:right w:val="single" w:color="auto" w:sz="4" w:space="0"/>
            </w:tcBorders>
            <w:vAlign w:val="center"/>
          </w:tcPr>
          <w:p w14:paraId="69F79301">
            <w:pPr>
              <w:spacing w:line="400" w:lineRule="exact"/>
              <w:ind w:firstLine="63" w:firstLineChars="30"/>
              <w:jc w:val="center"/>
              <w:rPr>
                <w:rFonts w:ascii="宋体" w:hAnsi="宋体" w:cs="宋体"/>
                <w:color w:val="auto"/>
                <w:highlight w:val="none"/>
              </w:rPr>
            </w:pPr>
          </w:p>
        </w:tc>
        <w:tc>
          <w:tcPr>
            <w:tcW w:w="2676" w:type="dxa"/>
            <w:gridSpan w:val="4"/>
            <w:tcBorders>
              <w:top w:val="single" w:color="auto" w:sz="4" w:space="0"/>
              <w:left w:val="single" w:color="auto" w:sz="4" w:space="0"/>
              <w:bottom w:val="single" w:color="auto" w:sz="4" w:space="0"/>
              <w:right w:val="single" w:color="auto" w:sz="4" w:space="0"/>
            </w:tcBorders>
            <w:vAlign w:val="center"/>
          </w:tcPr>
          <w:p w14:paraId="5BC03155">
            <w:pPr>
              <w:spacing w:line="360" w:lineRule="auto"/>
              <w:jc w:val="center"/>
              <w:rPr>
                <w:rFonts w:ascii="宋体" w:hAnsi="宋体"/>
                <w:color w:val="auto"/>
                <w:szCs w:val="21"/>
                <w:highlight w:val="none"/>
              </w:rPr>
            </w:pPr>
            <w:r>
              <w:rPr>
                <w:rFonts w:hint="eastAsia" w:ascii="宋体" w:hAnsi="宋体"/>
                <w:color w:val="auto"/>
                <w:highlight w:val="none"/>
              </w:rPr>
              <w:t>其他要求</w:t>
            </w:r>
          </w:p>
        </w:tc>
        <w:tc>
          <w:tcPr>
            <w:tcW w:w="5303" w:type="dxa"/>
            <w:gridSpan w:val="3"/>
            <w:tcBorders>
              <w:top w:val="single" w:color="auto" w:sz="4" w:space="0"/>
              <w:left w:val="single" w:color="auto" w:sz="4" w:space="0"/>
              <w:bottom w:val="single" w:color="auto" w:sz="4" w:space="0"/>
              <w:right w:val="single" w:color="auto" w:sz="4" w:space="0"/>
            </w:tcBorders>
            <w:vAlign w:val="center"/>
          </w:tcPr>
          <w:p w14:paraId="66A3DAB2">
            <w:pPr>
              <w:spacing w:line="360" w:lineRule="auto"/>
              <w:rPr>
                <w:rFonts w:ascii="宋体" w:hAnsi="宋体"/>
                <w:color w:val="auto"/>
                <w:spacing w:val="-4"/>
                <w:szCs w:val="21"/>
                <w:highlight w:val="none"/>
              </w:rPr>
            </w:pPr>
            <w:r>
              <w:rPr>
                <w:rFonts w:hint="eastAsia" w:ascii="宋体" w:hAnsi="宋体"/>
                <w:color w:val="auto"/>
                <w:spacing w:val="-4"/>
                <w:highlight w:val="none"/>
              </w:rPr>
              <w:t>符合第二章“投标人须知”规定</w:t>
            </w:r>
          </w:p>
        </w:tc>
      </w:tr>
      <w:tr w14:paraId="22BDB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exact"/>
          <w:jc w:val="center"/>
        </w:trPr>
        <w:tc>
          <w:tcPr>
            <w:tcW w:w="980" w:type="dxa"/>
            <w:vMerge w:val="restart"/>
            <w:tcBorders>
              <w:top w:val="single" w:color="auto" w:sz="4" w:space="0"/>
              <w:left w:val="single" w:color="auto" w:sz="4" w:space="0"/>
              <w:right w:val="single" w:color="auto" w:sz="4" w:space="0"/>
            </w:tcBorders>
            <w:vAlign w:val="center"/>
          </w:tcPr>
          <w:p w14:paraId="48C5654B">
            <w:pPr>
              <w:spacing w:line="400" w:lineRule="exact"/>
              <w:ind w:firstLine="63" w:firstLineChars="30"/>
              <w:rPr>
                <w:rFonts w:ascii="宋体" w:hAnsi="宋体" w:cs="宋体"/>
                <w:color w:val="auto"/>
                <w:highlight w:val="none"/>
              </w:rPr>
            </w:pPr>
            <w:r>
              <w:rPr>
                <w:rFonts w:ascii="宋体" w:hAnsi="宋体" w:cs="宋体"/>
                <w:color w:val="auto"/>
                <w:highlight w:val="none"/>
              </w:rPr>
              <w:t>2.1.</w:t>
            </w:r>
            <w:r>
              <w:rPr>
                <w:rFonts w:hint="eastAsia" w:ascii="宋体" w:hAnsi="宋体" w:cs="宋体"/>
                <w:color w:val="auto"/>
                <w:highlight w:val="none"/>
              </w:rPr>
              <w:t>2</w:t>
            </w:r>
          </w:p>
        </w:tc>
        <w:tc>
          <w:tcPr>
            <w:tcW w:w="1185" w:type="dxa"/>
            <w:gridSpan w:val="2"/>
            <w:vMerge w:val="restart"/>
            <w:tcBorders>
              <w:top w:val="single" w:color="auto" w:sz="4" w:space="0"/>
              <w:right w:val="single" w:color="auto" w:sz="4" w:space="0"/>
            </w:tcBorders>
            <w:vAlign w:val="center"/>
          </w:tcPr>
          <w:p w14:paraId="5635237B">
            <w:pPr>
              <w:spacing w:line="340" w:lineRule="exact"/>
              <w:jc w:val="center"/>
              <w:rPr>
                <w:rFonts w:ascii="宋体" w:hAnsi="宋体" w:cs="宋体"/>
                <w:color w:val="auto"/>
                <w:highlight w:val="none"/>
              </w:rPr>
            </w:pPr>
            <w:r>
              <w:rPr>
                <w:rFonts w:hint="eastAsia" w:ascii="新宋体" w:hAnsi="新宋体" w:eastAsia="新宋体"/>
                <w:color w:val="auto"/>
                <w:highlight w:val="none"/>
              </w:rPr>
              <w:t>详细评审标准</w:t>
            </w:r>
          </w:p>
        </w:tc>
        <w:tc>
          <w:tcPr>
            <w:tcW w:w="2676" w:type="dxa"/>
            <w:gridSpan w:val="4"/>
            <w:tcBorders>
              <w:top w:val="single" w:color="auto" w:sz="4" w:space="0"/>
              <w:left w:val="single" w:color="auto" w:sz="4" w:space="0"/>
              <w:bottom w:val="single" w:color="auto" w:sz="4" w:space="0"/>
              <w:right w:val="single" w:color="auto" w:sz="4" w:space="0"/>
            </w:tcBorders>
            <w:vAlign w:val="center"/>
          </w:tcPr>
          <w:p w14:paraId="4734804E">
            <w:pPr>
              <w:spacing w:line="340" w:lineRule="exact"/>
              <w:jc w:val="center"/>
              <w:rPr>
                <w:rFonts w:ascii="宋体" w:hAnsi="宋体" w:cs="宋体"/>
                <w:color w:val="auto"/>
                <w:highlight w:val="none"/>
              </w:rPr>
            </w:pPr>
            <w:r>
              <w:rPr>
                <w:rFonts w:hint="eastAsia" w:ascii="宋体" w:hAnsi="宋体" w:cs="宋体"/>
                <w:color w:val="auto"/>
                <w:highlight w:val="none"/>
                <w:lang w:eastAsia="zh-CN"/>
              </w:rPr>
              <w:t>投标人</w:t>
            </w:r>
            <w:r>
              <w:rPr>
                <w:rFonts w:hint="eastAsia" w:ascii="宋体" w:hAnsi="宋体" w:cs="宋体"/>
                <w:color w:val="auto"/>
                <w:highlight w:val="none"/>
              </w:rPr>
              <w:t>名称</w:t>
            </w:r>
          </w:p>
        </w:tc>
        <w:tc>
          <w:tcPr>
            <w:tcW w:w="5303" w:type="dxa"/>
            <w:gridSpan w:val="3"/>
            <w:tcBorders>
              <w:top w:val="single" w:color="auto" w:sz="4" w:space="0"/>
              <w:left w:val="single" w:color="auto" w:sz="4" w:space="0"/>
              <w:bottom w:val="single" w:color="auto" w:sz="4" w:space="0"/>
              <w:right w:val="single" w:color="auto" w:sz="4" w:space="0"/>
            </w:tcBorders>
            <w:vAlign w:val="center"/>
          </w:tcPr>
          <w:p w14:paraId="39E7DF4C">
            <w:pPr>
              <w:spacing w:line="340" w:lineRule="exact"/>
              <w:jc w:val="center"/>
              <w:rPr>
                <w:rFonts w:ascii="宋体" w:hAnsi="宋体" w:cs="宋体"/>
                <w:color w:val="auto"/>
                <w:highlight w:val="none"/>
              </w:rPr>
            </w:pPr>
            <w:r>
              <w:rPr>
                <w:rFonts w:hint="eastAsia" w:ascii="宋体" w:hAnsi="宋体" w:cs="宋体"/>
                <w:color w:val="auto"/>
                <w:highlight w:val="none"/>
                <w:lang w:eastAsia="zh-CN"/>
              </w:rPr>
              <w:t>投标人</w:t>
            </w:r>
            <w:r>
              <w:rPr>
                <w:rFonts w:hint="eastAsia" w:ascii="宋体" w:hAnsi="宋体" w:cs="宋体"/>
                <w:color w:val="auto"/>
                <w:highlight w:val="none"/>
              </w:rPr>
              <w:t>名称与营业执照、资质证书、安全生产许可证一致；</w:t>
            </w:r>
          </w:p>
        </w:tc>
      </w:tr>
      <w:tr w14:paraId="45BA7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80" w:type="dxa"/>
            <w:vMerge w:val="continue"/>
            <w:tcBorders>
              <w:left w:val="single" w:color="auto" w:sz="4" w:space="0"/>
              <w:right w:val="single" w:color="auto" w:sz="4" w:space="0"/>
            </w:tcBorders>
            <w:vAlign w:val="center"/>
          </w:tcPr>
          <w:p w14:paraId="21802096">
            <w:pPr>
              <w:spacing w:line="400" w:lineRule="exact"/>
              <w:ind w:firstLine="63" w:firstLineChars="30"/>
              <w:rPr>
                <w:rFonts w:ascii="宋体" w:hAnsi="宋体" w:cs="宋体"/>
                <w:color w:val="auto"/>
                <w:highlight w:val="none"/>
              </w:rPr>
            </w:pPr>
          </w:p>
        </w:tc>
        <w:tc>
          <w:tcPr>
            <w:tcW w:w="1185" w:type="dxa"/>
            <w:gridSpan w:val="2"/>
            <w:vMerge w:val="continue"/>
            <w:tcBorders>
              <w:right w:val="single" w:color="auto" w:sz="4" w:space="0"/>
            </w:tcBorders>
            <w:vAlign w:val="center"/>
          </w:tcPr>
          <w:p w14:paraId="58758B9D">
            <w:pPr>
              <w:spacing w:line="400" w:lineRule="exact"/>
              <w:ind w:firstLine="63" w:firstLineChars="30"/>
              <w:jc w:val="center"/>
              <w:rPr>
                <w:rFonts w:ascii="宋体" w:hAnsi="宋体" w:cs="宋体"/>
                <w:color w:val="auto"/>
                <w:highlight w:val="none"/>
              </w:rPr>
            </w:pPr>
          </w:p>
        </w:tc>
        <w:tc>
          <w:tcPr>
            <w:tcW w:w="2676" w:type="dxa"/>
            <w:gridSpan w:val="4"/>
            <w:tcBorders>
              <w:top w:val="single" w:color="auto" w:sz="4" w:space="0"/>
              <w:left w:val="single" w:color="auto" w:sz="4" w:space="0"/>
              <w:bottom w:val="single" w:color="auto" w:sz="4" w:space="0"/>
              <w:right w:val="single" w:color="auto" w:sz="4" w:space="0"/>
            </w:tcBorders>
            <w:vAlign w:val="center"/>
          </w:tcPr>
          <w:p w14:paraId="722DC042">
            <w:pPr>
              <w:spacing w:line="340" w:lineRule="exact"/>
              <w:jc w:val="center"/>
              <w:rPr>
                <w:rFonts w:ascii="宋体" w:hAnsi="宋体" w:cs="宋体"/>
                <w:color w:val="auto"/>
                <w:highlight w:val="none"/>
              </w:rPr>
            </w:pPr>
            <w:r>
              <w:rPr>
                <w:rFonts w:hint="eastAsia" w:ascii="宋体" w:hAnsi="宋体" w:cs="宋体"/>
                <w:color w:val="auto"/>
                <w:highlight w:val="none"/>
              </w:rPr>
              <w:t>投标文件签字盖章</w:t>
            </w:r>
          </w:p>
        </w:tc>
        <w:tc>
          <w:tcPr>
            <w:tcW w:w="5303" w:type="dxa"/>
            <w:gridSpan w:val="3"/>
            <w:tcBorders>
              <w:top w:val="single" w:color="auto" w:sz="4" w:space="0"/>
              <w:left w:val="single" w:color="auto" w:sz="4" w:space="0"/>
              <w:bottom w:val="single" w:color="auto" w:sz="4" w:space="0"/>
              <w:right w:val="single" w:color="auto" w:sz="4" w:space="0"/>
            </w:tcBorders>
            <w:vAlign w:val="center"/>
          </w:tcPr>
          <w:p w14:paraId="2108DB5A">
            <w:pPr>
              <w:spacing w:line="340" w:lineRule="exact"/>
              <w:jc w:val="center"/>
              <w:rPr>
                <w:rFonts w:ascii="宋体" w:hAnsi="宋体" w:cs="宋体"/>
                <w:color w:val="auto"/>
                <w:szCs w:val="21"/>
                <w:highlight w:val="none"/>
                <w:shd w:val="clear" w:color="auto" w:fill="FFFFFF"/>
              </w:rPr>
            </w:pPr>
            <w:r>
              <w:rPr>
                <w:rFonts w:hint="eastAsia" w:ascii="宋体" w:hAnsi="宋体" w:cs="宋体"/>
                <w:color w:val="auto"/>
                <w:highlight w:val="none"/>
              </w:rPr>
              <w:t>有法定代表人或其委托人签字或盖章及加盖单位章</w:t>
            </w:r>
          </w:p>
        </w:tc>
      </w:tr>
      <w:tr w14:paraId="5F33ED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80" w:type="dxa"/>
            <w:vMerge w:val="continue"/>
            <w:tcBorders>
              <w:left w:val="single" w:color="auto" w:sz="4" w:space="0"/>
              <w:right w:val="single" w:color="auto" w:sz="4" w:space="0"/>
            </w:tcBorders>
            <w:vAlign w:val="center"/>
          </w:tcPr>
          <w:p w14:paraId="070BAC82">
            <w:pPr>
              <w:spacing w:line="400" w:lineRule="exact"/>
              <w:ind w:firstLine="63" w:firstLineChars="30"/>
              <w:rPr>
                <w:rFonts w:ascii="宋体" w:hAnsi="宋体" w:cs="宋体"/>
                <w:color w:val="auto"/>
                <w:highlight w:val="none"/>
              </w:rPr>
            </w:pPr>
          </w:p>
        </w:tc>
        <w:tc>
          <w:tcPr>
            <w:tcW w:w="1185" w:type="dxa"/>
            <w:gridSpan w:val="2"/>
            <w:vMerge w:val="continue"/>
            <w:tcBorders>
              <w:right w:val="single" w:color="auto" w:sz="4" w:space="0"/>
            </w:tcBorders>
            <w:vAlign w:val="center"/>
          </w:tcPr>
          <w:p w14:paraId="1CD08A86">
            <w:pPr>
              <w:spacing w:line="400" w:lineRule="exact"/>
              <w:ind w:firstLine="63" w:firstLineChars="30"/>
              <w:jc w:val="center"/>
              <w:rPr>
                <w:rFonts w:ascii="宋体" w:hAnsi="宋体" w:cs="宋体"/>
                <w:color w:val="auto"/>
                <w:highlight w:val="none"/>
              </w:rPr>
            </w:pPr>
          </w:p>
        </w:tc>
        <w:tc>
          <w:tcPr>
            <w:tcW w:w="2676" w:type="dxa"/>
            <w:gridSpan w:val="4"/>
            <w:tcBorders>
              <w:top w:val="single" w:color="auto" w:sz="4" w:space="0"/>
              <w:left w:val="single" w:color="auto" w:sz="4" w:space="0"/>
              <w:bottom w:val="single" w:color="auto" w:sz="4" w:space="0"/>
              <w:right w:val="single" w:color="auto" w:sz="4" w:space="0"/>
            </w:tcBorders>
            <w:vAlign w:val="center"/>
          </w:tcPr>
          <w:p w14:paraId="114B7650">
            <w:pPr>
              <w:spacing w:line="340" w:lineRule="exact"/>
              <w:jc w:val="center"/>
              <w:rPr>
                <w:rFonts w:ascii="宋体" w:hAnsi="宋体" w:cs="宋体"/>
                <w:color w:val="auto"/>
                <w:highlight w:val="none"/>
              </w:rPr>
            </w:pPr>
            <w:r>
              <w:rPr>
                <w:rFonts w:hint="eastAsia" w:ascii="宋体" w:hAnsi="宋体" w:cs="宋体"/>
                <w:color w:val="auto"/>
                <w:highlight w:val="none"/>
              </w:rPr>
              <w:t>投标文件格式</w:t>
            </w:r>
          </w:p>
        </w:tc>
        <w:tc>
          <w:tcPr>
            <w:tcW w:w="5303" w:type="dxa"/>
            <w:gridSpan w:val="3"/>
            <w:tcBorders>
              <w:top w:val="single" w:color="auto" w:sz="4" w:space="0"/>
              <w:left w:val="single" w:color="auto" w:sz="4" w:space="0"/>
              <w:bottom w:val="single" w:color="auto" w:sz="4" w:space="0"/>
              <w:right w:val="single" w:color="auto" w:sz="4" w:space="0"/>
            </w:tcBorders>
            <w:vAlign w:val="center"/>
          </w:tcPr>
          <w:p w14:paraId="57675C3D">
            <w:pPr>
              <w:spacing w:line="340" w:lineRule="exact"/>
              <w:jc w:val="center"/>
              <w:rPr>
                <w:rFonts w:ascii="宋体" w:hAnsi="宋体" w:cs="宋体"/>
                <w:color w:val="auto"/>
                <w:szCs w:val="21"/>
                <w:highlight w:val="none"/>
                <w:shd w:val="clear" w:color="auto" w:fill="FFFFFF"/>
              </w:rPr>
            </w:pPr>
            <w:r>
              <w:rPr>
                <w:rFonts w:hint="eastAsia" w:ascii="宋体" w:hAnsi="宋体" w:cs="宋体"/>
                <w:color w:val="auto"/>
                <w:highlight w:val="none"/>
              </w:rPr>
              <w:t>符合招标文件要求。</w:t>
            </w:r>
          </w:p>
        </w:tc>
      </w:tr>
      <w:tr w14:paraId="539DF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980" w:type="dxa"/>
            <w:vMerge w:val="continue"/>
            <w:tcBorders>
              <w:left w:val="single" w:color="auto" w:sz="4" w:space="0"/>
              <w:right w:val="single" w:color="auto" w:sz="4" w:space="0"/>
            </w:tcBorders>
            <w:vAlign w:val="center"/>
          </w:tcPr>
          <w:p w14:paraId="3265C087">
            <w:pPr>
              <w:spacing w:line="400" w:lineRule="exact"/>
              <w:ind w:firstLine="63" w:firstLineChars="30"/>
              <w:rPr>
                <w:rFonts w:ascii="宋体" w:hAnsi="宋体" w:cs="宋体"/>
                <w:color w:val="auto"/>
                <w:highlight w:val="none"/>
              </w:rPr>
            </w:pPr>
          </w:p>
        </w:tc>
        <w:tc>
          <w:tcPr>
            <w:tcW w:w="1185" w:type="dxa"/>
            <w:gridSpan w:val="2"/>
            <w:vMerge w:val="continue"/>
            <w:tcBorders>
              <w:right w:val="single" w:color="auto" w:sz="4" w:space="0"/>
            </w:tcBorders>
            <w:vAlign w:val="center"/>
          </w:tcPr>
          <w:p w14:paraId="7C6E17DB">
            <w:pPr>
              <w:spacing w:line="400" w:lineRule="exact"/>
              <w:ind w:firstLine="63" w:firstLineChars="30"/>
              <w:jc w:val="center"/>
              <w:rPr>
                <w:rFonts w:ascii="宋体" w:hAnsi="宋体" w:cs="宋体"/>
                <w:color w:val="auto"/>
                <w:highlight w:val="none"/>
              </w:rPr>
            </w:pPr>
          </w:p>
        </w:tc>
        <w:tc>
          <w:tcPr>
            <w:tcW w:w="2676" w:type="dxa"/>
            <w:gridSpan w:val="4"/>
            <w:tcBorders>
              <w:top w:val="single" w:color="auto" w:sz="4" w:space="0"/>
              <w:left w:val="single" w:color="auto" w:sz="4" w:space="0"/>
              <w:bottom w:val="single" w:color="auto" w:sz="4" w:space="0"/>
              <w:right w:val="single" w:color="auto" w:sz="4" w:space="0"/>
            </w:tcBorders>
            <w:vAlign w:val="center"/>
          </w:tcPr>
          <w:p w14:paraId="247763A2">
            <w:pPr>
              <w:spacing w:line="340" w:lineRule="exact"/>
              <w:jc w:val="center"/>
              <w:rPr>
                <w:rFonts w:ascii="宋体" w:hAnsi="宋体" w:cs="宋体"/>
                <w:color w:val="auto"/>
                <w:highlight w:val="none"/>
              </w:rPr>
            </w:pPr>
            <w:r>
              <w:rPr>
                <w:rFonts w:hint="eastAsia" w:ascii="宋体" w:hAnsi="宋体" w:cs="宋体"/>
                <w:color w:val="auto"/>
                <w:highlight w:val="none"/>
              </w:rPr>
              <w:t>报价唯一</w:t>
            </w:r>
          </w:p>
        </w:tc>
        <w:tc>
          <w:tcPr>
            <w:tcW w:w="5303" w:type="dxa"/>
            <w:gridSpan w:val="3"/>
            <w:tcBorders>
              <w:top w:val="single" w:color="auto" w:sz="4" w:space="0"/>
              <w:left w:val="single" w:color="auto" w:sz="4" w:space="0"/>
              <w:bottom w:val="single" w:color="auto" w:sz="4" w:space="0"/>
              <w:right w:val="single" w:color="auto" w:sz="4" w:space="0"/>
            </w:tcBorders>
            <w:vAlign w:val="center"/>
          </w:tcPr>
          <w:p w14:paraId="161FF9C4">
            <w:pPr>
              <w:spacing w:line="340" w:lineRule="exact"/>
              <w:jc w:val="center"/>
              <w:rPr>
                <w:rFonts w:ascii="宋体" w:hAnsi="宋体"/>
                <w:color w:val="auto"/>
                <w:szCs w:val="21"/>
                <w:highlight w:val="none"/>
              </w:rPr>
            </w:pPr>
            <w:r>
              <w:rPr>
                <w:rFonts w:hint="eastAsia" w:ascii="宋体" w:hAnsi="宋体" w:cs="宋体"/>
                <w:color w:val="auto"/>
                <w:highlight w:val="none"/>
              </w:rPr>
              <w:t>只能有一个有效报价。</w:t>
            </w:r>
          </w:p>
        </w:tc>
      </w:tr>
      <w:tr w14:paraId="4787A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exact"/>
          <w:jc w:val="center"/>
        </w:trPr>
        <w:tc>
          <w:tcPr>
            <w:tcW w:w="980" w:type="dxa"/>
            <w:vMerge w:val="continue"/>
            <w:tcBorders>
              <w:left w:val="single" w:color="auto" w:sz="4" w:space="0"/>
              <w:right w:val="single" w:color="auto" w:sz="4" w:space="0"/>
            </w:tcBorders>
            <w:vAlign w:val="center"/>
          </w:tcPr>
          <w:p w14:paraId="546F22C1">
            <w:pPr>
              <w:spacing w:line="400" w:lineRule="exact"/>
              <w:ind w:firstLine="63" w:firstLineChars="30"/>
              <w:rPr>
                <w:rFonts w:ascii="宋体" w:hAnsi="宋体" w:cs="宋体"/>
                <w:color w:val="auto"/>
                <w:highlight w:val="none"/>
              </w:rPr>
            </w:pPr>
          </w:p>
        </w:tc>
        <w:tc>
          <w:tcPr>
            <w:tcW w:w="1185" w:type="dxa"/>
            <w:gridSpan w:val="2"/>
            <w:vMerge w:val="continue"/>
            <w:tcBorders>
              <w:right w:val="single" w:color="auto" w:sz="4" w:space="0"/>
            </w:tcBorders>
            <w:vAlign w:val="center"/>
          </w:tcPr>
          <w:p w14:paraId="4A191DF1">
            <w:pPr>
              <w:spacing w:line="340" w:lineRule="exact"/>
              <w:jc w:val="center"/>
              <w:rPr>
                <w:rFonts w:ascii="宋体" w:hAnsi="宋体" w:cs="宋体"/>
                <w:color w:val="auto"/>
                <w:highlight w:val="none"/>
              </w:rPr>
            </w:pPr>
          </w:p>
        </w:tc>
        <w:tc>
          <w:tcPr>
            <w:tcW w:w="2676" w:type="dxa"/>
            <w:gridSpan w:val="4"/>
            <w:tcBorders>
              <w:top w:val="single" w:color="auto" w:sz="4" w:space="0"/>
              <w:left w:val="single" w:color="auto" w:sz="4" w:space="0"/>
              <w:bottom w:val="single" w:color="auto" w:sz="4" w:space="0"/>
              <w:right w:val="single" w:color="auto" w:sz="4" w:space="0"/>
            </w:tcBorders>
            <w:vAlign w:val="center"/>
          </w:tcPr>
          <w:p w14:paraId="186E12C4">
            <w:pPr>
              <w:spacing w:line="340" w:lineRule="exact"/>
              <w:jc w:val="center"/>
              <w:textAlignment w:val="baseline"/>
              <w:rPr>
                <w:rFonts w:ascii="宋体" w:hAnsi="宋体"/>
                <w:color w:val="auto"/>
                <w:szCs w:val="21"/>
                <w:highlight w:val="none"/>
              </w:rPr>
            </w:pPr>
            <w:r>
              <w:rPr>
                <w:rFonts w:hint="eastAsia" w:ascii="宋体" w:hAnsi="宋体" w:cs="宋体"/>
                <w:color w:val="auto"/>
                <w:highlight w:val="none"/>
              </w:rPr>
              <w:t>投标范围</w:t>
            </w:r>
          </w:p>
        </w:tc>
        <w:tc>
          <w:tcPr>
            <w:tcW w:w="5303" w:type="dxa"/>
            <w:gridSpan w:val="3"/>
            <w:tcBorders>
              <w:top w:val="single" w:color="auto" w:sz="4" w:space="0"/>
              <w:left w:val="single" w:color="auto" w:sz="4" w:space="0"/>
              <w:bottom w:val="single" w:color="auto" w:sz="4" w:space="0"/>
              <w:right w:val="single" w:color="auto" w:sz="4" w:space="0"/>
            </w:tcBorders>
            <w:vAlign w:val="center"/>
          </w:tcPr>
          <w:p w14:paraId="32E13C0C">
            <w:pPr>
              <w:spacing w:line="340" w:lineRule="exact"/>
              <w:jc w:val="center"/>
              <w:rPr>
                <w:rFonts w:ascii="宋体" w:hAnsi="宋体"/>
                <w:color w:val="auto"/>
                <w:highlight w:val="none"/>
              </w:rPr>
            </w:pPr>
            <w:r>
              <w:rPr>
                <w:rFonts w:hint="eastAsia" w:ascii="宋体" w:hAnsi="宋体" w:cs="宋体"/>
                <w:color w:val="auto"/>
                <w:highlight w:val="none"/>
              </w:rPr>
              <w:t>符合第二章</w:t>
            </w:r>
            <w:r>
              <w:rPr>
                <w:rFonts w:hint="eastAsia" w:ascii="宋体" w:hAnsi="宋体" w:cs="宋体"/>
                <w:color w:val="auto"/>
                <w:highlight w:val="none"/>
                <w:lang w:eastAsia="zh-CN"/>
              </w:rPr>
              <w:t>投标人</w:t>
            </w:r>
            <w:r>
              <w:rPr>
                <w:rFonts w:hint="eastAsia" w:ascii="宋体" w:hAnsi="宋体" w:cs="宋体"/>
                <w:color w:val="auto"/>
                <w:highlight w:val="none"/>
              </w:rPr>
              <w:t>须知前附表规定</w:t>
            </w:r>
          </w:p>
        </w:tc>
      </w:tr>
      <w:tr w14:paraId="38B5B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exact"/>
          <w:jc w:val="center"/>
        </w:trPr>
        <w:tc>
          <w:tcPr>
            <w:tcW w:w="980" w:type="dxa"/>
            <w:vMerge w:val="continue"/>
            <w:tcBorders>
              <w:left w:val="single" w:color="auto" w:sz="4" w:space="0"/>
              <w:right w:val="single" w:color="auto" w:sz="4" w:space="0"/>
            </w:tcBorders>
            <w:vAlign w:val="center"/>
          </w:tcPr>
          <w:p w14:paraId="7E812928">
            <w:pPr>
              <w:spacing w:line="400" w:lineRule="exact"/>
              <w:ind w:firstLine="63" w:firstLineChars="30"/>
              <w:rPr>
                <w:rFonts w:ascii="宋体" w:hAnsi="宋体" w:cs="宋体"/>
                <w:color w:val="auto"/>
                <w:highlight w:val="none"/>
              </w:rPr>
            </w:pPr>
          </w:p>
        </w:tc>
        <w:tc>
          <w:tcPr>
            <w:tcW w:w="1185" w:type="dxa"/>
            <w:gridSpan w:val="2"/>
            <w:vMerge w:val="continue"/>
            <w:tcBorders>
              <w:right w:val="single" w:color="auto" w:sz="4" w:space="0"/>
            </w:tcBorders>
            <w:vAlign w:val="center"/>
          </w:tcPr>
          <w:p w14:paraId="0F9C399B">
            <w:pPr>
              <w:spacing w:line="300" w:lineRule="exact"/>
              <w:ind w:firstLine="63" w:firstLineChars="30"/>
              <w:jc w:val="left"/>
              <w:rPr>
                <w:rFonts w:ascii="宋体" w:hAnsi="宋体" w:cs="宋体"/>
                <w:color w:val="auto"/>
                <w:highlight w:val="none"/>
              </w:rPr>
            </w:pPr>
          </w:p>
        </w:tc>
        <w:tc>
          <w:tcPr>
            <w:tcW w:w="2676" w:type="dxa"/>
            <w:gridSpan w:val="4"/>
            <w:tcBorders>
              <w:top w:val="single" w:color="auto" w:sz="4" w:space="0"/>
              <w:left w:val="single" w:color="auto" w:sz="4" w:space="0"/>
              <w:bottom w:val="single" w:color="auto" w:sz="4" w:space="0"/>
              <w:right w:val="single" w:color="auto" w:sz="4" w:space="0"/>
            </w:tcBorders>
            <w:vAlign w:val="center"/>
          </w:tcPr>
          <w:p w14:paraId="7186C484">
            <w:pPr>
              <w:spacing w:line="340" w:lineRule="exact"/>
              <w:jc w:val="center"/>
              <w:textAlignment w:val="baseline"/>
              <w:rPr>
                <w:rFonts w:ascii="宋体" w:hAnsi="宋体" w:cs="宋体"/>
                <w:color w:val="auto"/>
                <w:highlight w:val="none"/>
              </w:rPr>
            </w:pPr>
            <w:r>
              <w:rPr>
                <w:rFonts w:hint="eastAsia" w:ascii="宋体" w:hAnsi="宋体" w:cs="宋体"/>
                <w:color w:val="auto"/>
                <w:highlight w:val="none"/>
              </w:rPr>
              <w:t>工期</w:t>
            </w:r>
          </w:p>
        </w:tc>
        <w:tc>
          <w:tcPr>
            <w:tcW w:w="5303" w:type="dxa"/>
            <w:gridSpan w:val="3"/>
            <w:tcBorders>
              <w:top w:val="single" w:color="auto" w:sz="4" w:space="0"/>
              <w:left w:val="single" w:color="auto" w:sz="4" w:space="0"/>
              <w:bottom w:val="single" w:color="auto" w:sz="4" w:space="0"/>
              <w:right w:val="single" w:color="auto" w:sz="4" w:space="0"/>
            </w:tcBorders>
            <w:vAlign w:val="center"/>
          </w:tcPr>
          <w:p w14:paraId="585D6398">
            <w:pPr>
              <w:spacing w:line="340" w:lineRule="exact"/>
              <w:jc w:val="center"/>
              <w:rPr>
                <w:rFonts w:ascii="宋体" w:hAnsi="宋体" w:cs="宋体"/>
                <w:color w:val="auto"/>
                <w:szCs w:val="21"/>
                <w:highlight w:val="none"/>
                <w:shd w:val="clear" w:color="auto" w:fill="FFFFFF"/>
              </w:rPr>
            </w:pPr>
            <w:r>
              <w:rPr>
                <w:rFonts w:hint="eastAsia" w:ascii="宋体" w:hAnsi="宋体" w:cs="宋体"/>
                <w:color w:val="auto"/>
                <w:highlight w:val="none"/>
              </w:rPr>
              <w:t>符合第二章</w:t>
            </w:r>
            <w:r>
              <w:rPr>
                <w:rFonts w:hint="eastAsia" w:ascii="宋体" w:hAnsi="宋体" w:cs="宋体"/>
                <w:color w:val="auto"/>
                <w:highlight w:val="none"/>
                <w:lang w:eastAsia="zh-CN"/>
              </w:rPr>
              <w:t>投标人</w:t>
            </w:r>
            <w:r>
              <w:rPr>
                <w:rFonts w:hint="eastAsia" w:ascii="宋体" w:hAnsi="宋体" w:cs="宋体"/>
                <w:color w:val="auto"/>
                <w:highlight w:val="none"/>
              </w:rPr>
              <w:t>须知前附表规定</w:t>
            </w:r>
          </w:p>
        </w:tc>
      </w:tr>
      <w:tr w14:paraId="25671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exact"/>
          <w:jc w:val="center"/>
        </w:trPr>
        <w:tc>
          <w:tcPr>
            <w:tcW w:w="980" w:type="dxa"/>
            <w:vMerge w:val="continue"/>
            <w:tcBorders>
              <w:left w:val="single" w:color="auto" w:sz="4" w:space="0"/>
              <w:right w:val="single" w:color="auto" w:sz="4" w:space="0"/>
            </w:tcBorders>
            <w:vAlign w:val="center"/>
          </w:tcPr>
          <w:p w14:paraId="7F0DBA31">
            <w:pPr>
              <w:spacing w:line="400" w:lineRule="exact"/>
              <w:ind w:firstLine="63" w:firstLineChars="30"/>
              <w:rPr>
                <w:rFonts w:ascii="宋体" w:hAnsi="宋体" w:cs="宋体"/>
                <w:color w:val="auto"/>
                <w:highlight w:val="none"/>
              </w:rPr>
            </w:pPr>
          </w:p>
        </w:tc>
        <w:tc>
          <w:tcPr>
            <w:tcW w:w="1185" w:type="dxa"/>
            <w:gridSpan w:val="2"/>
            <w:vMerge w:val="continue"/>
            <w:tcBorders>
              <w:right w:val="single" w:color="auto" w:sz="4" w:space="0"/>
            </w:tcBorders>
            <w:vAlign w:val="center"/>
          </w:tcPr>
          <w:p w14:paraId="4A9B45A9">
            <w:pPr>
              <w:spacing w:line="300" w:lineRule="exact"/>
              <w:ind w:firstLine="63" w:firstLineChars="30"/>
              <w:jc w:val="left"/>
              <w:rPr>
                <w:rFonts w:ascii="宋体" w:hAnsi="宋体" w:cs="宋体"/>
                <w:color w:val="auto"/>
                <w:highlight w:val="none"/>
              </w:rPr>
            </w:pPr>
          </w:p>
        </w:tc>
        <w:tc>
          <w:tcPr>
            <w:tcW w:w="2676" w:type="dxa"/>
            <w:gridSpan w:val="4"/>
            <w:tcBorders>
              <w:top w:val="single" w:color="auto" w:sz="4" w:space="0"/>
              <w:left w:val="single" w:color="auto" w:sz="4" w:space="0"/>
              <w:bottom w:val="single" w:color="auto" w:sz="4" w:space="0"/>
              <w:right w:val="single" w:color="auto" w:sz="4" w:space="0"/>
            </w:tcBorders>
            <w:vAlign w:val="center"/>
          </w:tcPr>
          <w:p w14:paraId="40255F88">
            <w:pPr>
              <w:spacing w:line="340" w:lineRule="exact"/>
              <w:jc w:val="center"/>
              <w:textAlignment w:val="baseline"/>
              <w:rPr>
                <w:rFonts w:ascii="宋体" w:hAnsi="宋体" w:cs="宋体"/>
                <w:color w:val="auto"/>
                <w:highlight w:val="none"/>
              </w:rPr>
            </w:pPr>
            <w:r>
              <w:rPr>
                <w:rFonts w:hint="eastAsia" w:ascii="宋体" w:hAnsi="宋体" w:cs="宋体"/>
                <w:color w:val="auto"/>
                <w:highlight w:val="none"/>
              </w:rPr>
              <w:t>质量要求</w:t>
            </w:r>
          </w:p>
        </w:tc>
        <w:tc>
          <w:tcPr>
            <w:tcW w:w="5303" w:type="dxa"/>
            <w:gridSpan w:val="3"/>
            <w:tcBorders>
              <w:top w:val="single" w:color="auto" w:sz="4" w:space="0"/>
              <w:left w:val="single" w:color="auto" w:sz="4" w:space="0"/>
              <w:bottom w:val="single" w:color="auto" w:sz="4" w:space="0"/>
              <w:right w:val="single" w:color="auto" w:sz="4" w:space="0"/>
            </w:tcBorders>
            <w:vAlign w:val="center"/>
          </w:tcPr>
          <w:p w14:paraId="70E1138D">
            <w:pPr>
              <w:spacing w:line="340" w:lineRule="exact"/>
              <w:jc w:val="center"/>
              <w:rPr>
                <w:rFonts w:ascii="宋体" w:hAnsi="宋体" w:cs="宋体"/>
                <w:color w:val="auto"/>
                <w:highlight w:val="none"/>
              </w:rPr>
            </w:pPr>
            <w:r>
              <w:rPr>
                <w:rFonts w:hint="eastAsia" w:ascii="宋体" w:hAnsi="宋体" w:cs="宋体"/>
                <w:color w:val="auto"/>
                <w:highlight w:val="none"/>
              </w:rPr>
              <w:t>符合第二章</w:t>
            </w:r>
            <w:r>
              <w:rPr>
                <w:rFonts w:hint="eastAsia" w:ascii="宋体" w:hAnsi="宋体" w:cs="宋体"/>
                <w:color w:val="auto"/>
                <w:highlight w:val="none"/>
                <w:lang w:eastAsia="zh-CN"/>
              </w:rPr>
              <w:t>投标人</w:t>
            </w:r>
            <w:r>
              <w:rPr>
                <w:rFonts w:hint="eastAsia" w:ascii="宋体" w:hAnsi="宋体" w:cs="宋体"/>
                <w:color w:val="auto"/>
                <w:highlight w:val="none"/>
              </w:rPr>
              <w:t>须知前附表规定</w:t>
            </w:r>
          </w:p>
        </w:tc>
      </w:tr>
      <w:tr w14:paraId="06339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8" w:hRule="exact"/>
          <w:jc w:val="center"/>
        </w:trPr>
        <w:tc>
          <w:tcPr>
            <w:tcW w:w="980" w:type="dxa"/>
            <w:vMerge w:val="continue"/>
            <w:tcBorders>
              <w:left w:val="single" w:color="auto" w:sz="4" w:space="0"/>
              <w:right w:val="single" w:color="auto" w:sz="4" w:space="0"/>
            </w:tcBorders>
            <w:vAlign w:val="center"/>
          </w:tcPr>
          <w:p w14:paraId="365B9A57">
            <w:pPr>
              <w:spacing w:line="400" w:lineRule="exact"/>
              <w:ind w:firstLine="63" w:firstLineChars="30"/>
              <w:rPr>
                <w:rFonts w:ascii="宋体" w:hAnsi="宋体" w:cs="宋体"/>
                <w:color w:val="auto"/>
                <w:highlight w:val="none"/>
              </w:rPr>
            </w:pPr>
          </w:p>
        </w:tc>
        <w:tc>
          <w:tcPr>
            <w:tcW w:w="1185" w:type="dxa"/>
            <w:gridSpan w:val="2"/>
            <w:vMerge w:val="continue"/>
            <w:tcBorders>
              <w:right w:val="single" w:color="auto" w:sz="4" w:space="0"/>
            </w:tcBorders>
            <w:vAlign w:val="center"/>
          </w:tcPr>
          <w:p w14:paraId="47A33E7D">
            <w:pPr>
              <w:spacing w:line="300" w:lineRule="exact"/>
              <w:ind w:firstLine="63" w:firstLineChars="30"/>
              <w:jc w:val="left"/>
              <w:rPr>
                <w:rFonts w:ascii="宋体" w:hAnsi="宋体" w:cs="宋体"/>
                <w:color w:val="auto"/>
                <w:highlight w:val="none"/>
              </w:rPr>
            </w:pPr>
          </w:p>
        </w:tc>
        <w:tc>
          <w:tcPr>
            <w:tcW w:w="2676" w:type="dxa"/>
            <w:gridSpan w:val="4"/>
            <w:tcBorders>
              <w:top w:val="single" w:color="auto" w:sz="4" w:space="0"/>
              <w:left w:val="single" w:color="auto" w:sz="4" w:space="0"/>
              <w:bottom w:val="single" w:color="auto" w:sz="4" w:space="0"/>
              <w:right w:val="single" w:color="auto" w:sz="4" w:space="0"/>
            </w:tcBorders>
            <w:vAlign w:val="center"/>
          </w:tcPr>
          <w:p w14:paraId="1529A433">
            <w:pPr>
              <w:spacing w:line="340" w:lineRule="exact"/>
              <w:jc w:val="center"/>
              <w:textAlignment w:val="baseline"/>
              <w:rPr>
                <w:rFonts w:ascii="宋体" w:hAnsi="宋体" w:cs="宋体"/>
                <w:color w:val="auto"/>
                <w:highlight w:val="none"/>
              </w:rPr>
            </w:pPr>
            <w:r>
              <w:rPr>
                <w:rFonts w:hint="eastAsia" w:ascii="宋体" w:hAnsi="宋体" w:cs="宋体"/>
                <w:color w:val="auto"/>
                <w:highlight w:val="none"/>
              </w:rPr>
              <w:t>投标有效期</w:t>
            </w:r>
          </w:p>
        </w:tc>
        <w:tc>
          <w:tcPr>
            <w:tcW w:w="5303" w:type="dxa"/>
            <w:gridSpan w:val="3"/>
            <w:tcBorders>
              <w:top w:val="single" w:color="auto" w:sz="4" w:space="0"/>
              <w:left w:val="single" w:color="auto" w:sz="4" w:space="0"/>
              <w:bottom w:val="single" w:color="auto" w:sz="4" w:space="0"/>
              <w:right w:val="single" w:color="auto" w:sz="4" w:space="0"/>
            </w:tcBorders>
            <w:vAlign w:val="center"/>
          </w:tcPr>
          <w:p w14:paraId="02B4F58D">
            <w:pPr>
              <w:spacing w:line="340" w:lineRule="exact"/>
              <w:jc w:val="center"/>
              <w:rPr>
                <w:rFonts w:ascii="宋体" w:hAnsi="宋体" w:cs="宋体"/>
                <w:color w:val="auto"/>
                <w:highlight w:val="none"/>
              </w:rPr>
            </w:pPr>
            <w:r>
              <w:rPr>
                <w:rFonts w:hint="eastAsia" w:ascii="宋体" w:hAnsi="宋体" w:cs="宋体"/>
                <w:color w:val="auto"/>
                <w:highlight w:val="none"/>
              </w:rPr>
              <w:t>符合第二章</w:t>
            </w:r>
            <w:r>
              <w:rPr>
                <w:rFonts w:hint="eastAsia" w:ascii="宋体" w:hAnsi="宋体" w:cs="宋体"/>
                <w:color w:val="auto"/>
                <w:highlight w:val="none"/>
                <w:lang w:eastAsia="zh-CN"/>
              </w:rPr>
              <w:t>投标人</w:t>
            </w:r>
            <w:r>
              <w:rPr>
                <w:rFonts w:hint="eastAsia" w:ascii="宋体" w:hAnsi="宋体" w:cs="宋体"/>
                <w:color w:val="auto"/>
                <w:highlight w:val="none"/>
              </w:rPr>
              <w:t>须知前附表规定</w:t>
            </w:r>
          </w:p>
        </w:tc>
      </w:tr>
      <w:tr w14:paraId="06004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exact"/>
          <w:jc w:val="center"/>
        </w:trPr>
        <w:tc>
          <w:tcPr>
            <w:tcW w:w="980" w:type="dxa"/>
            <w:vMerge w:val="continue"/>
            <w:tcBorders>
              <w:left w:val="single" w:color="auto" w:sz="4" w:space="0"/>
              <w:bottom w:val="single" w:color="auto" w:sz="4" w:space="0"/>
              <w:right w:val="single" w:color="auto" w:sz="4" w:space="0"/>
            </w:tcBorders>
            <w:vAlign w:val="center"/>
          </w:tcPr>
          <w:p w14:paraId="19A10932">
            <w:pPr>
              <w:spacing w:line="400" w:lineRule="exact"/>
              <w:ind w:firstLine="63" w:firstLineChars="30"/>
              <w:rPr>
                <w:rFonts w:ascii="宋体" w:hAnsi="宋体" w:cs="宋体"/>
                <w:color w:val="auto"/>
                <w:highlight w:val="none"/>
              </w:rPr>
            </w:pPr>
          </w:p>
        </w:tc>
        <w:tc>
          <w:tcPr>
            <w:tcW w:w="1185" w:type="dxa"/>
            <w:gridSpan w:val="2"/>
            <w:vMerge w:val="continue"/>
            <w:tcBorders>
              <w:bottom w:val="single" w:color="auto" w:sz="4" w:space="0"/>
              <w:right w:val="single" w:color="auto" w:sz="4" w:space="0"/>
            </w:tcBorders>
            <w:vAlign w:val="center"/>
          </w:tcPr>
          <w:p w14:paraId="5265C26C">
            <w:pPr>
              <w:spacing w:line="300" w:lineRule="exact"/>
              <w:ind w:firstLine="63" w:firstLineChars="30"/>
              <w:jc w:val="left"/>
              <w:rPr>
                <w:rFonts w:ascii="宋体" w:hAnsi="宋体" w:cs="宋体"/>
                <w:color w:val="auto"/>
                <w:highlight w:val="none"/>
              </w:rPr>
            </w:pPr>
          </w:p>
        </w:tc>
        <w:tc>
          <w:tcPr>
            <w:tcW w:w="2676" w:type="dxa"/>
            <w:gridSpan w:val="4"/>
            <w:tcBorders>
              <w:top w:val="single" w:color="auto" w:sz="4" w:space="0"/>
              <w:left w:val="single" w:color="auto" w:sz="4" w:space="0"/>
              <w:bottom w:val="single" w:color="auto" w:sz="4" w:space="0"/>
              <w:right w:val="single" w:color="auto" w:sz="4" w:space="0"/>
            </w:tcBorders>
            <w:vAlign w:val="center"/>
          </w:tcPr>
          <w:p w14:paraId="32A6A449">
            <w:pPr>
              <w:spacing w:line="340" w:lineRule="exact"/>
              <w:jc w:val="center"/>
              <w:textAlignment w:val="baseline"/>
              <w:rPr>
                <w:rFonts w:ascii="宋体" w:hAnsi="宋体" w:cs="宋体"/>
                <w:color w:val="auto"/>
                <w:highlight w:val="none"/>
              </w:rPr>
            </w:pPr>
            <w:r>
              <w:rPr>
                <w:rFonts w:hint="eastAsia" w:ascii="宋体" w:hAnsi="宋体" w:cs="宋体"/>
                <w:color w:val="auto"/>
                <w:highlight w:val="none"/>
              </w:rPr>
              <w:t>投标总价</w:t>
            </w:r>
          </w:p>
        </w:tc>
        <w:tc>
          <w:tcPr>
            <w:tcW w:w="5303" w:type="dxa"/>
            <w:gridSpan w:val="3"/>
            <w:tcBorders>
              <w:top w:val="single" w:color="auto" w:sz="4" w:space="0"/>
              <w:left w:val="single" w:color="auto" w:sz="4" w:space="0"/>
              <w:bottom w:val="single" w:color="auto" w:sz="4" w:space="0"/>
              <w:right w:val="single" w:color="auto" w:sz="4" w:space="0"/>
            </w:tcBorders>
            <w:vAlign w:val="center"/>
          </w:tcPr>
          <w:p w14:paraId="2DA284DE">
            <w:pPr>
              <w:spacing w:line="340" w:lineRule="exact"/>
              <w:jc w:val="center"/>
              <w:rPr>
                <w:rFonts w:ascii="宋体" w:hAnsi="宋体" w:cs="宋体"/>
                <w:color w:val="auto"/>
                <w:highlight w:val="none"/>
              </w:rPr>
            </w:pPr>
            <w:r>
              <w:rPr>
                <w:rFonts w:hint="eastAsia" w:ascii="宋体" w:hAnsi="宋体" w:cs="宋体"/>
                <w:color w:val="auto"/>
                <w:highlight w:val="none"/>
              </w:rPr>
              <w:t>不超招标控制价</w:t>
            </w:r>
          </w:p>
        </w:tc>
      </w:tr>
      <w:tr w14:paraId="2073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980" w:type="dxa"/>
            <w:tcBorders>
              <w:left w:val="single" w:color="auto" w:sz="4" w:space="0"/>
              <w:right w:val="single" w:color="auto" w:sz="4" w:space="0"/>
            </w:tcBorders>
            <w:vAlign w:val="center"/>
          </w:tcPr>
          <w:p w14:paraId="349E3E5D">
            <w:pPr>
              <w:tabs>
                <w:tab w:val="left" w:pos="360"/>
                <w:tab w:val="left" w:pos="540"/>
              </w:tabs>
              <w:jc w:val="center"/>
              <w:rPr>
                <w:color w:val="auto"/>
                <w:highlight w:val="none"/>
              </w:rPr>
            </w:pPr>
            <w:r>
              <w:rPr>
                <w:rFonts w:hint="eastAsia"/>
                <w:color w:val="auto"/>
                <w:highlight w:val="none"/>
              </w:rPr>
              <w:t>2.2.1</w:t>
            </w:r>
          </w:p>
        </w:tc>
        <w:tc>
          <w:tcPr>
            <w:tcW w:w="2390" w:type="dxa"/>
            <w:gridSpan w:val="4"/>
            <w:tcBorders>
              <w:top w:val="single" w:color="auto" w:sz="4" w:space="0"/>
              <w:left w:val="single" w:color="auto" w:sz="4" w:space="0"/>
              <w:bottom w:val="single" w:color="auto" w:sz="4" w:space="0"/>
              <w:right w:val="single" w:color="auto" w:sz="4" w:space="0"/>
            </w:tcBorders>
            <w:vAlign w:val="center"/>
          </w:tcPr>
          <w:p w14:paraId="4C6CCE95">
            <w:pPr>
              <w:tabs>
                <w:tab w:val="left" w:pos="360"/>
                <w:tab w:val="left" w:pos="540"/>
              </w:tabs>
              <w:jc w:val="center"/>
              <w:rPr>
                <w:rFonts w:ascii="宋体" w:hAnsi="宋体"/>
                <w:color w:val="auto"/>
                <w:szCs w:val="21"/>
                <w:highlight w:val="none"/>
              </w:rPr>
            </w:pPr>
            <w:r>
              <w:rPr>
                <w:rFonts w:hint="eastAsia" w:ascii="宋体" w:hAnsi="宋体"/>
                <w:color w:val="auto"/>
                <w:szCs w:val="21"/>
                <w:highlight w:val="none"/>
              </w:rPr>
              <w:t>分值构成</w:t>
            </w:r>
          </w:p>
          <w:p w14:paraId="1D53BBB3">
            <w:pPr>
              <w:jc w:val="center"/>
              <w:rPr>
                <w:rFonts w:ascii="宋体" w:hAnsi="宋体"/>
                <w:color w:val="auto"/>
                <w:szCs w:val="21"/>
                <w:highlight w:val="none"/>
              </w:rPr>
            </w:pPr>
            <w:r>
              <w:rPr>
                <w:rFonts w:hint="eastAsia" w:ascii="宋体" w:hAnsi="宋体"/>
                <w:color w:val="auto"/>
                <w:szCs w:val="21"/>
                <w:highlight w:val="none"/>
              </w:rPr>
              <w:t>（总分100分）</w:t>
            </w:r>
          </w:p>
        </w:tc>
        <w:tc>
          <w:tcPr>
            <w:tcW w:w="6774" w:type="dxa"/>
            <w:gridSpan w:val="5"/>
            <w:tcBorders>
              <w:top w:val="single" w:color="auto" w:sz="4" w:space="0"/>
              <w:left w:val="single" w:color="auto" w:sz="4" w:space="0"/>
              <w:bottom w:val="single" w:color="auto" w:sz="4" w:space="0"/>
              <w:right w:val="single" w:color="auto" w:sz="4" w:space="0"/>
            </w:tcBorders>
            <w:vAlign w:val="center"/>
          </w:tcPr>
          <w:p w14:paraId="345144ED">
            <w:pPr>
              <w:rPr>
                <w:rFonts w:ascii="宋体" w:hAnsi="宋体"/>
                <w:color w:val="auto"/>
                <w:spacing w:val="-6"/>
                <w:highlight w:val="none"/>
              </w:rPr>
            </w:pPr>
            <w:r>
              <w:rPr>
                <w:rFonts w:hint="eastAsia" w:ascii="宋体" w:hAnsi="宋体"/>
                <w:color w:val="auto"/>
                <w:szCs w:val="21"/>
                <w:highlight w:val="none"/>
              </w:rPr>
              <w:t>商务标：40分、技术标：</w:t>
            </w:r>
            <w:r>
              <w:rPr>
                <w:rFonts w:hint="eastAsia" w:ascii="宋体" w:hAnsi="宋体"/>
                <w:color w:val="auto"/>
                <w:spacing w:val="-6"/>
                <w:highlight w:val="none"/>
              </w:rPr>
              <w:t>45分、</w:t>
            </w:r>
            <w:r>
              <w:rPr>
                <w:rFonts w:hint="eastAsia" w:ascii="宋体" w:hAnsi="宋体"/>
                <w:color w:val="auto"/>
                <w:szCs w:val="21"/>
                <w:highlight w:val="none"/>
              </w:rPr>
              <w:t>综合标：15分。评委集体评议分别打分。评委打分的算术平均值，即为该单位最终得分。</w:t>
            </w:r>
          </w:p>
        </w:tc>
      </w:tr>
      <w:tr w14:paraId="2BC5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980" w:type="dxa"/>
            <w:tcBorders>
              <w:left w:val="single" w:color="auto" w:sz="4" w:space="0"/>
              <w:right w:val="single" w:color="auto" w:sz="4" w:space="0"/>
            </w:tcBorders>
            <w:vAlign w:val="center"/>
          </w:tcPr>
          <w:p w14:paraId="57B95FCA">
            <w:pPr>
              <w:jc w:val="center"/>
              <w:rPr>
                <w:color w:val="auto"/>
                <w:highlight w:val="none"/>
              </w:rPr>
            </w:pPr>
            <w:r>
              <w:rPr>
                <w:rFonts w:hint="eastAsia"/>
                <w:color w:val="auto"/>
                <w:highlight w:val="none"/>
              </w:rPr>
              <w:t>2.2.2</w:t>
            </w:r>
          </w:p>
        </w:tc>
        <w:tc>
          <w:tcPr>
            <w:tcW w:w="2390" w:type="dxa"/>
            <w:gridSpan w:val="4"/>
            <w:tcBorders>
              <w:top w:val="single" w:color="auto" w:sz="4" w:space="0"/>
              <w:left w:val="single" w:color="auto" w:sz="4" w:space="0"/>
              <w:bottom w:val="single" w:color="auto" w:sz="4" w:space="0"/>
              <w:right w:val="single" w:color="auto" w:sz="4" w:space="0"/>
            </w:tcBorders>
            <w:vAlign w:val="center"/>
          </w:tcPr>
          <w:p w14:paraId="53BBD15F">
            <w:pPr>
              <w:spacing w:line="360" w:lineRule="auto"/>
              <w:jc w:val="center"/>
              <w:rPr>
                <w:rFonts w:ascii="宋体" w:hAnsi="宋体"/>
                <w:color w:val="auto"/>
                <w:szCs w:val="21"/>
                <w:highlight w:val="none"/>
              </w:rPr>
            </w:pPr>
            <w:r>
              <w:rPr>
                <w:rFonts w:hint="eastAsia" w:ascii="宋体" w:hAnsi="宋体"/>
                <w:color w:val="auto"/>
                <w:szCs w:val="21"/>
                <w:highlight w:val="none"/>
              </w:rPr>
              <w:t>评标基准值计算方法</w:t>
            </w:r>
          </w:p>
        </w:tc>
        <w:tc>
          <w:tcPr>
            <w:tcW w:w="6774" w:type="dxa"/>
            <w:gridSpan w:val="5"/>
            <w:tcBorders>
              <w:top w:val="single" w:color="auto" w:sz="4" w:space="0"/>
              <w:left w:val="single" w:color="auto" w:sz="4" w:space="0"/>
              <w:bottom w:val="single" w:color="auto" w:sz="4" w:space="0"/>
              <w:right w:val="single" w:color="auto" w:sz="4" w:space="0"/>
            </w:tcBorders>
            <w:vAlign w:val="center"/>
          </w:tcPr>
          <w:p w14:paraId="7055C511">
            <w:pPr>
              <w:rPr>
                <w:color w:val="auto"/>
                <w:highlight w:val="none"/>
              </w:rPr>
            </w:pPr>
            <w:r>
              <w:rPr>
                <w:rFonts w:hint="eastAsia"/>
                <w:color w:val="auto"/>
                <w:highlight w:val="none"/>
              </w:rPr>
              <w:t>满足竞争性磋商文件要求且投标价格最低的投标报价为评标基准价，其价格分为满分。</w:t>
            </w:r>
          </w:p>
        </w:tc>
      </w:tr>
      <w:tr w14:paraId="1386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80" w:type="dxa"/>
            <w:tcBorders>
              <w:left w:val="single" w:color="auto" w:sz="4" w:space="0"/>
              <w:right w:val="single" w:color="auto" w:sz="4" w:space="0"/>
            </w:tcBorders>
            <w:vAlign w:val="center"/>
          </w:tcPr>
          <w:p w14:paraId="1888A850">
            <w:pPr>
              <w:jc w:val="center"/>
              <w:rPr>
                <w:color w:val="auto"/>
                <w:highlight w:val="none"/>
              </w:rPr>
            </w:pPr>
            <w:r>
              <w:rPr>
                <w:rFonts w:hint="eastAsia"/>
                <w:color w:val="auto"/>
                <w:highlight w:val="none"/>
              </w:rPr>
              <w:t>2.2.3</w:t>
            </w:r>
          </w:p>
        </w:tc>
        <w:tc>
          <w:tcPr>
            <w:tcW w:w="2390" w:type="dxa"/>
            <w:gridSpan w:val="4"/>
            <w:tcBorders>
              <w:top w:val="single" w:color="auto" w:sz="4" w:space="0"/>
              <w:left w:val="single" w:color="auto" w:sz="4" w:space="0"/>
              <w:bottom w:val="single" w:color="auto" w:sz="4" w:space="0"/>
              <w:right w:val="single" w:color="auto" w:sz="4" w:space="0"/>
            </w:tcBorders>
            <w:vAlign w:val="center"/>
          </w:tcPr>
          <w:p w14:paraId="02F3EE2C">
            <w:pPr>
              <w:spacing w:line="360" w:lineRule="auto"/>
              <w:jc w:val="center"/>
              <w:rPr>
                <w:rFonts w:hAnsi="宋体"/>
                <w:color w:val="auto"/>
                <w:szCs w:val="21"/>
                <w:highlight w:val="none"/>
              </w:rPr>
            </w:pPr>
            <w:r>
              <w:rPr>
                <w:rFonts w:hint="eastAsia" w:hAnsi="宋体"/>
                <w:color w:val="auto"/>
                <w:szCs w:val="21"/>
                <w:highlight w:val="none"/>
              </w:rPr>
              <w:t>投标报价的偏差率计算公式</w:t>
            </w:r>
          </w:p>
        </w:tc>
        <w:tc>
          <w:tcPr>
            <w:tcW w:w="6774" w:type="dxa"/>
            <w:gridSpan w:val="5"/>
            <w:tcBorders>
              <w:top w:val="single" w:color="auto" w:sz="4" w:space="0"/>
              <w:left w:val="single" w:color="auto" w:sz="4" w:space="0"/>
              <w:bottom w:val="single" w:color="auto" w:sz="4" w:space="0"/>
              <w:right w:val="single" w:color="auto" w:sz="4" w:space="0"/>
            </w:tcBorders>
            <w:vAlign w:val="center"/>
          </w:tcPr>
          <w:p w14:paraId="362386B7">
            <w:pPr>
              <w:spacing w:line="360" w:lineRule="auto"/>
              <w:rPr>
                <w:rFonts w:hAnsi="宋体"/>
                <w:color w:val="auto"/>
                <w:highlight w:val="none"/>
              </w:rPr>
            </w:pPr>
            <w:r>
              <w:rPr>
                <w:rFonts w:hint="eastAsia" w:hAnsi="宋体"/>
                <w:color w:val="auto"/>
                <w:spacing w:val="-6"/>
                <w:highlight w:val="none"/>
              </w:rPr>
              <w:t>偏差率=100%×（</w:t>
            </w:r>
            <w:r>
              <w:rPr>
                <w:rFonts w:hint="eastAsia" w:hAnsi="宋体"/>
                <w:color w:val="auto"/>
                <w:spacing w:val="-6"/>
                <w:highlight w:val="none"/>
                <w:lang w:eastAsia="zh-CN"/>
              </w:rPr>
              <w:t>投标人</w:t>
            </w:r>
            <w:r>
              <w:rPr>
                <w:rFonts w:hint="eastAsia" w:hAnsi="宋体"/>
                <w:color w:val="auto"/>
                <w:spacing w:val="-6"/>
                <w:highlight w:val="none"/>
              </w:rPr>
              <w:t>报价－</w:t>
            </w:r>
            <w:r>
              <w:rPr>
                <w:rFonts w:hint="eastAsia" w:hAnsi="宋体"/>
                <w:color w:val="auto"/>
                <w:highlight w:val="none"/>
              </w:rPr>
              <w:t>评标基准值</w:t>
            </w:r>
            <w:r>
              <w:rPr>
                <w:rFonts w:hint="eastAsia" w:hAnsi="宋体"/>
                <w:color w:val="auto"/>
                <w:spacing w:val="-6"/>
                <w:highlight w:val="none"/>
              </w:rPr>
              <w:t>）/</w:t>
            </w:r>
            <w:r>
              <w:rPr>
                <w:rFonts w:hint="eastAsia" w:hAnsi="宋体"/>
                <w:color w:val="auto"/>
                <w:highlight w:val="none"/>
              </w:rPr>
              <w:t>评标基准值</w:t>
            </w:r>
          </w:p>
        </w:tc>
      </w:tr>
      <w:tr w14:paraId="3CBD2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3088" w:type="dxa"/>
            <w:gridSpan w:val="4"/>
            <w:vAlign w:val="center"/>
          </w:tcPr>
          <w:p w14:paraId="0BCA38EA">
            <w:pPr>
              <w:spacing w:line="360"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3954" w:type="dxa"/>
            <w:gridSpan w:val="4"/>
            <w:vAlign w:val="center"/>
          </w:tcPr>
          <w:p w14:paraId="1982E903">
            <w:pPr>
              <w:spacing w:line="360" w:lineRule="auto"/>
              <w:jc w:val="center"/>
              <w:rPr>
                <w:rFonts w:ascii="宋体" w:hAnsi="宋体"/>
                <w:b/>
                <w:color w:val="auto"/>
                <w:szCs w:val="21"/>
                <w:highlight w:val="none"/>
              </w:rPr>
            </w:pPr>
            <w:r>
              <w:rPr>
                <w:rFonts w:hint="eastAsia" w:ascii="宋体" w:hAnsi="宋体"/>
                <w:b/>
                <w:color w:val="auto"/>
                <w:szCs w:val="21"/>
                <w:highlight w:val="none"/>
              </w:rPr>
              <w:t>评分因素</w:t>
            </w:r>
          </w:p>
        </w:tc>
        <w:tc>
          <w:tcPr>
            <w:tcW w:w="3102" w:type="dxa"/>
            <w:gridSpan w:val="2"/>
            <w:vAlign w:val="center"/>
          </w:tcPr>
          <w:p w14:paraId="18D921BC">
            <w:pPr>
              <w:spacing w:line="360" w:lineRule="auto"/>
              <w:jc w:val="center"/>
              <w:rPr>
                <w:b/>
                <w:color w:val="auto"/>
                <w:highlight w:val="none"/>
              </w:rPr>
            </w:pPr>
            <w:r>
              <w:rPr>
                <w:rFonts w:hint="eastAsia"/>
                <w:b/>
                <w:color w:val="auto"/>
                <w:highlight w:val="none"/>
              </w:rPr>
              <w:t>评分标准</w:t>
            </w:r>
          </w:p>
        </w:tc>
      </w:tr>
      <w:tr w14:paraId="06A39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980" w:type="dxa"/>
            <w:vAlign w:val="center"/>
          </w:tcPr>
          <w:p w14:paraId="14851B52">
            <w:pPr>
              <w:spacing w:line="360" w:lineRule="auto"/>
              <w:jc w:val="center"/>
              <w:rPr>
                <w:color w:val="auto"/>
                <w:highlight w:val="none"/>
              </w:rPr>
            </w:pPr>
            <w:r>
              <w:rPr>
                <w:rFonts w:hint="eastAsia"/>
                <w:color w:val="auto"/>
                <w:highlight w:val="none"/>
              </w:rPr>
              <w:t>2.2.4(1)</w:t>
            </w:r>
          </w:p>
        </w:tc>
        <w:tc>
          <w:tcPr>
            <w:tcW w:w="940" w:type="dxa"/>
          </w:tcPr>
          <w:p w14:paraId="232F03B7">
            <w:pPr>
              <w:spacing w:line="360" w:lineRule="auto"/>
              <w:rPr>
                <w:color w:val="auto"/>
                <w:highlight w:val="none"/>
              </w:rPr>
            </w:pPr>
          </w:p>
          <w:p w14:paraId="10B73272">
            <w:pPr>
              <w:spacing w:line="360" w:lineRule="auto"/>
              <w:jc w:val="center"/>
              <w:rPr>
                <w:color w:val="auto"/>
                <w:highlight w:val="none"/>
              </w:rPr>
            </w:pPr>
            <w:r>
              <w:rPr>
                <w:rFonts w:hint="eastAsia"/>
                <w:color w:val="auto"/>
                <w:highlight w:val="none"/>
              </w:rPr>
              <w:t>商务标</w:t>
            </w:r>
          </w:p>
        </w:tc>
        <w:tc>
          <w:tcPr>
            <w:tcW w:w="1168" w:type="dxa"/>
            <w:gridSpan w:val="2"/>
            <w:vAlign w:val="center"/>
          </w:tcPr>
          <w:p w14:paraId="0BECDB0F">
            <w:pPr>
              <w:spacing w:line="360" w:lineRule="auto"/>
              <w:rPr>
                <w:color w:val="auto"/>
                <w:highlight w:val="none"/>
              </w:rPr>
            </w:pPr>
            <w:r>
              <w:rPr>
                <w:rFonts w:hint="eastAsia"/>
                <w:color w:val="auto"/>
                <w:highlight w:val="none"/>
              </w:rPr>
              <w:t>投标报价评分标准</w:t>
            </w:r>
          </w:p>
          <w:p w14:paraId="293189D2">
            <w:pPr>
              <w:spacing w:line="360" w:lineRule="auto"/>
              <w:rPr>
                <w:color w:val="auto"/>
                <w:highlight w:val="none"/>
              </w:rPr>
            </w:pPr>
            <w:r>
              <w:rPr>
                <w:rFonts w:hint="eastAsia"/>
                <w:color w:val="auto"/>
                <w:highlight w:val="none"/>
              </w:rPr>
              <w:t>(40分)</w:t>
            </w:r>
          </w:p>
        </w:tc>
        <w:tc>
          <w:tcPr>
            <w:tcW w:w="7056" w:type="dxa"/>
            <w:gridSpan w:val="6"/>
          </w:tcPr>
          <w:p w14:paraId="660F27A3">
            <w:pPr>
              <w:spacing w:line="340" w:lineRule="exact"/>
              <w:jc w:val="left"/>
              <w:rPr>
                <w:rFonts w:ascii="宋体" w:hAnsi="宋体"/>
                <w:color w:val="auto"/>
                <w:highlight w:val="none"/>
              </w:rPr>
            </w:pPr>
            <w:r>
              <w:rPr>
                <w:rFonts w:hint="eastAsia" w:ascii="宋体" w:hAnsi="宋体"/>
                <w:color w:val="auto"/>
                <w:highlight w:val="none"/>
              </w:rPr>
              <w:t>投标报价40分</w:t>
            </w:r>
          </w:p>
          <w:p w14:paraId="66067326">
            <w:pPr>
              <w:spacing w:line="340" w:lineRule="exact"/>
              <w:jc w:val="left"/>
              <w:rPr>
                <w:rFonts w:ascii="宋体" w:hAnsi="宋体"/>
                <w:b/>
                <w:color w:val="auto"/>
                <w:highlight w:val="none"/>
              </w:rPr>
            </w:pPr>
            <w:r>
              <w:rPr>
                <w:rFonts w:hint="eastAsia" w:ascii="宋体" w:hAnsi="宋体"/>
                <w:b/>
                <w:color w:val="auto"/>
                <w:highlight w:val="none"/>
              </w:rPr>
              <w:t>注：各投标单位投标报价高于招标人招标控制价时，按废标处理。</w:t>
            </w:r>
          </w:p>
          <w:p w14:paraId="32050CA3">
            <w:pPr>
              <w:spacing w:line="400" w:lineRule="exact"/>
              <w:ind w:firstLine="420" w:firstLineChars="200"/>
              <w:rPr>
                <w:rFonts w:hint="eastAsia" w:ascii="宋体" w:hAnsi="宋体"/>
                <w:color w:val="auto"/>
                <w:highlight w:val="none"/>
              </w:rPr>
            </w:pPr>
            <w:r>
              <w:rPr>
                <w:rFonts w:hint="eastAsia" w:ascii="宋体" w:hAnsi="宋体"/>
                <w:color w:val="auto"/>
                <w:highlight w:val="none"/>
              </w:rPr>
              <w:t>投标报价得分=（评标基准价／投标报价）×40</w:t>
            </w:r>
          </w:p>
          <w:p w14:paraId="694E798F">
            <w:pPr>
              <w:spacing w:line="400" w:lineRule="exact"/>
              <w:ind w:firstLine="420" w:firstLineChars="200"/>
              <w:rPr>
                <w:rFonts w:hint="eastAsia" w:ascii="宋体" w:hAnsi="宋体"/>
                <w:color w:val="auto"/>
                <w:highlight w:val="none"/>
              </w:rPr>
            </w:pPr>
            <w:r>
              <w:rPr>
                <w:rFonts w:hint="eastAsia" w:ascii="宋体" w:hAnsi="宋体"/>
                <w:color w:val="auto"/>
                <w:highlight w:val="none"/>
              </w:rPr>
              <w:t>投标人为小微企业、残疾人福利及监狱企业的，则给予本评标办法中4.其他补充内容规定的投标报价扣除方法扣除，用扣除后的价格参与评审。</w:t>
            </w:r>
          </w:p>
          <w:p w14:paraId="02BAE4C2">
            <w:pPr>
              <w:pStyle w:val="2"/>
              <w:rPr>
                <w:rFonts w:hint="eastAsia" w:eastAsia="黑体"/>
                <w:lang w:val="en-US" w:eastAsia="zh-CN"/>
              </w:rPr>
            </w:pPr>
            <w:r>
              <w:rPr>
                <w:rFonts w:hint="eastAsia" w:ascii="宋体" w:hAnsi="宋体"/>
                <w:b w:val="0"/>
                <w:bCs/>
                <w:color w:val="auto"/>
                <w:sz w:val="20"/>
                <w:szCs w:val="20"/>
                <w:highlight w:val="none"/>
                <w:lang w:val="en-US" w:eastAsia="zh-CN"/>
              </w:rPr>
              <w:t>注：本项目为专门面向中小企业采购的项目，不再执行价格评审优惠的扶持政策。</w:t>
            </w:r>
          </w:p>
        </w:tc>
      </w:tr>
      <w:tr w14:paraId="095A4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6" w:hRule="atLeast"/>
          <w:jc w:val="center"/>
        </w:trPr>
        <w:tc>
          <w:tcPr>
            <w:tcW w:w="980" w:type="dxa"/>
            <w:vMerge w:val="restart"/>
            <w:vAlign w:val="center"/>
          </w:tcPr>
          <w:p w14:paraId="5892F7CE">
            <w:pPr>
              <w:jc w:val="center"/>
              <w:rPr>
                <w:color w:val="auto"/>
                <w:highlight w:val="none"/>
              </w:rPr>
            </w:pPr>
            <w:r>
              <w:rPr>
                <w:rFonts w:hint="eastAsia"/>
                <w:color w:val="auto"/>
                <w:highlight w:val="none"/>
              </w:rPr>
              <w:t>2.2.4(2)</w:t>
            </w:r>
          </w:p>
        </w:tc>
        <w:tc>
          <w:tcPr>
            <w:tcW w:w="940" w:type="dxa"/>
            <w:vMerge w:val="restart"/>
            <w:vAlign w:val="center"/>
          </w:tcPr>
          <w:p w14:paraId="2F2D31EC">
            <w:pPr>
              <w:spacing w:line="360" w:lineRule="auto"/>
              <w:rPr>
                <w:color w:val="auto"/>
                <w:highlight w:val="none"/>
              </w:rPr>
            </w:pPr>
            <w:r>
              <w:rPr>
                <w:rFonts w:hint="eastAsia"/>
                <w:color w:val="auto"/>
                <w:highlight w:val="none"/>
              </w:rPr>
              <w:t>技术标</w:t>
            </w:r>
          </w:p>
        </w:tc>
        <w:tc>
          <w:tcPr>
            <w:tcW w:w="1168" w:type="dxa"/>
            <w:gridSpan w:val="2"/>
            <w:vMerge w:val="restart"/>
            <w:tcBorders>
              <w:right w:val="single" w:color="auto" w:sz="4" w:space="0"/>
            </w:tcBorders>
            <w:vAlign w:val="center"/>
          </w:tcPr>
          <w:p w14:paraId="3C1A1209">
            <w:pPr>
              <w:spacing w:line="360" w:lineRule="auto"/>
              <w:rPr>
                <w:rFonts w:ascii="宋体" w:hAnsi="宋体"/>
                <w:color w:val="auto"/>
                <w:spacing w:val="-4"/>
                <w:szCs w:val="21"/>
                <w:highlight w:val="none"/>
              </w:rPr>
            </w:pPr>
            <w:r>
              <w:rPr>
                <w:rFonts w:hint="eastAsia" w:ascii="宋体" w:hAnsi="宋体"/>
                <w:color w:val="auto"/>
                <w:spacing w:val="-4"/>
                <w:szCs w:val="21"/>
                <w:highlight w:val="none"/>
              </w:rPr>
              <w:t>施工组织设计评分标准       （45）分</w:t>
            </w:r>
          </w:p>
        </w:tc>
        <w:tc>
          <w:tcPr>
            <w:tcW w:w="3954" w:type="dxa"/>
            <w:gridSpan w:val="4"/>
            <w:tcBorders>
              <w:left w:val="single" w:color="auto" w:sz="4" w:space="0"/>
            </w:tcBorders>
            <w:vAlign w:val="center"/>
          </w:tcPr>
          <w:p w14:paraId="053DBB56">
            <w:pPr>
              <w:jc w:val="left"/>
              <w:rPr>
                <w:color w:val="auto"/>
                <w:szCs w:val="21"/>
                <w:highlight w:val="none"/>
              </w:rPr>
            </w:pPr>
            <w:r>
              <w:rPr>
                <w:rFonts w:hint="eastAsia" w:ascii="宋体" w:hAnsi="宋体"/>
                <w:color w:val="auto"/>
                <w:highlight w:val="none"/>
              </w:rPr>
              <w:t>项目管理机构设置：有现场管理机构设置；管理人员或专业技术人员</w:t>
            </w:r>
            <w:r>
              <w:rPr>
                <w:rFonts w:hint="eastAsia" w:ascii="宋体" w:hAnsi="宋体" w:cs="宋体"/>
                <w:color w:val="auto"/>
                <w:szCs w:val="21"/>
                <w:highlight w:val="none"/>
              </w:rPr>
              <w:t>有类似工程专业；</w:t>
            </w:r>
            <w:r>
              <w:rPr>
                <w:rFonts w:hint="eastAsia" w:ascii="宋体" w:cs="宋体"/>
                <w:color w:val="auto"/>
                <w:spacing w:val="-2"/>
                <w:kern w:val="0"/>
                <w:szCs w:val="21"/>
                <w:highlight w:val="none"/>
              </w:rPr>
              <w:t>设</w:t>
            </w:r>
            <w:r>
              <w:rPr>
                <w:rFonts w:hint="eastAsia" w:ascii="宋体" w:cs="宋体"/>
                <w:color w:val="auto"/>
                <w:kern w:val="0"/>
                <w:szCs w:val="21"/>
                <w:highlight w:val="none"/>
              </w:rPr>
              <w:t>置</w:t>
            </w:r>
            <w:r>
              <w:rPr>
                <w:rFonts w:hint="eastAsia" w:ascii="宋体" w:cs="宋体"/>
                <w:color w:val="auto"/>
                <w:spacing w:val="-2"/>
                <w:kern w:val="0"/>
                <w:szCs w:val="21"/>
                <w:highlight w:val="none"/>
              </w:rPr>
              <w:t>安全</w:t>
            </w:r>
            <w:r>
              <w:rPr>
                <w:rFonts w:hint="eastAsia" w:ascii="宋体" w:cs="宋体"/>
                <w:color w:val="auto"/>
                <w:kern w:val="0"/>
                <w:szCs w:val="21"/>
                <w:highlight w:val="none"/>
              </w:rPr>
              <w:t>员岗</w:t>
            </w:r>
            <w:r>
              <w:rPr>
                <w:rFonts w:hint="eastAsia" w:ascii="宋体" w:cs="宋体"/>
                <w:color w:val="auto"/>
                <w:spacing w:val="-2"/>
                <w:kern w:val="0"/>
                <w:szCs w:val="21"/>
                <w:highlight w:val="none"/>
              </w:rPr>
              <w:t>位</w:t>
            </w:r>
            <w:r>
              <w:rPr>
                <w:rFonts w:hint="eastAsia" w:ascii="宋体" w:cs="宋体"/>
                <w:color w:val="auto"/>
                <w:kern w:val="0"/>
                <w:szCs w:val="21"/>
                <w:highlight w:val="none"/>
              </w:rPr>
              <w:t>职</w:t>
            </w:r>
            <w:r>
              <w:rPr>
                <w:rFonts w:hint="eastAsia" w:ascii="宋体" w:cs="宋体"/>
                <w:color w:val="auto"/>
                <w:spacing w:val="-2"/>
                <w:kern w:val="0"/>
                <w:szCs w:val="21"/>
                <w:highlight w:val="none"/>
              </w:rPr>
              <w:t>责</w:t>
            </w:r>
            <w:r>
              <w:rPr>
                <w:rFonts w:hint="eastAsia" w:ascii="宋体" w:hAnsi="宋体"/>
                <w:color w:val="auto"/>
                <w:highlight w:val="none"/>
              </w:rPr>
              <w:t>。</w:t>
            </w:r>
          </w:p>
        </w:tc>
        <w:tc>
          <w:tcPr>
            <w:tcW w:w="3102" w:type="dxa"/>
            <w:gridSpan w:val="2"/>
            <w:tcBorders>
              <w:left w:val="single" w:color="auto" w:sz="4" w:space="0"/>
            </w:tcBorders>
            <w:vAlign w:val="center"/>
          </w:tcPr>
          <w:p w14:paraId="00F06266">
            <w:pPr>
              <w:spacing w:line="240" w:lineRule="exact"/>
              <w:rPr>
                <w:rFonts w:ascii="宋体" w:hAnsi="宋体"/>
                <w:color w:val="auto"/>
                <w:highlight w:val="none"/>
              </w:rPr>
            </w:pPr>
            <w:r>
              <w:rPr>
                <w:rFonts w:hint="eastAsia" w:ascii="宋体" w:hAnsi="宋体"/>
                <w:color w:val="auto"/>
                <w:highlight w:val="none"/>
              </w:rPr>
              <w:t>0—5分（缺项不得分）</w:t>
            </w:r>
          </w:p>
        </w:tc>
      </w:tr>
      <w:tr w14:paraId="12BE8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980" w:type="dxa"/>
            <w:vMerge w:val="continue"/>
            <w:vAlign w:val="center"/>
          </w:tcPr>
          <w:p w14:paraId="0D4FC64B">
            <w:pPr>
              <w:jc w:val="center"/>
              <w:rPr>
                <w:color w:val="auto"/>
                <w:highlight w:val="none"/>
              </w:rPr>
            </w:pPr>
          </w:p>
        </w:tc>
        <w:tc>
          <w:tcPr>
            <w:tcW w:w="940" w:type="dxa"/>
            <w:vMerge w:val="continue"/>
            <w:vAlign w:val="center"/>
          </w:tcPr>
          <w:p w14:paraId="3CCE6D53">
            <w:pPr>
              <w:spacing w:line="360" w:lineRule="auto"/>
              <w:jc w:val="center"/>
              <w:rPr>
                <w:color w:val="auto"/>
                <w:highlight w:val="none"/>
              </w:rPr>
            </w:pPr>
          </w:p>
        </w:tc>
        <w:tc>
          <w:tcPr>
            <w:tcW w:w="1168" w:type="dxa"/>
            <w:gridSpan w:val="2"/>
            <w:vMerge w:val="continue"/>
            <w:tcBorders>
              <w:right w:val="single" w:color="auto" w:sz="4" w:space="0"/>
            </w:tcBorders>
            <w:vAlign w:val="center"/>
          </w:tcPr>
          <w:p w14:paraId="17028058">
            <w:pPr>
              <w:spacing w:line="360" w:lineRule="auto"/>
              <w:jc w:val="center"/>
              <w:rPr>
                <w:rFonts w:ascii="宋体" w:hAnsi="宋体"/>
                <w:color w:val="auto"/>
                <w:spacing w:val="-4"/>
                <w:szCs w:val="21"/>
                <w:highlight w:val="none"/>
              </w:rPr>
            </w:pPr>
          </w:p>
        </w:tc>
        <w:tc>
          <w:tcPr>
            <w:tcW w:w="3954" w:type="dxa"/>
            <w:gridSpan w:val="4"/>
            <w:tcBorders>
              <w:left w:val="single" w:color="auto" w:sz="4" w:space="0"/>
            </w:tcBorders>
            <w:vAlign w:val="center"/>
          </w:tcPr>
          <w:p w14:paraId="2EF9CE44">
            <w:pPr>
              <w:jc w:val="left"/>
              <w:rPr>
                <w:color w:val="auto"/>
                <w:szCs w:val="21"/>
                <w:highlight w:val="none"/>
              </w:rPr>
            </w:pPr>
            <w:r>
              <w:rPr>
                <w:rFonts w:hint="eastAsia" w:ascii="宋体" w:hAnsi="宋体"/>
                <w:color w:val="auto"/>
                <w:highlight w:val="none"/>
              </w:rPr>
              <w:t>施工方案与技术措施：有施工的方案、技术措施；</w:t>
            </w:r>
            <w:r>
              <w:rPr>
                <w:rFonts w:hint="eastAsia" w:ascii="宋体" w:cs="宋体"/>
                <w:color w:val="auto"/>
                <w:kern w:val="0"/>
                <w:szCs w:val="21"/>
                <w:highlight w:val="none"/>
              </w:rPr>
              <w:t>有项</w:t>
            </w:r>
            <w:r>
              <w:rPr>
                <w:rFonts w:hint="eastAsia" w:ascii="宋体" w:cs="宋体"/>
                <w:color w:val="auto"/>
                <w:spacing w:val="-2"/>
                <w:kern w:val="0"/>
                <w:szCs w:val="21"/>
                <w:highlight w:val="none"/>
              </w:rPr>
              <w:t>目</w:t>
            </w:r>
            <w:r>
              <w:rPr>
                <w:rFonts w:hint="eastAsia" w:ascii="宋体" w:cs="宋体"/>
                <w:color w:val="auto"/>
                <w:kern w:val="0"/>
                <w:szCs w:val="21"/>
                <w:highlight w:val="none"/>
              </w:rPr>
              <w:t>风</w:t>
            </w:r>
            <w:r>
              <w:rPr>
                <w:rFonts w:hint="eastAsia" w:ascii="宋体" w:cs="宋体"/>
                <w:color w:val="auto"/>
                <w:spacing w:val="-2"/>
                <w:kern w:val="0"/>
                <w:szCs w:val="21"/>
                <w:highlight w:val="none"/>
              </w:rPr>
              <w:t>险</w:t>
            </w:r>
            <w:r>
              <w:rPr>
                <w:rFonts w:hint="eastAsia" w:ascii="宋体" w:cs="宋体"/>
                <w:color w:val="auto"/>
                <w:kern w:val="0"/>
                <w:szCs w:val="21"/>
                <w:highlight w:val="none"/>
              </w:rPr>
              <w:t>预</w:t>
            </w:r>
            <w:r>
              <w:rPr>
                <w:rFonts w:hint="eastAsia" w:ascii="宋体" w:cs="宋体"/>
                <w:color w:val="auto"/>
                <w:spacing w:val="-2"/>
                <w:kern w:val="0"/>
                <w:szCs w:val="21"/>
                <w:highlight w:val="none"/>
              </w:rPr>
              <w:t>测</w:t>
            </w:r>
            <w:r>
              <w:rPr>
                <w:rFonts w:hint="eastAsia" w:ascii="宋体" w:cs="宋体"/>
                <w:color w:val="auto"/>
                <w:kern w:val="0"/>
                <w:szCs w:val="21"/>
                <w:highlight w:val="none"/>
              </w:rPr>
              <w:t>与</w:t>
            </w:r>
            <w:r>
              <w:rPr>
                <w:rFonts w:hint="eastAsia" w:ascii="宋体" w:cs="宋体"/>
                <w:color w:val="auto"/>
                <w:spacing w:val="-2"/>
                <w:kern w:val="0"/>
                <w:szCs w:val="21"/>
                <w:highlight w:val="none"/>
              </w:rPr>
              <w:t>防范</w:t>
            </w:r>
            <w:r>
              <w:rPr>
                <w:rFonts w:hint="eastAsia" w:ascii="宋体" w:cs="宋体"/>
                <w:color w:val="auto"/>
                <w:spacing w:val="-34"/>
                <w:kern w:val="0"/>
                <w:szCs w:val="21"/>
                <w:highlight w:val="none"/>
              </w:rPr>
              <w:t>，</w:t>
            </w:r>
            <w:r>
              <w:rPr>
                <w:rFonts w:hint="eastAsia" w:ascii="宋体" w:cs="宋体"/>
                <w:color w:val="auto"/>
                <w:kern w:val="0"/>
                <w:szCs w:val="21"/>
                <w:highlight w:val="none"/>
              </w:rPr>
              <w:t>事故</w:t>
            </w:r>
            <w:r>
              <w:rPr>
                <w:rFonts w:hint="eastAsia" w:ascii="宋体" w:cs="宋体"/>
                <w:color w:val="auto"/>
                <w:spacing w:val="-2"/>
                <w:kern w:val="0"/>
                <w:szCs w:val="21"/>
                <w:highlight w:val="none"/>
              </w:rPr>
              <w:t>应</w:t>
            </w:r>
            <w:r>
              <w:rPr>
                <w:rFonts w:hint="eastAsia" w:ascii="宋体" w:cs="宋体"/>
                <w:color w:val="auto"/>
                <w:kern w:val="0"/>
                <w:szCs w:val="21"/>
                <w:highlight w:val="none"/>
              </w:rPr>
              <w:t>急</w:t>
            </w:r>
            <w:r>
              <w:rPr>
                <w:rFonts w:hint="eastAsia" w:ascii="宋体" w:cs="宋体"/>
                <w:color w:val="auto"/>
                <w:spacing w:val="-2"/>
                <w:kern w:val="0"/>
                <w:szCs w:val="21"/>
                <w:highlight w:val="none"/>
              </w:rPr>
              <w:t>预案</w:t>
            </w:r>
            <w:r>
              <w:rPr>
                <w:rFonts w:hint="eastAsia" w:ascii="宋体" w:hAnsi="宋体"/>
                <w:color w:val="auto"/>
                <w:highlight w:val="none"/>
              </w:rPr>
              <w:t>。</w:t>
            </w:r>
          </w:p>
        </w:tc>
        <w:tc>
          <w:tcPr>
            <w:tcW w:w="3102" w:type="dxa"/>
            <w:gridSpan w:val="2"/>
            <w:tcBorders>
              <w:left w:val="single" w:color="auto" w:sz="4" w:space="0"/>
            </w:tcBorders>
            <w:vAlign w:val="center"/>
          </w:tcPr>
          <w:p w14:paraId="749F9344">
            <w:pPr>
              <w:rPr>
                <w:rFonts w:ascii="宋体" w:hAnsi="宋体"/>
                <w:color w:val="auto"/>
                <w:highlight w:val="none"/>
              </w:rPr>
            </w:pPr>
            <w:r>
              <w:rPr>
                <w:rFonts w:hint="eastAsia" w:ascii="宋体" w:hAnsi="宋体"/>
                <w:color w:val="auto"/>
                <w:highlight w:val="none"/>
              </w:rPr>
              <w:t>0—4分（缺项不得分）</w:t>
            </w:r>
          </w:p>
        </w:tc>
      </w:tr>
      <w:tr w14:paraId="52163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980" w:type="dxa"/>
            <w:vMerge w:val="continue"/>
            <w:vAlign w:val="center"/>
          </w:tcPr>
          <w:p w14:paraId="74E27CC8">
            <w:pPr>
              <w:jc w:val="center"/>
              <w:rPr>
                <w:color w:val="auto"/>
                <w:highlight w:val="none"/>
              </w:rPr>
            </w:pPr>
          </w:p>
        </w:tc>
        <w:tc>
          <w:tcPr>
            <w:tcW w:w="940" w:type="dxa"/>
            <w:vMerge w:val="continue"/>
            <w:vAlign w:val="center"/>
          </w:tcPr>
          <w:p w14:paraId="5AD39EFF">
            <w:pPr>
              <w:spacing w:line="360" w:lineRule="auto"/>
              <w:jc w:val="center"/>
              <w:rPr>
                <w:color w:val="auto"/>
                <w:highlight w:val="none"/>
              </w:rPr>
            </w:pPr>
          </w:p>
        </w:tc>
        <w:tc>
          <w:tcPr>
            <w:tcW w:w="1168" w:type="dxa"/>
            <w:gridSpan w:val="2"/>
            <w:vMerge w:val="continue"/>
            <w:tcBorders>
              <w:right w:val="single" w:color="auto" w:sz="4" w:space="0"/>
            </w:tcBorders>
            <w:vAlign w:val="center"/>
          </w:tcPr>
          <w:p w14:paraId="2354F266">
            <w:pPr>
              <w:spacing w:line="360" w:lineRule="auto"/>
              <w:jc w:val="center"/>
              <w:rPr>
                <w:rFonts w:ascii="宋体" w:hAnsi="宋体"/>
                <w:color w:val="auto"/>
                <w:spacing w:val="-4"/>
                <w:szCs w:val="21"/>
                <w:highlight w:val="none"/>
              </w:rPr>
            </w:pPr>
          </w:p>
        </w:tc>
        <w:tc>
          <w:tcPr>
            <w:tcW w:w="3954" w:type="dxa"/>
            <w:gridSpan w:val="4"/>
            <w:tcBorders>
              <w:left w:val="single" w:color="auto" w:sz="4" w:space="0"/>
            </w:tcBorders>
            <w:vAlign w:val="center"/>
          </w:tcPr>
          <w:p w14:paraId="473C1DA5">
            <w:pPr>
              <w:jc w:val="left"/>
              <w:rPr>
                <w:color w:val="auto"/>
                <w:szCs w:val="21"/>
                <w:highlight w:val="none"/>
              </w:rPr>
            </w:pPr>
            <w:r>
              <w:rPr>
                <w:rFonts w:hint="eastAsia" w:ascii="宋体" w:hAnsi="宋体"/>
                <w:color w:val="auto"/>
                <w:highlight w:val="none"/>
              </w:rPr>
              <w:t>质量管理体系与措施：有质量管理体系与管理措施；管理措施有针对性，有实验检验措施。</w:t>
            </w:r>
          </w:p>
        </w:tc>
        <w:tc>
          <w:tcPr>
            <w:tcW w:w="3102" w:type="dxa"/>
            <w:gridSpan w:val="2"/>
            <w:tcBorders>
              <w:left w:val="single" w:color="auto" w:sz="4" w:space="0"/>
            </w:tcBorders>
            <w:vAlign w:val="center"/>
          </w:tcPr>
          <w:p w14:paraId="04E726B7">
            <w:pPr>
              <w:rPr>
                <w:rFonts w:ascii="宋体" w:hAnsi="宋体"/>
                <w:color w:val="auto"/>
                <w:highlight w:val="none"/>
              </w:rPr>
            </w:pPr>
            <w:r>
              <w:rPr>
                <w:rFonts w:hint="eastAsia" w:ascii="宋体" w:hAnsi="宋体"/>
                <w:color w:val="auto"/>
                <w:highlight w:val="none"/>
              </w:rPr>
              <w:t>0—4分（缺项不得分）</w:t>
            </w:r>
          </w:p>
        </w:tc>
      </w:tr>
      <w:tr w14:paraId="43D18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980" w:type="dxa"/>
            <w:vMerge w:val="continue"/>
            <w:vAlign w:val="center"/>
          </w:tcPr>
          <w:p w14:paraId="0791E186">
            <w:pPr>
              <w:jc w:val="center"/>
              <w:rPr>
                <w:color w:val="auto"/>
                <w:highlight w:val="none"/>
              </w:rPr>
            </w:pPr>
          </w:p>
        </w:tc>
        <w:tc>
          <w:tcPr>
            <w:tcW w:w="940" w:type="dxa"/>
            <w:vMerge w:val="continue"/>
            <w:vAlign w:val="center"/>
          </w:tcPr>
          <w:p w14:paraId="0949B2CF">
            <w:pPr>
              <w:spacing w:line="360" w:lineRule="auto"/>
              <w:jc w:val="center"/>
              <w:rPr>
                <w:color w:val="auto"/>
                <w:highlight w:val="none"/>
              </w:rPr>
            </w:pPr>
          </w:p>
        </w:tc>
        <w:tc>
          <w:tcPr>
            <w:tcW w:w="1168" w:type="dxa"/>
            <w:gridSpan w:val="2"/>
            <w:vMerge w:val="continue"/>
            <w:tcBorders>
              <w:right w:val="single" w:color="auto" w:sz="4" w:space="0"/>
            </w:tcBorders>
            <w:vAlign w:val="center"/>
          </w:tcPr>
          <w:p w14:paraId="58D29204">
            <w:pPr>
              <w:spacing w:line="360" w:lineRule="auto"/>
              <w:jc w:val="center"/>
              <w:rPr>
                <w:rFonts w:ascii="宋体" w:hAnsi="宋体"/>
                <w:color w:val="auto"/>
                <w:spacing w:val="-4"/>
                <w:szCs w:val="21"/>
                <w:highlight w:val="none"/>
              </w:rPr>
            </w:pPr>
          </w:p>
        </w:tc>
        <w:tc>
          <w:tcPr>
            <w:tcW w:w="3954" w:type="dxa"/>
            <w:gridSpan w:val="4"/>
            <w:tcBorders>
              <w:left w:val="single" w:color="auto" w:sz="4" w:space="0"/>
            </w:tcBorders>
            <w:vAlign w:val="center"/>
          </w:tcPr>
          <w:p w14:paraId="5F3CD42D">
            <w:pPr>
              <w:jc w:val="left"/>
              <w:rPr>
                <w:color w:val="auto"/>
                <w:szCs w:val="21"/>
                <w:highlight w:val="none"/>
              </w:rPr>
            </w:pPr>
            <w:r>
              <w:rPr>
                <w:rFonts w:hint="eastAsia" w:ascii="宋体" w:hAnsi="宋体"/>
                <w:color w:val="auto"/>
                <w:highlight w:val="none"/>
              </w:rPr>
              <w:t>环境保护管理体系与措施：有环境保护管理体系及管理措施。</w:t>
            </w:r>
          </w:p>
        </w:tc>
        <w:tc>
          <w:tcPr>
            <w:tcW w:w="3102" w:type="dxa"/>
            <w:gridSpan w:val="2"/>
            <w:tcBorders>
              <w:left w:val="single" w:color="auto" w:sz="4" w:space="0"/>
            </w:tcBorders>
            <w:vAlign w:val="center"/>
          </w:tcPr>
          <w:p w14:paraId="37AED9CF">
            <w:pPr>
              <w:rPr>
                <w:rFonts w:ascii="宋体" w:hAnsi="宋体"/>
                <w:color w:val="auto"/>
                <w:highlight w:val="none"/>
              </w:rPr>
            </w:pPr>
            <w:r>
              <w:rPr>
                <w:rFonts w:hint="eastAsia" w:ascii="宋体" w:hAnsi="宋体"/>
                <w:color w:val="auto"/>
                <w:highlight w:val="none"/>
              </w:rPr>
              <w:t>0—4分（缺项不得分）</w:t>
            </w:r>
          </w:p>
        </w:tc>
      </w:tr>
      <w:tr w14:paraId="783D14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980" w:type="dxa"/>
            <w:vMerge w:val="continue"/>
            <w:vAlign w:val="center"/>
          </w:tcPr>
          <w:p w14:paraId="35CCE444">
            <w:pPr>
              <w:jc w:val="center"/>
              <w:rPr>
                <w:color w:val="auto"/>
                <w:highlight w:val="none"/>
              </w:rPr>
            </w:pPr>
          </w:p>
        </w:tc>
        <w:tc>
          <w:tcPr>
            <w:tcW w:w="940" w:type="dxa"/>
            <w:vMerge w:val="continue"/>
            <w:vAlign w:val="center"/>
          </w:tcPr>
          <w:p w14:paraId="4C2B0CEE">
            <w:pPr>
              <w:spacing w:line="360" w:lineRule="auto"/>
              <w:jc w:val="center"/>
              <w:rPr>
                <w:color w:val="auto"/>
                <w:highlight w:val="none"/>
              </w:rPr>
            </w:pPr>
          </w:p>
        </w:tc>
        <w:tc>
          <w:tcPr>
            <w:tcW w:w="1168" w:type="dxa"/>
            <w:gridSpan w:val="2"/>
            <w:vMerge w:val="continue"/>
            <w:tcBorders>
              <w:right w:val="single" w:color="auto" w:sz="4" w:space="0"/>
            </w:tcBorders>
            <w:vAlign w:val="center"/>
          </w:tcPr>
          <w:p w14:paraId="64E975F8">
            <w:pPr>
              <w:spacing w:line="360" w:lineRule="auto"/>
              <w:jc w:val="center"/>
              <w:rPr>
                <w:rFonts w:ascii="宋体" w:hAnsi="宋体"/>
                <w:color w:val="auto"/>
                <w:spacing w:val="-4"/>
                <w:szCs w:val="21"/>
                <w:highlight w:val="none"/>
              </w:rPr>
            </w:pPr>
          </w:p>
        </w:tc>
        <w:tc>
          <w:tcPr>
            <w:tcW w:w="3954" w:type="dxa"/>
            <w:gridSpan w:val="4"/>
            <w:tcBorders>
              <w:left w:val="single" w:color="auto" w:sz="4" w:space="0"/>
            </w:tcBorders>
            <w:vAlign w:val="center"/>
          </w:tcPr>
          <w:p w14:paraId="0DF989D3">
            <w:pPr>
              <w:jc w:val="left"/>
              <w:rPr>
                <w:color w:val="auto"/>
                <w:szCs w:val="21"/>
                <w:highlight w:val="none"/>
              </w:rPr>
            </w:pPr>
            <w:r>
              <w:rPr>
                <w:rFonts w:hint="eastAsia" w:ascii="宋体" w:hAnsi="宋体"/>
                <w:color w:val="auto"/>
                <w:highlight w:val="none"/>
              </w:rPr>
              <w:t>安全管理体系与措施：有安全管理体系及安全文明施工措施；有应急事故处理措施。</w:t>
            </w:r>
          </w:p>
        </w:tc>
        <w:tc>
          <w:tcPr>
            <w:tcW w:w="3102" w:type="dxa"/>
            <w:gridSpan w:val="2"/>
            <w:tcBorders>
              <w:left w:val="single" w:color="auto" w:sz="4" w:space="0"/>
            </w:tcBorders>
            <w:vAlign w:val="center"/>
          </w:tcPr>
          <w:p w14:paraId="1DB50DB3">
            <w:pPr>
              <w:rPr>
                <w:rFonts w:ascii="宋体" w:hAnsi="宋体"/>
                <w:color w:val="auto"/>
                <w:highlight w:val="none"/>
              </w:rPr>
            </w:pPr>
            <w:r>
              <w:rPr>
                <w:rFonts w:hint="eastAsia" w:ascii="宋体" w:hAnsi="宋体"/>
                <w:color w:val="auto"/>
                <w:highlight w:val="none"/>
              </w:rPr>
              <w:t>0—4分（缺项不得分）</w:t>
            </w:r>
          </w:p>
        </w:tc>
      </w:tr>
      <w:tr w14:paraId="01FCC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980" w:type="dxa"/>
            <w:vMerge w:val="continue"/>
            <w:vAlign w:val="center"/>
          </w:tcPr>
          <w:p w14:paraId="4F410939">
            <w:pPr>
              <w:jc w:val="center"/>
              <w:rPr>
                <w:color w:val="auto"/>
                <w:highlight w:val="none"/>
              </w:rPr>
            </w:pPr>
          </w:p>
        </w:tc>
        <w:tc>
          <w:tcPr>
            <w:tcW w:w="940" w:type="dxa"/>
            <w:vMerge w:val="continue"/>
            <w:vAlign w:val="center"/>
          </w:tcPr>
          <w:p w14:paraId="03523F0D">
            <w:pPr>
              <w:spacing w:line="360" w:lineRule="auto"/>
              <w:jc w:val="center"/>
              <w:rPr>
                <w:color w:val="auto"/>
                <w:highlight w:val="none"/>
              </w:rPr>
            </w:pPr>
          </w:p>
        </w:tc>
        <w:tc>
          <w:tcPr>
            <w:tcW w:w="1168" w:type="dxa"/>
            <w:gridSpan w:val="2"/>
            <w:vMerge w:val="continue"/>
            <w:tcBorders>
              <w:right w:val="single" w:color="auto" w:sz="4" w:space="0"/>
            </w:tcBorders>
            <w:vAlign w:val="center"/>
          </w:tcPr>
          <w:p w14:paraId="3F6D4053">
            <w:pPr>
              <w:spacing w:line="360" w:lineRule="auto"/>
              <w:jc w:val="center"/>
              <w:rPr>
                <w:rFonts w:ascii="宋体" w:hAnsi="宋体"/>
                <w:color w:val="auto"/>
                <w:spacing w:val="-4"/>
                <w:szCs w:val="21"/>
                <w:highlight w:val="none"/>
              </w:rPr>
            </w:pPr>
          </w:p>
        </w:tc>
        <w:tc>
          <w:tcPr>
            <w:tcW w:w="3954" w:type="dxa"/>
            <w:gridSpan w:val="4"/>
            <w:tcBorders>
              <w:left w:val="single" w:color="auto" w:sz="4" w:space="0"/>
            </w:tcBorders>
            <w:vAlign w:val="center"/>
          </w:tcPr>
          <w:p w14:paraId="38E7EDD2">
            <w:pPr>
              <w:jc w:val="left"/>
              <w:rPr>
                <w:color w:val="auto"/>
                <w:szCs w:val="21"/>
                <w:highlight w:val="none"/>
              </w:rPr>
            </w:pPr>
            <w:r>
              <w:rPr>
                <w:rFonts w:hint="eastAsia" w:ascii="宋体" w:hAnsi="宋体"/>
                <w:color w:val="auto"/>
                <w:highlight w:val="none"/>
              </w:rPr>
              <w:t>工程进度计划与措施：有工程进度计划和施工进度图。</w:t>
            </w:r>
          </w:p>
        </w:tc>
        <w:tc>
          <w:tcPr>
            <w:tcW w:w="3102" w:type="dxa"/>
            <w:gridSpan w:val="2"/>
            <w:tcBorders>
              <w:left w:val="single" w:color="auto" w:sz="4" w:space="0"/>
            </w:tcBorders>
            <w:vAlign w:val="center"/>
          </w:tcPr>
          <w:p w14:paraId="6A5B2E11">
            <w:pPr>
              <w:rPr>
                <w:rFonts w:ascii="宋体" w:hAnsi="宋体"/>
                <w:color w:val="auto"/>
                <w:highlight w:val="none"/>
              </w:rPr>
            </w:pPr>
            <w:r>
              <w:rPr>
                <w:rFonts w:hint="eastAsia" w:ascii="宋体" w:hAnsi="宋体"/>
                <w:color w:val="auto"/>
                <w:highlight w:val="none"/>
              </w:rPr>
              <w:t>0—4分（缺项不得分）</w:t>
            </w:r>
          </w:p>
        </w:tc>
      </w:tr>
      <w:tr w14:paraId="186EB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980" w:type="dxa"/>
            <w:vMerge w:val="continue"/>
            <w:vAlign w:val="center"/>
          </w:tcPr>
          <w:p w14:paraId="31F364DD">
            <w:pPr>
              <w:jc w:val="center"/>
              <w:rPr>
                <w:color w:val="auto"/>
                <w:highlight w:val="none"/>
              </w:rPr>
            </w:pPr>
          </w:p>
        </w:tc>
        <w:tc>
          <w:tcPr>
            <w:tcW w:w="940" w:type="dxa"/>
            <w:vMerge w:val="continue"/>
            <w:vAlign w:val="center"/>
          </w:tcPr>
          <w:p w14:paraId="4E160A82">
            <w:pPr>
              <w:spacing w:line="360" w:lineRule="auto"/>
              <w:jc w:val="center"/>
              <w:rPr>
                <w:color w:val="auto"/>
                <w:highlight w:val="none"/>
              </w:rPr>
            </w:pPr>
          </w:p>
        </w:tc>
        <w:tc>
          <w:tcPr>
            <w:tcW w:w="1168" w:type="dxa"/>
            <w:gridSpan w:val="2"/>
            <w:vMerge w:val="continue"/>
            <w:tcBorders>
              <w:right w:val="single" w:color="auto" w:sz="4" w:space="0"/>
            </w:tcBorders>
            <w:vAlign w:val="center"/>
          </w:tcPr>
          <w:p w14:paraId="68C521D3">
            <w:pPr>
              <w:spacing w:line="360" w:lineRule="auto"/>
              <w:jc w:val="center"/>
              <w:rPr>
                <w:rFonts w:ascii="宋体" w:hAnsi="宋体"/>
                <w:color w:val="auto"/>
                <w:spacing w:val="-4"/>
                <w:szCs w:val="21"/>
                <w:highlight w:val="none"/>
              </w:rPr>
            </w:pPr>
          </w:p>
        </w:tc>
        <w:tc>
          <w:tcPr>
            <w:tcW w:w="3954" w:type="dxa"/>
            <w:gridSpan w:val="4"/>
            <w:tcBorders>
              <w:left w:val="single" w:color="auto" w:sz="4" w:space="0"/>
            </w:tcBorders>
            <w:vAlign w:val="center"/>
          </w:tcPr>
          <w:p w14:paraId="68A8F52B">
            <w:pPr>
              <w:jc w:val="left"/>
              <w:rPr>
                <w:color w:val="auto"/>
                <w:szCs w:val="21"/>
                <w:highlight w:val="none"/>
              </w:rPr>
            </w:pPr>
            <w:r>
              <w:rPr>
                <w:rFonts w:hint="eastAsia" w:ascii="宋体" w:hAnsi="宋体"/>
                <w:color w:val="auto"/>
                <w:highlight w:val="none"/>
              </w:rPr>
              <w:t>资源配备计划：有设施设备配备计划</w:t>
            </w:r>
            <w:r>
              <w:rPr>
                <w:rFonts w:hint="eastAsia" w:ascii="宋体" w:cs="宋体"/>
                <w:color w:val="auto"/>
                <w:kern w:val="0"/>
                <w:szCs w:val="21"/>
                <w:highlight w:val="none"/>
              </w:rPr>
              <w:t>和</w:t>
            </w:r>
            <w:r>
              <w:rPr>
                <w:rFonts w:hint="eastAsia" w:ascii="宋体" w:cs="宋体"/>
                <w:color w:val="auto"/>
                <w:spacing w:val="-2"/>
                <w:kern w:val="0"/>
                <w:szCs w:val="21"/>
                <w:highlight w:val="none"/>
              </w:rPr>
              <w:t>措</w:t>
            </w:r>
            <w:r>
              <w:rPr>
                <w:rFonts w:hint="eastAsia" w:ascii="宋体" w:cs="宋体"/>
                <w:color w:val="auto"/>
                <w:kern w:val="0"/>
                <w:szCs w:val="21"/>
                <w:highlight w:val="none"/>
              </w:rPr>
              <w:t>施</w:t>
            </w:r>
            <w:r>
              <w:rPr>
                <w:rFonts w:hint="eastAsia" w:ascii="宋体" w:hAnsi="宋体"/>
                <w:color w:val="auto"/>
                <w:highlight w:val="none"/>
              </w:rPr>
              <w:t>；有劳动力配备计划。</w:t>
            </w:r>
          </w:p>
        </w:tc>
        <w:tc>
          <w:tcPr>
            <w:tcW w:w="3102" w:type="dxa"/>
            <w:gridSpan w:val="2"/>
            <w:tcBorders>
              <w:left w:val="single" w:color="auto" w:sz="4" w:space="0"/>
            </w:tcBorders>
            <w:vAlign w:val="center"/>
          </w:tcPr>
          <w:p w14:paraId="66744C04">
            <w:pPr>
              <w:rPr>
                <w:rFonts w:ascii="宋体" w:hAnsi="宋体"/>
                <w:color w:val="auto"/>
                <w:highlight w:val="none"/>
              </w:rPr>
            </w:pPr>
            <w:r>
              <w:rPr>
                <w:rFonts w:hint="eastAsia" w:ascii="宋体" w:hAnsi="宋体"/>
                <w:color w:val="auto"/>
                <w:highlight w:val="none"/>
              </w:rPr>
              <w:t>0—4分（缺项不得分）</w:t>
            </w:r>
          </w:p>
        </w:tc>
      </w:tr>
      <w:tr w14:paraId="0A543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980" w:type="dxa"/>
            <w:vMerge w:val="continue"/>
            <w:vAlign w:val="center"/>
          </w:tcPr>
          <w:p w14:paraId="1501857D">
            <w:pPr>
              <w:jc w:val="center"/>
              <w:rPr>
                <w:color w:val="auto"/>
                <w:highlight w:val="none"/>
              </w:rPr>
            </w:pPr>
          </w:p>
        </w:tc>
        <w:tc>
          <w:tcPr>
            <w:tcW w:w="940" w:type="dxa"/>
            <w:vMerge w:val="continue"/>
            <w:vAlign w:val="center"/>
          </w:tcPr>
          <w:p w14:paraId="24C3F48F">
            <w:pPr>
              <w:spacing w:line="360" w:lineRule="auto"/>
              <w:jc w:val="center"/>
              <w:rPr>
                <w:color w:val="auto"/>
                <w:highlight w:val="none"/>
              </w:rPr>
            </w:pPr>
          </w:p>
        </w:tc>
        <w:tc>
          <w:tcPr>
            <w:tcW w:w="1168" w:type="dxa"/>
            <w:gridSpan w:val="2"/>
            <w:vMerge w:val="continue"/>
            <w:tcBorders>
              <w:right w:val="single" w:color="auto" w:sz="4" w:space="0"/>
            </w:tcBorders>
            <w:vAlign w:val="center"/>
          </w:tcPr>
          <w:p w14:paraId="04CC9893">
            <w:pPr>
              <w:spacing w:line="360" w:lineRule="auto"/>
              <w:jc w:val="center"/>
              <w:rPr>
                <w:rFonts w:ascii="宋体" w:hAnsi="宋体"/>
                <w:color w:val="auto"/>
                <w:spacing w:val="-4"/>
                <w:szCs w:val="21"/>
                <w:highlight w:val="none"/>
              </w:rPr>
            </w:pPr>
          </w:p>
        </w:tc>
        <w:tc>
          <w:tcPr>
            <w:tcW w:w="3954" w:type="dxa"/>
            <w:gridSpan w:val="4"/>
            <w:tcBorders>
              <w:left w:val="single" w:color="auto" w:sz="4" w:space="0"/>
            </w:tcBorders>
            <w:vAlign w:val="center"/>
          </w:tcPr>
          <w:p w14:paraId="40ADBC6F">
            <w:pPr>
              <w:jc w:val="center"/>
              <w:rPr>
                <w:color w:val="auto"/>
                <w:szCs w:val="21"/>
                <w:highlight w:val="none"/>
              </w:rPr>
            </w:pPr>
            <w:r>
              <w:rPr>
                <w:rFonts w:hint="eastAsia" w:ascii="宋体" w:hAnsi="宋体"/>
                <w:color w:val="auto"/>
                <w:highlight w:val="none"/>
              </w:rPr>
              <w:t>试验、检测仪器设备：有试验、检测仪器设备和措施。</w:t>
            </w:r>
          </w:p>
        </w:tc>
        <w:tc>
          <w:tcPr>
            <w:tcW w:w="3102" w:type="dxa"/>
            <w:gridSpan w:val="2"/>
            <w:tcBorders>
              <w:left w:val="single" w:color="auto" w:sz="4" w:space="0"/>
            </w:tcBorders>
            <w:vAlign w:val="center"/>
          </w:tcPr>
          <w:p w14:paraId="1D8F0546">
            <w:pPr>
              <w:rPr>
                <w:rFonts w:ascii="宋体" w:hAnsi="宋体"/>
                <w:color w:val="auto"/>
                <w:highlight w:val="none"/>
              </w:rPr>
            </w:pPr>
            <w:r>
              <w:rPr>
                <w:rFonts w:hint="eastAsia" w:ascii="宋体" w:hAnsi="宋体"/>
                <w:color w:val="auto"/>
                <w:highlight w:val="none"/>
              </w:rPr>
              <w:t>0—4分（缺项不得分）</w:t>
            </w:r>
          </w:p>
        </w:tc>
      </w:tr>
      <w:tr w14:paraId="545A4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980" w:type="dxa"/>
            <w:vMerge w:val="continue"/>
            <w:vAlign w:val="center"/>
          </w:tcPr>
          <w:p w14:paraId="4276FEFF">
            <w:pPr>
              <w:jc w:val="center"/>
              <w:rPr>
                <w:color w:val="auto"/>
                <w:highlight w:val="none"/>
              </w:rPr>
            </w:pPr>
          </w:p>
        </w:tc>
        <w:tc>
          <w:tcPr>
            <w:tcW w:w="940" w:type="dxa"/>
            <w:vMerge w:val="continue"/>
            <w:vAlign w:val="center"/>
          </w:tcPr>
          <w:p w14:paraId="156C0C43">
            <w:pPr>
              <w:spacing w:line="360" w:lineRule="auto"/>
              <w:jc w:val="center"/>
              <w:rPr>
                <w:color w:val="auto"/>
                <w:highlight w:val="none"/>
              </w:rPr>
            </w:pPr>
          </w:p>
        </w:tc>
        <w:tc>
          <w:tcPr>
            <w:tcW w:w="1168" w:type="dxa"/>
            <w:gridSpan w:val="2"/>
            <w:vMerge w:val="continue"/>
            <w:tcBorders>
              <w:right w:val="single" w:color="auto" w:sz="4" w:space="0"/>
            </w:tcBorders>
            <w:vAlign w:val="center"/>
          </w:tcPr>
          <w:p w14:paraId="15A974B8">
            <w:pPr>
              <w:spacing w:line="360" w:lineRule="auto"/>
              <w:jc w:val="center"/>
              <w:rPr>
                <w:rFonts w:ascii="宋体" w:hAnsi="宋体"/>
                <w:color w:val="auto"/>
                <w:spacing w:val="-4"/>
                <w:szCs w:val="21"/>
                <w:highlight w:val="none"/>
              </w:rPr>
            </w:pPr>
          </w:p>
        </w:tc>
        <w:tc>
          <w:tcPr>
            <w:tcW w:w="3954" w:type="dxa"/>
            <w:gridSpan w:val="4"/>
            <w:tcBorders>
              <w:left w:val="single" w:color="auto" w:sz="4" w:space="0"/>
            </w:tcBorders>
            <w:vAlign w:val="center"/>
          </w:tcPr>
          <w:p w14:paraId="19909552">
            <w:pPr>
              <w:jc w:val="center"/>
              <w:rPr>
                <w:color w:val="auto"/>
                <w:szCs w:val="21"/>
                <w:highlight w:val="none"/>
              </w:rPr>
            </w:pPr>
            <w:r>
              <w:rPr>
                <w:rFonts w:hint="eastAsia" w:ascii="宋体" w:hAnsi="宋体"/>
                <w:color w:val="auto"/>
                <w:highlight w:val="none"/>
              </w:rPr>
              <w:t>总平面图：总平面图布置符合项目要求。</w:t>
            </w:r>
          </w:p>
        </w:tc>
        <w:tc>
          <w:tcPr>
            <w:tcW w:w="3102" w:type="dxa"/>
            <w:gridSpan w:val="2"/>
            <w:tcBorders>
              <w:left w:val="single" w:color="auto" w:sz="4" w:space="0"/>
            </w:tcBorders>
            <w:vAlign w:val="center"/>
          </w:tcPr>
          <w:p w14:paraId="5DEEACFB">
            <w:pPr>
              <w:rPr>
                <w:rFonts w:ascii="宋体" w:hAnsi="宋体"/>
                <w:color w:val="auto"/>
                <w:highlight w:val="none"/>
              </w:rPr>
            </w:pPr>
            <w:r>
              <w:rPr>
                <w:rFonts w:hint="eastAsia" w:ascii="宋体" w:hAnsi="宋体"/>
                <w:color w:val="auto"/>
                <w:highlight w:val="none"/>
              </w:rPr>
              <w:t>0—4分（缺项不得分）</w:t>
            </w:r>
          </w:p>
        </w:tc>
      </w:tr>
      <w:tr w14:paraId="21224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980" w:type="dxa"/>
            <w:vMerge w:val="continue"/>
            <w:vAlign w:val="center"/>
          </w:tcPr>
          <w:p w14:paraId="2EAD5EB1">
            <w:pPr>
              <w:jc w:val="center"/>
              <w:rPr>
                <w:color w:val="auto"/>
                <w:highlight w:val="none"/>
              </w:rPr>
            </w:pPr>
          </w:p>
        </w:tc>
        <w:tc>
          <w:tcPr>
            <w:tcW w:w="940" w:type="dxa"/>
            <w:vMerge w:val="continue"/>
            <w:vAlign w:val="center"/>
          </w:tcPr>
          <w:p w14:paraId="6AA6C52B">
            <w:pPr>
              <w:spacing w:line="360" w:lineRule="auto"/>
              <w:jc w:val="center"/>
              <w:rPr>
                <w:color w:val="auto"/>
                <w:highlight w:val="none"/>
              </w:rPr>
            </w:pPr>
          </w:p>
        </w:tc>
        <w:tc>
          <w:tcPr>
            <w:tcW w:w="1168" w:type="dxa"/>
            <w:gridSpan w:val="2"/>
            <w:vMerge w:val="continue"/>
            <w:tcBorders>
              <w:right w:val="single" w:color="auto" w:sz="4" w:space="0"/>
            </w:tcBorders>
            <w:vAlign w:val="center"/>
          </w:tcPr>
          <w:p w14:paraId="762ECC93">
            <w:pPr>
              <w:spacing w:line="360" w:lineRule="auto"/>
              <w:jc w:val="center"/>
              <w:rPr>
                <w:rFonts w:ascii="宋体" w:hAnsi="宋体"/>
                <w:color w:val="auto"/>
                <w:spacing w:val="-4"/>
                <w:szCs w:val="21"/>
                <w:highlight w:val="none"/>
              </w:rPr>
            </w:pPr>
          </w:p>
        </w:tc>
        <w:tc>
          <w:tcPr>
            <w:tcW w:w="3954" w:type="dxa"/>
            <w:gridSpan w:val="4"/>
            <w:tcBorders>
              <w:left w:val="single" w:color="auto" w:sz="4" w:space="0"/>
            </w:tcBorders>
            <w:vAlign w:val="center"/>
          </w:tcPr>
          <w:p w14:paraId="71485721">
            <w:pPr>
              <w:jc w:val="center"/>
              <w:rPr>
                <w:color w:val="auto"/>
                <w:szCs w:val="21"/>
                <w:highlight w:val="none"/>
              </w:rPr>
            </w:pPr>
            <w:r>
              <w:rPr>
                <w:rFonts w:hint="eastAsia" w:ascii="宋体" w:hAnsi="宋体"/>
                <w:color w:val="auto"/>
                <w:highlight w:val="none"/>
              </w:rPr>
              <w:t>节能措施：有使用新材料、新技术、新工艺和节能措施。</w:t>
            </w:r>
          </w:p>
        </w:tc>
        <w:tc>
          <w:tcPr>
            <w:tcW w:w="3102" w:type="dxa"/>
            <w:gridSpan w:val="2"/>
            <w:tcBorders>
              <w:left w:val="single" w:color="auto" w:sz="4" w:space="0"/>
            </w:tcBorders>
            <w:vAlign w:val="center"/>
          </w:tcPr>
          <w:p w14:paraId="57B89A63">
            <w:pPr>
              <w:rPr>
                <w:rFonts w:ascii="宋体" w:hAnsi="宋体"/>
                <w:color w:val="auto"/>
                <w:highlight w:val="none"/>
              </w:rPr>
            </w:pPr>
            <w:r>
              <w:rPr>
                <w:rFonts w:hint="eastAsia" w:ascii="宋体" w:hAnsi="宋体"/>
                <w:color w:val="auto"/>
                <w:highlight w:val="none"/>
              </w:rPr>
              <w:t>0—4分（缺项不得分）</w:t>
            </w:r>
          </w:p>
        </w:tc>
      </w:tr>
      <w:tr w14:paraId="6475E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980" w:type="dxa"/>
            <w:vMerge w:val="continue"/>
            <w:vAlign w:val="center"/>
          </w:tcPr>
          <w:p w14:paraId="668AF23B">
            <w:pPr>
              <w:jc w:val="center"/>
              <w:rPr>
                <w:color w:val="auto"/>
                <w:highlight w:val="none"/>
              </w:rPr>
            </w:pPr>
          </w:p>
        </w:tc>
        <w:tc>
          <w:tcPr>
            <w:tcW w:w="940" w:type="dxa"/>
            <w:vMerge w:val="continue"/>
            <w:vAlign w:val="center"/>
          </w:tcPr>
          <w:p w14:paraId="2B028093">
            <w:pPr>
              <w:spacing w:line="360" w:lineRule="auto"/>
              <w:jc w:val="center"/>
              <w:rPr>
                <w:color w:val="auto"/>
                <w:highlight w:val="none"/>
              </w:rPr>
            </w:pPr>
          </w:p>
        </w:tc>
        <w:tc>
          <w:tcPr>
            <w:tcW w:w="1168" w:type="dxa"/>
            <w:gridSpan w:val="2"/>
            <w:vMerge w:val="continue"/>
            <w:tcBorders>
              <w:right w:val="single" w:color="auto" w:sz="4" w:space="0"/>
            </w:tcBorders>
            <w:vAlign w:val="center"/>
          </w:tcPr>
          <w:p w14:paraId="1DE9C8CD">
            <w:pPr>
              <w:spacing w:line="360" w:lineRule="auto"/>
              <w:jc w:val="center"/>
              <w:rPr>
                <w:rFonts w:ascii="宋体" w:hAnsi="宋体"/>
                <w:color w:val="auto"/>
                <w:spacing w:val="-4"/>
                <w:szCs w:val="21"/>
                <w:highlight w:val="none"/>
              </w:rPr>
            </w:pPr>
          </w:p>
        </w:tc>
        <w:tc>
          <w:tcPr>
            <w:tcW w:w="3954" w:type="dxa"/>
            <w:gridSpan w:val="4"/>
            <w:tcBorders>
              <w:left w:val="single" w:color="auto" w:sz="4" w:space="0"/>
            </w:tcBorders>
            <w:vAlign w:val="center"/>
          </w:tcPr>
          <w:p w14:paraId="316BDC0C">
            <w:pPr>
              <w:rPr>
                <w:color w:val="auto"/>
                <w:szCs w:val="21"/>
                <w:highlight w:val="none"/>
              </w:rPr>
            </w:pPr>
            <w:r>
              <w:rPr>
                <w:rFonts w:hint="eastAsia"/>
                <w:color w:val="auto"/>
                <w:highlight w:val="none"/>
              </w:rPr>
              <w:t>施工现场扬尘污染防治方案和建筑垃圾处置方案</w:t>
            </w:r>
          </w:p>
        </w:tc>
        <w:tc>
          <w:tcPr>
            <w:tcW w:w="3102" w:type="dxa"/>
            <w:gridSpan w:val="2"/>
            <w:tcBorders>
              <w:left w:val="single" w:color="auto" w:sz="4" w:space="0"/>
            </w:tcBorders>
            <w:vAlign w:val="center"/>
          </w:tcPr>
          <w:p w14:paraId="28E3A3C5">
            <w:pPr>
              <w:rPr>
                <w:rFonts w:ascii="宋体" w:hAnsi="宋体"/>
                <w:color w:val="auto"/>
                <w:highlight w:val="none"/>
              </w:rPr>
            </w:pPr>
            <w:r>
              <w:rPr>
                <w:rFonts w:hint="eastAsia" w:ascii="宋体" w:hAnsi="宋体"/>
                <w:color w:val="auto"/>
                <w:highlight w:val="none"/>
              </w:rPr>
              <w:t>0—4分（缺项不得分）</w:t>
            </w:r>
          </w:p>
        </w:tc>
      </w:tr>
      <w:tr w14:paraId="4EA4F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9" w:hRule="atLeast"/>
          <w:jc w:val="center"/>
        </w:trPr>
        <w:tc>
          <w:tcPr>
            <w:tcW w:w="980" w:type="dxa"/>
            <w:vMerge w:val="restart"/>
            <w:vAlign w:val="center"/>
          </w:tcPr>
          <w:p w14:paraId="4E292C14">
            <w:pPr>
              <w:jc w:val="center"/>
              <w:rPr>
                <w:color w:val="auto"/>
                <w:highlight w:val="none"/>
              </w:rPr>
            </w:pPr>
            <w:r>
              <w:rPr>
                <w:rFonts w:hint="eastAsia"/>
                <w:color w:val="auto"/>
                <w:highlight w:val="none"/>
              </w:rPr>
              <w:t>2.2.4(3)</w:t>
            </w:r>
          </w:p>
          <w:p w14:paraId="1617C334">
            <w:pPr>
              <w:pStyle w:val="15"/>
              <w:jc w:val="center"/>
              <w:rPr>
                <w:color w:val="auto"/>
                <w:highlight w:val="none"/>
                <w:lang w:val="en-US" w:eastAsia="zh-CN" w:bidi="ar-SA"/>
              </w:rPr>
            </w:pPr>
          </w:p>
        </w:tc>
        <w:tc>
          <w:tcPr>
            <w:tcW w:w="940" w:type="dxa"/>
            <w:vMerge w:val="restart"/>
            <w:vAlign w:val="center"/>
          </w:tcPr>
          <w:p w14:paraId="630D35DC">
            <w:pPr>
              <w:spacing w:line="360" w:lineRule="auto"/>
              <w:jc w:val="center"/>
              <w:rPr>
                <w:rFonts w:hint="eastAsia" w:eastAsia="宋体"/>
                <w:color w:val="auto"/>
                <w:highlight w:val="none"/>
                <w:lang w:eastAsia="zh-CN"/>
              </w:rPr>
            </w:pPr>
            <w:r>
              <w:rPr>
                <w:rFonts w:hint="eastAsia"/>
                <w:color w:val="auto"/>
                <w:highlight w:val="none"/>
              </w:rPr>
              <w:t>综合标</w:t>
            </w:r>
            <w:r>
              <w:rPr>
                <w:rFonts w:hint="eastAsia"/>
                <w:color w:val="auto"/>
                <w:highlight w:val="none"/>
                <w:lang w:eastAsia="zh-CN"/>
              </w:rPr>
              <w:t>（</w:t>
            </w:r>
            <w:r>
              <w:rPr>
                <w:rFonts w:hint="eastAsia"/>
                <w:color w:val="auto"/>
                <w:highlight w:val="none"/>
                <w:lang w:val="en-US" w:eastAsia="zh-CN"/>
              </w:rPr>
              <w:t>15分</w:t>
            </w:r>
            <w:r>
              <w:rPr>
                <w:rFonts w:hint="eastAsia"/>
                <w:color w:val="auto"/>
                <w:highlight w:val="none"/>
                <w:lang w:eastAsia="zh-CN"/>
              </w:rPr>
              <w:t>）</w:t>
            </w:r>
          </w:p>
        </w:tc>
        <w:tc>
          <w:tcPr>
            <w:tcW w:w="1168" w:type="dxa"/>
            <w:gridSpan w:val="2"/>
            <w:vAlign w:val="center"/>
          </w:tcPr>
          <w:p w14:paraId="0E8D1103">
            <w:pPr>
              <w:jc w:val="center"/>
              <w:rPr>
                <w:color w:val="auto"/>
                <w:highlight w:val="none"/>
              </w:rPr>
            </w:pPr>
            <w:r>
              <w:rPr>
                <w:rFonts w:hint="eastAsia"/>
                <w:color w:val="auto"/>
                <w:highlight w:val="none"/>
              </w:rPr>
              <w:t>履职尽责承诺（</w:t>
            </w:r>
            <w:r>
              <w:rPr>
                <w:rFonts w:hint="eastAsia"/>
                <w:color w:val="auto"/>
                <w:highlight w:val="none"/>
                <w:lang w:val="en-US" w:eastAsia="zh-CN"/>
              </w:rPr>
              <w:t>1</w:t>
            </w:r>
            <w:r>
              <w:rPr>
                <w:rFonts w:hint="eastAsia"/>
                <w:color w:val="auto"/>
                <w:spacing w:val="-7"/>
                <w:szCs w:val="21"/>
                <w:highlight w:val="none"/>
              </w:rPr>
              <w:t>分）</w:t>
            </w:r>
          </w:p>
        </w:tc>
        <w:tc>
          <w:tcPr>
            <w:tcW w:w="7056" w:type="dxa"/>
            <w:gridSpan w:val="6"/>
            <w:vAlign w:val="center"/>
          </w:tcPr>
          <w:p w14:paraId="2E502757">
            <w:pPr>
              <w:rPr>
                <w:rFonts w:hint="default" w:ascii="宋体" w:hAnsi="宋体" w:eastAsia="宋体"/>
                <w:color w:val="auto"/>
                <w:highlight w:val="none"/>
                <w:lang w:val="en-US" w:eastAsia="zh-CN"/>
              </w:rPr>
            </w:pPr>
            <w:r>
              <w:rPr>
                <w:rFonts w:hint="eastAsia" w:ascii="宋体" w:hAnsi="宋体"/>
                <w:color w:val="auto"/>
                <w:highlight w:val="none"/>
              </w:rPr>
              <w:t>具有全面、详实、可行、合法有效的书面保证技术措施落实到位的承诺和落实不到位的处理承诺，其中包括各关键岗位人员（项目经理、技术负责人及相关技术人员、质量员、安全员、材料员、资料员等）的在岗、更换等履职尽责承诺，提供承包商履约保证；</w:t>
            </w:r>
            <w:r>
              <w:rPr>
                <w:rFonts w:hint="eastAsia" w:ascii="宋体" w:hAnsi="宋体"/>
                <w:color w:val="auto"/>
                <w:highlight w:val="none"/>
                <w:lang w:val="en-US" w:eastAsia="zh-CN"/>
              </w:rPr>
              <w:t>不提供不得分。</w:t>
            </w:r>
            <w:bookmarkStart w:id="394" w:name="_GoBack"/>
            <w:bookmarkEnd w:id="394"/>
          </w:p>
        </w:tc>
      </w:tr>
      <w:tr w14:paraId="0211D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980" w:type="dxa"/>
            <w:vMerge w:val="continue"/>
            <w:vAlign w:val="center"/>
          </w:tcPr>
          <w:p w14:paraId="0D722A60">
            <w:pPr>
              <w:pStyle w:val="15"/>
              <w:jc w:val="center"/>
              <w:rPr>
                <w:color w:val="auto"/>
                <w:highlight w:val="none"/>
              </w:rPr>
            </w:pPr>
          </w:p>
        </w:tc>
        <w:tc>
          <w:tcPr>
            <w:tcW w:w="940" w:type="dxa"/>
            <w:vMerge w:val="continue"/>
            <w:vAlign w:val="center"/>
          </w:tcPr>
          <w:p w14:paraId="284E98A5">
            <w:pPr>
              <w:spacing w:line="360" w:lineRule="auto"/>
              <w:jc w:val="center"/>
              <w:rPr>
                <w:color w:val="auto"/>
                <w:highlight w:val="none"/>
              </w:rPr>
            </w:pPr>
          </w:p>
        </w:tc>
        <w:tc>
          <w:tcPr>
            <w:tcW w:w="1168" w:type="dxa"/>
            <w:gridSpan w:val="2"/>
            <w:vMerge w:val="restart"/>
            <w:vAlign w:val="center"/>
          </w:tcPr>
          <w:p w14:paraId="1A6F47C2">
            <w:pPr>
              <w:jc w:val="center"/>
              <w:rPr>
                <w:color w:val="auto"/>
                <w:highlight w:val="none"/>
              </w:rPr>
            </w:pPr>
            <w:r>
              <w:rPr>
                <w:rFonts w:hint="eastAsia"/>
                <w:color w:val="auto"/>
                <w:highlight w:val="none"/>
              </w:rPr>
              <w:t>服务承诺评分标准（</w:t>
            </w:r>
            <w:r>
              <w:rPr>
                <w:rFonts w:hint="eastAsia"/>
                <w:color w:val="auto"/>
                <w:highlight w:val="none"/>
                <w:lang w:val="en-US" w:eastAsia="zh-CN"/>
              </w:rPr>
              <w:t>10</w:t>
            </w:r>
            <w:r>
              <w:rPr>
                <w:rFonts w:hint="eastAsia"/>
                <w:color w:val="auto"/>
                <w:highlight w:val="none"/>
              </w:rPr>
              <w:t>分）</w:t>
            </w:r>
          </w:p>
        </w:tc>
        <w:tc>
          <w:tcPr>
            <w:tcW w:w="1259" w:type="dxa"/>
            <w:gridSpan w:val="2"/>
            <w:vMerge w:val="restart"/>
            <w:vAlign w:val="center"/>
          </w:tcPr>
          <w:p w14:paraId="3066EB16">
            <w:pPr>
              <w:jc w:val="center"/>
              <w:rPr>
                <w:rFonts w:ascii="宋体" w:hAnsi="宋体"/>
                <w:color w:val="auto"/>
                <w:highlight w:val="none"/>
              </w:rPr>
            </w:pPr>
            <w:r>
              <w:rPr>
                <w:rFonts w:hint="eastAsia" w:ascii="宋体" w:hAnsi="宋体"/>
                <w:color w:val="auto"/>
                <w:szCs w:val="21"/>
                <w:highlight w:val="none"/>
              </w:rPr>
              <w:t>服务承诺</w:t>
            </w:r>
          </w:p>
        </w:tc>
        <w:tc>
          <w:tcPr>
            <w:tcW w:w="2898" w:type="dxa"/>
            <w:gridSpan w:val="3"/>
            <w:shd w:val="clear" w:color="auto" w:fill="auto"/>
            <w:vAlign w:val="center"/>
          </w:tcPr>
          <w:p w14:paraId="4C8AA1A9">
            <w:pPr>
              <w:rPr>
                <w:rFonts w:ascii="宋体" w:hAnsi="宋体" w:eastAsia="宋体" w:cs="Times New Roman"/>
                <w:color w:val="auto"/>
                <w:kern w:val="2"/>
                <w:sz w:val="21"/>
                <w:szCs w:val="24"/>
                <w:highlight w:val="none"/>
                <w:lang w:val="en-US" w:eastAsia="zh-CN" w:bidi="ar-SA"/>
              </w:rPr>
            </w:pPr>
            <w:r>
              <w:rPr>
                <w:rFonts w:hint="eastAsia" w:ascii="宋体" w:hAnsi="宋体"/>
                <w:color w:val="auto"/>
                <w:highlight w:val="none"/>
              </w:rPr>
              <w:t xml:space="preserve">工程无拖欠农民工工资的承诺 </w:t>
            </w:r>
          </w:p>
        </w:tc>
        <w:tc>
          <w:tcPr>
            <w:tcW w:w="2899" w:type="dxa"/>
            <w:shd w:val="clear" w:color="auto" w:fill="auto"/>
            <w:vAlign w:val="center"/>
          </w:tcPr>
          <w:p w14:paraId="476C51D5">
            <w:pPr>
              <w:rPr>
                <w:rFonts w:ascii="宋体" w:hAnsi="宋体" w:eastAsia="宋体" w:cs="Times New Roman"/>
                <w:color w:val="auto"/>
                <w:kern w:val="2"/>
                <w:sz w:val="21"/>
                <w:szCs w:val="24"/>
                <w:highlight w:val="none"/>
                <w:lang w:val="en-US" w:eastAsia="zh-CN" w:bidi="ar-SA"/>
              </w:rPr>
            </w:pPr>
            <w:r>
              <w:rPr>
                <w:rFonts w:hint="eastAsia" w:ascii="宋体" w:hAnsi="宋体"/>
                <w:color w:val="auto"/>
                <w:highlight w:val="none"/>
              </w:rPr>
              <w:t>（ 0-2 分）</w:t>
            </w:r>
          </w:p>
        </w:tc>
      </w:tr>
      <w:tr w14:paraId="39E7B4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980" w:type="dxa"/>
            <w:vMerge w:val="continue"/>
            <w:vAlign w:val="center"/>
          </w:tcPr>
          <w:p w14:paraId="6628C270">
            <w:pPr>
              <w:pStyle w:val="15"/>
              <w:jc w:val="center"/>
              <w:rPr>
                <w:color w:val="auto"/>
                <w:highlight w:val="none"/>
              </w:rPr>
            </w:pPr>
          </w:p>
        </w:tc>
        <w:tc>
          <w:tcPr>
            <w:tcW w:w="940" w:type="dxa"/>
            <w:vMerge w:val="continue"/>
            <w:vAlign w:val="center"/>
          </w:tcPr>
          <w:p w14:paraId="23EA0750">
            <w:pPr>
              <w:spacing w:line="360" w:lineRule="auto"/>
              <w:jc w:val="center"/>
              <w:rPr>
                <w:color w:val="auto"/>
                <w:highlight w:val="none"/>
              </w:rPr>
            </w:pPr>
          </w:p>
        </w:tc>
        <w:tc>
          <w:tcPr>
            <w:tcW w:w="1168" w:type="dxa"/>
            <w:gridSpan w:val="2"/>
            <w:vMerge w:val="continue"/>
            <w:vAlign w:val="center"/>
          </w:tcPr>
          <w:p w14:paraId="09353CA3">
            <w:pPr>
              <w:jc w:val="center"/>
              <w:rPr>
                <w:color w:val="auto"/>
                <w:highlight w:val="none"/>
              </w:rPr>
            </w:pPr>
          </w:p>
        </w:tc>
        <w:tc>
          <w:tcPr>
            <w:tcW w:w="1259" w:type="dxa"/>
            <w:gridSpan w:val="2"/>
            <w:vMerge w:val="continue"/>
          </w:tcPr>
          <w:p w14:paraId="4B7817E2">
            <w:pPr>
              <w:rPr>
                <w:rFonts w:ascii="宋体" w:hAnsi="宋体"/>
                <w:color w:val="auto"/>
                <w:highlight w:val="none"/>
              </w:rPr>
            </w:pPr>
          </w:p>
        </w:tc>
        <w:tc>
          <w:tcPr>
            <w:tcW w:w="2898" w:type="dxa"/>
            <w:gridSpan w:val="3"/>
            <w:shd w:val="clear" w:color="auto" w:fill="auto"/>
            <w:vAlign w:val="center"/>
          </w:tcPr>
          <w:p w14:paraId="4484D434">
            <w:pPr>
              <w:spacing w:line="28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工程施工中承诺</w:t>
            </w:r>
          </w:p>
        </w:tc>
        <w:tc>
          <w:tcPr>
            <w:tcW w:w="2899" w:type="dxa"/>
            <w:shd w:val="clear" w:color="auto" w:fill="auto"/>
            <w:vAlign w:val="center"/>
          </w:tcPr>
          <w:p w14:paraId="162E97B8">
            <w:pPr>
              <w:spacing w:line="280" w:lineRule="exact"/>
              <w:rPr>
                <w:rFonts w:ascii="宋体" w:hAnsi="宋体" w:eastAsia="宋体" w:cs="Times New Roman"/>
                <w:color w:val="auto"/>
                <w:kern w:val="2"/>
                <w:sz w:val="21"/>
                <w:szCs w:val="24"/>
                <w:highlight w:val="none"/>
                <w:lang w:val="en-US" w:eastAsia="zh-CN" w:bidi="ar-SA"/>
              </w:rPr>
            </w:pPr>
            <w:r>
              <w:rPr>
                <w:rFonts w:hint="eastAsia" w:ascii="宋体" w:hAnsi="宋体"/>
                <w:color w:val="auto"/>
                <w:highlight w:val="none"/>
              </w:rPr>
              <w:t>（0-2分）</w:t>
            </w:r>
          </w:p>
        </w:tc>
      </w:tr>
      <w:tr w14:paraId="16918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980" w:type="dxa"/>
            <w:vMerge w:val="continue"/>
            <w:vAlign w:val="center"/>
          </w:tcPr>
          <w:p w14:paraId="33851087">
            <w:pPr>
              <w:pStyle w:val="15"/>
              <w:jc w:val="center"/>
              <w:rPr>
                <w:color w:val="auto"/>
                <w:highlight w:val="none"/>
              </w:rPr>
            </w:pPr>
          </w:p>
        </w:tc>
        <w:tc>
          <w:tcPr>
            <w:tcW w:w="940" w:type="dxa"/>
            <w:vMerge w:val="continue"/>
            <w:vAlign w:val="center"/>
          </w:tcPr>
          <w:p w14:paraId="23DDDE1B">
            <w:pPr>
              <w:spacing w:line="360" w:lineRule="auto"/>
              <w:jc w:val="center"/>
              <w:rPr>
                <w:color w:val="auto"/>
                <w:highlight w:val="none"/>
              </w:rPr>
            </w:pPr>
          </w:p>
        </w:tc>
        <w:tc>
          <w:tcPr>
            <w:tcW w:w="1168" w:type="dxa"/>
            <w:gridSpan w:val="2"/>
            <w:vMerge w:val="continue"/>
            <w:vAlign w:val="center"/>
          </w:tcPr>
          <w:p w14:paraId="4100EA98">
            <w:pPr>
              <w:jc w:val="center"/>
              <w:rPr>
                <w:color w:val="auto"/>
                <w:highlight w:val="none"/>
              </w:rPr>
            </w:pPr>
          </w:p>
        </w:tc>
        <w:tc>
          <w:tcPr>
            <w:tcW w:w="1259" w:type="dxa"/>
            <w:gridSpan w:val="2"/>
            <w:vMerge w:val="continue"/>
          </w:tcPr>
          <w:p w14:paraId="3810C81D">
            <w:pPr>
              <w:rPr>
                <w:rFonts w:ascii="宋体" w:hAnsi="宋体"/>
                <w:color w:val="auto"/>
                <w:highlight w:val="none"/>
              </w:rPr>
            </w:pPr>
          </w:p>
        </w:tc>
        <w:tc>
          <w:tcPr>
            <w:tcW w:w="2898" w:type="dxa"/>
            <w:gridSpan w:val="3"/>
            <w:shd w:val="clear" w:color="auto" w:fill="auto"/>
            <w:vAlign w:val="center"/>
          </w:tcPr>
          <w:p w14:paraId="30DE56AA">
            <w:pPr>
              <w:spacing w:line="28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工程保修期内承诺</w:t>
            </w:r>
          </w:p>
        </w:tc>
        <w:tc>
          <w:tcPr>
            <w:tcW w:w="2899" w:type="dxa"/>
            <w:shd w:val="clear" w:color="auto" w:fill="auto"/>
            <w:vAlign w:val="center"/>
          </w:tcPr>
          <w:p w14:paraId="1916C8FE">
            <w:pPr>
              <w:spacing w:line="280" w:lineRule="exact"/>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highlight w:val="none"/>
              </w:rPr>
              <w:t>（0-2分）</w:t>
            </w:r>
          </w:p>
        </w:tc>
      </w:tr>
      <w:tr w14:paraId="2DF8E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980" w:type="dxa"/>
            <w:vMerge w:val="continue"/>
            <w:vAlign w:val="center"/>
          </w:tcPr>
          <w:p w14:paraId="77E78F83">
            <w:pPr>
              <w:pStyle w:val="15"/>
              <w:jc w:val="center"/>
              <w:rPr>
                <w:color w:val="auto"/>
                <w:highlight w:val="none"/>
              </w:rPr>
            </w:pPr>
          </w:p>
        </w:tc>
        <w:tc>
          <w:tcPr>
            <w:tcW w:w="940" w:type="dxa"/>
            <w:vMerge w:val="continue"/>
            <w:vAlign w:val="center"/>
          </w:tcPr>
          <w:p w14:paraId="1F16F335">
            <w:pPr>
              <w:spacing w:line="360" w:lineRule="auto"/>
              <w:jc w:val="center"/>
              <w:rPr>
                <w:color w:val="auto"/>
                <w:highlight w:val="none"/>
              </w:rPr>
            </w:pPr>
          </w:p>
        </w:tc>
        <w:tc>
          <w:tcPr>
            <w:tcW w:w="1168" w:type="dxa"/>
            <w:gridSpan w:val="2"/>
            <w:vMerge w:val="continue"/>
            <w:vAlign w:val="center"/>
          </w:tcPr>
          <w:p w14:paraId="0D80D005">
            <w:pPr>
              <w:jc w:val="center"/>
              <w:rPr>
                <w:color w:val="auto"/>
                <w:highlight w:val="none"/>
              </w:rPr>
            </w:pPr>
          </w:p>
        </w:tc>
        <w:tc>
          <w:tcPr>
            <w:tcW w:w="1259" w:type="dxa"/>
            <w:gridSpan w:val="2"/>
            <w:vMerge w:val="continue"/>
          </w:tcPr>
          <w:p w14:paraId="091B2D61">
            <w:pPr>
              <w:rPr>
                <w:rFonts w:ascii="宋体" w:hAnsi="宋体"/>
                <w:color w:val="auto"/>
                <w:highlight w:val="none"/>
              </w:rPr>
            </w:pPr>
          </w:p>
        </w:tc>
        <w:tc>
          <w:tcPr>
            <w:tcW w:w="2898" w:type="dxa"/>
            <w:gridSpan w:val="3"/>
            <w:shd w:val="clear" w:color="auto" w:fill="auto"/>
            <w:vAlign w:val="center"/>
          </w:tcPr>
          <w:p w14:paraId="1FFC9A5F">
            <w:pPr>
              <w:spacing w:line="280" w:lineRule="exact"/>
              <w:jc w:val="center"/>
              <w:rPr>
                <w:rFonts w:ascii="宋体" w:hAnsi="宋体" w:eastAsia="宋体" w:cs="Times New Roman"/>
                <w:color w:val="auto"/>
                <w:kern w:val="2"/>
                <w:sz w:val="21"/>
                <w:szCs w:val="24"/>
                <w:highlight w:val="none"/>
                <w:lang w:val="en-US" w:eastAsia="zh-CN" w:bidi="ar-SA"/>
              </w:rPr>
            </w:pPr>
            <w:r>
              <w:rPr>
                <w:rFonts w:hint="eastAsia" w:ascii="宋体" w:hAnsi="宋体"/>
                <w:color w:val="auto"/>
                <w:szCs w:val="21"/>
                <w:highlight w:val="none"/>
              </w:rPr>
              <w:t>工程保修期外承诺</w:t>
            </w:r>
          </w:p>
        </w:tc>
        <w:tc>
          <w:tcPr>
            <w:tcW w:w="2899" w:type="dxa"/>
            <w:shd w:val="clear" w:color="auto" w:fill="auto"/>
            <w:vAlign w:val="center"/>
          </w:tcPr>
          <w:p w14:paraId="2AC2ECA6">
            <w:pPr>
              <w:spacing w:line="280" w:lineRule="exact"/>
              <w:rPr>
                <w:rFonts w:ascii="宋体" w:hAnsi="宋体" w:eastAsia="宋体" w:cs="Times New Roman"/>
                <w:color w:val="auto"/>
                <w:kern w:val="2"/>
                <w:sz w:val="21"/>
                <w:szCs w:val="24"/>
                <w:highlight w:val="none"/>
                <w:lang w:val="en-US" w:eastAsia="zh-CN" w:bidi="ar-SA"/>
              </w:rPr>
            </w:pPr>
            <w:r>
              <w:rPr>
                <w:rFonts w:hint="eastAsia" w:ascii="宋体" w:hAnsi="宋体"/>
                <w:color w:val="auto"/>
                <w:highlight w:val="none"/>
              </w:rPr>
              <w:t>（0-2分）</w:t>
            </w:r>
          </w:p>
        </w:tc>
      </w:tr>
      <w:tr w14:paraId="4ED14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980" w:type="dxa"/>
            <w:vMerge w:val="continue"/>
            <w:vAlign w:val="center"/>
          </w:tcPr>
          <w:p w14:paraId="2FCA3212">
            <w:pPr>
              <w:pStyle w:val="15"/>
              <w:jc w:val="center"/>
              <w:rPr>
                <w:color w:val="auto"/>
                <w:highlight w:val="none"/>
              </w:rPr>
            </w:pPr>
          </w:p>
        </w:tc>
        <w:tc>
          <w:tcPr>
            <w:tcW w:w="940" w:type="dxa"/>
            <w:vMerge w:val="continue"/>
            <w:vAlign w:val="center"/>
          </w:tcPr>
          <w:p w14:paraId="289891C7">
            <w:pPr>
              <w:spacing w:line="360" w:lineRule="auto"/>
              <w:jc w:val="center"/>
              <w:rPr>
                <w:color w:val="auto"/>
                <w:highlight w:val="none"/>
              </w:rPr>
            </w:pPr>
          </w:p>
        </w:tc>
        <w:tc>
          <w:tcPr>
            <w:tcW w:w="1168" w:type="dxa"/>
            <w:gridSpan w:val="2"/>
            <w:vMerge w:val="continue"/>
            <w:vAlign w:val="center"/>
          </w:tcPr>
          <w:p w14:paraId="13B146FE">
            <w:pPr>
              <w:jc w:val="center"/>
              <w:rPr>
                <w:color w:val="auto"/>
                <w:highlight w:val="none"/>
              </w:rPr>
            </w:pPr>
          </w:p>
        </w:tc>
        <w:tc>
          <w:tcPr>
            <w:tcW w:w="1259" w:type="dxa"/>
            <w:gridSpan w:val="2"/>
            <w:vMerge w:val="continue"/>
          </w:tcPr>
          <w:p w14:paraId="73116ADA">
            <w:pPr>
              <w:rPr>
                <w:rFonts w:ascii="宋体" w:hAnsi="宋体"/>
                <w:color w:val="auto"/>
                <w:highlight w:val="none"/>
              </w:rPr>
            </w:pPr>
          </w:p>
        </w:tc>
        <w:tc>
          <w:tcPr>
            <w:tcW w:w="2898" w:type="dxa"/>
            <w:gridSpan w:val="3"/>
            <w:shd w:val="clear" w:color="auto" w:fill="auto"/>
            <w:vAlign w:val="center"/>
          </w:tcPr>
          <w:p w14:paraId="2DCAF719">
            <w:pPr>
              <w:spacing w:line="28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其他承诺</w:t>
            </w:r>
          </w:p>
        </w:tc>
        <w:tc>
          <w:tcPr>
            <w:tcW w:w="2899" w:type="dxa"/>
            <w:shd w:val="clear" w:color="auto" w:fill="auto"/>
            <w:vAlign w:val="center"/>
          </w:tcPr>
          <w:p w14:paraId="4044A9C6">
            <w:pPr>
              <w:spacing w:line="280" w:lineRule="exact"/>
              <w:rPr>
                <w:rFonts w:ascii="宋体" w:hAnsi="宋体" w:eastAsia="宋体" w:cs="Times New Roman"/>
                <w:color w:val="auto"/>
                <w:kern w:val="2"/>
                <w:sz w:val="21"/>
                <w:szCs w:val="24"/>
                <w:highlight w:val="none"/>
                <w:lang w:val="en-US" w:eastAsia="zh-CN" w:bidi="ar-SA"/>
              </w:rPr>
            </w:pPr>
            <w:r>
              <w:rPr>
                <w:rFonts w:hint="eastAsia" w:ascii="宋体" w:hAnsi="宋体"/>
                <w:color w:val="auto"/>
                <w:highlight w:val="none"/>
              </w:rPr>
              <w:t>（0-2分）</w:t>
            </w:r>
          </w:p>
        </w:tc>
      </w:tr>
      <w:tr w14:paraId="0173C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980" w:type="dxa"/>
            <w:vMerge w:val="continue"/>
            <w:vAlign w:val="center"/>
          </w:tcPr>
          <w:p w14:paraId="21C12C54">
            <w:pPr>
              <w:pStyle w:val="15"/>
              <w:jc w:val="center"/>
              <w:rPr>
                <w:color w:val="auto"/>
                <w:highlight w:val="none"/>
              </w:rPr>
            </w:pPr>
          </w:p>
        </w:tc>
        <w:tc>
          <w:tcPr>
            <w:tcW w:w="940" w:type="dxa"/>
            <w:vMerge w:val="continue"/>
            <w:vAlign w:val="center"/>
          </w:tcPr>
          <w:p w14:paraId="7093530C">
            <w:pPr>
              <w:spacing w:line="360" w:lineRule="auto"/>
              <w:jc w:val="center"/>
              <w:rPr>
                <w:color w:val="auto"/>
                <w:highlight w:val="none"/>
              </w:rPr>
            </w:pPr>
          </w:p>
        </w:tc>
        <w:tc>
          <w:tcPr>
            <w:tcW w:w="1168" w:type="dxa"/>
            <w:gridSpan w:val="2"/>
            <w:vMerge w:val="continue"/>
            <w:vAlign w:val="center"/>
          </w:tcPr>
          <w:p w14:paraId="1AB47C35">
            <w:pPr>
              <w:jc w:val="center"/>
              <w:rPr>
                <w:color w:val="auto"/>
                <w:highlight w:val="none"/>
              </w:rPr>
            </w:pPr>
          </w:p>
        </w:tc>
        <w:tc>
          <w:tcPr>
            <w:tcW w:w="1259" w:type="dxa"/>
            <w:gridSpan w:val="2"/>
            <w:vMerge w:val="continue"/>
          </w:tcPr>
          <w:p w14:paraId="208C6EAA">
            <w:pPr>
              <w:rPr>
                <w:rFonts w:ascii="宋体" w:hAnsi="宋体"/>
                <w:color w:val="auto"/>
                <w:highlight w:val="none"/>
              </w:rPr>
            </w:pPr>
          </w:p>
        </w:tc>
        <w:tc>
          <w:tcPr>
            <w:tcW w:w="5797" w:type="dxa"/>
            <w:gridSpan w:val="4"/>
          </w:tcPr>
          <w:p w14:paraId="43C269D4">
            <w:pPr>
              <w:rPr>
                <w:rFonts w:ascii="宋体" w:hAnsi="宋体"/>
                <w:color w:val="auto"/>
                <w:highlight w:val="none"/>
              </w:rPr>
            </w:pPr>
            <w:r>
              <w:rPr>
                <w:rFonts w:hint="eastAsia" w:ascii="宋体" w:hAnsi="宋体"/>
                <w:color w:val="auto"/>
                <w:highlight w:val="none"/>
              </w:rPr>
              <w:t>评委依据投标文件中服务承诺的合理性、可行性、针对性进行评审并打分。</w:t>
            </w:r>
          </w:p>
        </w:tc>
      </w:tr>
      <w:tr w14:paraId="27D61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3" w:hRule="atLeast"/>
          <w:jc w:val="center"/>
        </w:trPr>
        <w:tc>
          <w:tcPr>
            <w:tcW w:w="980" w:type="dxa"/>
            <w:vMerge w:val="continue"/>
            <w:vAlign w:val="center"/>
          </w:tcPr>
          <w:p w14:paraId="535EEA1C">
            <w:pPr>
              <w:pStyle w:val="15"/>
              <w:jc w:val="center"/>
              <w:rPr>
                <w:color w:val="auto"/>
                <w:highlight w:val="none"/>
                <w:lang w:val="en-US" w:eastAsia="zh-CN" w:bidi="ar-SA"/>
              </w:rPr>
            </w:pPr>
          </w:p>
        </w:tc>
        <w:tc>
          <w:tcPr>
            <w:tcW w:w="940" w:type="dxa"/>
            <w:vMerge w:val="continue"/>
            <w:vAlign w:val="center"/>
          </w:tcPr>
          <w:p w14:paraId="7AB22374">
            <w:pPr>
              <w:spacing w:line="360" w:lineRule="auto"/>
              <w:jc w:val="center"/>
              <w:rPr>
                <w:color w:val="auto"/>
                <w:highlight w:val="none"/>
              </w:rPr>
            </w:pPr>
          </w:p>
        </w:tc>
        <w:tc>
          <w:tcPr>
            <w:tcW w:w="1168" w:type="dxa"/>
            <w:gridSpan w:val="2"/>
            <w:vAlign w:val="center"/>
          </w:tcPr>
          <w:p w14:paraId="13639AE2">
            <w:pPr>
              <w:jc w:val="center"/>
              <w:rPr>
                <w:color w:val="auto"/>
                <w:highlight w:val="none"/>
              </w:rPr>
            </w:pPr>
            <w:r>
              <w:rPr>
                <w:rFonts w:hint="eastAsia"/>
                <w:color w:val="auto"/>
                <w:highlight w:val="none"/>
              </w:rPr>
              <w:t>业绩（</w:t>
            </w:r>
            <w:r>
              <w:rPr>
                <w:rFonts w:hint="eastAsia"/>
                <w:color w:val="auto"/>
                <w:highlight w:val="none"/>
                <w:lang w:val="en-US" w:eastAsia="zh-CN"/>
              </w:rPr>
              <w:t>4</w:t>
            </w:r>
            <w:r>
              <w:rPr>
                <w:rFonts w:hint="eastAsia"/>
                <w:color w:val="auto"/>
                <w:spacing w:val="-7"/>
                <w:szCs w:val="21"/>
                <w:highlight w:val="none"/>
              </w:rPr>
              <w:t>分）</w:t>
            </w:r>
          </w:p>
        </w:tc>
        <w:tc>
          <w:tcPr>
            <w:tcW w:w="1259" w:type="dxa"/>
            <w:gridSpan w:val="2"/>
            <w:vAlign w:val="center"/>
          </w:tcPr>
          <w:p w14:paraId="594E4704">
            <w:pPr>
              <w:ind w:left="0" w:leftChars="0" w:right="0" w:rightChars="0" w:firstLine="0" w:firstLineChars="0"/>
              <w:jc w:val="center"/>
              <w:rPr>
                <w:rFonts w:ascii="宋体" w:hAnsi="宋体"/>
                <w:color w:val="auto"/>
                <w:highlight w:val="none"/>
              </w:rPr>
            </w:pPr>
            <w:r>
              <w:rPr>
                <w:rFonts w:hint="eastAsia" w:ascii="宋体" w:hAnsi="宋体"/>
                <w:color w:val="auto"/>
                <w:highlight w:val="none"/>
              </w:rPr>
              <w:t>企业业绩</w:t>
            </w:r>
          </w:p>
        </w:tc>
        <w:tc>
          <w:tcPr>
            <w:tcW w:w="5797" w:type="dxa"/>
            <w:gridSpan w:val="4"/>
            <w:vAlign w:val="center"/>
          </w:tcPr>
          <w:p w14:paraId="50269678">
            <w:pPr>
              <w:rPr>
                <w:rFonts w:hint="eastAsia" w:ascii="宋体" w:hAnsi="宋体" w:eastAsia="宋体"/>
                <w:color w:val="auto"/>
                <w:highlight w:val="none"/>
                <w:lang w:eastAsia="zh-CN"/>
              </w:rPr>
            </w:pPr>
            <w:r>
              <w:rPr>
                <w:rFonts w:hint="eastAsia" w:ascii="宋体" w:hAnsi="宋体"/>
                <w:color w:val="auto"/>
                <w:highlight w:val="none"/>
                <w:lang w:eastAsia="zh-CN"/>
              </w:rPr>
              <w:t>投标人</w:t>
            </w:r>
            <w:r>
              <w:rPr>
                <w:rFonts w:hint="eastAsia" w:ascii="宋体" w:hAnsi="宋体"/>
                <w:color w:val="auto"/>
                <w:highlight w:val="none"/>
                <w:lang w:val="en-US" w:eastAsia="zh-CN"/>
              </w:rPr>
              <w:t>需</w:t>
            </w:r>
            <w:r>
              <w:rPr>
                <w:rFonts w:hint="eastAsia" w:ascii="宋体" w:hAnsi="宋体"/>
                <w:color w:val="auto"/>
                <w:highlight w:val="none"/>
                <w:lang w:eastAsia="zh-CN"/>
              </w:rPr>
              <w:t>提供20</w:t>
            </w:r>
            <w:r>
              <w:rPr>
                <w:rFonts w:hint="eastAsia" w:ascii="宋体" w:hAnsi="宋体"/>
                <w:color w:val="auto"/>
                <w:highlight w:val="none"/>
                <w:lang w:val="en-US" w:eastAsia="zh-CN"/>
              </w:rPr>
              <w:t>21</w:t>
            </w:r>
            <w:r>
              <w:rPr>
                <w:rFonts w:hint="eastAsia" w:ascii="宋体" w:hAnsi="宋体"/>
                <w:color w:val="auto"/>
                <w:highlight w:val="none"/>
                <w:lang w:eastAsia="zh-CN"/>
              </w:rPr>
              <w:t>年以来提供企业的业绩，每有一项得2分，最多得4分。（需提供网页公示截图及合同、中标通知书原件扫描件）；</w:t>
            </w:r>
          </w:p>
        </w:tc>
      </w:tr>
    </w:tbl>
    <w:p w14:paraId="0B641113">
      <w:pPr>
        <w:spacing w:before="100" w:beforeAutospacing="1" w:after="100" w:afterAutospacing="1" w:line="440" w:lineRule="exact"/>
        <w:jc w:val="left"/>
        <w:rPr>
          <w:rFonts w:ascii="黑体" w:hAnsi="黑体" w:eastAsia="黑体"/>
          <w:b/>
          <w:bCs/>
          <w:color w:val="auto"/>
          <w:highlight w:val="none"/>
        </w:rPr>
      </w:pPr>
      <w:r>
        <w:rPr>
          <w:rFonts w:hint="eastAsia" w:ascii="Times New Roman" w:hAnsi="Times New Roman" w:eastAsia="Times New Roman"/>
          <w:b/>
          <w:bCs/>
          <w:color w:val="auto"/>
          <w:highlight w:val="none"/>
        </w:rPr>
        <w:t>1</w:t>
      </w:r>
      <w:r>
        <w:rPr>
          <w:rFonts w:hint="eastAsia" w:ascii="黑体" w:hAnsi="黑体" w:eastAsia="黑体"/>
          <w:b/>
          <w:bCs/>
          <w:color w:val="auto"/>
          <w:highlight w:val="none"/>
        </w:rPr>
        <w:t xml:space="preserve">、评标方法 </w:t>
      </w:r>
    </w:p>
    <w:p w14:paraId="53375E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本次评标采用综合评分法。磋商小组对满足招标文件实质性要求的响应文件的</w:t>
      </w:r>
      <w:r>
        <w:rPr>
          <w:rFonts w:hint="eastAsia" w:ascii="宋体" w:hAnsi="宋体"/>
          <w:color w:val="auto"/>
          <w:szCs w:val="21"/>
          <w:highlight w:val="none"/>
          <w:lang w:eastAsia="zh-CN"/>
        </w:rPr>
        <w:t>投标人</w:t>
      </w:r>
      <w:r>
        <w:rPr>
          <w:rFonts w:hint="eastAsia" w:ascii="宋体" w:hAnsi="宋体"/>
          <w:color w:val="auto"/>
          <w:szCs w:val="21"/>
          <w:highlight w:val="none"/>
        </w:rPr>
        <w:t>，要求其在规定时间内提交二次磋商报价。其次按照本章第2.2 款规定的评分标准进行打分，并根据综合评分情况，按照评审得分由高到低顺序推荐3名成交候选</w:t>
      </w:r>
      <w:r>
        <w:rPr>
          <w:rFonts w:hint="eastAsia" w:ascii="宋体" w:hAnsi="宋体"/>
          <w:color w:val="auto"/>
          <w:szCs w:val="21"/>
          <w:highlight w:val="none"/>
          <w:lang w:eastAsia="zh-CN"/>
        </w:rPr>
        <w:t>投标人</w:t>
      </w:r>
      <w:r>
        <w:rPr>
          <w:rFonts w:hint="eastAsia" w:ascii="宋体" w:hAnsi="宋体"/>
          <w:color w:val="auto"/>
          <w:szCs w:val="21"/>
          <w:highlight w:val="none"/>
        </w:rPr>
        <w:t>，并编写评审报告。评审得分相同的，按最后磋商报价由低到高的顺序推荐。评审得分且最后报价相同的，按照技术指标优劣顺序推荐。</w:t>
      </w:r>
    </w:p>
    <w:p w14:paraId="292095CE">
      <w:pPr>
        <w:spacing w:before="100" w:beforeAutospacing="1" w:after="100" w:afterAutospacing="1" w:line="440" w:lineRule="exact"/>
        <w:rPr>
          <w:rFonts w:ascii="黑体" w:hAnsi="黑体" w:eastAsia="黑体"/>
          <w:b/>
          <w:bCs/>
          <w:color w:val="auto"/>
          <w:highlight w:val="none"/>
        </w:rPr>
      </w:pPr>
      <w:r>
        <w:rPr>
          <w:rFonts w:hint="eastAsia" w:ascii="黑体" w:hAnsi="黑体" w:eastAsia="黑体"/>
          <w:b/>
          <w:bCs/>
          <w:color w:val="auto"/>
          <w:highlight w:val="none"/>
        </w:rPr>
        <w:t xml:space="preserve"> 2、评审标准 </w:t>
      </w:r>
    </w:p>
    <w:p w14:paraId="41A109B0">
      <w:pPr>
        <w:spacing w:before="100" w:beforeAutospacing="1" w:after="100" w:afterAutospacing="1" w:line="440" w:lineRule="exact"/>
        <w:rPr>
          <w:rFonts w:ascii="黑体" w:hAnsi="黑体" w:eastAsia="黑体"/>
          <w:b/>
          <w:bCs/>
          <w:color w:val="auto"/>
          <w:highlight w:val="none"/>
        </w:rPr>
      </w:pPr>
      <w:r>
        <w:rPr>
          <w:rFonts w:ascii="黑体" w:hAnsi="黑体" w:eastAsia="黑体"/>
          <w:b/>
          <w:bCs/>
          <w:color w:val="auto"/>
          <w:highlight w:val="none"/>
        </w:rPr>
        <w:t xml:space="preserve">2.1 </w:t>
      </w:r>
      <w:r>
        <w:rPr>
          <w:rFonts w:hint="eastAsia" w:ascii="黑体" w:hAnsi="黑体" w:eastAsia="黑体"/>
          <w:b/>
          <w:bCs/>
          <w:color w:val="auto"/>
          <w:highlight w:val="none"/>
        </w:rPr>
        <w:t>初步评审标准</w:t>
      </w:r>
    </w:p>
    <w:p w14:paraId="10B4B461">
      <w:pPr>
        <w:spacing w:line="440" w:lineRule="exact"/>
        <w:ind w:firstLine="420" w:firstLineChars="200"/>
        <w:rPr>
          <w:rFonts w:hAnsi="宋体"/>
          <w:bCs/>
          <w:color w:val="auto"/>
          <w:szCs w:val="21"/>
          <w:highlight w:val="none"/>
        </w:rPr>
      </w:pPr>
      <w:r>
        <w:rPr>
          <w:rFonts w:hint="eastAsia" w:hAnsi="宋体"/>
          <w:bCs/>
          <w:color w:val="auto"/>
          <w:szCs w:val="21"/>
          <w:highlight w:val="none"/>
        </w:rPr>
        <w:t>2.1.1 初步评审标准：见评标办法前附表。</w:t>
      </w:r>
    </w:p>
    <w:p w14:paraId="0E7C4863">
      <w:pPr>
        <w:spacing w:line="440" w:lineRule="exact"/>
        <w:ind w:firstLine="420" w:firstLineChars="200"/>
        <w:rPr>
          <w:rFonts w:hAnsi="宋体"/>
          <w:bCs/>
          <w:color w:val="auto"/>
          <w:szCs w:val="21"/>
          <w:highlight w:val="none"/>
        </w:rPr>
      </w:pPr>
      <w:r>
        <w:rPr>
          <w:rFonts w:hint="eastAsia" w:hAnsi="宋体"/>
          <w:bCs/>
          <w:color w:val="auto"/>
          <w:szCs w:val="21"/>
          <w:highlight w:val="none"/>
        </w:rPr>
        <w:t>2.1.2详细评审标准：见评标办法前附表。</w:t>
      </w:r>
    </w:p>
    <w:p w14:paraId="0E08E7E6">
      <w:pPr>
        <w:spacing w:before="100" w:beforeAutospacing="1" w:after="100" w:afterAutospacing="1" w:line="440" w:lineRule="exact"/>
        <w:rPr>
          <w:rFonts w:ascii="黑体" w:hAnsi="黑体" w:eastAsia="黑体"/>
          <w:b/>
          <w:bCs/>
          <w:color w:val="auto"/>
          <w:highlight w:val="none"/>
        </w:rPr>
      </w:pPr>
      <w:r>
        <w:rPr>
          <w:rFonts w:hint="eastAsia" w:ascii="黑体" w:hAnsi="黑体" w:eastAsia="黑体"/>
          <w:b/>
          <w:bCs/>
          <w:color w:val="auto"/>
          <w:highlight w:val="none"/>
        </w:rPr>
        <w:t>2.2 分值构成与评分标准</w:t>
      </w:r>
    </w:p>
    <w:p w14:paraId="2A1EC44A">
      <w:pPr>
        <w:spacing w:line="440" w:lineRule="exact"/>
        <w:ind w:firstLine="420" w:firstLineChars="200"/>
        <w:rPr>
          <w:rFonts w:hAnsi="宋体"/>
          <w:bCs/>
          <w:color w:val="auto"/>
          <w:szCs w:val="21"/>
          <w:highlight w:val="none"/>
        </w:rPr>
      </w:pPr>
      <w:r>
        <w:rPr>
          <w:rFonts w:hint="eastAsia" w:hAnsi="宋体"/>
          <w:bCs/>
          <w:color w:val="auto"/>
          <w:szCs w:val="21"/>
          <w:highlight w:val="none"/>
        </w:rPr>
        <w:t>2.2.1 分值构成</w:t>
      </w:r>
    </w:p>
    <w:p w14:paraId="6F20AABB">
      <w:pPr>
        <w:spacing w:line="440" w:lineRule="exact"/>
        <w:ind w:firstLine="420" w:firstLineChars="200"/>
        <w:rPr>
          <w:rFonts w:hAnsi="宋体"/>
          <w:bCs/>
          <w:color w:val="auto"/>
          <w:szCs w:val="21"/>
          <w:highlight w:val="none"/>
        </w:rPr>
      </w:pPr>
      <w:r>
        <w:rPr>
          <w:rFonts w:hint="eastAsia" w:hAnsi="宋体"/>
          <w:bCs/>
          <w:color w:val="auto"/>
          <w:szCs w:val="21"/>
          <w:highlight w:val="none"/>
        </w:rPr>
        <w:t>详见评分表</w:t>
      </w:r>
    </w:p>
    <w:p w14:paraId="1D595BAB">
      <w:pPr>
        <w:spacing w:line="440" w:lineRule="exact"/>
        <w:ind w:firstLine="420" w:firstLineChars="200"/>
        <w:rPr>
          <w:rFonts w:hAnsi="宋体"/>
          <w:bCs/>
          <w:color w:val="auto"/>
          <w:szCs w:val="21"/>
          <w:highlight w:val="none"/>
        </w:rPr>
      </w:pPr>
      <w:r>
        <w:rPr>
          <w:rFonts w:hint="eastAsia" w:hAnsi="宋体"/>
          <w:bCs/>
          <w:color w:val="auto"/>
          <w:szCs w:val="21"/>
          <w:highlight w:val="none"/>
        </w:rPr>
        <w:t>2.2.2 评标基准值计算</w:t>
      </w:r>
    </w:p>
    <w:p w14:paraId="71696DDB">
      <w:pPr>
        <w:spacing w:line="440" w:lineRule="exact"/>
        <w:ind w:firstLine="420" w:firstLineChars="200"/>
        <w:rPr>
          <w:rFonts w:hAnsi="宋体"/>
          <w:bCs/>
          <w:color w:val="auto"/>
          <w:szCs w:val="21"/>
          <w:highlight w:val="none"/>
        </w:rPr>
      </w:pPr>
      <w:r>
        <w:rPr>
          <w:rFonts w:hint="eastAsia" w:hAnsi="宋体"/>
          <w:bCs/>
          <w:color w:val="auto"/>
          <w:szCs w:val="21"/>
          <w:highlight w:val="none"/>
        </w:rPr>
        <w:t>评标基准值的计算方法：见评标办法前附表。</w:t>
      </w:r>
    </w:p>
    <w:p w14:paraId="48502FB6">
      <w:pPr>
        <w:spacing w:line="440" w:lineRule="exact"/>
        <w:ind w:firstLine="420" w:firstLineChars="200"/>
        <w:rPr>
          <w:rFonts w:hAnsi="宋体"/>
          <w:bCs/>
          <w:color w:val="auto"/>
          <w:szCs w:val="21"/>
          <w:highlight w:val="none"/>
        </w:rPr>
      </w:pPr>
      <w:r>
        <w:rPr>
          <w:rFonts w:hint="eastAsia" w:hAnsi="宋体"/>
          <w:bCs/>
          <w:color w:val="auto"/>
          <w:szCs w:val="21"/>
          <w:highlight w:val="none"/>
        </w:rPr>
        <w:t>2.2.3 投标报价的偏差率计算</w:t>
      </w:r>
    </w:p>
    <w:p w14:paraId="2DA93EDD">
      <w:pPr>
        <w:spacing w:line="440" w:lineRule="exact"/>
        <w:ind w:firstLine="420" w:firstLineChars="200"/>
        <w:rPr>
          <w:rFonts w:hAnsi="宋体"/>
          <w:bCs/>
          <w:color w:val="auto"/>
          <w:szCs w:val="21"/>
          <w:highlight w:val="none"/>
        </w:rPr>
      </w:pPr>
      <w:r>
        <w:rPr>
          <w:rFonts w:hint="eastAsia" w:hAnsi="宋体"/>
          <w:bCs/>
          <w:color w:val="auto"/>
          <w:szCs w:val="21"/>
          <w:highlight w:val="none"/>
        </w:rPr>
        <w:t>投标报价的偏差率计算公式：见评标办法前附表。</w:t>
      </w:r>
    </w:p>
    <w:p w14:paraId="2300D029">
      <w:pPr>
        <w:spacing w:line="440" w:lineRule="exact"/>
        <w:ind w:firstLine="420" w:firstLineChars="200"/>
        <w:rPr>
          <w:rFonts w:hAnsi="宋体"/>
          <w:bCs/>
          <w:color w:val="auto"/>
          <w:szCs w:val="21"/>
          <w:highlight w:val="none"/>
        </w:rPr>
      </w:pPr>
      <w:r>
        <w:rPr>
          <w:rFonts w:hint="eastAsia" w:hAnsi="宋体"/>
          <w:bCs/>
          <w:color w:val="auto"/>
          <w:szCs w:val="21"/>
          <w:highlight w:val="none"/>
        </w:rPr>
        <w:t>2.2.4 评分标准</w:t>
      </w:r>
    </w:p>
    <w:p w14:paraId="691586CC">
      <w:pPr>
        <w:spacing w:line="440" w:lineRule="exact"/>
        <w:ind w:firstLine="420" w:firstLineChars="200"/>
        <w:rPr>
          <w:rFonts w:hAnsi="宋体"/>
          <w:bCs/>
          <w:color w:val="auto"/>
          <w:szCs w:val="21"/>
          <w:highlight w:val="none"/>
        </w:rPr>
      </w:pPr>
      <w:r>
        <w:rPr>
          <w:rFonts w:hint="eastAsia" w:hAnsi="宋体"/>
          <w:bCs/>
          <w:color w:val="auto"/>
          <w:szCs w:val="21"/>
          <w:highlight w:val="none"/>
        </w:rPr>
        <w:t>（1）投标报价评分标准：见评标办法前附表；</w:t>
      </w:r>
    </w:p>
    <w:p w14:paraId="3B602428">
      <w:pPr>
        <w:spacing w:line="440" w:lineRule="exact"/>
        <w:ind w:firstLine="420" w:firstLineChars="200"/>
        <w:rPr>
          <w:rFonts w:hAnsi="宋体"/>
          <w:bCs/>
          <w:color w:val="auto"/>
          <w:szCs w:val="21"/>
          <w:highlight w:val="none"/>
        </w:rPr>
      </w:pPr>
      <w:r>
        <w:rPr>
          <w:rFonts w:hint="eastAsia" w:hAnsi="宋体"/>
          <w:bCs/>
          <w:color w:val="auto"/>
          <w:szCs w:val="21"/>
          <w:highlight w:val="none"/>
        </w:rPr>
        <w:t>（2）施工组织设计评分标准：见评标办法前附表；</w:t>
      </w:r>
    </w:p>
    <w:p w14:paraId="44A9EA30">
      <w:pPr>
        <w:spacing w:line="440" w:lineRule="exact"/>
        <w:ind w:firstLine="420" w:firstLineChars="200"/>
        <w:rPr>
          <w:rFonts w:hAnsi="宋体"/>
          <w:bCs/>
          <w:color w:val="auto"/>
          <w:szCs w:val="21"/>
          <w:highlight w:val="none"/>
        </w:rPr>
      </w:pPr>
      <w:r>
        <w:rPr>
          <w:rFonts w:hint="eastAsia" w:hAnsi="宋体"/>
          <w:bCs/>
          <w:color w:val="auto"/>
          <w:szCs w:val="21"/>
          <w:highlight w:val="none"/>
        </w:rPr>
        <w:t>（3）履职尽责承诺：见评标办法前附表；</w:t>
      </w:r>
    </w:p>
    <w:p w14:paraId="4C8E3E51">
      <w:pPr>
        <w:spacing w:line="440" w:lineRule="exact"/>
        <w:ind w:firstLine="420" w:firstLineChars="200"/>
        <w:rPr>
          <w:rFonts w:hint="eastAsia" w:hAnsi="宋体"/>
          <w:bCs/>
          <w:color w:val="auto"/>
          <w:szCs w:val="21"/>
          <w:highlight w:val="none"/>
        </w:rPr>
      </w:pPr>
      <w:r>
        <w:rPr>
          <w:rFonts w:hint="eastAsia" w:hAnsi="宋体"/>
          <w:bCs/>
          <w:color w:val="auto"/>
          <w:szCs w:val="21"/>
          <w:highlight w:val="none"/>
        </w:rPr>
        <w:t>（4）服务承诺评分标准：见评标办法前附表。</w:t>
      </w:r>
    </w:p>
    <w:p w14:paraId="77F2ECD1">
      <w:pPr>
        <w:spacing w:line="440" w:lineRule="exact"/>
        <w:ind w:firstLine="420" w:firstLineChars="200"/>
        <w:rPr>
          <w:rFonts w:hint="eastAsia" w:hAnsi="宋体" w:eastAsia="宋体"/>
          <w:bCs/>
          <w:color w:val="auto"/>
          <w:szCs w:val="21"/>
          <w:highlight w:val="none"/>
          <w:lang w:eastAsia="zh-CN"/>
        </w:rPr>
      </w:pPr>
      <w:r>
        <w:rPr>
          <w:rFonts w:hint="eastAsia" w:hAnsi="宋体"/>
          <w:bCs/>
          <w:color w:val="auto"/>
          <w:szCs w:val="21"/>
          <w:highlight w:val="none"/>
          <w:lang w:eastAsia="zh-CN"/>
        </w:rPr>
        <w:t>（</w:t>
      </w:r>
      <w:r>
        <w:rPr>
          <w:rFonts w:hint="eastAsia" w:hAnsi="宋体"/>
          <w:bCs/>
          <w:color w:val="auto"/>
          <w:szCs w:val="21"/>
          <w:highlight w:val="none"/>
          <w:lang w:val="en-US" w:eastAsia="zh-CN"/>
        </w:rPr>
        <w:t>5</w:t>
      </w:r>
      <w:r>
        <w:rPr>
          <w:rFonts w:hint="eastAsia" w:hAnsi="宋体"/>
          <w:bCs/>
          <w:color w:val="auto"/>
          <w:szCs w:val="21"/>
          <w:highlight w:val="none"/>
          <w:lang w:eastAsia="zh-CN"/>
        </w:rPr>
        <w:t>）业绩：见评标办法前附表；</w:t>
      </w:r>
    </w:p>
    <w:p w14:paraId="1FD9ED0A">
      <w:pPr>
        <w:spacing w:before="100" w:beforeAutospacing="1" w:after="100" w:afterAutospacing="1" w:line="440" w:lineRule="exact"/>
        <w:rPr>
          <w:rFonts w:ascii="黑体" w:hAnsi="黑体" w:eastAsia="黑体"/>
          <w:b/>
          <w:bCs/>
          <w:color w:val="auto"/>
          <w:highlight w:val="none"/>
        </w:rPr>
      </w:pPr>
      <w:r>
        <w:rPr>
          <w:rFonts w:hint="eastAsia" w:ascii="黑体" w:hAnsi="黑体" w:eastAsia="黑体"/>
          <w:b/>
          <w:bCs/>
          <w:color w:val="auto"/>
          <w:highlight w:val="none"/>
        </w:rPr>
        <w:t>3、评标程序</w:t>
      </w:r>
    </w:p>
    <w:p w14:paraId="6FB8574B">
      <w:pPr>
        <w:spacing w:line="440" w:lineRule="exact"/>
        <w:ind w:firstLine="422" w:firstLineChars="200"/>
        <w:rPr>
          <w:rFonts w:hAnsi="宋体"/>
          <w:b/>
          <w:color w:val="auto"/>
          <w:szCs w:val="21"/>
          <w:highlight w:val="none"/>
        </w:rPr>
      </w:pPr>
      <w:r>
        <w:rPr>
          <w:rFonts w:hint="eastAsia" w:hAnsi="宋体"/>
          <w:b/>
          <w:color w:val="auto"/>
          <w:szCs w:val="21"/>
          <w:highlight w:val="none"/>
        </w:rPr>
        <w:t>3.1 初步评审</w:t>
      </w:r>
    </w:p>
    <w:p w14:paraId="3AB4367A">
      <w:pPr>
        <w:spacing w:line="440" w:lineRule="exact"/>
        <w:ind w:firstLine="420" w:firstLineChars="200"/>
        <w:rPr>
          <w:rFonts w:hAnsi="宋体"/>
          <w:bCs/>
          <w:color w:val="auto"/>
          <w:szCs w:val="21"/>
          <w:highlight w:val="none"/>
        </w:rPr>
      </w:pPr>
      <w:r>
        <w:rPr>
          <w:rFonts w:hint="eastAsia" w:hAnsi="宋体"/>
          <w:bCs/>
          <w:color w:val="auto"/>
          <w:szCs w:val="21"/>
          <w:highlight w:val="none"/>
        </w:rPr>
        <w:t>3.1.1 磋商小组依据本章第2.1.1 项、第2.1.2 项规定的评审标准对响应文件进行初步评审。有一项不符合评审标准的，作废标处理。当</w:t>
      </w:r>
      <w:r>
        <w:rPr>
          <w:rFonts w:hint="eastAsia" w:hAnsi="宋体"/>
          <w:bCs/>
          <w:color w:val="auto"/>
          <w:szCs w:val="21"/>
          <w:highlight w:val="none"/>
          <w:lang w:eastAsia="zh-CN"/>
        </w:rPr>
        <w:t>投标人</w:t>
      </w:r>
      <w:r>
        <w:rPr>
          <w:rFonts w:hint="eastAsia" w:hAnsi="宋体"/>
          <w:bCs/>
          <w:color w:val="auto"/>
          <w:szCs w:val="21"/>
          <w:highlight w:val="none"/>
        </w:rPr>
        <w:t xml:space="preserve">磋商响应文件的内容发生重大变化时，磋商小组对其更新资料进行评审。 </w:t>
      </w:r>
    </w:p>
    <w:p w14:paraId="4FF0AB3C">
      <w:pPr>
        <w:spacing w:line="440" w:lineRule="exact"/>
        <w:ind w:firstLine="420" w:firstLineChars="200"/>
        <w:rPr>
          <w:rFonts w:hAnsi="宋体"/>
          <w:bCs/>
          <w:color w:val="auto"/>
          <w:szCs w:val="21"/>
          <w:highlight w:val="none"/>
        </w:rPr>
      </w:pPr>
      <w:r>
        <w:rPr>
          <w:rFonts w:hint="eastAsia" w:hAnsi="宋体"/>
          <w:bCs/>
          <w:color w:val="auto"/>
          <w:szCs w:val="21"/>
          <w:highlight w:val="none"/>
        </w:rPr>
        <w:t xml:space="preserve">3.1.2 </w:t>
      </w:r>
      <w:r>
        <w:rPr>
          <w:rFonts w:hint="eastAsia" w:hAnsi="宋体"/>
          <w:bCs/>
          <w:color w:val="auto"/>
          <w:szCs w:val="21"/>
          <w:highlight w:val="none"/>
          <w:lang w:eastAsia="zh-CN"/>
        </w:rPr>
        <w:t>投标人</w:t>
      </w:r>
      <w:r>
        <w:rPr>
          <w:rFonts w:hint="eastAsia" w:hAnsi="宋体"/>
          <w:bCs/>
          <w:color w:val="auto"/>
          <w:szCs w:val="21"/>
          <w:highlight w:val="none"/>
        </w:rPr>
        <w:t>有以下情形之一的，其投标作废标处理：</w:t>
      </w:r>
    </w:p>
    <w:p w14:paraId="7BA742A9">
      <w:pPr>
        <w:spacing w:line="440" w:lineRule="exact"/>
        <w:ind w:firstLine="420" w:firstLineChars="200"/>
        <w:rPr>
          <w:rFonts w:hAnsi="宋体"/>
          <w:bCs/>
          <w:color w:val="auto"/>
          <w:szCs w:val="21"/>
          <w:highlight w:val="none"/>
        </w:rPr>
      </w:pPr>
      <w:r>
        <w:rPr>
          <w:rFonts w:hint="eastAsia" w:hAnsi="宋体"/>
          <w:bCs/>
          <w:color w:val="auto"/>
          <w:szCs w:val="21"/>
          <w:highlight w:val="none"/>
        </w:rPr>
        <w:t xml:space="preserve">（l）串通投标或弄虚作假或有其他违法行为的； </w:t>
      </w:r>
    </w:p>
    <w:p w14:paraId="7389C361">
      <w:pPr>
        <w:spacing w:line="440" w:lineRule="exact"/>
        <w:ind w:firstLine="420" w:firstLineChars="200"/>
        <w:rPr>
          <w:rFonts w:hAnsi="宋体"/>
          <w:bCs/>
          <w:color w:val="auto"/>
          <w:szCs w:val="21"/>
          <w:highlight w:val="none"/>
        </w:rPr>
      </w:pPr>
      <w:r>
        <w:rPr>
          <w:rFonts w:hint="eastAsia" w:hAnsi="宋体"/>
          <w:bCs/>
          <w:color w:val="auto"/>
          <w:szCs w:val="21"/>
          <w:highlight w:val="none"/>
        </w:rPr>
        <w:t xml:space="preserve">（2）不按磋商小组要求澄清、说明或补正的。 </w:t>
      </w:r>
    </w:p>
    <w:p w14:paraId="6187CEF0">
      <w:pPr>
        <w:spacing w:line="440" w:lineRule="exact"/>
        <w:ind w:firstLine="420" w:firstLineChars="200"/>
        <w:rPr>
          <w:rFonts w:hAnsi="宋体"/>
          <w:bCs/>
          <w:color w:val="auto"/>
          <w:szCs w:val="21"/>
          <w:highlight w:val="none"/>
        </w:rPr>
      </w:pPr>
      <w:r>
        <w:rPr>
          <w:rFonts w:hint="eastAsia" w:hAnsi="宋体"/>
          <w:bCs/>
          <w:color w:val="auto"/>
          <w:szCs w:val="21"/>
          <w:highlight w:val="none"/>
        </w:rPr>
        <w:t>3.1.3 磋商报价有算术错误的，磋商小组按以下原则对磋商报价进行修正，修正的价格经</w:t>
      </w:r>
      <w:r>
        <w:rPr>
          <w:rFonts w:hint="eastAsia" w:hAnsi="宋体"/>
          <w:bCs/>
          <w:color w:val="auto"/>
          <w:szCs w:val="21"/>
          <w:highlight w:val="none"/>
          <w:lang w:eastAsia="zh-CN"/>
        </w:rPr>
        <w:t>投标人</w:t>
      </w:r>
      <w:r>
        <w:rPr>
          <w:rFonts w:hint="eastAsia" w:hAnsi="宋体"/>
          <w:bCs/>
          <w:color w:val="auto"/>
          <w:szCs w:val="21"/>
          <w:highlight w:val="none"/>
        </w:rPr>
        <w:t>书面确认后具有约束力。</w:t>
      </w:r>
      <w:r>
        <w:rPr>
          <w:rFonts w:hint="eastAsia" w:hAnsi="宋体"/>
          <w:bCs/>
          <w:color w:val="auto"/>
          <w:szCs w:val="21"/>
          <w:highlight w:val="none"/>
          <w:lang w:eastAsia="zh-CN"/>
        </w:rPr>
        <w:t>投标人</w:t>
      </w:r>
      <w:r>
        <w:rPr>
          <w:rFonts w:hint="eastAsia" w:hAnsi="宋体"/>
          <w:bCs/>
          <w:color w:val="auto"/>
          <w:szCs w:val="21"/>
          <w:highlight w:val="none"/>
        </w:rPr>
        <w:t xml:space="preserve">不接受修正价格的，其投标作废标处理。 </w:t>
      </w:r>
    </w:p>
    <w:p w14:paraId="37805EEF">
      <w:pPr>
        <w:numPr>
          <w:ilvl w:val="0"/>
          <w:numId w:val="6"/>
        </w:numPr>
        <w:spacing w:line="440" w:lineRule="exact"/>
        <w:ind w:firstLine="420" w:firstLineChars="200"/>
        <w:rPr>
          <w:rFonts w:hAnsi="宋体"/>
          <w:bCs/>
          <w:color w:val="auto"/>
          <w:szCs w:val="21"/>
          <w:highlight w:val="none"/>
        </w:rPr>
      </w:pPr>
      <w:r>
        <w:rPr>
          <w:rFonts w:hint="eastAsia" w:hAnsi="宋体"/>
          <w:bCs/>
          <w:color w:val="auto"/>
          <w:szCs w:val="21"/>
          <w:highlight w:val="none"/>
        </w:rPr>
        <w:t xml:space="preserve">响应文件中的大写金额与小写金额不一致的，以大写金额为准； </w:t>
      </w:r>
    </w:p>
    <w:p w14:paraId="64EF586E">
      <w:pPr>
        <w:numPr>
          <w:ilvl w:val="0"/>
          <w:numId w:val="6"/>
        </w:numPr>
        <w:spacing w:line="440" w:lineRule="exact"/>
        <w:ind w:firstLine="420" w:firstLineChars="200"/>
        <w:rPr>
          <w:rFonts w:hAnsi="宋体"/>
          <w:bCs/>
          <w:color w:val="auto"/>
          <w:szCs w:val="21"/>
          <w:highlight w:val="none"/>
        </w:rPr>
      </w:pPr>
      <w:r>
        <w:rPr>
          <w:rFonts w:hint="eastAsia" w:hAnsi="宋体"/>
          <w:bCs/>
          <w:color w:val="auto"/>
          <w:szCs w:val="21"/>
          <w:highlight w:val="none"/>
        </w:rPr>
        <w:t>总价金额与依据单价计算出的结果不一致的，以单价金额为准修正总价，但单价金额小数点有明显错误的除外。</w:t>
      </w:r>
    </w:p>
    <w:p w14:paraId="38A5BF9F">
      <w:pPr>
        <w:spacing w:line="440" w:lineRule="exact"/>
        <w:ind w:firstLine="422" w:firstLineChars="200"/>
        <w:rPr>
          <w:rFonts w:hAnsi="宋体"/>
          <w:b/>
          <w:color w:val="auto"/>
          <w:szCs w:val="21"/>
          <w:highlight w:val="none"/>
        </w:rPr>
      </w:pPr>
      <w:r>
        <w:rPr>
          <w:rFonts w:hint="eastAsia" w:hAnsi="宋体"/>
          <w:b/>
          <w:color w:val="auto"/>
          <w:szCs w:val="21"/>
          <w:highlight w:val="none"/>
        </w:rPr>
        <w:t>3.2 详细评审</w:t>
      </w:r>
    </w:p>
    <w:p w14:paraId="6AE7A77B">
      <w:pPr>
        <w:spacing w:line="440" w:lineRule="exact"/>
        <w:ind w:firstLine="420" w:firstLineChars="200"/>
        <w:rPr>
          <w:rFonts w:hAnsi="宋体"/>
          <w:bCs/>
          <w:color w:val="auto"/>
          <w:spacing w:val="-16"/>
          <w:szCs w:val="21"/>
          <w:highlight w:val="none"/>
        </w:rPr>
      </w:pPr>
      <w:r>
        <w:rPr>
          <w:rFonts w:hint="eastAsia" w:hAnsi="宋体"/>
          <w:bCs/>
          <w:color w:val="auto"/>
          <w:szCs w:val="21"/>
          <w:highlight w:val="none"/>
        </w:rPr>
        <w:t>3.2.1磋商小组所有成员集中与单一</w:t>
      </w:r>
      <w:r>
        <w:rPr>
          <w:rFonts w:hint="eastAsia" w:hAnsi="宋体"/>
          <w:bCs/>
          <w:color w:val="auto"/>
          <w:szCs w:val="21"/>
          <w:highlight w:val="none"/>
          <w:lang w:eastAsia="zh-CN"/>
        </w:rPr>
        <w:t>投标人</w:t>
      </w:r>
      <w:r>
        <w:rPr>
          <w:rFonts w:hint="eastAsia" w:hAnsi="宋体"/>
          <w:bCs/>
          <w:color w:val="auto"/>
          <w:szCs w:val="21"/>
          <w:highlight w:val="none"/>
        </w:rPr>
        <w:t>分别进行磋商，并给予所有参加磋商的</w:t>
      </w:r>
      <w:r>
        <w:rPr>
          <w:rFonts w:hint="eastAsia" w:hAnsi="宋体"/>
          <w:bCs/>
          <w:color w:val="auto"/>
          <w:szCs w:val="21"/>
          <w:highlight w:val="none"/>
          <w:lang w:eastAsia="zh-CN"/>
        </w:rPr>
        <w:t>投标人</w:t>
      </w:r>
      <w:r>
        <w:rPr>
          <w:rFonts w:hint="eastAsia" w:hAnsi="宋体"/>
          <w:bCs/>
          <w:color w:val="auto"/>
          <w:szCs w:val="21"/>
          <w:highlight w:val="none"/>
        </w:rPr>
        <w:t>平等的磋商机会。</w:t>
      </w:r>
    </w:p>
    <w:p w14:paraId="5E45B652">
      <w:pPr>
        <w:spacing w:line="440" w:lineRule="exact"/>
        <w:ind w:firstLine="420"/>
        <w:rPr>
          <w:rFonts w:hAnsi="宋体"/>
          <w:bCs/>
          <w:color w:val="auto"/>
          <w:szCs w:val="21"/>
          <w:highlight w:val="none"/>
        </w:rPr>
      </w:pPr>
      <w:r>
        <w:rPr>
          <w:rFonts w:hint="eastAsia" w:hAnsi="宋体"/>
          <w:bCs/>
          <w:color w:val="auto"/>
          <w:szCs w:val="21"/>
          <w:highlight w:val="none"/>
        </w:rPr>
        <w:t>3.2.2在磋商过程中，磋商小组可以根据磋商文件和磋商情况实质性变动采购需求中的技术、服务要求以及合同草案条款，但不得变动磋商文件中的其他内容。实质性变动的内容，须经采购人代表确认。</w:t>
      </w:r>
    </w:p>
    <w:p w14:paraId="67017B0C">
      <w:pPr>
        <w:spacing w:line="440" w:lineRule="exact"/>
        <w:ind w:firstLine="420"/>
        <w:rPr>
          <w:rFonts w:hAnsi="宋体"/>
          <w:bCs/>
          <w:color w:val="auto"/>
          <w:szCs w:val="21"/>
          <w:highlight w:val="none"/>
        </w:rPr>
      </w:pPr>
      <w:r>
        <w:rPr>
          <w:rFonts w:hint="eastAsia" w:hAnsi="宋体"/>
          <w:bCs/>
          <w:color w:val="auto"/>
          <w:szCs w:val="21"/>
          <w:highlight w:val="none"/>
        </w:rPr>
        <w:t>对磋商文件作出的实质性变动是磋商文件的有效组成部分，磋商小组应当及时以</w:t>
      </w:r>
      <w:r>
        <w:rPr>
          <w:rFonts w:hint="eastAsia" w:hAnsi="宋体"/>
          <w:bCs/>
          <w:color w:val="auto"/>
          <w:szCs w:val="21"/>
          <w:highlight w:val="none"/>
          <w:lang w:val="en-US" w:eastAsia="zh-CN"/>
        </w:rPr>
        <w:t>线上形式</w:t>
      </w:r>
      <w:r>
        <w:rPr>
          <w:rFonts w:hint="eastAsia" w:hAnsi="宋体"/>
          <w:bCs/>
          <w:color w:val="auto"/>
          <w:szCs w:val="21"/>
          <w:highlight w:val="none"/>
        </w:rPr>
        <w:t>通知所有参加磋商的</w:t>
      </w:r>
      <w:r>
        <w:rPr>
          <w:rFonts w:hint="eastAsia" w:hAnsi="宋体"/>
          <w:bCs/>
          <w:color w:val="auto"/>
          <w:szCs w:val="21"/>
          <w:highlight w:val="none"/>
          <w:lang w:eastAsia="zh-CN"/>
        </w:rPr>
        <w:t>投标人</w:t>
      </w:r>
      <w:r>
        <w:rPr>
          <w:rFonts w:hint="eastAsia" w:hAnsi="宋体"/>
          <w:bCs/>
          <w:color w:val="auto"/>
          <w:szCs w:val="21"/>
          <w:highlight w:val="none"/>
        </w:rPr>
        <w:t>。</w:t>
      </w:r>
    </w:p>
    <w:p w14:paraId="76C0860B">
      <w:pPr>
        <w:spacing w:line="440" w:lineRule="exact"/>
        <w:ind w:firstLine="420"/>
        <w:rPr>
          <w:rFonts w:hAnsi="宋体"/>
          <w:bCs/>
          <w:color w:val="auto"/>
          <w:szCs w:val="21"/>
          <w:highlight w:val="none"/>
        </w:rPr>
      </w:pPr>
      <w:r>
        <w:rPr>
          <w:rFonts w:hint="eastAsia" w:hAnsi="宋体"/>
          <w:bCs/>
          <w:color w:val="auto"/>
          <w:szCs w:val="21"/>
          <w:highlight w:val="none"/>
          <w:lang w:eastAsia="zh-CN"/>
        </w:rPr>
        <w:t>投标人</w:t>
      </w:r>
      <w:r>
        <w:rPr>
          <w:rFonts w:hint="eastAsia" w:hAnsi="宋体"/>
          <w:bCs/>
          <w:color w:val="auto"/>
          <w:szCs w:val="21"/>
          <w:highlight w:val="none"/>
        </w:rPr>
        <w:t>应当按照磋商文件的变动情况和磋商小组的要求重新提交响应文件，并由其法定代表人或授权代表签字或者加盖公章。由授权代表签字的，应当附法定代表人授权书。</w:t>
      </w:r>
      <w:r>
        <w:rPr>
          <w:rFonts w:hint="eastAsia" w:hAnsi="宋体"/>
          <w:bCs/>
          <w:color w:val="auto"/>
          <w:szCs w:val="21"/>
          <w:highlight w:val="none"/>
          <w:lang w:eastAsia="zh-CN"/>
        </w:rPr>
        <w:t>投标人</w:t>
      </w:r>
      <w:r>
        <w:rPr>
          <w:rFonts w:hint="eastAsia" w:hAnsi="宋体"/>
          <w:bCs/>
          <w:color w:val="auto"/>
          <w:szCs w:val="21"/>
          <w:highlight w:val="none"/>
        </w:rPr>
        <w:t>为自然人的，应当由本人签字并附身份证明。</w:t>
      </w:r>
    </w:p>
    <w:p w14:paraId="20267B5D">
      <w:pPr>
        <w:spacing w:line="440" w:lineRule="exact"/>
        <w:ind w:firstLine="420" w:firstLineChars="200"/>
        <w:rPr>
          <w:rFonts w:hAnsi="宋体"/>
          <w:bCs/>
          <w:color w:val="auto"/>
          <w:szCs w:val="21"/>
          <w:highlight w:val="none"/>
        </w:rPr>
      </w:pPr>
      <w:r>
        <w:rPr>
          <w:rFonts w:hint="eastAsia" w:hAnsi="宋体"/>
          <w:bCs/>
          <w:color w:val="auto"/>
          <w:szCs w:val="21"/>
          <w:highlight w:val="none"/>
        </w:rPr>
        <w:t>3.2.3磋商结束后，所有实质性响应的</w:t>
      </w:r>
      <w:r>
        <w:rPr>
          <w:rFonts w:hint="eastAsia" w:hAnsi="宋体"/>
          <w:bCs/>
          <w:color w:val="auto"/>
          <w:szCs w:val="21"/>
          <w:highlight w:val="none"/>
          <w:lang w:eastAsia="zh-CN"/>
        </w:rPr>
        <w:t>投标人</w:t>
      </w:r>
      <w:r>
        <w:rPr>
          <w:rFonts w:hint="eastAsia" w:hAnsi="宋体"/>
          <w:bCs/>
          <w:color w:val="auto"/>
          <w:szCs w:val="21"/>
          <w:highlight w:val="none"/>
        </w:rPr>
        <w:t>在规定时间内提交最后报价，提交最后报价的</w:t>
      </w:r>
      <w:r>
        <w:rPr>
          <w:rFonts w:hint="eastAsia" w:hAnsi="宋体"/>
          <w:bCs/>
          <w:color w:val="auto"/>
          <w:szCs w:val="21"/>
          <w:highlight w:val="none"/>
          <w:lang w:eastAsia="zh-CN"/>
        </w:rPr>
        <w:t>投标人</w:t>
      </w:r>
      <w:r>
        <w:rPr>
          <w:rFonts w:hint="eastAsia" w:hAnsi="宋体"/>
          <w:bCs/>
          <w:color w:val="auto"/>
          <w:szCs w:val="21"/>
          <w:highlight w:val="none"/>
        </w:rPr>
        <w:t>不得少于3家。</w:t>
      </w:r>
    </w:p>
    <w:p w14:paraId="740BF879">
      <w:pPr>
        <w:spacing w:line="440" w:lineRule="exact"/>
        <w:ind w:firstLine="420" w:firstLineChars="200"/>
        <w:rPr>
          <w:rFonts w:hAnsi="宋体"/>
          <w:bCs/>
          <w:color w:val="auto"/>
          <w:szCs w:val="21"/>
          <w:highlight w:val="none"/>
        </w:rPr>
      </w:pPr>
      <w:r>
        <w:rPr>
          <w:rFonts w:hint="eastAsia" w:hAnsi="宋体"/>
          <w:bCs/>
          <w:color w:val="auto"/>
          <w:szCs w:val="21"/>
          <w:highlight w:val="none"/>
        </w:rPr>
        <w:t>3.2.4已提交响应文件的</w:t>
      </w:r>
      <w:r>
        <w:rPr>
          <w:rFonts w:hint="eastAsia" w:hAnsi="宋体"/>
          <w:bCs/>
          <w:color w:val="auto"/>
          <w:szCs w:val="21"/>
          <w:highlight w:val="none"/>
          <w:lang w:eastAsia="zh-CN"/>
        </w:rPr>
        <w:t>投标人</w:t>
      </w:r>
      <w:r>
        <w:rPr>
          <w:rFonts w:hint="eastAsia" w:hAnsi="宋体"/>
          <w:bCs/>
          <w:color w:val="auto"/>
          <w:szCs w:val="21"/>
          <w:highlight w:val="none"/>
        </w:rPr>
        <w:t>，在提交最后报价之前，可以根据磋商情况退出磋商。</w:t>
      </w:r>
    </w:p>
    <w:p w14:paraId="3EC8EF0C">
      <w:pPr>
        <w:spacing w:line="440" w:lineRule="exact"/>
        <w:ind w:firstLine="420" w:firstLineChars="200"/>
        <w:rPr>
          <w:rFonts w:hAnsi="宋体"/>
          <w:bCs/>
          <w:color w:val="auto"/>
          <w:szCs w:val="21"/>
          <w:highlight w:val="none"/>
        </w:rPr>
      </w:pPr>
      <w:r>
        <w:rPr>
          <w:rFonts w:hint="eastAsia" w:hAnsi="宋体"/>
          <w:bCs/>
          <w:color w:val="auto"/>
          <w:szCs w:val="21"/>
          <w:highlight w:val="none"/>
        </w:rPr>
        <w:t>3.2.5磋商小组按本章第2.2 款规定的量化因素和分值进行打分，并计算出综合评估得分。</w:t>
      </w:r>
    </w:p>
    <w:p w14:paraId="1D5894A7">
      <w:pPr>
        <w:numPr>
          <w:ilvl w:val="0"/>
          <w:numId w:val="7"/>
        </w:numPr>
        <w:spacing w:line="440" w:lineRule="exact"/>
        <w:ind w:firstLine="420" w:firstLineChars="200"/>
        <w:rPr>
          <w:rFonts w:hAnsi="宋体"/>
          <w:bCs/>
          <w:color w:val="auto"/>
          <w:szCs w:val="21"/>
          <w:highlight w:val="none"/>
        </w:rPr>
      </w:pPr>
      <w:r>
        <w:rPr>
          <w:rFonts w:hint="eastAsia" w:hAnsi="宋体"/>
          <w:bCs/>
          <w:color w:val="auto"/>
          <w:szCs w:val="21"/>
          <w:highlight w:val="none"/>
        </w:rPr>
        <w:t>按本章第</w:t>
      </w:r>
      <w:r>
        <w:rPr>
          <w:rFonts w:hint="eastAsia"/>
          <w:color w:val="auto"/>
          <w:highlight w:val="none"/>
        </w:rPr>
        <w:t>2.2.4(1)</w:t>
      </w:r>
      <w:r>
        <w:rPr>
          <w:rFonts w:hint="eastAsia" w:hAnsi="宋体"/>
          <w:bCs/>
          <w:color w:val="auto"/>
          <w:szCs w:val="21"/>
          <w:highlight w:val="none"/>
        </w:rPr>
        <w:t>目规定的评审因素和分值对商务部分（磋商报价）计算出得分A。</w:t>
      </w:r>
    </w:p>
    <w:p w14:paraId="235C1A1B">
      <w:pPr>
        <w:numPr>
          <w:ilvl w:val="0"/>
          <w:numId w:val="7"/>
        </w:numPr>
        <w:spacing w:line="440" w:lineRule="exact"/>
        <w:ind w:firstLine="420" w:firstLineChars="200"/>
        <w:rPr>
          <w:rFonts w:hAnsi="宋体"/>
          <w:bCs/>
          <w:color w:val="auto"/>
          <w:szCs w:val="21"/>
          <w:highlight w:val="none"/>
        </w:rPr>
      </w:pPr>
      <w:r>
        <w:rPr>
          <w:rFonts w:hint="eastAsia" w:hAnsi="宋体"/>
          <w:bCs/>
          <w:color w:val="auto"/>
          <w:szCs w:val="21"/>
          <w:highlight w:val="none"/>
        </w:rPr>
        <w:t>按本章第</w:t>
      </w:r>
      <w:r>
        <w:rPr>
          <w:rFonts w:hint="eastAsia"/>
          <w:color w:val="auto"/>
          <w:highlight w:val="none"/>
        </w:rPr>
        <w:t>2.2.4(2)</w:t>
      </w:r>
      <w:r>
        <w:rPr>
          <w:rFonts w:hint="eastAsia" w:hAnsi="宋体"/>
          <w:bCs/>
          <w:color w:val="auto"/>
          <w:szCs w:val="21"/>
          <w:highlight w:val="none"/>
        </w:rPr>
        <w:t xml:space="preserve">目规定的评审因素和分值对技术部分计算出得分B； </w:t>
      </w:r>
    </w:p>
    <w:p w14:paraId="6F537B22">
      <w:pPr>
        <w:numPr>
          <w:ilvl w:val="0"/>
          <w:numId w:val="7"/>
        </w:numPr>
        <w:spacing w:line="440" w:lineRule="exact"/>
        <w:ind w:firstLine="420" w:firstLineChars="200"/>
        <w:rPr>
          <w:rFonts w:hAnsi="宋体"/>
          <w:bCs/>
          <w:color w:val="auto"/>
          <w:szCs w:val="21"/>
          <w:highlight w:val="none"/>
        </w:rPr>
      </w:pPr>
      <w:r>
        <w:rPr>
          <w:rFonts w:hint="eastAsia" w:hAnsi="宋体"/>
          <w:bCs/>
          <w:color w:val="auto"/>
          <w:szCs w:val="21"/>
          <w:highlight w:val="none"/>
        </w:rPr>
        <w:t>按本章第</w:t>
      </w:r>
      <w:r>
        <w:rPr>
          <w:rFonts w:hint="eastAsia"/>
          <w:color w:val="auto"/>
          <w:highlight w:val="none"/>
        </w:rPr>
        <w:t>2.2.4(3)</w:t>
      </w:r>
      <w:r>
        <w:rPr>
          <w:rFonts w:hint="eastAsia" w:hAnsi="宋体"/>
          <w:bCs/>
          <w:color w:val="auto"/>
          <w:szCs w:val="21"/>
          <w:highlight w:val="none"/>
        </w:rPr>
        <w:t xml:space="preserve">目规定的评审因素和分值对综合部分计算出得分C； </w:t>
      </w:r>
    </w:p>
    <w:p w14:paraId="1A3321C9">
      <w:pPr>
        <w:spacing w:line="440" w:lineRule="exact"/>
        <w:ind w:firstLine="420"/>
        <w:rPr>
          <w:rFonts w:hAnsi="宋体"/>
          <w:bCs/>
          <w:color w:val="auto"/>
          <w:szCs w:val="21"/>
          <w:highlight w:val="none"/>
        </w:rPr>
      </w:pPr>
      <w:r>
        <w:rPr>
          <w:rFonts w:hint="eastAsia" w:hAnsi="宋体"/>
          <w:bCs/>
          <w:color w:val="auto"/>
          <w:szCs w:val="21"/>
          <w:highlight w:val="none"/>
        </w:rPr>
        <w:t>3.2.6评分分值计算保留小数点后两位，小数点后第三位“四舍五入”。</w:t>
      </w:r>
    </w:p>
    <w:p w14:paraId="1C20C22D">
      <w:pPr>
        <w:spacing w:line="440" w:lineRule="exact"/>
        <w:ind w:firstLine="420"/>
        <w:rPr>
          <w:rFonts w:hAnsi="宋体"/>
          <w:bCs/>
          <w:color w:val="auto"/>
          <w:szCs w:val="21"/>
          <w:highlight w:val="none"/>
        </w:rPr>
      </w:pPr>
      <w:r>
        <w:rPr>
          <w:rFonts w:hint="eastAsia" w:hAnsi="宋体"/>
          <w:bCs/>
          <w:color w:val="auto"/>
          <w:szCs w:val="21"/>
          <w:highlight w:val="none"/>
        </w:rPr>
        <w:t>3.2.7</w:t>
      </w:r>
      <w:r>
        <w:rPr>
          <w:rFonts w:hint="eastAsia" w:hAnsi="宋体"/>
          <w:bCs/>
          <w:color w:val="auto"/>
          <w:szCs w:val="21"/>
          <w:highlight w:val="none"/>
          <w:lang w:eastAsia="zh-CN"/>
        </w:rPr>
        <w:t>投标人</w:t>
      </w:r>
      <w:r>
        <w:rPr>
          <w:rFonts w:hint="eastAsia" w:hAnsi="宋体"/>
          <w:bCs/>
          <w:color w:val="auto"/>
          <w:szCs w:val="21"/>
          <w:highlight w:val="none"/>
        </w:rPr>
        <w:t>得分 = A + B + C。</w:t>
      </w:r>
    </w:p>
    <w:p w14:paraId="62AF622D">
      <w:pPr>
        <w:spacing w:before="100" w:beforeAutospacing="1" w:after="100" w:afterAutospacing="1" w:line="440" w:lineRule="exact"/>
        <w:rPr>
          <w:rFonts w:hAnsi="宋体"/>
          <w:b/>
          <w:color w:val="auto"/>
          <w:szCs w:val="21"/>
          <w:highlight w:val="none"/>
        </w:rPr>
      </w:pPr>
      <w:r>
        <w:rPr>
          <w:rFonts w:hint="eastAsia" w:hAnsi="宋体"/>
          <w:bCs/>
          <w:color w:val="auto"/>
          <w:szCs w:val="21"/>
          <w:highlight w:val="none"/>
        </w:rPr>
        <w:t xml:space="preserve">   </w:t>
      </w:r>
      <w:r>
        <w:rPr>
          <w:rFonts w:hint="eastAsia" w:hAnsi="宋体"/>
          <w:b/>
          <w:color w:val="auto"/>
          <w:szCs w:val="21"/>
          <w:highlight w:val="none"/>
        </w:rPr>
        <w:t>3.3 响应文件的澄清和补正</w:t>
      </w:r>
    </w:p>
    <w:p w14:paraId="0C3C72FD">
      <w:pPr>
        <w:spacing w:line="440" w:lineRule="exact"/>
        <w:ind w:firstLine="420" w:firstLineChars="200"/>
        <w:rPr>
          <w:rFonts w:hAnsi="宋体"/>
          <w:bCs/>
          <w:color w:val="auto"/>
          <w:szCs w:val="21"/>
          <w:highlight w:val="none"/>
        </w:rPr>
      </w:pPr>
      <w:r>
        <w:rPr>
          <w:rFonts w:hint="eastAsia" w:hAnsi="宋体"/>
          <w:bCs/>
          <w:color w:val="auto"/>
          <w:szCs w:val="21"/>
          <w:highlight w:val="none"/>
        </w:rPr>
        <w:t>3.3.1 在评标过程中，磋商小组可以</w:t>
      </w:r>
      <w:r>
        <w:rPr>
          <w:rFonts w:hint="eastAsia" w:hAnsi="宋体"/>
          <w:bCs/>
          <w:color w:val="auto"/>
          <w:szCs w:val="21"/>
          <w:highlight w:val="none"/>
          <w:lang w:val="en-US" w:eastAsia="zh-CN"/>
        </w:rPr>
        <w:t>线上</w:t>
      </w:r>
      <w:r>
        <w:rPr>
          <w:rFonts w:hint="eastAsia" w:hAnsi="宋体"/>
          <w:bCs/>
          <w:color w:val="auto"/>
          <w:szCs w:val="21"/>
          <w:highlight w:val="none"/>
        </w:rPr>
        <w:t>形式要求</w:t>
      </w:r>
      <w:r>
        <w:rPr>
          <w:rFonts w:hint="eastAsia" w:hAnsi="宋体"/>
          <w:bCs/>
          <w:color w:val="auto"/>
          <w:szCs w:val="21"/>
          <w:highlight w:val="none"/>
          <w:lang w:eastAsia="zh-CN"/>
        </w:rPr>
        <w:t>投标人</w:t>
      </w:r>
      <w:r>
        <w:rPr>
          <w:rFonts w:hint="eastAsia" w:hAnsi="宋体"/>
          <w:bCs/>
          <w:color w:val="auto"/>
          <w:szCs w:val="21"/>
          <w:highlight w:val="none"/>
        </w:rPr>
        <w:t>对所提交响应文件中含义不明确、同类问题表述不一致或者有明显文字和计算错误的内容等作出必要的澄清、说明或更正，或者对细微偏差进行补正。磋商小组不接受</w:t>
      </w:r>
      <w:r>
        <w:rPr>
          <w:rFonts w:hint="eastAsia" w:hAnsi="宋体"/>
          <w:bCs/>
          <w:color w:val="auto"/>
          <w:szCs w:val="21"/>
          <w:highlight w:val="none"/>
          <w:lang w:eastAsia="zh-CN"/>
        </w:rPr>
        <w:t>投标人</w:t>
      </w:r>
      <w:r>
        <w:rPr>
          <w:rFonts w:hint="eastAsia" w:hAnsi="宋体"/>
          <w:bCs/>
          <w:color w:val="auto"/>
          <w:szCs w:val="21"/>
          <w:highlight w:val="none"/>
        </w:rPr>
        <w:t xml:space="preserve">主动提出的澄清、说明或补正。 </w:t>
      </w:r>
      <w:r>
        <w:rPr>
          <w:rFonts w:hint="eastAsia" w:hAnsi="宋体"/>
          <w:bCs/>
          <w:color w:val="auto"/>
          <w:szCs w:val="21"/>
          <w:highlight w:val="none"/>
          <w:lang w:val="en-US" w:eastAsia="zh-CN"/>
        </w:rPr>
        <w:t>投标</w:t>
      </w:r>
      <w:r>
        <w:rPr>
          <w:rFonts w:hint="eastAsia" w:hAnsi="宋体"/>
          <w:bCs/>
          <w:color w:val="auto"/>
          <w:szCs w:val="21"/>
          <w:highlight w:val="none"/>
        </w:rPr>
        <w:t>人的澄清、说明或者更正应当由法定代表人或其授权代表签字或者加盖公章。由授权代表签字的，应当附法定代表人授权书。</w:t>
      </w:r>
      <w:r>
        <w:rPr>
          <w:rFonts w:hint="eastAsia" w:hAnsi="宋体"/>
          <w:bCs/>
          <w:color w:val="auto"/>
          <w:szCs w:val="21"/>
          <w:highlight w:val="none"/>
          <w:lang w:eastAsia="zh-CN"/>
        </w:rPr>
        <w:t>投标人</w:t>
      </w:r>
      <w:r>
        <w:rPr>
          <w:rFonts w:hint="eastAsia" w:hAnsi="宋体"/>
          <w:bCs/>
          <w:color w:val="auto"/>
          <w:szCs w:val="21"/>
          <w:highlight w:val="none"/>
        </w:rPr>
        <w:t>为自然人的，应当由本人签字并附身份证明。</w:t>
      </w:r>
    </w:p>
    <w:p w14:paraId="2E6F1FD9">
      <w:pPr>
        <w:spacing w:line="440" w:lineRule="exact"/>
        <w:ind w:firstLine="420" w:firstLineChars="200"/>
        <w:rPr>
          <w:rFonts w:hAnsi="宋体"/>
          <w:bCs/>
          <w:color w:val="auto"/>
          <w:szCs w:val="21"/>
          <w:highlight w:val="none"/>
        </w:rPr>
      </w:pPr>
      <w:r>
        <w:rPr>
          <w:rFonts w:hint="eastAsia" w:hAnsi="宋体"/>
          <w:bCs/>
          <w:color w:val="auto"/>
          <w:szCs w:val="21"/>
          <w:highlight w:val="none"/>
        </w:rPr>
        <w:t>3.3.2 澄清、说明和补正不得改变响应文件的实质性内容（算术性错误修正的除外）。</w:t>
      </w:r>
      <w:r>
        <w:rPr>
          <w:rFonts w:hint="eastAsia" w:hAnsi="宋体"/>
          <w:bCs/>
          <w:color w:val="auto"/>
          <w:szCs w:val="21"/>
          <w:highlight w:val="none"/>
          <w:lang w:eastAsia="zh-CN"/>
        </w:rPr>
        <w:t>投标人</w:t>
      </w:r>
      <w:r>
        <w:rPr>
          <w:rFonts w:hint="eastAsia" w:hAnsi="宋体"/>
          <w:bCs/>
          <w:color w:val="auto"/>
          <w:szCs w:val="21"/>
          <w:highlight w:val="none"/>
        </w:rPr>
        <w:t>的书面澄清、说明和补正属于响应文件的组成部分。</w:t>
      </w:r>
    </w:p>
    <w:p w14:paraId="7B905292">
      <w:pPr>
        <w:spacing w:line="440" w:lineRule="exact"/>
        <w:ind w:firstLine="420" w:firstLineChars="200"/>
        <w:rPr>
          <w:rFonts w:hAnsi="宋体"/>
          <w:bCs/>
          <w:color w:val="auto"/>
          <w:szCs w:val="21"/>
          <w:highlight w:val="none"/>
        </w:rPr>
      </w:pPr>
      <w:r>
        <w:rPr>
          <w:rFonts w:hint="eastAsia" w:hAnsi="宋体"/>
          <w:bCs/>
          <w:color w:val="auto"/>
          <w:szCs w:val="21"/>
          <w:highlight w:val="none"/>
        </w:rPr>
        <w:t>3.3.3 磋商小组对</w:t>
      </w:r>
      <w:r>
        <w:rPr>
          <w:rFonts w:hint="eastAsia" w:hAnsi="宋体"/>
          <w:bCs/>
          <w:color w:val="auto"/>
          <w:szCs w:val="21"/>
          <w:highlight w:val="none"/>
          <w:lang w:eastAsia="zh-CN"/>
        </w:rPr>
        <w:t>投标人</w:t>
      </w:r>
      <w:r>
        <w:rPr>
          <w:rFonts w:hint="eastAsia" w:hAnsi="宋体"/>
          <w:bCs/>
          <w:color w:val="auto"/>
          <w:szCs w:val="21"/>
          <w:highlight w:val="none"/>
        </w:rPr>
        <w:t>提交的澄清、说明或补正有疑问的，可以要求</w:t>
      </w:r>
      <w:r>
        <w:rPr>
          <w:rFonts w:hint="eastAsia" w:hAnsi="宋体"/>
          <w:bCs/>
          <w:color w:val="auto"/>
          <w:szCs w:val="21"/>
          <w:highlight w:val="none"/>
          <w:lang w:eastAsia="zh-CN"/>
        </w:rPr>
        <w:t>投标人</w:t>
      </w:r>
      <w:r>
        <w:rPr>
          <w:rFonts w:hint="eastAsia" w:hAnsi="宋体"/>
          <w:bCs/>
          <w:color w:val="auto"/>
          <w:szCs w:val="21"/>
          <w:highlight w:val="none"/>
        </w:rPr>
        <w:t>进一步澄清、说明或补正，直至满足磋商小组的要求。</w:t>
      </w:r>
    </w:p>
    <w:p w14:paraId="54C5CF5F">
      <w:pPr>
        <w:spacing w:before="100" w:beforeAutospacing="1" w:after="100" w:afterAutospacing="1" w:line="420" w:lineRule="exact"/>
        <w:ind w:firstLine="422" w:firstLineChars="200"/>
        <w:rPr>
          <w:rFonts w:hAnsi="宋体"/>
          <w:b/>
          <w:color w:val="auto"/>
          <w:szCs w:val="21"/>
          <w:highlight w:val="none"/>
        </w:rPr>
      </w:pPr>
      <w:r>
        <w:rPr>
          <w:rFonts w:hint="eastAsia" w:hAnsi="宋体"/>
          <w:b/>
          <w:color w:val="auto"/>
          <w:szCs w:val="21"/>
          <w:highlight w:val="none"/>
        </w:rPr>
        <w:t>3.4 评标结果</w:t>
      </w:r>
    </w:p>
    <w:p w14:paraId="03111FAF">
      <w:pPr>
        <w:spacing w:line="440" w:lineRule="exact"/>
        <w:ind w:firstLine="420" w:firstLineChars="200"/>
        <w:rPr>
          <w:rFonts w:hAnsi="宋体"/>
          <w:bCs/>
          <w:color w:val="auto"/>
          <w:szCs w:val="21"/>
          <w:highlight w:val="none"/>
        </w:rPr>
      </w:pPr>
      <w:r>
        <w:rPr>
          <w:rFonts w:hint="eastAsia" w:hAnsi="宋体"/>
          <w:bCs/>
          <w:color w:val="auto"/>
          <w:szCs w:val="21"/>
          <w:highlight w:val="none"/>
        </w:rPr>
        <w:t>3.4.1经磋商确定最终采购需求和提交最后报价的</w:t>
      </w:r>
      <w:r>
        <w:rPr>
          <w:rFonts w:hint="eastAsia" w:hAnsi="宋体"/>
          <w:bCs/>
          <w:color w:val="auto"/>
          <w:szCs w:val="21"/>
          <w:highlight w:val="none"/>
          <w:lang w:eastAsia="zh-CN"/>
        </w:rPr>
        <w:t>投标人</w:t>
      </w:r>
      <w:r>
        <w:rPr>
          <w:rFonts w:hint="eastAsia" w:hAnsi="宋体"/>
          <w:bCs/>
          <w:color w:val="auto"/>
          <w:szCs w:val="21"/>
          <w:highlight w:val="none"/>
        </w:rPr>
        <w:t>后，由磋商小组采用综合评分法对提交最后报价的</w:t>
      </w:r>
      <w:r>
        <w:rPr>
          <w:rFonts w:hint="eastAsia" w:hAnsi="宋体"/>
          <w:bCs/>
          <w:color w:val="auto"/>
          <w:szCs w:val="21"/>
          <w:highlight w:val="none"/>
          <w:lang w:eastAsia="zh-CN"/>
        </w:rPr>
        <w:t>投标人</w:t>
      </w:r>
      <w:r>
        <w:rPr>
          <w:rFonts w:hint="eastAsia" w:hAnsi="宋体"/>
          <w:bCs/>
          <w:color w:val="auto"/>
          <w:szCs w:val="21"/>
          <w:highlight w:val="none"/>
        </w:rPr>
        <w:t>的响应文件和最后报价进行综合评分。磋商小组按照评审得分由高到低的顺序推荐成交候选</w:t>
      </w:r>
      <w:r>
        <w:rPr>
          <w:rFonts w:hint="eastAsia" w:hAnsi="宋体"/>
          <w:bCs/>
          <w:color w:val="auto"/>
          <w:szCs w:val="21"/>
          <w:highlight w:val="none"/>
          <w:lang w:eastAsia="zh-CN"/>
        </w:rPr>
        <w:t>投标人</w:t>
      </w:r>
      <w:r>
        <w:rPr>
          <w:rFonts w:hint="eastAsia" w:hAnsi="宋体"/>
          <w:bCs/>
          <w:color w:val="auto"/>
          <w:szCs w:val="21"/>
          <w:highlight w:val="none"/>
        </w:rPr>
        <w:t xml:space="preserve">。 </w:t>
      </w:r>
    </w:p>
    <w:p w14:paraId="31CF4649">
      <w:pPr>
        <w:spacing w:line="440" w:lineRule="exact"/>
        <w:ind w:firstLine="420" w:firstLineChars="200"/>
        <w:rPr>
          <w:rFonts w:hAnsi="宋体"/>
          <w:bCs/>
          <w:color w:val="auto"/>
          <w:szCs w:val="21"/>
          <w:highlight w:val="none"/>
        </w:rPr>
      </w:pPr>
      <w:r>
        <w:rPr>
          <w:rFonts w:hint="eastAsia" w:hAnsi="宋体"/>
          <w:bCs/>
          <w:color w:val="auto"/>
          <w:szCs w:val="21"/>
          <w:highlight w:val="none"/>
        </w:rPr>
        <w:t>3.4.2磋商小组完成评标后，应当向采购人提交书面评标报告。</w:t>
      </w:r>
    </w:p>
    <w:p w14:paraId="340E68F4">
      <w:pPr>
        <w:spacing w:before="100" w:beforeAutospacing="1" w:after="100" w:afterAutospacing="1" w:line="440" w:lineRule="exact"/>
        <w:ind w:firstLine="422" w:firstLineChars="200"/>
        <w:rPr>
          <w:rFonts w:hAnsi="宋体"/>
          <w:b/>
          <w:color w:val="auto"/>
          <w:szCs w:val="21"/>
          <w:highlight w:val="none"/>
        </w:rPr>
      </w:pPr>
      <w:r>
        <w:rPr>
          <w:rFonts w:hint="eastAsia" w:hAnsi="宋体"/>
          <w:b/>
          <w:color w:val="auto"/>
          <w:szCs w:val="21"/>
          <w:highlight w:val="none"/>
        </w:rPr>
        <w:t>4.其他补充内容</w:t>
      </w:r>
    </w:p>
    <w:p w14:paraId="00A42F94">
      <w:pPr>
        <w:spacing w:line="360" w:lineRule="auto"/>
        <w:rPr>
          <w:color w:val="auto"/>
          <w:highlight w:val="none"/>
        </w:rPr>
      </w:pPr>
      <w:r>
        <w:rPr>
          <w:rFonts w:hint="eastAsia" w:ascii="新宋体" w:hAnsi="新宋体" w:eastAsia="新宋体" w:cs="宋体"/>
          <w:color w:val="auto"/>
          <w:szCs w:val="21"/>
          <w:highlight w:val="none"/>
        </w:rPr>
        <w:t xml:space="preserve">    4.1</w:t>
      </w:r>
      <w:r>
        <w:rPr>
          <w:rFonts w:hint="eastAsia"/>
          <w:color w:val="auto"/>
          <w:highlight w:val="none"/>
        </w:rPr>
        <w:t>为了促进中小企业发展，根据《中华人民共和国政府采购法实施条例》第六条、财库〔2020〕46号的通知，对符合规定的小微企业报价给予</w:t>
      </w:r>
      <w:r>
        <w:rPr>
          <w:rFonts w:hint="eastAsia"/>
          <w:color w:val="auto"/>
          <w:highlight w:val="none"/>
          <w:lang w:val="en-US" w:eastAsia="zh-CN"/>
        </w:rPr>
        <w:t>6</w:t>
      </w:r>
      <w:r>
        <w:rPr>
          <w:rFonts w:hint="eastAsia"/>
          <w:color w:val="auto"/>
          <w:highlight w:val="none"/>
        </w:rPr>
        <w:t>%的扣除，用扣除后的价格参加评审。</w:t>
      </w:r>
    </w:p>
    <w:p w14:paraId="36518819">
      <w:pPr>
        <w:spacing w:line="360" w:lineRule="auto"/>
        <w:rPr>
          <w:color w:val="auto"/>
          <w:highlight w:val="none"/>
        </w:rPr>
      </w:pPr>
      <w:r>
        <w:rPr>
          <w:rFonts w:hint="eastAsia"/>
          <w:color w:val="auto"/>
          <w:highlight w:val="none"/>
        </w:rPr>
        <w:t>注：此项需根据《关于印发中小企业划型标准规定的通知》（工信部联企业[2011]300号）文件规定的分类标准提供中小企业证明函等级相关证明材料。</w:t>
      </w:r>
    </w:p>
    <w:p w14:paraId="069682D2">
      <w:pPr>
        <w:spacing w:line="360" w:lineRule="auto"/>
        <w:rPr>
          <w:color w:val="auto"/>
          <w:highlight w:val="none"/>
        </w:rPr>
      </w:pPr>
      <w:r>
        <w:rPr>
          <w:rFonts w:hint="eastAsia"/>
          <w:color w:val="auto"/>
          <w:highlight w:val="none"/>
        </w:rPr>
        <w:t>4.2根据财政部司法部《关于政府采购支持监狱企业发展有关问题的通知》（财库〔2014〕68号）规定，本项目对监狱企业作为投标人所提供的本企业生产的产品的价格给予6%的扣除。</w:t>
      </w:r>
    </w:p>
    <w:p w14:paraId="3B0208E0">
      <w:pPr>
        <w:spacing w:line="360" w:lineRule="auto"/>
        <w:rPr>
          <w:color w:val="auto"/>
          <w:highlight w:val="none"/>
        </w:rPr>
      </w:pPr>
      <w:r>
        <w:rPr>
          <w:rFonts w:hint="eastAsia"/>
          <w:color w:val="auto"/>
          <w:highlight w:val="none"/>
        </w:rPr>
        <w:t>4.3根据《关于促进残疾人就业政府采购政策的通知》（财库〔2017〕141号）规定，本项目对残疾人福利性企业作为投标人所提供的本企业生产的产品的价格给予6%的扣除。</w:t>
      </w:r>
    </w:p>
    <w:p w14:paraId="7F8FE2BA">
      <w:pPr>
        <w:spacing w:line="360" w:lineRule="auto"/>
        <w:rPr>
          <w:color w:val="auto"/>
          <w:highlight w:val="none"/>
        </w:rPr>
      </w:pPr>
      <w:r>
        <w:rPr>
          <w:rFonts w:hint="eastAsia"/>
          <w:color w:val="auto"/>
          <w:highlight w:val="none"/>
        </w:rPr>
        <w:t>残疾人福利性企业参加政府采购活动时，应当提供《残疾人福利性单位声明函》，否则视为非残疾人福利性企业。</w:t>
      </w:r>
    </w:p>
    <w:p w14:paraId="083ED5AA">
      <w:pPr>
        <w:spacing w:line="360" w:lineRule="auto"/>
        <w:rPr>
          <w:color w:val="auto"/>
          <w:highlight w:val="none"/>
        </w:rPr>
      </w:pPr>
      <w:r>
        <w:rPr>
          <w:rFonts w:hint="eastAsia"/>
          <w:color w:val="auto"/>
          <w:highlight w:val="none"/>
        </w:rPr>
        <w:t>注：同一投标人，小微企业、监狱企业产品和残疾人福利性企业产品价格扣除优惠只享受一次，不得重复享受。</w:t>
      </w:r>
    </w:p>
    <w:p w14:paraId="6210357A">
      <w:pPr>
        <w:spacing w:line="360" w:lineRule="auto"/>
        <w:ind w:firstLine="420" w:firstLineChars="200"/>
        <w:rPr>
          <w:color w:val="auto"/>
          <w:highlight w:val="none"/>
        </w:rPr>
      </w:pPr>
      <w:r>
        <w:rPr>
          <w:rFonts w:hint="eastAsia"/>
          <w:color w:val="auto"/>
          <w:highlight w:val="none"/>
        </w:rPr>
        <w:t>以小型微型企业、监狱企业、残疾人福利性单位身份投标者（符合招标文件“第二章</w:t>
      </w:r>
      <w:r>
        <w:rPr>
          <w:rFonts w:hint="eastAsia"/>
          <w:color w:val="auto"/>
          <w:highlight w:val="none"/>
          <w:lang w:eastAsia="zh-CN"/>
        </w:rPr>
        <w:t>投标人</w:t>
      </w:r>
      <w:r>
        <w:rPr>
          <w:rFonts w:hint="eastAsia"/>
          <w:color w:val="auto"/>
          <w:highlight w:val="none"/>
        </w:rPr>
        <w:t>须知”第10项相关规定），报价文件中要有两个注明：　一是在“磋商报价表”的“其他补充说明”栏中按要求注明投标企业性质。　二是在“投标内容及报价明细表”中对应产品“备注”栏内，注明“本企业产品”，小型微型企业（不包括监狱企业、残疾人福利性单位）以其他小型微型企业制造的货物投标时，注明与该制造企业《中小企业声明函》名称对应的“××生产”字样，并在“说明”栏内有相应金额合计。否则按一般企业对待。</w:t>
      </w:r>
    </w:p>
    <w:p w14:paraId="52DFE4AF">
      <w:pPr>
        <w:spacing w:line="360" w:lineRule="auto"/>
        <w:rPr>
          <w:color w:val="auto"/>
          <w:highlight w:val="none"/>
        </w:rPr>
      </w:pPr>
      <w:r>
        <w:rPr>
          <w:rFonts w:hint="eastAsia"/>
          <w:color w:val="auto"/>
          <w:highlight w:val="none"/>
        </w:rPr>
        <w:t>具有符合要求的下列资料，否则按一般企业对待：</w:t>
      </w:r>
    </w:p>
    <w:p w14:paraId="5B0510F6">
      <w:pPr>
        <w:spacing w:line="360" w:lineRule="auto"/>
        <w:rPr>
          <w:color w:val="auto"/>
          <w:highlight w:val="none"/>
        </w:rPr>
      </w:pPr>
      <w:r>
        <w:rPr>
          <w:rFonts w:hint="eastAsia"/>
          <w:color w:val="auto"/>
          <w:highlight w:val="none"/>
        </w:rPr>
        <w:t>①</w:t>
      </w:r>
      <w:r>
        <w:rPr>
          <w:rFonts w:hint="eastAsia"/>
          <w:color w:val="auto"/>
          <w:highlight w:val="none"/>
          <w:lang w:eastAsia="zh-CN"/>
        </w:rPr>
        <w:t>投标人</w:t>
      </w:r>
      <w:r>
        <w:rPr>
          <w:rFonts w:hint="eastAsia"/>
          <w:color w:val="auto"/>
          <w:highlight w:val="none"/>
        </w:rPr>
        <w:t>为小型、微型企业且提供本企业生产的产品或服务，</w:t>
      </w:r>
      <w:r>
        <w:rPr>
          <w:rFonts w:hint="eastAsia"/>
          <w:color w:val="auto"/>
          <w:highlight w:val="none"/>
          <w:lang w:eastAsia="zh-CN"/>
        </w:rPr>
        <w:t>投标人</w:t>
      </w:r>
      <w:r>
        <w:rPr>
          <w:rFonts w:hint="eastAsia"/>
          <w:color w:val="auto"/>
          <w:highlight w:val="none"/>
        </w:rPr>
        <w:t>填写《中小企业声明函》并盖章，；</w:t>
      </w:r>
    </w:p>
    <w:p w14:paraId="3FB3390A">
      <w:pPr>
        <w:spacing w:line="360" w:lineRule="auto"/>
        <w:rPr>
          <w:color w:val="auto"/>
          <w:highlight w:val="none"/>
        </w:rPr>
      </w:pPr>
      <w:r>
        <w:rPr>
          <w:rFonts w:hint="eastAsia"/>
          <w:color w:val="auto"/>
          <w:highlight w:val="none"/>
        </w:rPr>
        <w:t>②</w:t>
      </w:r>
      <w:r>
        <w:rPr>
          <w:rFonts w:hint="eastAsia"/>
          <w:color w:val="auto"/>
          <w:highlight w:val="none"/>
          <w:lang w:eastAsia="zh-CN"/>
        </w:rPr>
        <w:t>投标人</w:t>
      </w:r>
      <w:r>
        <w:rPr>
          <w:rFonts w:hint="eastAsia"/>
          <w:color w:val="auto"/>
          <w:highlight w:val="none"/>
        </w:rPr>
        <w:t>为残疾人福利性单位，有《残疾人福利性单位声明函》；</w:t>
      </w:r>
    </w:p>
    <w:p w14:paraId="28950DC2">
      <w:pPr>
        <w:spacing w:line="360" w:lineRule="auto"/>
        <w:rPr>
          <w:color w:val="auto"/>
          <w:highlight w:val="none"/>
        </w:rPr>
      </w:pPr>
      <w:r>
        <w:rPr>
          <w:rFonts w:hint="eastAsia"/>
          <w:color w:val="auto"/>
          <w:highlight w:val="none"/>
        </w:rPr>
        <w:t>③</w:t>
      </w:r>
      <w:r>
        <w:rPr>
          <w:rFonts w:hint="eastAsia"/>
          <w:color w:val="auto"/>
          <w:highlight w:val="none"/>
          <w:lang w:eastAsia="zh-CN"/>
        </w:rPr>
        <w:t>投标人</w:t>
      </w:r>
      <w:r>
        <w:rPr>
          <w:rFonts w:hint="eastAsia"/>
          <w:color w:val="auto"/>
          <w:highlight w:val="none"/>
        </w:rPr>
        <w:t>为监狱企业，有《监狱企业证明文件》。</w:t>
      </w:r>
    </w:p>
    <w:p w14:paraId="471C3F70">
      <w:pPr>
        <w:spacing w:line="360" w:lineRule="auto"/>
        <w:rPr>
          <w:color w:val="auto"/>
          <w:highlight w:val="none"/>
        </w:rPr>
      </w:pPr>
      <w:r>
        <w:rPr>
          <w:rFonts w:hint="eastAsia"/>
          <w:color w:val="auto"/>
          <w:highlight w:val="none"/>
        </w:rPr>
        <w:t>评标小组按要求对《中小企业声明函》、《残疾人福利性单位声明函》、《监狱企业证明文件》进行审查，符合要求者对其价格给予扣除。</w:t>
      </w:r>
      <w:r>
        <w:rPr>
          <w:color w:val="auto"/>
          <w:highlight w:val="none"/>
        </w:rPr>
        <w:t xml:space="preserve"> </w:t>
      </w:r>
    </w:p>
    <w:p w14:paraId="69382AD2">
      <w:pPr>
        <w:widowControl/>
        <w:jc w:val="left"/>
        <w:rPr>
          <w:rFonts w:ascii="宋体" w:hAnsi="宋体" w:cs="宋体"/>
          <w:b/>
          <w:color w:val="auto"/>
          <w:kern w:val="0"/>
          <w:sz w:val="32"/>
          <w:szCs w:val="32"/>
          <w:highlight w:val="none"/>
        </w:rPr>
      </w:pPr>
    </w:p>
    <w:p w14:paraId="0BF24009">
      <w:pPr>
        <w:widowControl/>
        <w:jc w:val="left"/>
        <w:rPr>
          <w:rFonts w:ascii="宋体" w:hAnsi="宋体" w:cs="宋体"/>
          <w:b/>
          <w:color w:val="auto"/>
          <w:kern w:val="0"/>
          <w:sz w:val="32"/>
          <w:szCs w:val="32"/>
          <w:highlight w:val="none"/>
        </w:rPr>
      </w:pPr>
      <w:bookmarkStart w:id="329" w:name="_Toc13580487"/>
      <w:r>
        <w:rPr>
          <w:rFonts w:ascii="宋体" w:hAnsi="宋体" w:cs="宋体"/>
          <w:color w:val="auto"/>
          <w:highlight w:val="none"/>
        </w:rPr>
        <w:br w:type="page"/>
      </w:r>
    </w:p>
    <w:p w14:paraId="53B440A5">
      <w:pPr>
        <w:pStyle w:val="2"/>
        <w:jc w:val="center"/>
        <w:rPr>
          <w:rFonts w:ascii="宋体" w:hAnsi="宋体" w:eastAsia="宋体" w:cs="宋体"/>
          <w:color w:val="auto"/>
          <w:highlight w:val="none"/>
        </w:rPr>
      </w:pPr>
      <w:r>
        <w:rPr>
          <w:rFonts w:hint="eastAsia" w:ascii="宋体" w:hAnsi="宋体" w:eastAsia="宋体" w:cs="宋体"/>
          <w:color w:val="auto"/>
          <w:highlight w:val="none"/>
        </w:rPr>
        <w:t>第四章  合同条款及格式</w:t>
      </w:r>
      <w:bookmarkEnd w:id="329"/>
    </w:p>
    <w:p w14:paraId="530A176E">
      <w:pPr>
        <w:spacing w:line="360" w:lineRule="auto"/>
        <w:jc w:val="center"/>
        <w:rPr>
          <w:rFonts w:ascii="宋体" w:hAnsi="宋体" w:cs="宋体"/>
          <w:color w:val="auto"/>
          <w:highlight w:val="none"/>
        </w:rPr>
      </w:pPr>
      <w:r>
        <w:rPr>
          <w:rFonts w:hint="eastAsia" w:ascii="宋体" w:hAnsi="宋体" w:cs="宋体"/>
          <w:color w:val="auto"/>
          <w:highlight w:val="none"/>
        </w:rPr>
        <w:t>（仅供参考）</w:t>
      </w:r>
    </w:p>
    <w:p w14:paraId="05F0B8BC">
      <w:pPr>
        <w:pStyle w:val="4"/>
        <w:rPr>
          <w:color w:val="auto"/>
          <w:highlight w:val="none"/>
        </w:rPr>
      </w:pPr>
      <w:bookmarkStart w:id="330" w:name="_Toc13580488"/>
      <w:bookmarkStart w:id="331" w:name="_Toc505173289"/>
      <w:bookmarkStart w:id="332" w:name="_Toc508980878"/>
      <w:r>
        <w:rPr>
          <w:rFonts w:hint="eastAsia"/>
          <w:color w:val="auto"/>
          <w:highlight w:val="none"/>
        </w:rPr>
        <w:t>第一部分  合同协议书</w:t>
      </w:r>
      <w:bookmarkEnd w:id="330"/>
      <w:bookmarkEnd w:id="331"/>
    </w:p>
    <w:p w14:paraId="2E47CB8F">
      <w:pPr>
        <w:spacing w:line="360" w:lineRule="auto"/>
        <w:rPr>
          <w:rFonts w:ascii="宋体" w:hAnsi="宋体"/>
          <w:b/>
          <w:color w:val="auto"/>
          <w:sz w:val="24"/>
          <w:highlight w:val="none"/>
          <w:u w:val="single"/>
        </w:rPr>
      </w:pPr>
      <w:r>
        <w:rPr>
          <w:rFonts w:hint="eastAsia" w:ascii="宋体" w:hAnsi="宋体"/>
          <w:b/>
          <w:color w:val="auto"/>
          <w:sz w:val="24"/>
          <w:highlight w:val="none"/>
        </w:rPr>
        <w:t>发包人（全称）：</w:t>
      </w:r>
      <w:r>
        <w:rPr>
          <w:rFonts w:hint="eastAsia" w:ascii="宋体" w:hAnsi="宋体" w:cs="仿宋_GB2312"/>
          <w:b/>
          <w:color w:val="auto"/>
          <w:sz w:val="24"/>
          <w:highlight w:val="none"/>
          <w:u w:val="single"/>
        </w:rPr>
        <w:t></w:t>
      </w:r>
      <w:r>
        <w:rPr>
          <w:rFonts w:ascii="宋体" w:hAnsi="宋体" w:cs="Constantia"/>
          <w:b/>
          <w:color w:val="auto"/>
          <w:sz w:val="24"/>
          <w:highlight w:val="none"/>
          <w:u w:val="single"/>
        </w:rPr>
        <w:t></w:t>
      </w:r>
      <w:r>
        <w:rPr>
          <w:rFonts w:hint="eastAsia" w:ascii="宋体" w:hAnsi="宋体" w:cs="仿宋_GB2312"/>
          <w:b/>
          <w:color w:val="auto"/>
          <w:sz w:val="24"/>
          <w:highlight w:val="none"/>
          <w:u w:val="single"/>
        </w:rPr>
        <w:t></w:t>
      </w:r>
    </w:p>
    <w:p w14:paraId="57804DB0">
      <w:pPr>
        <w:spacing w:line="360" w:lineRule="auto"/>
        <w:rPr>
          <w:rFonts w:ascii="宋体" w:hAnsi="宋体"/>
          <w:b/>
          <w:color w:val="auto"/>
          <w:sz w:val="24"/>
          <w:highlight w:val="none"/>
          <w:u w:val="single"/>
        </w:rPr>
      </w:pPr>
      <w:r>
        <w:rPr>
          <w:rFonts w:hint="eastAsia" w:ascii="宋体" w:hAnsi="宋体"/>
          <w:b/>
          <w:color w:val="auto"/>
          <w:sz w:val="24"/>
          <w:highlight w:val="none"/>
        </w:rPr>
        <w:t>承包人（全称）：</w:t>
      </w:r>
      <w:r>
        <w:rPr>
          <w:rFonts w:hint="eastAsia" w:ascii="宋体" w:hAnsi="宋体" w:cs="仿宋_GB2312"/>
          <w:b/>
          <w:color w:val="auto"/>
          <w:sz w:val="24"/>
          <w:highlight w:val="none"/>
          <w:u w:val="single"/>
        </w:rPr>
        <w:t></w:t>
      </w:r>
      <w:r>
        <w:rPr>
          <w:rFonts w:ascii="宋体" w:hAnsi="宋体" w:cs="Constantia"/>
          <w:b/>
          <w:color w:val="auto"/>
          <w:sz w:val="24"/>
          <w:highlight w:val="none"/>
          <w:u w:val="single"/>
        </w:rPr>
        <w:t></w:t>
      </w:r>
      <w:r>
        <w:rPr>
          <w:rFonts w:hint="eastAsia" w:ascii="宋体" w:hAnsi="宋体" w:cs="仿宋_GB2312"/>
          <w:b/>
          <w:color w:val="auto"/>
          <w:sz w:val="24"/>
          <w:highlight w:val="none"/>
          <w:u w:val="single"/>
        </w:rPr>
        <w:t></w:t>
      </w:r>
    </w:p>
    <w:p w14:paraId="21C97D7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根据《中华人民共和国合同法》、《中华人民共和国建筑法》及有关法律规定，遵循平等、自愿、公平和诚实信用的原则，双方就</w:t>
      </w:r>
    </w:p>
    <w:p w14:paraId="493FFB43">
      <w:pPr>
        <w:spacing w:line="360" w:lineRule="auto"/>
        <w:rPr>
          <w:rFonts w:ascii="宋体" w:hAnsi="宋体"/>
          <w:color w:val="auto"/>
          <w:szCs w:val="21"/>
          <w:highlight w:val="none"/>
        </w:rPr>
      </w:pPr>
      <w:r>
        <w:rPr>
          <w:rFonts w:hint="eastAsia" w:ascii="宋体" w:hAnsi="宋体"/>
          <w:color w:val="auto"/>
          <w:szCs w:val="21"/>
          <w:highlight w:val="none"/>
        </w:rPr>
        <w:t>工程施工及有关事项协商一致，共同达成如下协议：</w:t>
      </w:r>
    </w:p>
    <w:p w14:paraId="639CB3EE">
      <w:pPr>
        <w:rPr>
          <w:color w:val="auto"/>
          <w:highlight w:val="none"/>
        </w:rPr>
      </w:pPr>
      <w:bookmarkStart w:id="333" w:name="_Toc351203481"/>
      <w:r>
        <w:rPr>
          <w:rFonts w:hint="eastAsia"/>
          <w:color w:val="auto"/>
          <w:highlight w:val="none"/>
        </w:rPr>
        <w:t>一、工程概况</w:t>
      </w:r>
      <w:bookmarkEnd w:id="333"/>
    </w:p>
    <w:p w14:paraId="04724398">
      <w:pPr>
        <w:spacing w:line="360" w:lineRule="auto"/>
        <w:ind w:firstLine="411" w:firstLineChars="196"/>
        <w:rPr>
          <w:rFonts w:ascii="宋体" w:hAnsi="宋体"/>
          <w:color w:val="auto"/>
          <w:szCs w:val="21"/>
          <w:highlight w:val="none"/>
          <w:u w:val="single"/>
        </w:rPr>
      </w:pPr>
      <w:r>
        <w:rPr>
          <w:rFonts w:ascii="宋体" w:hAnsi="宋体"/>
          <w:bCs/>
          <w:color w:val="auto"/>
          <w:szCs w:val="21"/>
          <w:highlight w:val="none"/>
        </w:rPr>
        <w:t>1.</w:t>
      </w:r>
      <w:r>
        <w:rPr>
          <w:rFonts w:hint="eastAsia" w:ascii="宋体" w:hAnsi="宋体"/>
          <w:bCs/>
          <w:color w:val="auto"/>
          <w:szCs w:val="21"/>
          <w:highlight w:val="none"/>
        </w:rPr>
        <w:t>工程名称</w:t>
      </w:r>
      <w:r>
        <w:rPr>
          <w:rFonts w:hint="eastAsia" w:ascii="宋体" w:hAnsi="宋体"/>
          <w:color w:val="auto"/>
          <w:szCs w:val="21"/>
          <w:highlight w:val="none"/>
        </w:rPr>
        <w:t>：</w:t>
      </w:r>
      <w:r>
        <w:rPr>
          <w:rFonts w:hint="eastAsia" w:ascii="宋体" w:hAnsi="宋体" w:cs="仿宋_GB2312"/>
          <w:color w:val="auto"/>
          <w:szCs w:val="21"/>
          <w:highlight w:val="none"/>
          <w:u w:val="single"/>
        </w:rPr>
        <w:t></w:t>
      </w:r>
      <w:r>
        <w:rPr>
          <w:rFonts w:hint="eastAsia" w:ascii="宋体" w:hAnsi="宋体"/>
          <w:color w:val="auto"/>
          <w:szCs w:val="21"/>
          <w:highlight w:val="none"/>
        </w:rPr>
        <w:t>。</w:t>
      </w:r>
    </w:p>
    <w:p w14:paraId="4E934677">
      <w:pPr>
        <w:spacing w:line="360" w:lineRule="auto"/>
        <w:ind w:firstLine="411" w:firstLineChars="196"/>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工程地点：</w:t>
      </w:r>
      <w:r>
        <w:rPr>
          <w:rFonts w:hint="eastAsia" w:ascii="宋体" w:hAnsi="宋体" w:cs="仿宋_GB2312"/>
          <w:color w:val="auto"/>
          <w:szCs w:val="21"/>
          <w:highlight w:val="none"/>
          <w:u w:val="single"/>
        </w:rPr>
        <w:t></w:t>
      </w:r>
      <w:r>
        <w:rPr>
          <w:rFonts w:hint="eastAsia" w:ascii="宋体" w:hAnsi="宋体"/>
          <w:color w:val="auto"/>
          <w:szCs w:val="21"/>
          <w:highlight w:val="none"/>
        </w:rPr>
        <w:t>。</w:t>
      </w:r>
    </w:p>
    <w:p w14:paraId="63BF6108">
      <w:pPr>
        <w:spacing w:line="360" w:lineRule="auto"/>
        <w:ind w:firstLine="411" w:firstLineChars="196"/>
        <w:rPr>
          <w:rFonts w:ascii="宋体" w:hAns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工程立项批准文号：</w:t>
      </w:r>
      <w:r>
        <w:rPr>
          <w:rFonts w:hint="eastAsia" w:ascii="宋体" w:hAnsi="宋体" w:cs="仿宋_GB2312"/>
          <w:color w:val="auto"/>
          <w:szCs w:val="21"/>
          <w:highlight w:val="none"/>
          <w:u w:val="single"/>
        </w:rPr>
        <w:t></w:t>
      </w:r>
      <w:r>
        <w:rPr>
          <w:rFonts w:hint="eastAsia" w:ascii="宋体" w:hAnsi="宋体"/>
          <w:bCs/>
          <w:color w:val="auto"/>
          <w:szCs w:val="21"/>
          <w:highlight w:val="none"/>
        </w:rPr>
        <w:t>。</w:t>
      </w:r>
    </w:p>
    <w:p w14:paraId="45A5348C">
      <w:pPr>
        <w:spacing w:line="360" w:lineRule="auto"/>
        <w:ind w:firstLine="411" w:firstLineChars="196"/>
        <w:rPr>
          <w:rFonts w:ascii="宋体" w:hAnsi="宋体"/>
          <w:bCs/>
          <w:color w:val="auto"/>
          <w:szCs w:val="21"/>
          <w:highlight w:val="none"/>
        </w:rPr>
      </w:pPr>
      <w:r>
        <w:rPr>
          <w:rFonts w:ascii="宋体" w:hAnsi="宋体"/>
          <w:bCs/>
          <w:color w:val="auto"/>
          <w:szCs w:val="21"/>
          <w:highlight w:val="none"/>
        </w:rPr>
        <w:t>4.</w:t>
      </w:r>
      <w:r>
        <w:rPr>
          <w:rFonts w:hint="eastAsia" w:ascii="宋体" w:hAnsi="宋体"/>
          <w:bCs/>
          <w:color w:val="auto"/>
          <w:szCs w:val="21"/>
          <w:highlight w:val="none"/>
        </w:rPr>
        <w:t>资金来源：</w:t>
      </w:r>
      <w:r>
        <w:rPr>
          <w:rFonts w:hint="eastAsia" w:ascii="宋体" w:hAnsi="宋体" w:cs="仿宋_GB2312"/>
          <w:color w:val="auto"/>
          <w:szCs w:val="21"/>
          <w:highlight w:val="none"/>
          <w:u w:val="single"/>
        </w:rPr>
        <w:t></w:t>
      </w:r>
      <w:r>
        <w:rPr>
          <w:rFonts w:hint="eastAsia" w:ascii="宋体" w:hAnsi="宋体"/>
          <w:bCs/>
          <w:color w:val="auto"/>
          <w:szCs w:val="21"/>
          <w:highlight w:val="none"/>
        </w:rPr>
        <w:t>。</w:t>
      </w:r>
    </w:p>
    <w:p w14:paraId="69BDB8D9">
      <w:pPr>
        <w:spacing w:line="360" w:lineRule="auto"/>
        <w:ind w:firstLine="411" w:firstLineChars="196"/>
        <w:rPr>
          <w:rFonts w:ascii="宋体" w:hAnsi="宋体"/>
          <w:bCs/>
          <w:color w:val="auto"/>
          <w:szCs w:val="21"/>
          <w:highlight w:val="none"/>
        </w:rPr>
      </w:pPr>
      <w:r>
        <w:rPr>
          <w:rFonts w:ascii="宋体" w:hAnsi="宋体"/>
          <w:bCs/>
          <w:color w:val="auto"/>
          <w:szCs w:val="21"/>
          <w:highlight w:val="none"/>
        </w:rPr>
        <w:t>5.</w:t>
      </w:r>
      <w:r>
        <w:rPr>
          <w:rFonts w:hint="eastAsia" w:ascii="宋体" w:hAnsi="宋体"/>
          <w:bCs/>
          <w:color w:val="auto"/>
          <w:szCs w:val="21"/>
          <w:highlight w:val="none"/>
        </w:rPr>
        <w:t>工程内容：</w:t>
      </w:r>
      <w:r>
        <w:rPr>
          <w:rFonts w:hint="eastAsia" w:ascii="宋体" w:hAnsi="宋体" w:cs="仿宋_GB2312"/>
          <w:color w:val="auto"/>
          <w:szCs w:val="21"/>
          <w:highlight w:val="none"/>
          <w:u w:val="single"/>
        </w:rPr>
        <w:t></w:t>
      </w:r>
      <w:r>
        <w:rPr>
          <w:rFonts w:hint="eastAsia" w:ascii="宋体" w:hAnsi="宋体"/>
          <w:bCs/>
          <w:color w:val="auto"/>
          <w:szCs w:val="21"/>
          <w:highlight w:val="none"/>
        </w:rPr>
        <w:t>。</w:t>
      </w:r>
    </w:p>
    <w:p w14:paraId="322E0A20">
      <w:pPr>
        <w:spacing w:line="360" w:lineRule="auto"/>
        <w:ind w:firstLine="411" w:firstLineChars="196"/>
        <w:rPr>
          <w:rFonts w:ascii="宋体" w:hAnsi="宋体"/>
          <w:bCs/>
          <w:color w:val="auto"/>
          <w:szCs w:val="21"/>
          <w:highlight w:val="none"/>
        </w:rPr>
      </w:pPr>
      <w:r>
        <w:rPr>
          <w:rFonts w:hint="eastAsia" w:ascii="宋体" w:hAnsi="宋体"/>
          <w:color w:val="auto"/>
          <w:szCs w:val="21"/>
          <w:highlight w:val="none"/>
        </w:rPr>
        <w:t>群体工程应附《承包人承揽工程项目一览表》（附件</w:t>
      </w:r>
      <w:r>
        <w:rPr>
          <w:rFonts w:ascii="宋体" w:hAnsi="宋体"/>
          <w:color w:val="auto"/>
          <w:szCs w:val="21"/>
          <w:highlight w:val="none"/>
        </w:rPr>
        <w:t>1</w:t>
      </w:r>
      <w:r>
        <w:rPr>
          <w:rFonts w:hint="eastAsia" w:ascii="宋体" w:hAnsi="宋体"/>
          <w:color w:val="auto"/>
          <w:szCs w:val="21"/>
          <w:highlight w:val="none"/>
        </w:rPr>
        <w:t>）。</w:t>
      </w:r>
    </w:p>
    <w:p w14:paraId="791F0ACA">
      <w:pPr>
        <w:spacing w:line="360" w:lineRule="auto"/>
        <w:ind w:firstLine="411" w:firstLineChars="196"/>
        <w:rPr>
          <w:rFonts w:ascii="宋体" w:hAnsi="宋体"/>
          <w:bCs/>
          <w:color w:val="auto"/>
          <w:szCs w:val="21"/>
          <w:highlight w:val="none"/>
        </w:rPr>
      </w:pPr>
      <w:r>
        <w:rPr>
          <w:rFonts w:ascii="宋体" w:hAnsi="宋体"/>
          <w:bCs/>
          <w:color w:val="auto"/>
          <w:szCs w:val="21"/>
          <w:highlight w:val="none"/>
        </w:rPr>
        <w:t>6.</w:t>
      </w:r>
      <w:r>
        <w:rPr>
          <w:rFonts w:hint="eastAsia" w:ascii="宋体" w:hAnsi="宋体"/>
          <w:bCs/>
          <w:color w:val="auto"/>
          <w:szCs w:val="21"/>
          <w:highlight w:val="none"/>
        </w:rPr>
        <w:t>工程承包范围：</w:t>
      </w:r>
    </w:p>
    <w:p w14:paraId="68CE3826">
      <w:pPr>
        <w:spacing w:line="360" w:lineRule="auto"/>
        <w:ind w:firstLine="405" w:firstLineChars="193"/>
        <w:rPr>
          <w:rFonts w:ascii="宋体" w:hAnsi="宋体"/>
          <w:color w:val="auto"/>
          <w:szCs w:val="21"/>
          <w:highlight w:val="none"/>
        </w:rPr>
      </w:pPr>
      <w:r>
        <w:rPr>
          <w:rFonts w:hint="eastAsia" w:ascii="宋体" w:hAnsi="宋体" w:cs="仿宋_GB2312"/>
          <w:color w:val="auto"/>
          <w:szCs w:val="21"/>
          <w:highlight w:val="none"/>
          <w:u w:val="single"/>
        </w:rPr>
        <w:t></w:t>
      </w:r>
    </w:p>
    <w:p w14:paraId="09E0329D">
      <w:pPr>
        <w:spacing w:line="360" w:lineRule="auto"/>
        <w:ind w:firstLine="420" w:firstLineChars="200"/>
        <w:rPr>
          <w:rFonts w:ascii="宋体" w:hAnsi="宋体"/>
          <w:color w:val="auto"/>
          <w:szCs w:val="21"/>
          <w:highlight w:val="none"/>
        </w:rPr>
      </w:pPr>
      <w:r>
        <w:rPr>
          <w:rFonts w:hint="eastAsia" w:ascii="宋体" w:hAnsi="宋体" w:cs="仿宋_GB2312"/>
          <w:color w:val="auto"/>
          <w:szCs w:val="21"/>
          <w:highlight w:val="none"/>
          <w:u w:val="single"/>
        </w:rPr>
        <w:t></w:t>
      </w:r>
      <w:r>
        <w:rPr>
          <w:rFonts w:hint="eastAsia" w:ascii="宋体" w:hAnsi="宋体"/>
          <w:color w:val="auto"/>
          <w:szCs w:val="21"/>
          <w:highlight w:val="none"/>
        </w:rPr>
        <w:t>。</w:t>
      </w:r>
    </w:p>
    <w:p w14:paraId="0AF21A14">
      <w:pPr>
        <w:rPr>
          <w:color w:val="auto"/>
          <w:highlight w:val="none"/>
        </w:rPr>
      </w:pPr>
      <w:bookmarkStart w:id="334" w:name="_Toc351203482"/>
      <w:r>
        <w:rPr>
          <w:rFonts w:hint="eastAsia"/>
          <w:color w:val="auto"/>
          <w:highlight w:val="none"/>
        </w:rPr>
        <w:t>二、合同工期</w:t>
      </w:r>
      <w:bookmarkEnd w:id="334"/>
    </w:p>
    <w:p w14:paraId="62622C6F">
      <w:pPr>
        <w:spacing w:line="360" w:lineRule="auto"/>
        <w:ind w:firstLine="459"/>
        <w:rPr>
          <w:rFonts w:ascii="宋体" w:hAnsi="宋体"/>
          <w:color w:val="auto"/>
          <w:szCs w:val="21"/>
          <w:highlight w:val="none"/>
        </w:rPr>
      </w:pPr>
      <w:r>
        <w:rPr>
          <w:rFonts w:hint="eastAsia" w:ascii="宋体" w:hAnsi="宋体"/>
          <w:color w:val="auto"/>
          <w:szCs w:val="21"/>
          <w:highlight w:val="none"/>
        </w:rPr>
        <w:t>计划开工日期：</w:t>
      </w:r>
      <w:r>
        <w:rPr>
          <w:rFonts w:hint="eastAsia" w:ascii="宋体" w:hAnsi="宋体" w:cs="仿宋_GB2312"/>
          <w:color w:val="auto"/>
          <w:szCs w:val="21"/>
          <w:highlight w:val="none"/>
          <w:u w:val="single"/>
        </w:rPr>
        <w:t></w:t>
      </w:r>
      <w:r>
        <w:rPr>
          <w:rFonts w:hint="eastAsia" w:ascii="宋体" w:hAnsi="宋体"/>
          <w:color w:val="auto"/>
          <w:szCs w:val="21"/>
          <w:highlight w:val="none"/>
        </w:rPr>
        <w:t>年</w:t>
      </w:r>
      <w:r>
        <w:rPr>
          <w:rFonts w:hint="eastAsia" w:ascii="宋体" w:hAnsi="宋体" w:cs="仿宋_GB2312"/>
          <w:color w:val="auto"/>
          <w:szCs w:val="21"/>
          <w:highlight w:val="none"/>
          <w:u w:val="single"/>
        </w:rPr>
        <w:t></w:t>
      </w:r>
      <w:r>
        <w:rPr>
          <w:rFonts w:hint="eastAsia" w:ascii="宋体" w:hAnsi="宋体"/>
          <w:color w:val="auto"/>
          <w:szCs w:val="21"/>
          <w:highlight w:val="none"/>
        </w:rPr>
        <w:t>月</w:t>
      </w:r>
      <w:r>
        <w:rPr>
          <w:rFonts w:hint="eastAsia" w:ascii="宋体" w:hAnsi="宋体" w:cs="仿宋_GB2312"/>
          <w:color w:val="auto"/>
          <w:szCs w:val="21"/>
          <w:highlight w:val="none"/>
          <w:u w:val="single"/>
        </w:rPr>
        <w:t></w:t>
      </w:r>
      <w:r>
        <w:rPr>
          <w:rFonts w:hint="eastAsia" w:ascii="宋体" w:hAnsi="宋体"/>
          <w:color w:val="auto"/>
          <w:szCs w:val="21"/>
          <w:highlight w:val="none"/>
        </w:rPr>
        <w:t>日。</w:t>
      </w:r>
    </w:p>
    <w:p w14:paraId="332480C3">
      <w:pPr>
        <w:spacing w:line="360" w:lineRule="auto"/>
        <w:ind w:firstLine="459"/>
        <w:rPr>
          <w:rFonts w:ascii="宋体" w:hAnsi="宋体"/>
          <w:color w:val="auto"/>
          <w:szCs w:val="21"/>
          <w:highlight w:val="none"/>
        </w:rPr>
      </w:pPr>
      <w:r>
        <w:rPr>
          <w:rFonts w:hint="eastAsia" w:ascii="宋体" w:hAnsi="宋体"/>
          <w:color w:val="auto"/>
          <w:szCs w:val="21"/>
          <w:highlight w:val="none"/>
        </w:rPr>
        <w:t>计划竣工日期：</w:t>
      </w:r>
      <w:r>
        <w:rPr>
          <w:rFonts w:hint="eastAsia" w:ascii="宋体" w:hAnsi="宋体" w:cs="仿宋_GB2312"/>
          <w:color w:val="auto"/>
          <w:szCs w:val="21"/>
          <w:highlight w:val="none"/>
          <w:u w:val="single"/>
        </w:rPr>
        <w:t></w:t>
      </w:r>
      <w:r>
        <w:rPr>
          <w:rFonts w:hint="eastAsia" w:ascii="宋体" w:hAnsi="宋体"/>
          <w:color w:val="auto"/>
          <w:szCs w:val="21"/>
          <w:highlight w:val="none"/>
        </w:rPr>
        <w:t>年</w:t>
      </w:r>
      <w:r>
        <w:rPr>
          <w:rFonts w:hint="eastAsia" w:ascii="宋体" w:hAnsi="宋体" w:cs="仿宋_GB2312"/>
          <w:color w:val="auto"/>
          <w:szCs w:val="21"/>
          <w:highlight w:val="none"/>
          <w:u w:val="single"/>
        </w:rPr>
        <w:t></w:t>
      </w:r>
      <w:r>
        <w:rPr>
          <w:rFonts w:hint="eastAsia" w:ascii="宋体" w:hAnsi="宋体"/>
          <w:color w:val="auto"/>
          <w:szCs w:val="21"/>
          <w:highlight w:val="none"/>
        </w:rPr>
        <w:t>月</w:t>
      </w:r>
      <w:r>
        <w:rPr>
          <w:rFonts w:hint="eastAsia" w:ascii="宋体" w:hAnsi="宋体" w:cs="仿宋_GB2312"/>
          <w:color w:val="auto"/>
          <w:szCs w:val="21"/>
          <w:highlight w:val="none"/>
          <w:u w:val="single"/>
        </w:rPr>
        <w:t></w:t>
      </w:r>
      <w:r>
        <w:rPr>
          <w:rFonts w:hint="eastAsia" w:ascii="宋体" w:hAnsi="宋体"/>
          <w:color w:val="auto"/>
          <w:szCs w:val="21"/>
          <w:highlight w:val="none"/>
        </w:rPr>
        <w:t>日。</w:t>
      </w:r>
    </w:p>
    <w:p w14:paraId="56BBFD50">
      <w:pPr>
        <w:spacing w:line="360" w:lineRule="auto"/>
        <w:ind w:firstLine="459"/>
        <w:rPr>
          <w:rFonts w:ascii="宋体" w:hAnsi="宋体"/>
          <w:color w:val="auto"/>
          <w:szCs w:val="21"/>
          <w:highlight w:val="none"/>
        </w:rPr>
      </w:pPr>
      <w:r>
        <w:rPr>
          <w:rFonts w:hint="eastAsia" w:ascii="宋体" w:hAnsi="宋体"/>
          <w:color w:val="auto"/>
          <w:szCs w:val="21"/>
          <w:highlight w:val="none"/>
        </w:rPr>
        <w:t>工期总日历天数：</w:t>
      </w:r>
      <w:r>
        <w:rPr>
          <w:rFonts w:hint="eastAsia" w:ascii="宋体" w:hAnsi="宋体" w:cs="仿宋_GB2312"/>
          <w:color w:val="auto"/>
          <w:szCs w:val="21"/>
          <w:highlight w:val="none"/>
          <w:u w:val="single"/>
        </w:rPr>
        <w:t></w:t>
      </w:r>
      <w:r>
        <w:rPr>
          <w:rFonts w:hint="eastAsia" w:ascii="宋体" w:hAnsi="宋体"/>
          <w:color w:val="auto"/>
          <w:szCs w:val="21"/>
          <w:highlight w:val="none"/>
        </w:rPr>
        <w:t>天。工期总日历天数与根据前述计划开竣工日期计算的工期天数不一致的，以工期总日历天数为准。</w:t>
      </w:r>
    </w:p>
    <w:p w14:paraId="02E52EE1">
      <w:pPr>
        <w:rPr>
          <w:color w:val="auto"/>
          <w:highlight w:val="none"/>
        </w:rPr>
      </w:pPr>
      <w:bookmarkStart w:id="335" w:name="_Toc351203483"/>
      <w:r>
        <w:rPr>
          <w:rFonts w:hint="eastAsia"/>
          <w:color w:val="auto"/>
          <w:highlight w:val="none"/>
        </w:rPr>
        <w:t>三、质量标准</w:t>
      </w:r>
      <w:bookmarkEnd w:id="335"/>
    </w:p>
    <w:p w14:paraId="2E58E0E9">
      <w:pPr>
        <w:spacing w:line="360" w:lineRule="auto"/>
        <w:ind w:firstLine="459"/>
        <w:rPr>
          <w:rFonts w:ascii="宋体" w:hAnsi="宋体"/>
          <w:color w:val="auto"/>
          <w:szCs w:val="21"/>
          <w:highlight w:val="none"/>
        </w:rPr>
      </w:pPr>
      <w:r>
        <w:rPr>
          <w:rFonts w:hint="eastAsia" w:ascii="宋体" w:hAnsi="宋体"/>
          <w:color w:val="auto"/>
          <w:szCs w:val="21"/>
          <w:highlight w:val="none"/>
        </w:rPr>
        <w:t>工程质量符合</w:t>
      </w:r>
      <w:r>
        <w:rPr>
          <w:rFonts w:hint="eastAsia" w:ascii="宋体" w:hAnsi="宋体" w:cs="仿宋_GB2312"/>
          <w:color w:val="auto"/>
          <w:szCs w:val="21"/>
          <w:highlight w:val="none"/>
          <w:u w:val="single"/>
        </w:rPr>
        <w:t></w:t>
      </w:r>
      <w:r>
        <w:rPr>
          <w:rFonts w:hint="eastAsia" w:ascii="宋体" w:hAnsi="宋体"/>
          <w:color w:val="auto"/>
          <w:szCs w:val="21"/>
          <w:highlight w:val="none"/>
        </w:rPr>
        <w:t>标准。</w:t>
      </w:r>
    </w:p>
    <w:p w14:paraId="4FF127AD">
      <w:pPr>
        <w:rPr>
          <w:color w:val="auto"/>
          <w:highlight w:val="none"/>
        </w:rPr>
      </w:pPr>
      <w:bookmarkStart w:id="336" w:name="_Toc351203484"/>
      <w:r>
        <w:rPr>
          <w:rFonts w:hint="eastAsia"/>
          <w:color w:val="auto"/>
          <w:highlight w:val="none"/>
        </w:rPr>
        <w:t>四、签约合同价与合同价格形式</w:t>
      </w:r>
      <w:bookmarkEnd w:id="336"/>
      <w:r>
        <w:rPr>
          <w:color w:val="auto"/>
          <w:highlight w:val="none"/>
        </w:rPr>
        <w:tab/>
      </w:r>
    </w:p>
    <w:p w14:paraId="38E300EA">
      <w:pPr>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签约合同价为：</w:t>
      </w:r>
    </w:p>
    <w:p w14:paraId="09C22BFC">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rPr>
        <w:t>(¥</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rPr>
        <w:t>；</w:t>
      </w:r>
    </w:p>
    <w:p w14:paraId="5DD8C7EE">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合同价格形式：</w:t>
      </w:r>
      <w:r>
        <w:rPr>
          <w:rFonts w:hint="eastAsia" w:ascii="宋体" w:hAnsi="宋体" w:cs="仿宋_GB2312"/>
          <w:color w:val="auto"/>
          <w:szCs w:val="21"/>
          <w:highlight w:val="none"/>
          <w:u w:val="single"/>
        </w:rPr>
        <w:t></w:t>
      </w:r>
      <w:r>
        <w:rPr>
          <w:rFonts w:ascii="宋体" w:hAnsi="宋体" w:cs="Constantia"/>
          <w:color w:val="auto"/>
          <w:szCs w:val="21"/>
          <w:highlight w:val="none"/>
          <w:u w:val="single"/>
        </w:rPr>
        <w:t></w:t>
      </w:r>
      <w:r>
        <w:rPr>
          <w:rFonts w:hint="eastAsia" w:ascii="宋体" w:hAnsi="宋体"/>
          <w:color w:val="auto"/>
          <w:szCs w:val="21"/>
          <w:highlight w:val="none"/>
        </w:rPr>
        <w:t>。</w:t>
      </w:r>
    </w:p>
    <w:p w14:paraId="21AFD56A">
      <w:pPr>
        <w:rPr>
          <w:color w:val="auto"/>
          <w:highlight w:val="none"/>
        </w:rPr>
      </w:pPr>
      <w:bookmarkStart w:id="337" w:name="_Toc351203485"/>
      <w:r>
        <w:rPr>
          <w:rFonts w:hint="eastAsia"/>
          <w:color w:val="auto"/>
          <w:highlight w:val="none"/>
        </w:rPr>
        <w:t>五、</w:t>
      </w:r>
      <w:bookmarkEnd w:id="337"/>
      <w:r>
        <w:rPr>
          <w:rFonts w:hint="eastAsia"/>
          <w:color w:val="auto"/>
          <w:highlight w:val="none"/>
        </w:rPr>
        <w:t>项目经理</w:t>
      </w:r>
    </w:p>
    <w:p w14:paraId="43B415F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承包人项目经理：</w:t>
      </w:r>
      <w:r>
        <w:rPr>
          <w:rFonts w:hint="eastAsia" w:ascii="宋体" w:hAnsi="宋体" w:cs="仿宋_GB2312"/>
          <w:color w:val="auto"/>
          <w:szCs w:val="21"/>
          <w:highlight w:val="none"/>
          <w:u w:val="single"/>
        </w:rPr>
        <w:t></w:t>
      </w:r>
      <w:r>
        <w:rPr>
          <w:rFonts w:ascii="宋体" w:hAnsi="宋体" w:cs="Constantia"/>
          <w:color w:val="auto"/>
          <w:szCs w:val="21"/>
          <w:highlight w:val="none"/>
          <w:u w:val="single"/>
        </w:rPr>
        <w:t></w:t>
      </w:r>
      <w:r>
        <w:rPr>
          <w:rFonts w:hint="eastAsia" w:ascii="宋体" w:hAnsi="宋体"/>
          <w:color w:val="auto"/>
          <w:szCs w:val="21"/>
          <w:highlight w:val="none"/>
        </w:rPr>
        <w:t>。</w:t>
      </w:r>
    </w:p>
    <w:p w14:paraId="2131AC44">
      <w:pPr>
        <w:rPr>
          <w:bCs/>
          <w:color w:val="auto"/>
          <w:highlight w:val="none"/>
        </w:rPr>
      </w:pPr>
      <w:bookmarkStart w:id="338" w:name="_Toc351203486"/>
      <w:r>
        <w:rPr>
          <w:rFonts w:hint="eastAsia"/>
          <w:color w:val="auto"/>
          <w:highlight w:val="none"/>
        </w:rPr>
        <w:t>六、合同文件构成</w:t>
      </w:r>
      <w:bookmarkEnd w:id="338"/>
    </w:p>
    <w:p w14:paraId="1974033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本协议书与下列文件一起构成合同文件：</w:t>
      </w:r>
    </w:p>
    <w:p w14:paraId="1289DB54">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）中标通知书（如果有）；</w:t>
      </w:r>
    </w:p>
    <w:p w14:paraId="2470A895">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）投标函及其附录（如果有）；</w:t>
      </w:r>
    </w:p>
    <w:p w14:paraId="65FC2E32">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）专用合同条款及其附件；</w:t>
      </w:r>
    </w:p>
    <w:p w14:paraId="7D394D36">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）通用合同条款；</w:t>
      </w:r>
    </w:p>
    <w:p w14:paraId="35CB093D">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）技术标准和要求；</w:t>
      </w:r>
    </w:p>
    <w:p w14:paraId="03A63906">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）图纸；</w:t>
      </w:r>
    </w:p>
    <w:p w14:paraId="7E15631B">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）已标价工程量清单或预算书；</w:t>
      </w:r>
    </w:p>
    <w:p w14:paraId="1A878798">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）其他合同文件。</w:t>
      </w:r>
    </w:p>
    <w:p w14:paraId="3197CC75">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在合同订立及履行过程中形成的与合同有关的文件均构成合同文件组成部分。</w:t>
      </w:r>
    </w:p>
    <w:p w14:paraId="09A2CAA6">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D2C6C93">
      <w:pPr>
        <w:rPr>
          <w:color w:val="auto"/>
          <w:highlight w:val="none"/>
        </w:rPr>
      </w:pPr>
      <w:bookmarkStart w:id="339" w:name="_Toc351203487"/>
      <w:r>
        <w:rPr>
          <w:rFonts w:hint="eastAsia"/>
          <w:color w:val="auto"/>
          <w:highlight w:val="none"/>
        </w:rPr>
        <w:t>七、承诺</w:t>
      </w:r>
      <w:bookmarkEnd w:id="339"/>
    </w:p>
    <w:p w14:paraId="1E99D8AA">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发包人承诺按照法律规定履行项目审批手续、筹集工程建设资金并按照合同约定的期限和方式支付合同价款。</w:t>
      </w:r>
    </w:p>
    <w:p w14:paraId="3854C961">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承包人承诺按照法律规定及合同约定组织完成工程施工，确保工程质量和安全，不进行转包及违法分包，并在缺陷责任期及保修期内承担相应的工程维修责任。</w:t>
      </w:r>
    </w:p>
    <w:p w14:paraId="644D4222">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发包人和承包人通过招投标形式签订合同的，双方理解并承诺不再就同一工程另行签订与合同实质性内容相背离的协议。</w:t>
      </w:r>
    </w:p>
    <w:p w14:paraId="4459B41A">
      <w:pPr>
        <w:spacing w:line="360" w:lineRule="auto"/>
        <w:rPr>
          <w:rFonts w:ascii="宋体" w:hAnsi="宋体"/>
          <w:bCs/>
          <w:color w:val="auto"/>
          <w:sz w:val="24"/>
          <w:highlight w:val="none"/>
        </w:rPr>
      </w:pPr>
      <w:bookmarkStart w:id="340" w:name="_Toc351203488"/>
      <w:r>
        <w:rPr>
          <w:rFonts w:hint="eastAsia" w:ascii="宋体" w:hAnsi="宋体"/>
          <w:b/>
          <w:color w:val="auto"/>
          <w:sz w:val="24"/>
          <w:highlight w:val="none"/>
        </w:rPr>
        <w:t>八、词语含义</w:t>
      </w:r>
      <w:bookmarkEnd w:id="340"/>
    </w:p>
    <w:p w14:paraId="3E3D407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本协议书中词语含义与第二部分通用合同条款中赋予的含义相同。</w:t>
      </w:r>
    </w:p>
    <w:p w14:paraId="334B70FB">
      <w:pPr>
        <w:rPr>
          <w:color w:val="auto"/>
          <w:highlight w:val="none"/>
        </w:rPr>
      </w:pPr>
      <w:bookmarkStart w:id="341" w:name="_Toc351203489"/>
      <w:r>
        <w:rPr>
          <w:rFonts w:hint="eastAsia"/>
          <w:color w:val="auto"/>
          <w:highlight w:val="none"/>
        </w:rPr>
        <w:t>九、签订时间</w:t>
      </w:r>
      <w:bookmarkEnd w:id="341"/>
    </w:p>
    <w:p w14:paraId="25CD7D6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本合同于年月日签订。</w:t>
      </w:r>
    </w:p>
    <w:p w14:paraId="57797011">
      <w:pPr>
        <w:rPr>
          <w:bCs/>
          <w:color w:val="auto"/>
          <w:highlight w:val="none"/>
        </w:rPr>
      </w:pPr>
      <w:bookmarkStart w:id="342" w:name="_Toc351203490"/>
      <w:r>
        <w:rPr>
          <w:rFonts w:hint="eastAsia"/>
          <w:color w:val="auto"/>
          <w:highlight w:val="none"/>
        </w:rPr>
        <w:t>十、签订地点</w:t>
      </w:r>
      <w:bookmarkEnd w:id="342"/>
    </w:p>
    <w:p w14:paraId="6AAEC41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本合同在签订。</w:t>
      </w:r>
    </w:p>
    <w:p w14:paraId="166FF3EF">
      <w:pPr>
        <w:rPr>
          <w:bCs/>
          <w:color w:val="auto"/>
          <w:highlight w:val="none"/>
        </w:rPr>
      </w:pPr>
      <w:bookmarkStart w:id="343" w:name="_Toc351203491"/>
      <w:r>
        <w:rPr>
          <w:rFonts w:hint="eastAsia"/>
          <w:color w:val="auto"/>
          <w:highlight w:val="none"/>
        </w:rPr>
        <w:t>十一、补充协议</w:t>
      </w:r>
      <w:bookmarkEnd w:id="343"/>
    </w:p>
    <w:p w14:paraId="37511762">
      <w:pPr>
        <w:spacing w:line="360" w:lineRule="auto"/>
        <w:ind w:firstLine="420" w:firstLineChars="200"/>
        <w:rPr>
          <w:rFonts w:ascii="宋体" w:hAnsi="宋体"/>
          <w:b/>
          <w:bCs/>
          <w:color w:val="auto"/>
          <w:sz w:val="24"/>
          <w:highlight w:val="none"/>
        </w:rPr>
      </w:pPr>
      <w:r>
        <w:rPr>
          <w:rFonts w:hint="eastAsia" w:ascii="宋体" w:hAnsi="宋体"/>
          <w:bCs/>
          <w:color w:val="auto"/>
          <w:szCs w:val="21"/>
          <w:highlight w:val="none"/>
        </w:rPr>
        <w:t>合同未尽事宜，合同当事人另行签订补充协议，补充协议是合同的组成部分</w:t>
      </w:r>
      <w:r>
        <w:rPr>
          <w:rFonts w:hint="eastAsia" w:ascii="宋体" w:hAnsi="宋体"/>
          <w:bCs/>
          <w:color w:val="auto"/>
          <w:sz w:val="24"/>
          <w:highlight w:val="none"/>
        </w:rPr>
        <w:t>。</w:t>
      </w:r>
    </w:p>
    <w:p w14:paraId="601FE2FE">
      <w:pPr>
        <w:rPr>
          <w:bCs/>
          <w:color w:val="auto"/>
          <w:highlight w:val="none"/>
        </w:rPr>
      </w:pPr>
      <w:bookmarkStart w:id="344" w:name="_Toc351203492"/>
      <w:r>
        <w:rPr>
          <w:rFonts w:hint="eastAsia"/>
          <w:color w:val="auto"/>
          <w:highlight w:val="none"/>
        </w:rPr>
        <w:t>十二、合同生效</w:t>
      </w:r>
      <w:bookmarkEnd w:id="344"/>
    </w:p>
    <w:p w14:paraId="36D946FC">
      <w:pPr>
        <w:spacing w:line="360" w:lineRule="auto"/>
        <w:ind w:firstLine="420" w:firstLineChars="200"/>
        <w:rPr>
          <w:rFonts w:ascii="宋体" w:hAnsi="宋体"/>
          <w:bCs/>
          <w:color w:val="auto"/>
          <w:sz w:val="24"/>
          <w:highlight w:val="none"/>
        </w:rPr>
      </w:pPr>
      <w:r>
        <w:rPr>
          <w:rFonts w:hint="eastAsia" w:ascii="宋体" w:hAnsi="宋体"/>
          <w:bCs/>
          <w:color w:val="auto"/>
          <w:szCs w:val="21"/>
          <w:highlight w:val="none"/>
        </w:rPr>
        <w:t>本合同自生效</w:t>
      </w:r>
      <w:r>
        <w:rPr>
          <w:rFonts w:hint="eastAsia" w:ascii="宋体" w:hAnsi="宋体"/>
          <w:bCs/>
          <w:color w:val="auto"/>
          <w:sz w:val="24"/>
          <w:highlight w:val="none"/>
        </w:rPr>
        <w:t>。</w:t>
      </w:r>
    </w:p>
    <w:p w14:paraId="72348913">
      <w:pPr>
        <w:rPr>
          <w:bCs/>
          <w:color w:val="auto"/>
          <w:highlight w:val="none"/>
        </w:rPr>
      </w:pPr>
      <w:bookmarkStart w:id="345" w:name="_Toc351203493"/>
      <w:r>
        <w:rPr>
          <w:rFonts w:hint="eastAsia"/>
          <w:color w:val="auto"/>
          <w:highlight w:val="none"/>
        </w:rPr>
        <w:t>十三、合同份数</w:t>
      </w:r>
      <w:bookmarkEnd w:id="345"/>
    </w:p>
    <w:p w14:paraId="4485316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本合同一式份，均具有同等法律效力，发包人执份，承包人执份。</w:t>
      </w:r>
    </w:p>
    <w:p w14:paraId="111C011E">
      <w:pPr>
        <w:spacing w:line="360" w:lineRule="auto"/>
        <w:ind w:firstLine="420" w:firstLineChars="200"/>
        <w:rPr>
          <w:rFonts w:ascii="宋体" w:hAnsi="宋体"/>
          <w:bCs/>
          <w:color w:val="auto"/>
          <w:szCs w:val="21"/>
          <w:highlight w:val="none"/>
        </w:rPr>
      </w:pPr>
    </w:p>
    <w:p w14:paraId="163C9CA9">
      <w:pPr>
        <w:spacing w:line="360" w:lineRule="auto"/>
        <w:rPr>
          <w:rFonts w:ascii="宋体" w:hAnsi="宋体"/>
          <w:color w:val="auto"/>
          <w:szCs w:val="21"/>
          <w:highlight w:val="none"/>
        </w:rPr>
      </w:pPr>
    </w:p>
    <w:p w14:paraId="0B7BA8A8">
      <w:pPr>
        <w:spacing w:line="360" w:lineRule="auto"/>
        <w:rPr>
          <w:rFonts w:ascii="宋体" w:hAnsi="宋体"/>
          <w:color w:val="auto"/>
          <w:szCs w:val="21"/>
          <w:highlight w:val="none"/>
        </w:rPr>
      </w:pPr>
      <w:r>
        <w:rPr>
          <w:rFonts w:ascii="宋体" w:hAnsi="宋体"/>
          <w:color w:val="auto"/>
          <w:szCs w:val="21"/>
          <w:highlight w:val="none"/>
        </w:rPr>
        <w:t>发包人</w:t>
      </w:r>
      <w:r>
        <w:rPr>
          <w:rFonts w:hint="eastAsia" w:ascii="宋体" w:hAnsi="宋体"/>
          <w:color w:val="auto"/>
          <w:szCs w:val="21"/>
          <w:highlight w:val="none"/>
        </w:rPr>
        <w:t xml:space="preserve">：  </w:t>
      </w:r>
      <w:r>
        <w:rPr>
          <w:rFonts w:ascii="宋体" w:hAnsi="宋体"/>
          <w:color w:val="auto"/>
          <w:szCs w:val="21"/>
          <w:highlight w:val="none"/>
        </w:rPr>
        <w:t>(公章)承包人</w:t>
      </w:r>
      <w:r>
        <w:rPr>
          <w:rFonts w:hint="eastAsia" w:ascii="宋体" w:hAnsi="宋体"/>
          <w:color w:val="auto"/>
          <w:szCs w:val="21"/>
          <w:highlight w:val="none"/>
        </w:rPr>
        <w:t xml:space="preserve">：  </w:t>
      </w:r>
      <w:r>
        <w:rPr>
          <w:rFonts w:ascii="宋体" w:hAnsi="宋体"/>
          <w:color w:val="auto"/>
          <w:szCs w:val="21"/>
          <w:highlight w:val="none"/>
        </w:rPr>
        <w:t>(公章)</w:t>
      </w:r>
    </w:p>
    <w:p w14:paraId="3C8C955F">
      <w:pPr>
        <w:spacing w:line="360" w:lineRule="auto"/>
        <w:rPr>
          <w:rFonts w:ascii="宋体" w:hAnsi="宋体"/>
          <w:color w:val="auto"/>
          <w:szCs w:val="21"/>
          <w:highlight w:val="none"/>
          <w:u w:val="single"/>
        </w:rPr>
      </w:pPr>
    </w:p>
    <w:p w14:paraId="2EA3873E">
      <w:pPr>
        <w:spacing w:line="360" w:lineRule="auto"/>
        <w:rPr>
          <w:rFonts w:ascii="宋体" w:hAnsi="宋体"/>
          <w:color w:val="auto"/>
          <w:szCs w:val="21"/>
          <w:highlight w:val="none"/>
        </w:rPr>
      </w:pPr>
      <w:r>
        <w:rPr>
          <w:rFonts w:hint="eastAsia" w:ascii="宋体" w:hAnsi="宋体"/>
          <w:color w:val="auto"/>
          <w:szCs w:val="21"/>
          <w:highlight w:val="none"/>
        </w:rPr>
        <w:t>法定代表人或其委托代理人：  法定代表人或其委托代理人：</w:t>
      </w:r>
    </w:p>
    <w:p w14:paraId="30F9124D">
      <w:pPr>
        <w:spacing w:line="360" w:lineRule="auto"/>
        <w:rPr>
          <w:rFonts w:ascii="宋体" w:hAnsi="宋体"/>
          <w:color w:val="auto"/>
          <w:szCs w:val="21"/>
          <w:highlight w:val="none"/>
        </w:rPr>
      </w:pPr>
      <w:r>
        <w:rPr>
          <w:rFonts w:hint="eastAsia" w:ascii="宋体" w:hAnsi="宋体"/>
          <w:color w:val="auto"/>
          <w:szCs w:val="21"/>
          <w:highlight w:val="none"/>
        </w:rPr>
        <w:t>（签字）                    （签字）</w:t>
      </w:r>
    </w:p>
    <w:p w14:paraId="7536F3DF">
      <w:pPr>
        <w:spacing w:line="360" w:lineRule="auto"/>
        <w:rPr>
          <w:rFonts w:ascii="宋体" w:hAnsi="宋体"/>
          <w:color w:val="auto"/>
          <w:szCs w:val="21"/>
          <w:highlight w:val="none"/>
          <w:u w:val="single"/>
        </w:rPr>
      </w:pPr>
    </w:p>
    <w:p w14:paraId="3CD8E52D">
      <w:pPr>
        <w:tabs>
          <w:tab w:val="left" w:pos="4410"/>
        </w:tabs>
        <w:spacing w:line="360" w:lineRule="auto"/>
        <w:rPr>
          <w:rFonts w:ascii="宋体" w:hAnsi="宋体"/>
          <w:color w:val="auto"/>
          <w:szCs w:val="21"/>
          <w:highlight w:val="none"/>
        </w:rPr>
      </w:pPr>
      <w:r>
        <w:rPr>
          <w:rFonts w:hint="eastAsia" w:ascii="宋体" w:hAnsi="宋体"/>
          <w:color w:val="auto"/>
          <w:szCs w:val="21"/>
          <w:highlight w:val="none"/>
        </w:rPr>
        <w:t>组织机构代码：</w:t>
      </w:r>
      <w:r>
        <w:rPr>
          <w:rFonts w:ascii="宋体" w:hAnsi="宋体"/>
          <w:color w:val="auto"/>
          <w:szCs w:val="21"/>
          <w:highlight w:val="none"/>
          <w:u w:val="single"/>
        </w:rPr>
        <w:t xml:space="preserve">      </w:t>
      </w:r>
      <w:r>
        <w:rPr>
          <w:rFonts w:hint="eastAsia" w:ascii="宋体" w:hAnsi="宋体"/>
          <w:color w:val="auto"/>
          <w:szCs w:val="21"/>
          <w:highlight w:val="none"/>
        </w:rPr>
        <w:t xml:space="preserve"> 组织机构代码：</w:t>
      </w:r>
      <w:r>
        <w:rPr>
          <w:rFonts w:ascii="宋体" w:hAnsi="宋体"/>
          <w:color w:val="auto"/>
          <w:szCs w:val="21"/>
          <w:highlight w:val="none"/>
          <w:u w:val="single"/>
        </w:rPr>
        <w:t xml:space="preserve">   </w:t>
      </w:r>
    </w:p>
    <w:p w14:paraId="5FD698CB">
      <w:pPr>
        <w:spacing w:line="360" w:lineRule="auto"/>
        <w:rPr>
          <w:rFonts w:ascii="宋体" w:hAnsi="宋体"/>
          <w:color w:val="auto"/>
          <w:szCs w:val="21"/>
          <w:highlight w:val="none"/>
        </w:rPr>
      </w:pPr>
      <w:r>
        <w:rPr>
          <w:rFonts w:ascii="宋体" w:hAnsi="宋体"/>
          <w:color w:val="auto"/>
          <w:szCs w:val="21"/>
          <w:highlight w:val="none"/>
        </w:rPr>
        <w:t>地  址：</w:t>
      </w:r>
      <w:r>
        <w:rPr>
          <w:rFonts w:ascii="宋体" w:hAnsi="宋体"/>
          <w:color w:val="auto"/>
          <w:szCs w:val="21"/>
          <w:highlight w:val="none"/>
          <w:u w:val="single"/>
        </w:rPr>
        <w:t xml:space="preserve">     </w:t>
      </w:r>
      <w:r>
        <w:rPr>
          <w:rFonts w:ascii="宋体" w:hAnsi="宋体"/>
          <w:color w:val="auto"/>
          <w:szCs w:val="21"/>
          <w:highlight w:val="none"/>
        </w:rPr>
        <w:t>地  址：</w:t>
      </w:r>
      <w:r>
        <w:rPr>
          <w:rFonts w:ascii="宋体" w:hAnsi="宋体"/>
          <w:color w:val="auto"/>
          <w:szCs w:val="21"/>
          <w:highlight w:val="none"/>
          <w:u w:val="single"/>
        </w:rPr>
        <w:t xml:space="preserve"> </w:t>
      </w:r>
    </w:p>
    <w:p w14:paraId="11DF047B">
      <w:pPr>
        <w:spacing w:line="360" w:lineRule="auto"/>
        <w:rPr>
          <w:rFonts w:ascii="宋体" w:hAnsi="宋体"/>
          <w:color w:val="auto"/>
          <w:szCs w:val="21"/>
          <w:highlight w:val="none"/>
        </w:rPr>
      </w:pPr>
      <w:r>
        <w:rPr>
          <w:rFonts w:ascii="宋体" w:hAnsi="宋体"/>
          <w:color w:val="auto"/>
          <w:szCs w:val="21"/>
          <w:highlight w:val="none"/>
        </w:rPr>
        <w:t>邮政编码：</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szCs w:val="21"/>
          <w:highlight w:val="none"/>
        </w:rPr>
        <w:t>邮政编码：</w:t>
      </w:r>
      <w:r>
        <w:rPr>
          <w:rFonts w:ascii="宋体" w:hAnsi="宋体"/>
          <w:color w:val="auto"/>
          <w:szCs w:val="21"/>
          <w:highlight w:val="none"/>
          <w:u w:val="single"/>
        </w:rPr>
        <w:t xml:space="preserve">   </w:t>
      </w:r>
    </w:p>
    <w:p w14:paraId="292F1A18">
      <w:pPr>
        <w:spacing w:line="360" w:lineRule="auto"/>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法定代表人：</w:t>
      </w:r>
      <w:r>
        <w:rPr>
          <w:rFonts w:ascii="宋体" w:hAnsi="宋体"/>
          <w:color w:val="auto"/>
          <w:szCs w:val="21"/>
          <w:highlight w:val="none"/>
          <w:u w:val="single"/>
        </w:rPr>
        <w:t></w:t>
      </w:r>
    </w:p>
    <w:p w14:paraId="46176895">
      <w:pPr>
        <w:spacing w:line="360" w:lineRule="auto"/>
        <w:rPr>
          <w:rFonts w:ascii="宋体" w:hAnsi="宋体"/>
          <w:color w:val="auto"/>
          <w:szCs w:val="21"/>
          <w:highlight w:val="none"/>
        </w:rPr>
      </w:pPr>
      <w:r>
        <w:rPr>
          <w:rFonts w:ascii="宋体" w:hAnsi="宋体"/>
          <w:color w:val="auto"/>
          <w:szCs w:val="21"/>
          <w:highlight w:val="none"/>
        </w:rPr>
        <w:t>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委托代理人：</w:t>
      </w:r>
      <w:r>
        <w:rPr>
          <w:rFonts w:ascii="宋体" w:hAnsi="宋体"/>
          <w:color w:val="auto"/>
          <w:szCs w:val="21"/>
          <w:highlight w:val="none"/>
          <w:u w:val="single"/>
        </w:rPr>
        <w:t xml:space="preserve">  </w:t>
      </w:r>
    </w:p>
    <w:p w14:paraId="57790478">
      <w:pPr>
        <w:spacing w:line="360" w:lineRule="auto"/>
        <w:rPr>
          <w:rFonts w:ascii="宋体" w:hAnsi="宋体"/>
          <w:color w:val="auto"/>
          <w:szCs w:val="21"/>
          <w:highlight w:val="none"/>
        </w:rPr>
      </w:pPr>
      <w:r>
        <w:rPr>
          <w:rFonts w:ascii="宋体" w:hAnsi="宋体"/>
          <w:color w:val="auto"/>
          <w:szCs w:val="21"/>
          <w:highlight w:val="none"/>
        </w:rPr>
        <w:t>电  话：</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电  话：</w:t>
      </w:r>
      <w:r>
        <w:rPr>
          <w:rFonts w:ascii="宋体" w:hAnsi="宋体"/>
          <w:color w:val="auto"/>
          <w:szCs w:val="21"/>
          <w:highlight w:val="none"/>
          <w:u w:val="single"/>
        </w:rPr>
        <w:t></w:t>
      </w:r>
    </w:p>
    <w:p w14:paraId="4DDC8356">
      <w:pPr>
        <w:spacing w:line="360" w:lineRule="auto"/>
        <w:rPr>
          <w:rFonts w:ascii="宋体" w:hAnsi="宋体"/>
          <w:color w:val="auto"/>
          <w:szCs w:val="21"/>
          <w:highlight w:val="none"/>
        </w:rPr>
      </w:pPr>
      <w:r>
        <w:rPr>
          <w:rFonts w:ascii="宋体" w:hAnsi="宋体"/>
          <w:color w:val="auto"/>
          <w:szCs w:val="21"/>
          <w:highlight w:val="none"/>
        </w:rPr>
        <w:t>传  真：</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传  真：</w:t>
      </w:r>
      <w:r>
        <w:rPr>
          <w:rFonts w:ascii="宋体" w:hAnsi="宋体"/>
          <w:color w:val="auto"/>
          <w:szCs w:val="21"/>
          <w:highlight w:val="none"/>
          <w:u w:val="single"/>
        </w:rPr>
        <w:t xml:space="preserve">   </w:t>
      </w:r>
    </w:p>
    <w:p w14:paraId="0B5D277A">
      <w:pPr>
        <w:spacing w:line="360" w:lineRule="auto"/>
        <w:rPr>
          <w:rFonts w:ascii="宋体" w:hAnsi="宋体"/>
          <w:color w:val="auto"/>
          <w:szCs w:val="21"/>
          <w:highlight w:val="none"/>
        </w:rPr>
      </w:pPr>
      <w:r>
        <w:rPr>
          <w:rFonts w:ascii="宋体" w:hAnsi="宋体"/>
          <w:color w:val="auto"/>
          <w:szCs w:val="21"/>
          <w:highlight w:val="none"/>
        </w:rPr>
        <w:t>电子信箱：</w:t>
      </w:r>
      <w:r>
        <w:rPr>
          <w:rFonts w:hint="eastAsia" w:ascii="宋体" w:hAnsi="宋体"/>
          <w:color w:val="auto"/>
          <w:szCs w:val="21"/>
          <w:highlight w:val="none"/>
          <w:u w:val="single"/>
        </w:rPr>
        <w:t xml:space="preserve">                 </w:t>
      </w:r>
      <w:r>
        <w:rPr>
          <w:rFonts w:ascii="宋体" w:hAnsi="宋体"/>
          <w:color w:val="auto"/>
          <w:szCs w:val="21"/>
          <w:highlight w:val="none"/>
        </w:rPr>
        <w:t>电子信箱：</w:t>
      </w:r>
      <w:r>
        <w:rPr>
          <w:rFonts w:ascii="宋体" w:hAnsi="宋体"/>
          <w:color w:val="auto"/>
          <w:szCs w:val="21"/>
          <w:highlight w:val="none"/>
          <w:u w:val="single"/>
        </w:rPr>
        <w:t xml:space="preserve">   </w:t>
      </w:r>
    </w:p>
    <w:p w14:paraId="43DC99CC">
      <w:pPr>
        <w:spacing w:line="360" w:lineRule="auto"/>
        <w:rPr>
          <w:rFonts w:ascii="宋体" w:hAnsi="宋体"/>
          <w:color w:val="auto"/>
          <w:szCs w:val="21"/>
          <w:highlight w:val="none"/>
        </w:rPr>
      </w:pPr>
      <w:r>
        <w:rPr>
          <w:rFonts w:ascii="宋体" w:hAnsi="宋体"/>
          <w:color w:val="auto"/>
          <w:szCs w:val="21"/>
          <w:highlight w:val="none"/>
        </w:rPr>
        <w:t>开户银行：</w:t>
      </w:r>
      <w:r>
        <w:rPr>
          <w:rFonts w:ascii="宋体" w:hAnsi="宋体"/>
          <w:color w:val="auto"/>
          <w:szCs w:val="21"/>
          <w:highlight w:val="none"/>
          <w:u w:val="single"/>
        </w:rPr>
        <w:t xml:space="preserve">   </w:t>
      </w:r>
      <w:r>
        <w:rPr>
          <w:rFonts w:ascii="宋体" w:hAnsi="宋体"/>
          <w:color w:val="auto"/>
          <w:szCs w:val="21"/>
          <w:highlight w:val="none"/>
        </w:rPr>
        <w:t>开户银行：</w:t>
      </w:r>
      <w:r>
        <w:rPr>
          <w:rFonts w:ascii="宋体" w:hAnsi="宋体"/>
          <w:color w:val="auto"/>
          <w:szCs w:val="21"/>
          <w:highlight w:val="none"/>
          <w:u w:val="single"/>
        </w:rPr>
        <w:t xml:space="preserve">   </w:t>
      </w:r>
    </w:p>
    <w:p w14:paraId="09CBE9CE">
      <w:pPr>
        <w:spacing w:line="360" w:lineRule="auto"/>
        <w:rPr>
          <w:rFonts w:ascii="宋体" w:hAnsi="宋体"/>
          <w:color w:val="auto"/>
          <w:szCs w:val="21"/>
          <w:highlight w:val="none"/>
        </w:rPr>
      </w:pPr>
      <w:r>
        <w:rPr>
          <w:rFonts w:ascii="宋体" w:hAnsi="宋体"/>
          <w:color w:val="auto"/>
          <w:szCs w:val="21"/>
          <w:highlight w:val="none"/>
        </w:rPr>
        <w:t>账  号：</w:t>
      </w:r>
      <w:r>
        <w:rPr>
          <w:rFonts w:ascii="宋体" w:hAnsi="宋体"/>
          <w:color w:val="auto"/>
          <w:szCs w:val="21"/>
          <w:highlight w:val="none"/>
          <w:u w:val="single"/>
        </w:rPr>
        <w:t xml:space="preserve">       </w:t>
      </w:r>
      <w:r>
        <w:rPr>
          <w:rFonts w:ascii="宋体" w:hAnsi="宋体"/>
          <w:color w:val="auto"/>
          <w:szCs w:val="21"/>
          <w:highlight w:val="none"/>
        </w:rPr>
        <w:t>账 号：</w:t>
      </w:r>
      <w:r>
        <w:rPr>
          <w:rFonts w:ascii="宋体" w:hAnsi="宋体"/>
          <w:color w:val="auto"/>
          <w:szCs w:val="21"/>
          <w:highlight w:val="none"/>
          <w:u w:val="single"/>
        </w:rPr>
        <w:t></w:t>
      </w:r>
    </w:p>
    <w:p w14:paraId="08D16FA1">
      <w:pPr>
        <w:jc w:val="center"/>
        <w:rPr>
          <w:b/>
          <w:color w:val="auto"/>
          <w:sz w:val="32"/>
          <w:szCs w:val="32"/>
          <w:highlight w:val="none"/>
        </w:rPr>
      </w:pPr>
      <w:r>
        <w:rPr>
          <w:color w:val="auto"/>
          <w:highlight w:val="none"/>
        </w:rPr>
        <w:br w:type="page"/>
      </w:r>
      <w:r>
        <w:rPr>
          <w:rFonts w:hint="eastAsia"/>
          <w:b/>
          <w:bCs/>
          <w:color w:val="auto"/>
          <w:sz w:val="24"/>
          <w:szCs w:val="32"/>
          <w:highlight w:val="none"/>
        </w:rPr>
        <w:t>第二部分   通用合同条款</w:t>
      </w:r>
    </w:p>
    <w:p w14:paraId="2A696E11">
      <w:pPr>
        <w:spacing w:line="360" w:lineRule="auto"/>
        <w:ind w:firstLine="420" w:firstLineChars="200"/>
        <w:rPr>
          <w:rFonts w:ascii="宋体" w:hAnsi="宋体"/>
          <w:color w:val="auto"/>
          <w:szCs w:val="21"/>
          <w:highlight w:val="none"/>
        </w:rPr>
      </w:pPr>
    </w:p>
    <w:p w14:paraId="13BD6167">
      <w:pPr>
        <w:spacing w:line="360" w:lineRule="auto"/>
        <w:jc w:val="center"/>
        <w:rPr>
          <w:rFonts w:ascii="宋体" w:hAnsi="宋体"/>
          <w:color w:val="auto"/>
          <w:szCs w:val="21"/>
          <w:highlight w:val="none"/>
        </w:rPr>
        <w:sectPr>
          <w:footerReference r:id="rId9" w:type="default"/>
          <w:pgSz w:w="11906" w:h="16838"/>
          <w:pgMar w:top="1418" w:right="1134" w:bottom="1418" w:left="1134" w:header="851" w:footer="992" w:gutter="0"/>
          <w:pgNumType w:fmt="decimal" w:start="1"/>
          <w:cols w:space="720" w:num="1"/>
          <w:docGrid w:type="lines" w:linePitch="312" w:charSpace="0"/>
        </w:sectPr>
      </w:pPr>
      <w:r>
        <w:rPr>
          <w:rFonts w:hint="eastAsia" w:ascii="宋体" w:hAnsi="宋体"/>
          <w:color w:val="auto"/>
          <w:szCs w:val="21"/>
          <w:highlight w:val="none"/>
        </w:rPr>
        <w:t>直接引用《建设工程施工合同（示范文本）》（GF-2017-0201）通用合同条款</w:t>
      </w:r>
    </w:p>
    <w:p w14:paraId="567ECFCF">
      <w:pPr>
        <w:spacing w:line="360" w:lineRule="auto"/>
        <w:jc w:val="center"/>
        <w:rPr>
          <w:b/>
          <w:bCs/>
          <w:color w:val="auto"/>
          <w:sz w:val="24"/>
          <w:szCs w:val="32"/>
          <w:highlight w:val="none"/>
        </w:rPr>
      </w:pPr>
      <w:r>
        <w:rPr>
          <w:rFonts w:hint="eastAsia"/>
          <w:b/>
          <w:bCs/>
          <w:color w:val="auto"/>
          <w:sz w:val="24"/>
          <w:szCs w:val="32"/>
          <w:highlight w:val="none"/>
        </w:rPr>
        <w:t>第三部分  专用合同条款</w:t>
      </w:r>
    </w:p>
    <w:p w14:paraId="7CAEDB8D">
      <w:pPr>
        <w:spacing w:line="360" w:lineRule="auto"/>
        <w:jc w:val="center"/>
        <w:rPr>
          <w:rFonts w:ascii="宋体" w:hAnsi="宋体"/>
          <w:color w:val="auto"/>
          <w:szCs w:val="21"/>
          <w:highlight w:val="none"/>
        </w:rPr>
      </w:pPr>
    </w:p>
    <w:p w14:paraId="406BA0F9">
      <w:pPr>
        <w:spacing w:line="360" w:lineRule="auto"/>
        <w:jc w:val="center"/>
        <w:rPr>
          <w:rFonts w:ascii="宋体" w:hAnsi="宋体"/>
          <w:color w:val="auto"/>
          <w:highlight w:val="none"/>
        </w:rPr>
        <w:sectPr>
          <w:pgSz w:w="11906" w:h="16838"/>
          <w:pgMar w:top="1418" w:right="1134" w:bottom="1418" w:left="1134" w:header="851" w:footer="992" w:gutter="0"/>
          <w:pgNumType w:fmt="decimal"/>
          <w:cols w:space="720" w:num="1"/>
          <w:docGrid w:type="lines" w:linePitch="312" w:charSpace="0"/>
        </w:sectPr>
      </w:pPr>
      <w:r>
        <w:rPr>
          <w:rFonts w:hint="eastAsia" w:ascii="宋体" w:hAnsi="宋体"/>
          <w:color w:val="auto"/>
          <w:szCs w:val="21"/>
          <w:highlight w:val="none"/>
        </w:rPr>
        <w:t>直接引用《建设工程施工合同（示范文本）》（GF-2017-0201）专用合同条款</w:t>
      </w:r>
    </w:p>
    <w:bookmarkEnd w:id="332"/>
    <w:p w14:paraId="62818457">
      <w:pPr>
        <w:pStyle w:val="2"/>
        <w:numPr>
          <w:ilvl w:val="0"/>
          <w:numId w:val="8"/>
        </w:numPr>
        <w:spacing w:line="413" w:lineRule="auto"/>
        <w:jc w:val="center"/>
        <w:rPr>
          <w:rFonts w:hint="eastAsia"/>
          <w:color w:val="auto"/>
          <w:highlight w:val="none"/>
          <w:lang w:eastAsia="zh-CN"/>
        </w:rPr>
      </w:pPr>
      <w:bookmarkStart w:id="346" w:name="_Toc13580489"/>
      <w:bookmarkStart w:id="347" w:name="_Toc5632123"/>
      <w:r>
        <w:rPr>
          <w:rFonts w:hint="eastAsia" w:ascii="宋体" w:hAnsi="宋体" w:eastAsia="宋体" w:cs="宋体"/>
          <w:color w:val="auto"/>
          <w:highlight w:val="none"/>
        </w:rPr>
        <w:t>图</w:t>
      </w:r>
      <w:bookmarkEnd w:id="346"/>
      <w:r>
        <w:rPr>
          <w:rFonts w:hint="eastAsia" w:ascii="宋体" w:hAnsi="宋体" w:eastAsia="宋体" w:cs="宋体"/>
          <w:color w:val="auto"/>
          <w:highlight w:val="none"/>
          <w:lang w:val="en-US" w:eastAsia="zh-CN"/>
        </w:rPr>
        <w:t>纸</w:t>
      </w:r>
    </w:p>
    <w:p w14:paraId="3F274F9D">
      <w:pPr>
        <w:pStyle w:val="2"/>
        <w:numPr>
          <w:ilvl w:val="0"/>
          <w:numId w:val="0"/>
        </w:numPr>
        <w:spacing w:line="413" w:lineRule="auto"/>
        <w:jc w:val="center"/>
        <w:rPr>
          <w:rFonts w:hint="eastAsia"/>
          <w:color w:val="auto"/>
          <w:highlight w:val="none"/>
          <w:lang w:eastAsia="zh-CN"/>
        </w:rPr>
      </w:pPr>
      <w:r>
        <w:rPr>
          <w:rFonts w:hint="eastAsia" w:ascii="宋体" w:hAnsi="宋体" w:eastAsia="宋体" w:cs="宋体"/>
          <w:color w:val="auto"/>
          <w:highlight w:val="none"/>
          <w:lang w:val="en-US" w:eastAsia="zh-CN"/>
        </w:rPr>
        <w:t>（另附，请在附件中下载）</w:t>
      </w:r>
    </w:p>
    <w:p w14:paraId="5DEB057D">
      <w:pPr>
        <w:rPr>
          <w:color w:val="auto"/>
          <w:highlight w:val="none"/>
        </w:rPr>
      </w:pPr>
    </w:p>
    <w:p w14:paraId="4A03C48A">
      <w:pPr>
        <w:pStyle w:val="15"/>
        <w:rPr>
          <w:color w:val="auto"/>
          <w:highlight w:val="none"/>
          <w:lang w:val="en-US" w:eastAsia="zh-CN" w:bidi="ar-SA"/>
        </w:rPr>
      </w:pPr>
    </w:p>
    <w:p w14:paraId="519479C9">
      <w:pPr>
        <w:pStyle w:val="15"/>
        <w:rPr>
          <w:color w:val="auto"/>
          <w:highlight w:val="none"/>
          <w:lang w:val="en-US" w:eastAsia="zh-CN" w:bidi="ar-SA"/>
        </w:rPr>
      </w:pPr>
    </w:p>
    <w:p w14:paraId="76C53743">
      <w:pPr>
        <w:pStyle w:val="15"/>
        <w:ind w:firstLine="560" w:firstLineChars="200"/>
        <w:rPr>
          <w:rFonts w:hint="default"/>
          <w:color w:val="auto"/>
          <w:sz w:val="28"/>
          <w:szCs w:val="28"/>
          <w:highlight w:val="none"/>
          <w:lang w:val="en-US" w:eastAsia="zh-CN" w:bidi="ar-SA"/>
        </w:rPr>
      </w:pPr>
      <w:r>
        <w:rPr>
          <w:rFonts w:hint="eastAsia" w:asciiTheme="minorEastAsia" w:hAnsiTheme="minorEastAsia" w:eastAsiaTheme="minorEastAsia"/>
          <w:color w:val="auto"/>
          <w:sz w:val="28"/>
          <w:szCs w:val="28"/>
          <w:highlight w:val="none"/>
          <w:lang w:val="en-US" w:eastAsia="zh-CN"/>
        </w:rPr>
        <w:t>在</w:t>
      </w:r>
      <w:r>
        <w:rPr>
          <w:rFonts w:hint="eastAsia" w:asciiTheme="minorEastAsia" w:hAnsiTheme="minorEastAsia" w:eastAsiaTheme="minorEastAsia"/>
          <w:color w:val="auto"/>
          <w:sz w:val="28"/>
          <w:szCs w:val="28"/>
          <w:highlight w:val="none"/>
          <w:lang w:eastAsia="zh-CN"/>
        </w:rPr>
        <w:t>杞苏路、杞沙路、审计局</w:t>
      </w:r>
      <w:r>
        <w:rPr>
          <w:rFonts w:hint="eastAsia" w:asciiTheme="minorEastAsia" w:hAnsiTheme="minorEastAsia" w:eastAsiaTheme="minorEastAsia"/>
          <w:color w:val="auto"/>
          <w:sz w:val="28"/>
          <w:szCs w:val="28"/>
          <w:highlight w:val="none"/>
          <w:lang w:val="en-US" w:eastAsia="zh-CN"/>
        </w:rPr>
        <w:t>门前道路以开挖形式，</w:t>
      </w:r>
      <w:r>
        <w:rPr>
          <w:rFonts w:hint="eastAsia" w:asciiTheme="minorEastAsia" w:hAnsiTheme="minorEastAsia" w:eastAsiaTheme="minorEastAsia"/>
          <w:color w:val="auto"/>
          <w:sz w:val="28"/>
          <w:szCs w:val="28"/>
          <w:highlight w:val="none"/>
          <w:lang w:eastAsia="zh-CN"/>
        </w:rPr>
        <w:t>增设污水管网</w:t>
      </w:r>
      <w:r>
        <w:rPr>
          <w:rFonts w:hint="eastAsia" w:asciiTheme="minorEastAsia" w:hAnsiTheme="minorEastAsia" w:eastAsiaTheme="minorEastAsia"/>
          <w:color w:val="auto"/>
          <w:sz w:val="28"/>
          <w:szCs w:val="28"/>
          <w:highlight w:val="none"/>
          <w:lang w:val="en-US" w:eastAsia="zh-CN"/>
        </w:rPr>
        <w:t>1400米，检查井38座，具体要求详见图纸。</w:t>
      </w:r>
    </w:p>
    <w:p w14:paraId="22B21B14">
      <w:pPr>
        <w:pStyle w:val="15"/>
        <w:rPr>
          <w:color w:val="auto"/>
          <w:highlight w:val="none"/>
          <w:lang w:val="en-US" w:eastAsia="zh-CN" w:bidi="ar-SA"/>
        </w:rPr>
      </w:pPr>
    </w:p>
    <w:p w14:paraId="464270DD">
      <w:pPr>
        <w:pStyle w:val="15"/>
        <w:rPr>
          <w:color w:val="auto"/>
          <w:highlight w:val="none"/>
          <w:lang w:val="en-US" w:eastAsia="zh-CN" w:bidi="ar-SA"/>
        </w:rPr>
      </w:pPr>
    </w:p>
    <w:p w14:paraId="29497016">
      <w:pPr>
        <w:rPr>
          <w:color w:val="auto"/>
          <w:highlight w:val="none"/>
          <w:lang w:val="en-US" w:eastAsia="zh-CN" w:bidi="ar-SA"/>
        </w:rPr>
      </w:pPr>
      <w:r>
        <w:rPr>
          <w:color w:val="auto"/>
          <w:highlight w:val="none"/>
          <w:lang w:val="en-US" w:eastAsia="zh-CN" w:bidi="ar-SA"/>
        </w:rPr>
        <w:br w:type="page"/>
      </w:r>
    </w:p>
    <w:p w14:paraId="583211EC">
      <w:pPr>
        <w:pStyle w:val="2"/>
        <w:jc w:val="center"/>
        <w:rPr>
          <w:rFonts w:hint="eastAsia" w:ascii="宋体" w:hAnsi="宋体" w:eastAsia="宋体" w:cs="宋体"/>
          <w:color w:val="auto"/>
          <w:highlight w:val="none"/>
          <w:lang w:eastAsia="zh-CN"/>
        </w:rPr>
      </w:pPr>
      <w:bookmarkStart w:id="348" w:name="_Toc13580490"/>
      <w:r>
        <w:rPr>
          <w:rFonts w:hint="eastAsia" w:ascii="宋体" w:hAnsi="宋体" w:eastAsia="宋体" w:cs="宋体"/>
          <w:color w:val="auto"/>
          <w:highlight w:val="none"/>
        </w:rPr>
        <w:t>第六章、</w:t>
      </w:r>
      <w:bookmarkEnd w:id="348"/>
      <w:r>
        <w:rPr>
          <w:rFonts w:hint="eastAsia" w:ascii="宋体" w:hAnsi="宋体" w:eastAsia="宋体" w:cs="宋体"/>
          <w:color w:val="auto"/>
          <w:highlight w:val="none"/>
          <w:lang w:val="en-US" w:eastAsia="zh-CN"/>
        </w:rPr>
        <w:t>工程量清单</w:t>
      </w:r>
    </w:p>
    <w:bookmarkEnd w:id="347"/>
    <w:p w14:paraId="2810D567">
      <w:pPr>
        <w:pStyle w:val="2"/>
        <w:spacing w:line="413" w:lineRule="auto"/>
        <w:jc w:val="center"/>
        <w:rPr>
          <w:rFonts w:hint="eastAsia" w:ascii="宋体" w:hAnsi="宋体" w:eastAsia="宋体" w:cs="宋体"/>
          <w:color w:val="auto"/>
          <w:szCs w:val="36"/>
          <w:highlight w:val="none"/>
          <w:lang w:eastAsia="zh-CN"/>
        </w:rPr>
      </w:pPr>
      <w:r>
        <w:rPr>
          <w:rFonts w:hint="eastAsia" w:ascii="宋体" w:hAnsi="宋体" w:eastAsia="宋体" w:cs="宋体"/>
          <w:color w:val="auto"/>
          <w:szCs w:val="36"/>
          <w:highlight w:val="none"/>
          <w:lang w:eastAsia="zh-CN"/>
        </w:rPr>
        <w:t>（</w:t>
      </w:r>
      <w:r>
        <w:rPr>
          <w:rFonts w:ascii="宋体" w:hAnsi="宋体" w:eastAsia="宋体" w:cs="宋体"/>
          <w:color w:val="auto"/>
          <w:szCs w:val="36"/>
          <w:highlight w:val="none"/>
        </w:rPr>
        <w:t>另附</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请在附件中下载</w:t>
      </w:r>
      <w:r>
        <w:rPr>
          <w:rFonts w:hint="eastAsia" w:ascii="宋体" w:hAnsi="宋体" w:eastAsia="宋体" w:cs="宋体"/>
          <w:color w:val="auto"/>
          <w:szCs w:val="36"/>
          <w:highlight w:val="none"/>
          <w:lang w:eastAsia="zh-CN"/>
        </w:rPr>
        <w:t>）</w:t>
      </w:r>
    </w:p>
    <w:p w14:paraId="5256E613">
      <w:pPr>
        <w:rPr>
          <w:color w:val="auto"/>
          <w:highlight w:val="none"/>
        </w:rPr>
      </w:pPr>
    </w:p>
    <w:p w14:paraId="07CD9979">
      <w:pPr>
        <w:rPr>
          <w:color w:val="auto"/>
          <w:highlight w:val="none"/>
        </w:rPr>
      </w:pPr>
    </w:p>
    <w:p w14:paraId="5432B305">
      <w:pPr>
        <w:rPr>
          <w:color w:val="auto"/>
          <w:highlight w:val="none"/>
        </w:rPr>
      </w:pPr>
    </w:p>
    <w:p w14:paraId="5E1D12DA">
      <w:pPr>
        <w:rPr>
          <w:color w:val="auto"/>
          <w:highlight w:val="none"/>
        </w:rPr>
      </w:pPr>
    </w:p>
    <w:p w14:paraId="3FE400FA">
      <w:pPr>
        <w:rPr>
          <w:color w:val="auto"/>
          <w:highlight w:val="none"/>
        </w:rPr>
      </w:pPr>
    </w:p>
    <w:p w14:paraId="7877668E">
      <w:pPr>
        <w:rPr>
          <w:color w:val="auto"/>
          <w:highlight w:val="none"/>
        </w:rPr>
      </w:pPr>
    </w:p>
    <w:p w14:paraId="016F4BAA">
      <w:pPr>
        <w:rPr>
          <w:color w:val="auto"/>
          <w:highlight w:val="none"/>
        </w:rPr>
      </w:pPr>
    </w:p>
    <w:p w14:paraId="498871A7">
      <w:pPr>
        <w:rPr>
          <w:color w:val="auto"/>
          <w:highlight w:val="none"/>
        </w:rPr>
      </w:pPr>
    </w:p>
    <w:p w14:paraId="25B985CC">
      <w:pPr>
        <w:rPr>
          <w:color w:val="auto"/>
          <w:highlight w:val="none"/>
        </w:rPr>
      </w:pPr>
    </w:p>
    <w:p w14:paraId="740C99FA">
      <w:pPr>
        <w:rPr>
          <w:color w:val="auto"/>
          <w:highlight w:val="none"/>
        </w:rPr>
      </w:pPr>
    </w:p>
    <w:p w14:paraId="2BFE9A59">
      <w:pPr>
        <w:rPr>
          <w:color w:val="auto"/>
          <w:highlight w:val="none"/>
        </w:rPr>
      </w:pPr>
    </w:p>
    <w:p w14:paraId="1E816396">
      <w:pPr>
        <w:rPr>
          <w:color w:val="auto"/>
          <w:highlight w:val="none"/>
        </w:rPr>
      </w:pPr>
    </w:p>
    <w:p w14:paraId="7D82B536">
      <w:pPr>
        <w:rPr>
          <w:color w:val="auto"/>
          <w:highlight w:val="none"/>
        </w:rPr>
      </w:pPr>
    </w:p>
    <w:p w14:paraId="0AFE3E80">
      <w:pPr>
        <w:rPr>
          <w:color w:val="auto"/>
          <w:highlight w:val="none"/>
        </w:rPr>
      </w:pPr>
    </w:p>
    <w:p w14:paraId="4576E0D6">
      <w:pPr>
        <w:rPr>
          <w:color w:val="auto"/>
          <w:highlight w:val="none"/>
        </w:rPr>
      </w:pPr>
    </w:p>
    <w:p w14:paraId="5DCD9DF7">
      <w:pPr>
        <w:rPr>
          <w:color w:val="auto"/>
          <w:highlight w:val="none"/>
        </w:rPr>
      </w:pPr>
    </w:p>
    <w:p w14:paraId="362021F7">
      <w:pPr>
        <w:rPr>
          <w:color w:val="auto"/>
          <w:highlight w:val="none"/>
        </w:rPr>
      </w:pPr>
    </w:p>
    <w:p w14:paraId="4B2349ED">
      <w:pPr>
        <w:rPr>
          <w:color w:val="auto"/>
          <w:highlight w:val="none"/>
        </w:rPr>
      </w:pPr>
    </w:p>
    <w:p w14:paraId="282CC948">
      <w:pPr>
        <w:pStyle w:val="15"/>
        <w:rPr>
          <w:color w:val="auto"/>
          <w:highlight w:val="none"/>
          <w:lang w:val="en-US" w:eastAsia="zh-CN" w:bidi="ar-SA"/>
        </w:rPr>
      </w:pPr>
    </w:p>
    <w:p w14:paraId="7F5B1E15">
      <w:pPr>
        <w:pStyle w:val="15"/>
        <w:rPr>
          <w:color w:val="auto"/>
          <w:highlight w:val="none"/>
          <w:lang w:val="en-US" w:eastAsia="zh-CN" w:bidi="ar-SA"/>
        </w:rPr>
      </w:pPr>
    </w:p>
    <w:p w14:paraId="1EB2CA84">
      <w:pPr>
        <w:pStyle w:val="15"/>
        <w:rPr>
          <w:color w:val="auto"/>
          <w:highlight w:val="none"/>
          <w:lang w:val="en-US" w:eastAsia="zh-CN" w:bidi="ar-SA"/>
        </w:rPr>
      </w:pPr>
    </w:p>
    <w:p w14:paraId="5F2B34B3">
      <w:pPr>
        <w:pStyle w:val="15"/>
        <w:rPr>
          <w:color w:val="auto"/>
          <w:highlight w:val="none"/>
          <w:lang w:val="en-US" w:eastAsia="zh-CN" w:bidi="ar-SA"/>
        </w:rPr>
      </w:pPr>
    </w:p>
    <w:p w14:paraId="6DB6196F">
      <w:pPr>
        <w:pStyle w:val="15"/>
        <w:rPr>
          <w:color w:val="auto"/>
          <w:highlight w:val="none"/>
          <w:lang w:val="en-US" w:eastAsia="zh-CN" w:bidi="ar-SA"/>
        </w:rPr>
      </w:pPr>
    </w:p>
    <w:p w14:paraId="4786EDEE">
      <w:pPr>
        <w:pStyle w:val="15"/>
        <w:rPr>
          <w:color w:val="auto"/>
          <w:highlight w:val="none"/>
          <w:lang w:val="en-US" w:eastAsia="zh-CN" w:bidi="ar-SA"/>
        </w:rPr>
      </w:pPr>
    </w:p>
    <w:p w14:paraId="5611CC70">
      <w:pPr>
        <w:pStyle w:val="15"/>
        <w:rPr>
          <w:color w:val="auto"/>
          <w:highlight w:val="none"/>
          <w:lang w:val="en-US" w:eastAsia="zh-CN" w:bidi="ar-SA"/>
        </w:rPr>
      </w:pPr>
    </w:p>
    <w:p w14:paraId="071FCD66">
      <w:pPr>
        <w:pStyle w:val="15"/>
        <w:rPr>
          <w:color w:val="auto"/>
          <w:highlight w:val="none"/>
          <w:lang w:val="en-US" w:eastAsia="zh-CN" w:bidi="ar-SA"/>
        </w:rPr>
      </w:pPr>
    </w:p>
    <w:p w14:paraId="176161DA">
      <w:pPr>
        <w:pStyle w:val="15"/>
        <w:rPr>
          <w:color w:val="auto"/>
          <w:highlight w:val="none"/>
          <w:lang w:val="en-US" w:eastAsia="zh-CN" w:bidi="ar-SA"/>
        </w:rPr>
      </w:pPr>
    </w:p>
    <w:p w14:paraId="3A35EB01">
      <w:pPr>
        <w:pStyle w:val="15"/>
        <w:rPr>
          <w:color w:val="auto"/>
          <w:highlight w:val="none"/>
          <w:lang w:val="en-US" w:eastAsia="zh-CN" w:bidi="ar-SA"/>
        </w:rPr>
      </w:pPr>
    </w:p>
    <w:p w14:paraId="7780C276">
      <w:pPr>
        <w:pStyle w:val="15"/>
        <w:rPr>
          <w:color w:val="auto"/>
          <w:highlight w:val="none"/>
          <w:lang w:val="en-US" w:eastAsia="zh-CN" w:bidi="ar-SA"/>
        </w:rPr>
      </w:pPr>
    </w:p>
    <w:p w14:paraId="6D8DB3F3">
      <w:pPr>
        <w:pStyle w:val="15"/>
        <w:rPr>
          <w:color w:val="auto"/>
          <w:highlight w:val="none"/>
          <w:lang w:val="en-US" w:eastAsia="zh-CN" w:bidi="ar-SA"/>
        </w:rPr>
      </w:pPr>
    </w:p>
    <w:p w14:paraId="124AD9D9">
      <w:pPr>
        <w:pStyle w:val="15"/>
        <w:rPr>
          <w:color w:val="auto"/>
          <w:highlight w:val="none"/>
          <w:lang w:val="en-US" w:eastAsia="zh-CN" w:bidi="ar-SA"/>
        </w:rPr>
      </w:pPr>
    </w:p>
    <w:p w14:paraId="46D1FCD1">
      <w:pPr>
        <w:rPr>
          <w:color w:val="auto"/>
          <w:highlight w:val="none"/>
        </w:rPr>
      </w:pPr>
      <w:r>
        <w:rPr>
          <w:color w:val="auto"/>
          <w:highlight w:val="none"/>
        </w:rPr>
        <w:br w:type="page"/>
      </w:r>
    </w:p>
    <w:p w14:paraId="1BB2C6FF">
      <w:pPr>
        <w:pStyle w:val="2"/>
        <w:jc w:val="center"/>
        <w:rPr>
          <w:rFonts w:ascii="宋体" w:hAnsi="宋体" w:eastAsia="宋体" w:cs="宋体"/>
          <w:color w:val="auto"/>
          <w:highlight w:val="none"/>
        </w:rPr>
      </w:pPr>
      <w:bookmarkStart w:id="349" w:name="_Toc13580491"/>
      <w:bookmarkStart w:id="350" w:name="_Toc508980880"/>
      <w:bookmarkStart w:id="351" w:name="_Toc28320"/>
      <w:bookmarkStart w:id="352" w:name="_Toc355698684"/>
      <w:r>
        <w:rPr>
          <w:rFonts w:hint="eastAsia" w:ascii="宋体" w:hAnsi="宋体" w:eastAsia="宋体" w:cs="宋体"/>
          <w:color w:val="auto"/>
          <w:highlight w:val="none"/>
        </w:rPr>
        <w:t>第七章 技术标准和要求</w:t>
      </w:r>
      <w:bookmarkEnd w:id="349"/>
      <w:bookmarkEnd w:id="350"/>
      <w:bookmarkEnd w:id="351"/>
      <w:bookmarkEnd w:id="352"/>
    </w:p>
    <w:p w14:paraId="18951691">
      <w:pPr>
        <w:rPr>
          <w:color w:val="auto"/>
          <w:highlight w:val="none"/>
        </w:rPr>
      </w:pPr>
    </w:p>
    <w:p w14:paraId="48D12BC9">
      <w:pPr>
        <w:rPr>
          <w:color w:val="auto"/>
          <w:highlight w:val="none"/>
        </w:rPr>
      </w:pPr>
      <w:r>
        <w:rPr>
          <w:rFonts w:hint="eastAsia"/>
          <w:color w:val="auto"/>
          <w:highlight w:val="none"/>
        </w:rPr>
        <w:t xml:space="preserve"> 依据施工图纸和技术文件要求，本工程项目的材料、设备、施工必须达到现行中华人民共和国及省、市、行业的一切有关法规、规范的要求，如标准及规范要求有出入则以较严格者为准。</w:t>
      </w:r>
    </w:p>
    <w:p w14:paraId="79C4CEB8">
      <w:pPr>
        <w:rPr>
          <w:color w:val="auto"/>
          <w:highlight w:val="none"/>
        </w:rPr>
      </w:pPr>
    </w:p>
    <w:p w14:paraId="796E6FBE">
      <w:pPr>
        <w:rPr>
          <w:color w:val="auto"/>
          <w:highlight w:val="none"/>
        </w:rPr>
      </w:pPr>
    </w:p>
    <w:p w14:paraId="1F87D5DD">
      <w:pPr>
        <w:rPr>
          <w:color w:val="auto"/>
          <w:highlight w:val="none"/>
        </w:rPr>
      </w:pPr>
    </w:p>
    <w:p w14:paraId="676041FB">
      <w:pPr>
        <w:rPr>
          <w:color w:val="auto"/>
          <w:highlight w:val="none"/>
        </w:rPr>
      </w:pPr>
    </w:p>
    <w:p w14:paraId="562D837D">
      <w:pPr>
        <w:rPr>
          <w:color w:val="auto"/>
          <w:highlight w:val="none"/>
        </w:rPr>
      </w:pPr>
    </w:p>
    <w:p w14:paraId="4C3A2E74">
      <w:pPr>
        <w:rPr>
          <w:color w:val="auto"/>
          <w:highlight w:val="none"/>
        </w:rPr>
      </w:pPr>
    </w:p>
    <w:p w14:paraId="755FFBB7">
      <w:pPr>
        <w:rPr>
          <w:color w:val="auto"/>
          <w:highlight w:val="none"/>
        </w:rPr>
      </w:pPr>
    </w:p>
    <w:p w14:paraId="4AAC67BE">
      <w:pPr>
        <w:rPr>
          <w:color w:val="auto"/>
          <w:highlight w:val="none"/>
        </w:rPr>
      </w:pPr>
    </w:p>
    <w:p w14:paraId="721892C2">
      <w:pPr>
        <w:rPr>
          <w:color w:val="auto"/>
          <w:highlight w:val="none"/>
        </w:rPr>
      </w:pPr>
    </w:p>
    <w:p w14:paraId="65599378">
      <w:pPr>
        <w:rPr>
          <w:color w:val="auto"/>
          <w:highlight w:val="none"/>
        </w:rPr>
      </w:pPr>
    </w:p>
    <w:p w14:paraId="26AF4294">
      <w:pPr>
        <w:rPr>
          <w:color w:val="auto"/>
          <w:highlight w:val="none"/>
        </w:rPr>
      </w:pPr>
    </w:p>
    <w:p w14:paraId="732089BB">
      <w:pPr>
        <w:rPr>
          <w:color w:val="auto"/>
          <w:highlight w:val="none"/>
        </w:rPr>
      </w:pPr>
    </w:p>
    <w:p w14:paraId="43983F77">
      <w:pPr>
        <w:rPr>
          <w:color w:val="auto"/>
          <w:highlight w:val="none"/>
        </w:rPr>
      </w:pPr>
    </w:p>
    <w:p w14:paraId="13F1373B">
      <w:pPr>
        <w:pStyle w:val="15"/>
        <w:rPr>
          <w:color w:val="auto"/>
          <w:highlight w:val="none"/>
          <w:lang w:val="en-US" w:eastAsia="zh-CN" w:bidi="ar-SA"/>
        </w:rPr>
      </w:pPr>
    </w:p>
    <w:p w14:paraId="611A3463">
      <w:pPr>
        <w:pStyle w:val="15"/>
        <w:rPr>
          <w:color w:val="auto"/>
          <w:highlight w:val="none"/>
          <w:lang w:val="en-US" w:eastAsia="zh-CN" w:bidi="ar-SA"/>
        </w:rPr>
      </w:pPr>
    </w:p>
    <w:p w14:paraId="1A04E0CE">
      <w:pPr>
        <w:pStyle w:val="15"/>
        <w:rPr>
          <w:color w:val="auto"/>
          <w:highlight w:val="none"/>
          <w:lang w:val="en-US" w:eastAsia="zh-CN" w:bidi="ar-SA"/>
        </w:rPr>
      </w:pPr>
    </w:p>
    <w:p w14:paraId="72F38847">
      <w:pPr>
        <w:pStyle w:val="15"/>
        <w:rPr>
          <w:color w:val="auto"/>
          <w:highlight w:val="none"/>
          <w:lang w:val="en-US" w:eastAsia="zh-CN" w:bidi="ar-SA"/>
        </w:rPr>
      </w:pPr>
    </w:p>
    <w:p w14:paraId="60E19E13">
      <w:pPr>
        <w:pStyle w:val="15"/>
        <w:rPr>
          <w:color w:val="auto"/>
          <w:highlight w:val="none"/>
          <w:lang w:val="en-US" w:eastAsia="zh-CN" w:bidi="ar-SA"/>
        </w:rPr>
      </w:pPr>
    </w:p>
    <w:p w14:paraId="4ED97967">
      <w:pPr>
        <w:pStyle w:val="15"/>
        <w:rPr>
          <w:color w:val="auto"/>
          <w:highlight w:val="none"/>
          <w:lang w:val="en-US" w:eastAsia="zh-CN" w:bidi="ar-SA"/>
        </w:rPr>
      </w:pPr>
    </w:p>
    <w:p w14:paraId="3A5C98BF">
      <w:pPr>
        <w:pStyle w:val="15"/>
        <w:rPr>
          <w:color w:val="auto"/>
          <w:highlight w:val="none"/>
          <w:lang w:val="en-US" w:eastAsia="zh-CN" w:bidi="ar-SA"/>
        </w:rPr>
      </w:pPr>
    </w:p>
    <w:p w14:paraId="78006BE9">
      <w:pPr>
        <w:pStyle w:val="15"/>
        <w:rPr>
          <w:color w:val="auto"/>
          <w:highlight w:val="none"/>
          <w:lang w:val="en-US" w:eastAsia="zh-CN" w:bidi="ar-SA"/>
        </w:rPr>
      </w:pPr>
    </w:p>
    <w:p w14:paraId="1AEC7CB0">
      <w:pPr>
        <w:pStyle w:val="15"/>
        <w:rPr>
          <w:color w:val="auto"/>
          <w:highlight w:val="none"/>
          <w:lang w:val="en-US" w:eastAsia="zh-CN" w:bidi="ar-SA"/>
        </w:rPr>
      </w:pPr>
    </w:p>
    <w:p w14:paraId="69058803">
      <w:pPr>
        <w:pStyle w:val="15"/>
        <w:rPr>
          <w:color w:val="auto"/>
          <w:highlight w:val="none"/>
          <w:lang w:val="en-US" w:eastAsia="zh-CN" w:bidi="ar-SA"/>
        </w:rPr>
      </w:pPr>
    </w:p>
    <w:p w14:paraId="2395CB9E">
      <w:pPr>
        <w:pStyle w:val="15"/>
        <w:rPr>
          <w:color w:val="auto"/>
          <w:highlight w:val="none"/>
          <w:lang w:val="en-US" w:eastAsia="zh-CN" w:bidi="ar-SA"/>
        </w:rPr>
      </w:pPr>
    </w:p>
    <w:p w14:paraId="252AD1B7">
      <w:pPr>
        <w:pStyle w:val="15"/>
        <w:rPr>
          <w:color w:val="auto"/>
          <w:highlight w:val="none"/>
          <w:lang w:val="en-US" w:eastAsia="zh-CN" w:bidi="ar-SA"/>
        </w:rPr>
      </w:pPr>
    </w:p>
    <w:p w14:paraId="0846D281">
      <w:pPr>
        <w:pStyle w:val="15"/>
        <w:rPr>
          <w:color w:val="auto"/>
          <w:highlight w:val="none"/>
          <w:lang w:val="en-US" w:eastAsia="zh-CN" w:bidi="ar-SA"/>
        </w:rPr>
      </w:pPr>
    </w:p>
    <w:p w14:paraId="3B1B1795">
      <w:pPr>
        <w:pStyle w:val="15"/>
        <w:rPr>
          <w:color w:val="auto"/>
          <w:highlight w:val="none"/>
          <w:lang w:val="en-US" w:eastAsia="zh-CN" w:bidi="ar-SA"/>
        </w:rPr>
      </w:pPr>
    </w:p>
    <w:p w14:paraId="4083246F">
      <w:pPr>
        <w:pStyle w:val="15"/>
        <w:rPr>
          <w:color w:val="auto"/>
          <w:highlight w:val="none"/>
          <w:lang w:val="en-US" w:eastAsia="zh-CN" w:bidi="ar-SA"/>
        </w:rPr>
      </w:pPr>
    </w:p>
    <w:p w14:paraId="0A5EEA31">
      <w:pPr>
        <w:pStyle w:val="15"/>
        <w:rPr>
          <w:color w:val="auto"/>
          <w:highlight w:val="none"/>
          <w:lang w:val="en-US" w:eastAsia="zh-CN" w:bidi="ar-SA"/>
        </w:rPr>
      </w:pPr>
    </w:p>
    <w:p w14:paraId="2E2E646B">
      <w:pPr>
        <w:pStyle w:val="15"/>
        <w:rPr>
          <w:color w:val="auto"/>
          <w:highlight w:val="none"/>
          <w:lang w:val="en-US" w:eastAsia="zh-CN" w:bidi="ar-SA"/>
        </w:rPr>
      </w:pPr>
    </w:p>
    <w:p w14:paraId="4B36BAC7">
      <w:pPr>
        <w:pStyle w:val="15"/>
        <w:rPr>
          <w:color w:val="auto"/>
          <w:highlight w:val="none"/>
          <w:lang w:val="en-US" w:eastAsia="zh-CN" w:bidi="ar-SA"/>
        </w:rPr>
      </w:pPr>
    </w:p>
    <w:p w14:paraId="79FD21E5">
      <w:pPr>
        <w:pStyle w:val="15"/>
        <w:rPr>
          <w:color w:val="auto"/>
          <w:highlight w:val="none"/>
          <w:lang w:val="en-US" w:eastAsia="zh-CN" w:bidi="ar-SA"/>
        </w:rPr>
      </w:pPr>
    </w:p>
    <w:p w14:paraId="41E6FDD6">
      <w:pPr>
        <w:rPr>
          <w:rFonts w:ascii="宋体" w:hAnsi="宋体" w:eastAsia="宋体" w:cs="宋体"/>
          <w:color w:val="auto"/>
          <w:highlight w:val="none"/>
        </w:rPr>
      </w:pPr>
      <w:r>
        <w:rPr>
          <w:rFonts w:ascii="宋体" w:hAnsi="宋体" w:eastAsia="宋体" w:cs="宋体"/>
          <w:color w:val="auto"/>
          <w:highlight w:val="none"/>
        </w:rPr>
        <w:br w:type="page"/>
      </w:r>
    </w:p>
    <w:p w14:paraId="650E9EBD">
      <w:pPr>
        <w:rPr>
          <w:color w:val="auto"/>
          <w:highlight w:val="none"/>
        </w:rPr>
      </w:pPr>
    </w:p>
    <w:p w14:paraId="45B4B41D">
      <w:pPr>
        <w:pStyle w:val="2"/>
        <w:jc w:val="center"/>
        <w:rPr>
          <w:rFonts w:ascii="宋体" w:hAnsi="宋体" w:eastAsia="宋体" w:cs="宋体"/>
          <w:color w:val="auto"/>
          <w:highlight w:val="none"/>
        </w:rPr>
      </w:pPr>
      <w:bookmarkStart w:id="353" w:name="_Toc13580492"/>
      <w:bookmarkStart w:id="354" w:name="_Toc508980881"/>
      <w:bookmarkStart w:id="355" w:name="_Toc355698686"/>
      <w:r>
        <w:rPr>
          <w:rFonts w:hint="eastAsia" w:ascii="宋体" w:hAnsi="宋体" w:eastAsia="宋体" w:cs="宋体"/>
          <w:color w:val="auto"/>
          <w:highlight w:val="none"/>
        </w:rPr>
        <w:t>第八章投标文件格式</w:t>
      </w:r>
      <w:bookmarkEnd w:id="353"/>
      <w:bookmarkEnd w:id="354"/>
      <w:bookmarkEnd w:id="355"/>
    </w:p>
    <w:p w14:paraId="0386987D">
      <w:pPr>
        <w:pStyle w:val="15"/>
        <w:rPr>
          <w:color w:val="auto"/>
          <w:highlight w:val="none"/>
          <w:lang w:val="en-US" w:eastAsia="zh-CN" w:bidi="ar-SA"/>
        </w:rPr>
      </w:pPr>
    </w:p>
    <w:p w14:paraId="0973E22D">
      <w:pPr>
        <w:rPr>
          <w:color w:val="auto"/>
          <w:highlight w:val="none"/>
        </w:rPr>
      </w:pPr>
    </w:p>
    <w:p w14:paraId="1CA1E01A">
      <w:pPr>
        <w:rPr>
          <w:color w:val="auto"/>
          <w:highlight w:val="none"/>
        </w:rPr>
      </w:pPr>
    </w:p>
    <w:p w14:paraId="2C8D81A2">
      <w:pPr>
        <w:rPr>
          <w:color w:val="auto"/>
          <w:highlight w:val="none"/>
        </w:rPr>
      </w:pPr>
    </w:p>
    <w:p w14:paraId="5FFB47A2">
      <w:pPr>
        <w:rPr>
          <w:color w:val="auto"/>
          <w:highlight w:val="none"/>
        </w:rPr>
      </w:pPr>
    </w:p>
    <w:p w14:paraId="1B2EE43E">
      <w:pPr>
        <w:pStyle w:val="15"/>
        <w:rPr>
          <w:color w:val="auto"/>
          <w:highlight w:val="none"/>
          <w:lang w:val="en-US" w:eastAsia="zh-CN" w:bidi="ar-SA"/>
        </w:rPr>
      </w:pPr>
    </w:p>
    <w:p w14:paraId="3B853BB1">
      <w:pPr>
        <w:pStyle w:val="15"/>
        <w:rPr>
          <w:color w:val="auto"/>
          <w:highlight w:val="none"/>
          <w:lang w:val="en-US" w:eastAsia="zh-CN" w:bidi="ar-SA"/>
        </w:rPr>
      </w:pPr>
    </w:p>
    <w:p w14:paraId="6A00D63C">
      <w:pPr>
        <w:pStyle w:val="15"/>
        <w:rPr>
          <w:color w:val="auto"/>
          <w:highlight w:val="none"/>
          <w:lang w:val="en-US" w:eastAsia="zh-CN" w:bidi="ar-SA"/>
        </w:rPr>
      </w:pPr>
    </w:p>
    <w:p w14:paraId="0D89B909">
      <w:pPr>
        <w:pStyle w:val="15"/>
        <w:rPr>
          <w:color w:val="auto"/>
          <w:highlight w:val="none"/>
          <w:lang w:val="en-US" w:eastAsia="zh-CN" w:bidi="ar-SA"/>
        </w:rPr>
      </w:pPr>
    </w:p>
    <w:p w14:paraId="184436C9">
      <w:pPr>
        <w:pStyle w:val="15"/>
        <w:rPr>
          <w:color w:val="auto"/>
          <w:highlight w:val="none"/>
          <w:lang w:val="en-US" w:eastAsia="zh-CN" w:bidi="ar-SA"/>
        </w:rPr>
      </w:pPr>
    </w:p>
    <w:p w14:paraId="3BA03CB3">
      <w:pPr>
        <w:pStyle w:val="15"/>
        <w:rPr>
          <w:color w:val="auto"/>
          <w:highlight w:val="none"/>
          <w:lang w:val="en-US" w:eastAsia="zh-CN" w:bidi="ar-SA"/>
        </w:rPr>
      </w:pPr>
    </w:p>
    <w:p w14:paraId="15353EDE">
      <w:pPr>
        <w:pStyle w:val="15"/>
        <w:rPr>
          <w:color w:val="auto"/>
          <w:highlight w:val="none"/>
          <w:lang w:val="en-US" w:eastAsia="zh-CN" w:bidi="ar-SA"/>
        </w:rPr>
      </w:pPr>
    </w:p>
    <w:p w14:paraId="5C525CD6">
      <w:pPr>
        <w:pStyle w:val="15"/>
        <w:rPr>
          <w:color w:val="auto"/>
          <w:highlight w:val="none"/>
          <w:lang w:val="en-US" w:eastAsia="zh-CN" w:bidi="ar-SA"/>
        </w:rPr>
      </w:pPr>
    </w:p>
    <w:p w14:paraId="587D3ED5">
      <w:pPr>
        <w:pStyle w:val="15"/>
        <w:rPr>
          <w:color w:val="auto"/>
          <w:highlight w:val="none"/>
          <w:lang w:val="en-US" w:eastAsia="zh-CN" w:bidi="ar-SA"/>
        </w:rPr>
      </w:pPr>
    </w:p>
    <w:p w14:paraId="4DAB6B99">
      <w:pPr>
        <w:pStyle w:val="15"/>
        <w:rPr>
          <w:color w:val="auto"/>
          <w:highlight w:val="none"/>
          <w:lang w:val="en-US" w:eastAsia="zh-CN" w:bidi="ar-SA"/>
        </w:rPr>
      </w:pPr>
    </w:p>
    <w:p w14:paraId="633CB9B0">
      <w:pPr>
        <w:pStyle w:val="15"/>
        <w:rPr>
          <w:color w:val="auto"/>
          <w:highlight w:val="none"/>
          <w:lang w:val="en-US" w:eastAsia="zh-CN" w:bidi="ar-SA"/>
        </w:rPr>
      </w:pPr>
    </w:p>
    <w:p w14:paraId="00EC8BC5">
      <w:pPr>
        <w:pStyle w:val="15"/>
        <w:rPr>
          <w:color w:val="auto"/>
          <w:highlight w:val="none"/>
          <w:lang w:val="en-US" w:eastAsia="zh-CN" w:bidi="ar-SA"/>
        </w:rPr>
      </w:pPr>
    </w:p>
    <w:p w14:paraId="4D0C2AE8">
      <w:pPr>
        <w:pStyle w:val="15"/>
        <w:rPr>
          <w:color w:val="auto"/>
          <w:highlight w:val="none"/>
          <w:lang w:val="en-US" w:eastAsia="zh-CN" w:bidi="ar-SA"/>
        </w:rPr>
      </w:pPr>
    </w:p>
    <w:p w14:paraId="1DD45E33">
      <w:pPr>
        <w:pStyle w:val="15"/>
        <w:rPr>
          <w:color w:val="auto"/>
          <w:highlight w:val="none"/>
          <w:lang w:val="en-US" w:eastAsia="zh-CN" w:bidi="ar-SA"/>
        </w:rPr>
      </w:pPr>
    </w:p>
    <w:p w14:paraId="31ACC07C">
      <w:pPr>
        <w:pStyle w:val="15"/>
        <w:rPr>
          <w:color w:val="auto"/>
          <w:highlight w:val="none"/>
          <w:lang w:val="en-US" w:eastAsia="zh-CN" w:bidi="ar-SA"/>
        </w:rPr>
      </w:pPr>
    </w:p>
    <w:p w14:paraId="538C09D3">
      <w:pPr>
        <w:pStyle w:val="15"/>
        <w:rPr>
          <w:color w:val="auto"/>
          <w:highlight w:val="none"/>
          <w:lang w:val="en-US" w:eastAsia="zh-CN" w:bidi="ar-SA"/>
        </w:rPr>
      </w:pPr>
    </w:p>
    <w:p w14:paraId="2C7FE0B9">
      <w:pPr>
        <w:pStyle w:val="15"/>
        <w:rPr>
          <w:color w:val="auto"/>
          <w:highlight w:val="none"/>
          <w:lang w:val="en-US" w:eastAsia="zh-CN" w:bidi="ar-SA"/>
        </w:rPr>
      </w:pPr>
    </w:p>
    <w:p w14:paraId="58557C50">
      <w:pPr>
        <w:pStyle w:val="15"/>
        <w:rPr>
          <w:color w:val="auto"/>
          <w:highlight w:val="none"/>
          <w:lang w:val="en-US" w:eastAsia="zh-CN" w:bidi="ar-SA"/>
        </w:rPr>
      </w:pPr>
    </w:p>
    <w:p w14:paraId="5850AAAB">
      <w:pPr>
        <w:pStyle w:val="15"/>
        <w:rPr>
          <w:color w:val="auto"/>
          <w:highlight w:val="none"/>
          <w:lang w:val="en-US" w:eastAsia="zh-CN" w:bidi="ar-SA"/>
        </w:rPr>
      </w:pPr>
    </w:p>
    <w:p w14:paraId="6EB41DA8">
      <w:pPr>
        <w:pStyle w:val="15"/>
        <w:rPr>
          <w:color w:val="auto"/>
          <w:highlight w:val="none"/>
          <w:lang w:val="en-US" w:eastAsia="zh-CN" w:bidi="ar-SA"/>
        </w:rPr>
      </w:pPr>
    </w:p>
    <w:p w14:paraId="1727E8C6">
      <w:pPr>
        <w:pStyle w:val="15"/>
        <w:rPr>
          <w:color w:val="auto"/>
          <w:highlight w:val="none"/>
          <w:lang w:val="en-US" w:eastAsia="zh-CN" w:bidi="ar-SA"/>
        </w:rPr>
      </w:pPr>
    </w:p>
    <w:p w14:paraId="67BE8333">
      <w:pPr>
        <w:pStyle w:val="15"/>
        <w:rPr>
          <w:color w:val="auto"/>
          <w:highlight w:val="none"/>
          <w:lang w:val="en-US" w:eastAsia="zh-CN" w:bidi="ar-SA"/>
        </w:rPr>
      </w:pPr>
    </w:p>
    <w:p w14:paraId="6DF414BF">
      <w:pPr>
        <w:pStyle w:val="15"/>
        <w:rPr>
          <w:color w:val="auto"/>
          <w:highlight w:val="none"/>
          <w:lang w:val="en-US" w:eastAsia="zh-CN" w:bidi="ar-SA"/>
        </w:rPr>
      </w:pPr>
    </w:p>
    <w:p w14:paraId="42758A02">
      <w:pPr>
        <w:pStyle w:val="15"/>
        <w:rPr>
          <w:color w:val="auto"/>
          <w:highlight w:val="none"/>
          <w:lang w:val="en-US" w:eastAsia="zh-CN" w:bidi="ar-SA"/>
        </w:rPr>
      </w:pPr>
    </w:p>
    <w:p w14:paraId="14A396DB">
      <w:pPr>
        <w:pStyle w:val="15"/>
        <w:rPr>
          <w:color w:val="auto"/>
          <w:highlight w:val="none"/>
          <w:lang w:val="en-US" w:eastAsia="zh-CN" w:bidi="ar-SA"/>
        </w:rPr>
      </w:pPr>
    </w:p>
    <w:p w14:paraId="2B420AB0">
      <w:pPr>
        <w:pStyle w:val="15"/>
        <w:rPr>
          <w:color w:val="auto"/>
          <w:highlight w:val="none"/>
          <w:lang w:val="en-US" w:eastAsia="zh-CN" w:bidi="ar-SA"/>
        </w:rPr>
      </w:pPr>
    </w:p>
    <w:p w14:paraId="2ABE72EC">
      <w:pPr>
        <w:pStyle w:val="15"/>
        <w:rPr>
          <w:color w:val="auto"/>
          <w:highlight w:val="none"/>
          <w:lang w:val="en-US" w:eastAsia="zh-CN" w:bidi="ar-SA"/>
        </w:rPr>
      </w:pPr>
    </w:p>
    <w:p w14:paraId="3CF73269">
      <w:pPr>
        <w:pStyle w:val="15"/>
        <w:rPr>
          <w:color w:val="auto"/>
          <w:highlight w:val="none"/>
          <w:lang w:val="en-US" w:eastAsia="zh-CN" w:bidi="ar-SA"/>
        </w:rPr>
      </w:pPr>
    </w:p>
    <w:p w14:paraId="404FC219">
      <w:pPr>
        <w:pStyle w:val="15"/>
        <w:rPr>
          <w:color w:val="auto"/>
          <w:highlight w:val="none"/>
          <w:lang w:val="en-US" w:eastAsia="zh-CN" w:bidi="ar-SA"/>
        </w:rPr>
      </w:pPr>
    </w:p>
    <w:p w14:paraId="19F27916">
      <w:pPr>
        <w:pStyle w:val="15"/>
        <w:rPr>
          <w:color w:val="auto"/>
          <w:highlight w:val="none"/>
          <w:lang w:val="en-US" w:eastAsia="zh-CN" w:bidi="ar-SA"/>
        </w:rPr>
      </w:pPr>
    </w:p>
    <w:p w14:paraId="732B027E">
      <w:pPr>
        <w:pStyle w:val="15"/>
        <w:rPr>
          <w:color w:val="auto"/>
          <w:highlight w:val="none"/>
          <w:lang w:val="en-US" w:eastAsia="zh-CN" w:bidi="ar-SA"/>
        </w:rPr>
      </w:pPr>
    </w:p>
    <w:p w14:paraId="7B85FCAF">
      <w:pPr>
        <w:pStyle w:val="15"/>
        <w:rPr>
          <w:color w:val="auto"/>
          <w:highlight w:val="none"/>
          <w:lang w:val="en-US" w:eastAsia="zh-CN" w:bidi="ar-SA"/>
        </w:rPr>
      </w:pPr>
    </w:p>
    <w:p w14:paraId="312F2217">
      <w:pPr>
        <w:autoSpaceDE w:val="0"/>
        <w:autoSpaceDN w:val="0"/>
        <w:adjustRightInd w:val="0"/>
        <w:jc w:val="right"/>
        <w:rPr>
          <w:rFonts w:ascii="宋体" w:hAnsi="宋体" w:cs="黑体"/>
          <w:b/>
          <w:color w:val="auto"/>
          <w:spacing w:val="60"/>
          <w:kern w:val="0"/>
          <w:sz w:val="30"/>
          <w:szCs w:val="32"/>
          <w:highlight w:val="none"/>
        </w:rPr>
      </w:pPr>
    </w:p>
    <w:p w14:paraId="5EB4162B">
      <w:pPr>
        <w:autoSpaceDE w:val="0"/>
        <w:autoSpaceDN w:val="0"/>
        <w:adjustRightInd w:val="0"/>
        <w:jc w:val="right"/>
        <w:rPr>
          <w:rFonts w:ascii="宋体" w:hAnsi="宋体" w:cs="黑体"/>
          <w:b/>
          <w:color w:val="auto"/>
          <w:spacing w:val="60"/>
          <w:kern w:val="0"/>
          <w:sz w:val="32"/>
          <w:szCs w:val="32"/>
          <w:highlight w:val="none"/>
        </w:rPr>
      </w:pPr>
      <w:r>
        <w:rPr>
          <w:rFonts w:hint="eastAsia" w:ascii="宋体" w:hAnsi="宋体" w:cs="黑体"/>
          <w:b/>
          <w:color w:val="auto"/>
          <w:spacing w:val="60"/>
          <w:kern w:val="0"/>
          <w:sz w:val="30"/>
          <w:szCs w:val="32"/>
          <w:highlight w:val="none"/>
        </w:rPr>
        <w:t xml:space="preserve">  </w:t>
      </w:r>
      <w:r>
        <w:rPr>
          <w:rFonts w:hint="eastAsia" w:ascii="宋体" w:hAnsi="宋体" w:cs="黑体"/>
          <w:b/>
          <w:color w:val="auto"/>
          <w:spacing w:val="60"/>
          <w:kern w:val="0"/>
          <w:sz w:val="32"/>
          <w:szCs w:val="32"/>
          <w:highlight w:val="none"/>
        </w:rPr>
        <w:t xml:space="preserve"> </w:t>
      </w:r>
    </w:p>
    <w:p w14:paraId="4B494875">
      <w:pPr>
        <w:autoSpaceDE w:val="0"/>
        <w:autoSpaceDN w:val="0"/>
        <w:adjustRightInd w:val="0"/>
        <w:rPr>
          <w:rFonts w:ascii="宋体" w:hAnsi="宋体" w:cs="黑体"/>
          <w:b/>
          <w:color w:val="auto"/>
          <w:spacing w:val="60"/>
          <w:kern w:val="0"/>
          <w:sz w:val="32"/>
          <w:szCs w:val="32"/>
          <w:highlight w:val="none"/>
          <w:u w:val="single"/>
        </w:rPr>
      </w:pPr>
    </w:p>
    <w:p w14:paraId="750AD627">
      <w:pPr>
        <w:autoSpaceDE w:val="0"/>
        <w:autoSpaceDN w:val="0"/>
        <w:adjustRightInd w:val="0"/>
        <w:rPr>
          <w:rFonts w:ascii="宋体" w:hAnsi="宋体" w:cs="黑体"/>
          <w:b/>
          <w:color w:val="auto"/>
          <w:spacing w:val="60"/>
          <w:kern w:val="0"/>
          <w:sz w:val="32"/>
          <w:szCs w:val="32"/>
          <w:highlight w:val="none"/>
          <w:u w:val="single"/>
        </w:rPr>
      </w:pPr>
    </w:p>
    <w:p w14:paraId="3417A1C2">
      <w:pPr>
        <w:autoSpaceDE w:val="0"/>
        <w:autoSpaceDN w:val="0"/>
        <w:adjustRightInd w:val="0"/>
        <w:ind w:firstLine="1522" w:firstLineChars="345"/>
        <w:rPr>
          <w:rFonts w:ascii="宋体" w:hAnsi="宋体" w:cs="黑体"/>
          <w:b/>
          <w:color w:val="auto"/>
          <w:kern w:val="0"/>
          <w:sz w:val="32"/>
          <w:szCs w:val="32"/>
          <w:highlight w:val="none"/>
        </w:rPr>
      </w:pPr>
      <w:r>
        <w:rPr>
          <w:rFonts w:hint="eastAsia" w:ascii="宋体" w:hAnsi="宋体" w:cs="黑体"/>
          <w:b/>
          <w:color w:val="auto"/>
          <w:spacing w:val="60"/>
          <w:kern w:val="0"/>
          <w:sz w:val="32"/>
          <w:szCs w:val="32"/>
          <w:highlight w:val="none"/>
          <w:u w:val="single"/>
        </w:rPr>
        <w:t xml:space="preserve">              </w:t>
      </w:r>
      <w:r>
        <w:rPr>
          <w:rFonts w:hint="eastAsia" w:ascii="宋体" w:hAnsi="宋体" w:cs="黑体"/>
          <w:b/>
          <w:color w:val="auto"/>
          <w:kern w:val="0"/>
          <w:sz w:val="32"/>
          <w:szCs w:val="32"/>
          <w:highlight w:val="none"/>
        </w:rPr>
        <w:t xml:space="preserve">（项目名称） </w:t>
      </w:r>
    </w:p>
    <w:p w14:paraId="46DE0190">
      <w:pPr>
        <w:autoSpaceDE w:val="0"/>
        <w:autoSpaceDN w:val="0"/>
        <w:adjustRightInd w:val="0"/>
        <w:spacing w:line="420" w:lineRule="exact"/>
        <w:ind w:firstLine="2880" w:firstLineChars="900"/>
        <w:jc w:val="left"/>
        <w:rPr>
          <w:rFonts w:ascii="宋体" w:hAnsi="宋体" w:cs="黑体"/>
          <w:color w:val="auto"/>
          <w:kern w:val="0"/>
          <w:sz w:val="32"/>
          <w:szCs w:val="30"/>
          <w:highlight w:val="none"/>
        </w:rPr>
      </w:pPr>
    </w:p>
    <w:p w14:paraId="7FC5407C">
      <w:pPr>
        <w:autoSpaceDE w:val="0"/>
        <w:autoSpaceDN w:val="0"/>
        <w:adjustRightInd w:val="0"/>
        <w:spacing w:line="420" w:lineRule="exact"/>
        <w:ind w:firstLine="4350" w:firstLineChars="1450"/>
        <w:jc w:val="both"/>
        <w:rPr>
          <w:rFonts w:ascii="宋体" w:hAnsi="宋体" w:cs="黑体"/>
          <w:color w:val="auto"/>
          <w:kern w:val="0"/>
          <w:sz w:val="30"/>
          <w:szCs w:val="30"/>
          <w:highlight w:val="none"/>
        </w:rPr>
      </w:pPr>
      <w:r>
        <w:rPr>
          <w:rFonts w:hint="eastAsia" w:ascii="宋体" w:hAnsi="宋体" w:cs="黑体"/>
          <w:color w:val="auto"/>
          <w:kern w:val="0"/>
          <w:sz w:val="30"/>
          <w:szCs w:val="30"/>
          <w:highlight w:val="none"/>
        </w:rPr>
        <w:t>（</w:t>
      </w:r>
      <w:r>
        <w:rPr>
          <w:rFonts w:hint="eastAsia" w:ascii="宋体" w:hAnsi="宋体" w:cs="黑体"/>
          <w:color w:val="auto"/>
          <w:kern w:val="0"/>
          <w:sz w:val="30"/>
          <w:szCs w:val="30"/>
          <w:highlight w:val="none"/>
          <w:u w:val="single"/>
          <w:lang w:val="en-US" w:eastAsia="zh-CN"/>
        </w:rPr>
        <w:t xml:space="preserve">     </w:t>
      </w:r>
      <w:r>
        <w:rPr>
          <w:rFonts w:hint="eastAsia" w:ascii="宋体" w:hAnsi="宋体" w:cs="黑体"/>
          <w:color w:val="auto"/>
          <w:kern w:val="0"/>
          <w:sz w:val="30"/>
          <w:szCs w:val="30"/>
          <w:highlight w:val="none"/>
        </w:rPr>
        <w:t>标段）</w:t>
      </w:r>
    </w:p>
    <w:p w14:paraId="5FCFF3A0">
      <w:pPr>
        <w:autoSpaceDE w:val="0"/>
        <w:autoSpaceDN w:val="0"/>
        <w:adjustRightInd w:val="0"/>
        <w:spacing w:line="420" w:lineRule="exact"/>
        <w:ind w:firstLine="4350" w:firstLineChars="1450"/>
        <w:jc w:val="left"/>
        <w:rPr>
          <w:rFonts w:ascii="宋体" w:hAnsi="宋体" w:cs="黑体"/>
          <w:color w:val="auto"/>
          <w:kern w:val="0"/>
          <w:sz w:val="30"/>
          <w:szCs w:val="30"/>
          <w:highlight w:val="none"/>
        </w:rPr>
      </w:pPr>
      <w:r>
        <w:rPr>
          <w:rFonts w:hint="eastAsia" w:ascii="宋体" w:hAnsi="宋体" w:cs="黑体"/>
          <w:color w:val="auto"/>
          <w:kern w:val="0"/>
          <w:sz w:val="30"/>
          <w:szCs w:val="30"/>
          <w:highlight w:val="none"/>
        </w:rPr>
        <w:t xml:space="preserve"> </w:t>
      </w:r>
    </w:p>
    <w:p w14:paraId="5F3B00C4">
      <w:pPr>
        <w:autoSpaceDE w:val="0"/>
        <w:autoSpaceDN w:val="0"/>
        <w:adjustRightInd w:val="0"/>
        <w:spacing w:line="420" w:lineRule="exact"/>
        <w:jc w:val="left"/>
        <w:rPr>
          <w:rFonts w:ascii="宋体" w:hAnsi="宋体" w:cs="黑体"/>
          <w:color w:val="auto"/>
          <w:kern w:val="0"/>
          <w:sz w:val="28"/>
          <w:szCs w:val="28"/>
          <w:highlight w:val="none"/>
        </w:rPr>
      </w:pPr>
    </w:p>
    <w:p w14:paraId="4DF124CF">
      <w:pPr>
        <w:autoSpaceDE w:val="0"/>
        <w:autoSpaceDN w:val="0"/>
        <w:adjustRightInd w:val="0"/>
        <w:jc w:val="center"/>
        <w:rPr>
          <w:rFonts w:ascii="宋体" w:hAnsi="宋体" w:cs="黑体"/>
          <w:b/>
          <w:color w:val="auto"/>
          <w:kern w:val="0"/>
          <w:sz w:val="44"/>
          <w:szCs w:val="52"/>
          <w:highlight w:val="none"/>
        </w:rPr>
      </w:pPr>
      <w:r>
        <w:rPr>
          <w:rFonts w:hint="eastAsia" w:ascii="宋体" w:hAnsi="宋体" w:cs="黑体"/>
          <w:b/>
          <w:color w:val="auto"/>
          <w:kern w:val="0"/>
          <w:sz w:val="44"/>
          <w:szCs w:val="52"/>
          <w:highlight w:val="none"/>
        </w:rPr>
        <w:t xml:space="preserve"> 磋商响应文件</w:t>
      </w:r>
    </w:p>
    <w:p w14:paraId="57845702">
      <w:pPr>
        <w:autoSpaceDE w:val="0"/>
        <w:autoSpaceDN w:val="0"/>
        <w:adjustRightInd w:val="0"/>
        <w:spacing w:line="420" w:lineRule="exact"/>
        <w:jc w:val="center"/>
        <w:rPr>
          <w:rFonts w:ascii="宋体" w:hAnsi="宋体" w:cs="黑体"/>
          <w:color w:val="auto"/>
          <w:kern w:val="0"/>
          <w:sz w:val="44"/>
          <w:szCs w:val="44"/>
          <w:highlight w:val="none"/>
        </w:rPr>
      </w:pPr>
      <w:r>
        <w:rPr>
          <w:rFonts w:hint="eastAsia" w:ascii="宋体" w:hAnsi="宋体" w:cs="黑体"/>
          <w:b/>
          <w:color w:val="auto"/>
          <w:kern w:val="0"/>
          <w:sz w:val="28"/>
          <w:szCs w:val="28"/>
          <w:highlight w:val="none"/>
        </w:rPr>
        <w:t>项目编号：</w:t>
      </w:r>
    </w:p>
    <w:p w14:paraId="0454C619">
      <w:pPr>
        <w:autoSpaceDE w:val="0"/>
        <w:autoSpaceDN w:val="0"/>
        <w:adjustRightInd w:val="0"/>
        <w:spacing w:line="420" w:lineRule="exact"/>
        <w:jc w:val="center"/>
        <w:rPr>
          <w:rFonts w:ascii="宋体" w:hAnsi="宋体" w:cs="黑体"/>
          <w:color w:val="auto"/>
          <w:kern w:val="0"/>
          <w:sz w:val="44"/>
          <w:szCs w:val="44"/>
          <w:highlight w:val="none"/>
        </w:rPr>
      </w:pPr>
    </w:p>
    <w:p w14:paraId="6980AB79">
      <w:pPr>
        <w:autoSpaceDE w:val="0"/>
        <w:autoSpaceDN w:val="0"/>
        <w:adjustRightInd w:val="0"/>
        <w:spacing w:line="420" w:lineRule="exact"/>
        <w:jc w:val="center"/>
        <w:rPr>
          <w:rFonts w:hint="default" w:ascii="宋体" w:hAnsi="宋体" w:eastAsia="宋体" w:cs="黑体"/>
          <w:color w:val="auto"/>
          <w:kern w:val="0"/>
          <w:sz w:val="44"/>
          <w:szCs w:val="44"/>
          <w:highlight w:val="none"/>
          <w:lang w:val="en-US" w:eastAsia="zh-CN"/>
        </w:rPr>
      </w:pPr>
    </w:p>
    <w:p w14:paraId="05EBF644">
      <w:pPr>
        <w:autoSpaceDE w:val="0"/>
        <w:autoSpaceDN w:val="0"/>
        <w:adjustRightInd w:val="0"/>
        <w:spacing w:line="420" w:lineRule="exact"/>
        <w:jc w:val="center"/>
        <w:rPr>
          <w:rFonts w:ascii="宋体" w:hAnsi="宋体" w:cs="黑体"/>
          <w:color w:val="auto"/>
          <w:kern w:val="0"/>
          <w:sz w:val="44"/>
          <w:szCs w:val="44"/>
          <w:highlight w:val="none"/>
        </w:rPr>
      </w:pPr>
    </w:p>
    <w:p w14:paraId="71CB0290">
      <w:pPr>
        <w:autoSpaceDE w:val="0"/>
        <w:autoSpaceDN w:val="0"/>
        <w:adjustRightInd w:val="0"/>
        <w:spacing w:line="420" w:lineRule="exact"/>
        <w:rPr>
          <w:rFonts w:ascii="宋体" w:hAnsi="宋体" w:cs="黑体"/>
          <w:color w:val="auto"/>
          <w:kern w:val="0"/>
          <w:sz w:val="44"/>
          <w:szCs w:val="44"/>
          <w:highlight w:val="none"/>
        </w:rPr>
      </w:pPr>
    </w:p>
    <w:p w14:paraId="00721C27">
      <w:pPr>
        <w:autoSpaceDE w:val="0"/>
        <w:autoSpaceDN w:val="0"/>
        <w:adjustRightInd w:val="0"/>
        <w:spacing w:line="420" w:lineRule="exact"/>
        <w:jc w:val="center"/>
        <w:rPr>
          <w:rFonts w:ascii="宋体" w:hAnsi="宋体" w:cs="黑体"/>
          <w:color w:val="auto"/>
          <w:kern w:val="0"/>
          <w:sz w:val="44"/>
          <w:szCs w:val="44"/>
          <w:highlight w:val="none"/>
        </w:rPr>
      </w:pPr>
    </w:p>
    <w:p w14:paraId="0DB9E594">
      <w:pPr>
        <w:autoSpaceDE w:val="0"/>
        <w:autoSpaceDN w:val="0"/>
        <w:adjustRightInd w:val="0"/>
        <w:spacing w:line="420" w:lineRule="exact"/>
        <w:jc w:val="center"/>
        <w:rPr>
          <w:rFonts w:ascii="宋体" w:hAnsi="宋体" w:cs="黑体"/>
          <w:color w:val="auto"/>
          <w:kern w:val="0"/>
          <w:sz w:val="44"/>
          <w:szCs w:val="44"/>
          <w:highlight w:val="none"/>
        </w:rPr>
      </w:pPr>
    </w:p>
    <w:p w14:paraId="4915CC37">
      <w:pPr>
        <w:autoSpaceDE w:val="0"/>
        <w:autoSpaceDN w:val="0"/>
        <w:adjustRightInd w:val="0"/>
        <w:spacing w:line="420" w:lineRule="exact"/>
        <w:jc w:val="center"/>
        <w:rPr>
          <w:rFonts w:ascii="宋体" w:hAnsi="宋体" w:cs="黑体"/>
          <w:color w:val="auto"/>
          <w:kern w:val="0"/>
          <w:sz w:val="44"/>
          <w:szCs w:val="44"/>
          <w:highlight w:val="none"/>
        </w:rPr>
      </w:pPr>
    </w:p>
    <w:p w14:paraId="71B9DD55">
      <w:pPr>
        <w:autoSpaceDE w:val="0"/>
        <w:autoSpaceDN w:val="0"/>
        <w:adjustRightInd w:val="0"/>
        <w:spacing w:line="420" w:lineRule="exact"/>
        <w:jc w:val="center"/>
        <w:rPr>
          <w:rFonts w:ascii="宋体" w:hAnsi="宋体" w:cs="黑体"/>
          <w:color w:val="auto"/>
          <w:kern w:val="0"/>
          <w:sz w:val="44"/>
          <w:szCs w:val="44"/>
          <w:highlight w:val="none"/>
        </w:rPr>
      </w:pPr>
    </w:p>
    <w:p w14:paraId="2F430C4C">
      <w:pPr>
        <w:autoSpaceDE w:val="0"/>
        <w:autoSpaceDN w:val="0"/>
        <w:adjustRightInd w:val="0"/>
        <w:spacing w:line="420" w:lineRule="exact"/>
        <w:jc w:val="center"/>
        <w:rPr>
          <w:rFonts w:ascii="宋体" w:hAnsi="宋体" w:cs="黑体"/>
          <w:color w:val="auto"/>
          <w:kern w:val="0"/>
          <w:sz w:val="44"/>
          <w:szCs w:val="44"/>
          <w:highlight w:val="none"/>
        </w:rPr>
      </w:pPr>
    </w:p>
    <w:p w14:paraId="547B0B34">
      <w:pPr>
        <w:autoSpaceDE w:val="0"/>
        <w:autoSpaceDN w:val="0"/>
        <w:adjustRightInd w:val="0"/>
        <w:spacing w:line="420" w:lineRule="exact"/>
        <w:jc w:val="center"/>
        <w:rPr>
          <w:rFonts w:ascii="宋体" w:hAnsi="宋体" w:cs="黑体"/>
          <w:color w:val="auto"/>
          <w:kern w:val="0"/>
          <w:sz w:val="44"/>
          <w:szCs w:val="44"/>
          <w:highlight w:val="none"/>
        </w:rPr>
      </w:pPr>
    </w:p>
    <w:p w14:paraId="1B3BA393">
      <w:pPr>
        <w:autoSpaceDE w:val="0"/>
        <w:autoSpaceDN w:val="0"/>
        <w:adjustRightInd w:val="0"/>
        <w:spacing w:line="420" w:lineRule="exact"/>
        <w:jc w:val="center"/>
        <w:rPr>
          <w:rFonts w:ascii="宋体" w:hAnsi="宋体" w:cs="黑体"/>
          <w:color w:val="auto"/>
          <w:kern w:val="0"/>
          <w:sz w:val="44"/>
          <w:szCs w:val="44"/>
          <w:highlight w:val="none"/>
        </w:rPr>
      </w:pPr>
    </w:p>
    <w:p w14:paraId="00DB83D2">
      <w:pPr>
        <w:autoSpaceDE w:val="0"/>
        <w:autoSpaceDN w:val="0"/>
        <w:adjustRightInd w:val="0"/>
        <w:spacing w:line="420" w:lineRule="exact"/>
        <w:rPr>
          <w:rFonts w:ascii="宋体" w:hAnsi="宋体" w:cs="黑体"/>
          <w:color w:val="auto"/>
          <w:kern w:val="0"/>
          <w:sz w:val="44"/>
          <w:szCs w:val="44"/>
          <w:highlight w:val="none"/>
        </w:rPr>
      </w:pPr>
    </w:p>
    <w:p w14:paraId="63116F30">
      <w:pPr>
        <w:pStyle w:val="52"/>
        <w:spacing w:line="360" w:lineRule="auto"/>
        <w:rPr>
          <w:rFonts w:hAnsi="宋体" w:cs="黑体"/>
          <w:color w:val="auto"/>
          <w:sz w:val="28"/>
          <w:szCs w:val="28"/>
          <w:highlight w:val="none"/>
          <w:u w:val="single"/>
        </w:rPr>
      </w:pPr>
      <w:r>
        <w:rPr>
          <w:rFonts w:hint="eastAsia" w:hAnsi="宋体" w:cs="黑体"/>
          <w:color w:val="auto"/>
          <w:sz w:val="28"/>
          <w:szCs w:val="28"/>
          <w:highlight w:val="none"/>
        </w:rPr>
        <w:t xml:space="preserve">           </w:t>
      </w:r>
      <w:r>
        <w:rPr>
          <w:rFonts w:hint="eastAsia" w:hAnsi="宋体" w:cs="黑体"/>
          <w:color w:val="auto"/>
          <w:sz w:val="28"/>
          <w:szCs w:val="28"/>
          <w:highlight w:val="none"/>
          <w:lang w:eastAsia="zh-CN"/>
        </w:rPr>
        <w:t>投标人</w:t>
      </w:r>
      <w:r>
        <w:rPr>
          <w:rFonts w:hint="eastAsia" w:hAnsi="宋体" w:cs="黑体"/>
          <w:color w:val="auto"/>
          <w:sz w:val="28"/>
          <w:szCs w:val="28"/>
          <w:highlight w:val="none"/>
        </w:rPr>
        <w:t>（盖单位电子章）：</w:t>
      </w:r>
      <w:r>
        <w:rPr>
          <w:rFonts w:hint="eastAsia" w:hAnsi="宋体" w:cs="黑体"/>
          <w:color w:val="auto"/>
          <w:sz w:val="28"/>
          <w:szCs w:val="28"/>
          <w:highlight w:val="none"/>
          <w:u w:val="single"/>
        </w:rPr>
        <w:t xml:space="preserve">                  </w:t>
      </w:r>
    </w:p>
    <w:p w14:paraId="273C3791">
      <w:pPr>
        <w:pStyle w:val="52"/>
        <w:spacing w:line="360" w:lineRule="auto"/>
        <w:jc w:val="both"/>
        <w:rPr>
          <w:rFonts w:hAnsi="宋体" w:cs="黑体"/>
          <w:color w:val="auto"/>
          <w:sz w:val="28"/>
          <w:szCs w:val="28"/>
          <w:highlight w:val="none"/>
        </w:rPr>
      </w:pPr>
      <w:r>
        <w:rPr>
          <w:rFonts w:hint="eastAsia" w:hAnsi="宋体" w:cs="黑体"/>
          <w:color w:val="auto"/>
          <w:sz w:val="28"/>
          <w:szCs w:val="28"/>
          <w:highlight w:val="none"/>
        </w:rPr>
        <w:t>法定代表人或委托代理人（签字或盖章）：</w:t>
      </w:r>
      <w:r>
        <w:rPr>
          <w:rFonts w:hint="eastAsia" w:hAnsi="宋体" w:cs="黑体"/>
          <w:color w:val="auto"/>
          <w:sz w:val="28"/>
          <w:szCs w:val="28"/>
          <w:highlight w:val="none"/>
          <w:u w:val="single"/>
        </w:rPr>
        <w:t xml:space="preserve">             </w:t>
      </w:r>
    </w:p>
    <w:p w14:paraId="27689B0D">
      <w:pPr>
        <w:pStyle w:val="52"/>
        <w:spacing w:line="360" w:lineRule="auto"/>
        <w:ind w:firstLine="1540" w:firstLineChars="550"/>
        <w:rPr>
          <w:rFonts w:hAnsi="宋体" w:cs="仿宋_GB2312"/>
          <w:b/>
          <w:color w:val="auto"/>
          <w:sz w:val="28"/>
          <w:szCs w:val="28"/>
          <w:highlight w:val="none"/>
        </w:rPr>
      </w:pPr>
      <w:r>
        <w:rPr>
          <w:rFonts w:hint="eastAsia" w:hAnsi="宋体" w:cs="黑体"/>
          <w:color w:val="auto"/>
          <w:sz w:val="28"/>
          <w:szCs w:val="28"/>
          <w:highlight w:val="none"/>
        </w:rPr>
        <w:t xml:space="preserve">           </w:t>
      </w:r>
      <w:r>
        <w:rPr>
          <w:rFonts w:hint="eastAsia" w:hAnsi="宋体" w:cs="黑体"/>
          <w:color w:val="auto"/>
          <w:sz w:val="28"/>
          <w:szCs w:val="28"/>
          <w:highlight w:val="none"/>
          <w:u w:val="single"/>
        </w:rPr>
        <w:t xml:space="preserve">       </w:t>
      </w:r>
      <w:r>
        <w:rPr>
          <w:rFonts w:hint="eastAsia" w:hAnsi="宋体" w:cs="黑体"/>
          <w:color w:val="auto"/>
          <w:sz w:val="28"/>
          <w:szCs w:val="28"/>
          <w:highlight w:val="none"/>
        </w:rPr>
        <w:t>年</w:t>
      </w:r>
      <w:r>
        <w:rPr>
          <w:rFonts w:hint="eastAsia" w:hAnsi="宋体" w:cs="黑体"/>
          <w:color w:val="auto"/>
          <w:sz w:val="28"/>
          <w:szCs w:val="28"/>
          <w:highlight w:val="none"/>
          <w:u w:val="single"/>
        </w:rPr>
        <w:t xml:space="preserve">        </w:t>
      </w:r>
      <w:r>
        <w:rPr>
          <w:rFonts w:hint="eastAsia" w:hAnsi="宋体" w:cs="黑体"/>
          <w:color w:val="auto"/>
          <w:sz w:val="28"/>
          <w:szCs w:val="28"/>
          <w:highlight w:val="none"/>
        </w:rPr>
        <w:t>月</w:t>
      </w:r>
      <w:r>
        <w:rPr>
          <w:rFonts w:hint="eastAsia" w:hAnsi="宋体" w:cs="黑体"/>
          <w:color w:val="auto"/>
          <w:sz w:val="28"/>
          <w:szCs w:val="28"/>
          <w:highlight w:val="none"/>
          <w:u w:val="single"/>
        </w:rPr>
        <w:t xml:space="preserve">         </w:t>
      </w:r>
      <w:r>
        <w:rPr>
          <w:rFonts w:hint="eastAsia" w:hAnsi="宋体" w:cs="黑体"/>
          <w:color w:val="auto"/>
          <w:sz w:val="28"/>
          <w:szCs w:val="28"/>
          <w:highlight w:val="none"/>
        </w:rPr>
        <w:t>日</w:t>
      </w:r>
      <w:bookmarkStart w:id="356" w:name="_Toc61334676"/>
      <w:bookmarkStart w:id="357" w:name="_Toc140382982"/>
    </w:p>
    <w:p w14:paraId="62B480B1">
      <w:pPr>
        <w:autoSpaceDE w:val="0"/>
        <w:autoSpaceDN w:val="0"/>
        <w:adjustRightInd w:val="0"/>
        <w:spacing w:line="440" w:lineRule="exact"/>
        <w:ind w:firstLine="3823" w:firstLineChars="1190"/>
        <w:jc w:val="left"/>
        <w:rPr>
          <w:rFonts w:ascii="宋体" w:hAnsi="宋体" w:cs="仿宋_GB2312"/>
          <w:b/>
          <w:color w:val="auto"/>
          <w:kern w:val="0"/>
          <w:sz w:val="32"/>
          <w:szCs w:val="32"/>
          <w:highlight w:val="none"/>
        </w:rPr>
      </w:pPr>
      <w:r>
        <w:rPr>
          <w:rFonts w:hint="eastAsia" w:ascii="宋体" w:hAnsi="宋体" w:cs="仿宋_GB2312"/>
          <w:b/>
          <w:color w:val="auto"/>
          <w:kern w:val="0"/>
          <w:sz w:val="32"/>
          <w:szCs w:val="32"/>
          <w:highlight w:val="none"/>
        </w:rPr>
        <w:t xml:space="preserve"> </w:t>
      </w:r>
    </w:p>
    <w:p w14:paraId="2F5D5070">
      <w:pPr>
        <w:autoSpaceDE w:val="0"/>
        <w:autoSpaceDN w:val="0"/>
        <w:adjustRightInd w:val="0"/>
        <w:spacing w:line="440" w:lineRule="exact"/>
        <w:ind w:firstLine="3823" w:firstLineChars="1190"/>
        <w:jc w:val="left"/>
        <w:rPr>
          <w:rFonts w:ascii="宋体" w:hAnsi="宋体" w:cs="仿宋_GB2312"/>
          <w:b/>
          <w:color w:val="auto"/>
          <w:kern w:val="0"/>
          <w:sz w:val="32"/>
          <w:szCs w:val="32"/>
          <w:highlight w:val="none"/>
        </w:rPr>
      </w:pPr>
      <w:r>
        <w:rPr>
          <w:rFonts w:hint="eastAsia" w:ascii="宋体" w:hAnsi="宋体" w:cs="仿宋_GB2312"/>
          <w:b/>
          <w:color w:val="auto"/>
          <w:kern w:val="0"/>
          <w:sz w:val="32"/>
          <w:szCs w:val="32"/>
          <w:highlight w:val="none"/>
        </w:rPr>
        <w:br w:type="page"/>
      </w:r>
    </w:p>
    <w:p w14:paraId="0BC26D76">
      <w:pPr>
        <w:autoSpaceDE w:val="0"/>
        <w:autoSpaceDN w:val="0"/>
        <w:adjustRightInd w:val="0"/>
        <w:spacing w:line="440" w:lineRule="exact"/>
        <w:ind w:firstLine="3823" w:firstLineChars="1190"/>
        <w:jc w:val="left"/>
        <w:rPr>
          <w:rFonts w:ascii="宋体" w:hAnsi="宋体" w:cs="仿宋_GB2312"/>
          <w:b/>
          <w:color w:val="auto"/>
          <w:kern w:val="0"/>
          <w:sz w:val="32"/>
          <w:szCs w:val="32"/>
          <w:highlight w:val="none"/>
        </w:rPr>
      </w:pPr>
    </w:p>
    <w:p w14:paraId="5E0FF940">
      <w:pPr>
        <w:autoSpaceDE w:val="0"/>
        <w:autoSpaceDN w:val="0"/>
        <w:adjustRightInd w:val="0"/>
        <w:spacing w:line="440" w:lineRule="exact"/>
        <w:ind w:firstLine="3823" w:firstLineChars="1190"/>
        <w:jc w:val="left"/>
        <w:rPr>
          <w:rFonts w:ascii="宋体" w:hAnsi="宋体" w:cs="仿宋_GB2312"/>
          <w:b/>
          <w:color w:val="auto"/>
          <w:kern w:val="0"/>
          <w:sz w:val="32"/>
          <w:szCs w:val="32"/>
          <w:highlight w:val="none"/>
        </w:rPr>
      </w:pPr>
      <w:r>
        <w:rPr>
          <w:rFonts w:hint="eastAsia" w:ascii="宋体" w:hAnsi="宋体" w:cs="仿宋_GB2312"/>
          <w:b/>
          <w:color w:val="auto"/>
          <w:kern w:val="0"/>
          <w:sz w:val="32"/>
          <w:szCs w:val="32"/>
          <w:highlight w:val="none"/>
        </w:rPr>
        <w:t>目    录</w:t>
      </w:r>
      <w:bookmarkEnd w:id="356"/>
      <w:bookmarkEnd w:id="357"/>
    </w:p>
    <w:p w14:paraId="35446B91">
      <w:pPr>
        <w:autoSpaceDE w:val="0"/>
        <w:autoSpaceDN w:val="0"/>
        <w:adjustRightInd w:val="0"/>
        <w:spacing w:line="440" w:lineRule="exact"/>
        <w:ind w:firstLine="3345" w:firstLineChars="1190"/>
        <w:jc w:val="left"/>
        <w:rPr>
          <w:rFonts w:ascii="宋体" w:hAnsi="宋体" w:cs="仿宋_GB2312"/>
          <w:b/>
          <w:color w:val="auto"/>
          <w:kern w:val="0"/>
          <w:sz w:val="28"/>
          <w:szCs w:val="28"/>
          <w:highlight w:val="none"/>
        </w:rPr>
      </w:pPr>
    </w:p>
    <w:p w14:paraId="53A070C8">
      <w:pPr>
        <w:widowControl/>
        <w:spacing w:line="360" w:lineRule="auto"/>
        <w:ind w:left="1260" w:leftChars="600"/>
        <w:jc w:val="left"/>
        <w:rPr>
          <w:rFonts w:ascii="宋体"/>
          <w:color w:val="auto"/>
          <w:highlight w:val="none"/>
        </w:rPr>
      </w:pPr>
      <w:r>
        <w:rPr>
          <w:rFonts w:hint="eastAsia" w:ascii="宋体"/>
          <w:color w:val="auto"/>
          <w:highlight w:val="none"/>
        </w:rPr>
        <w:t>一、投标函</w:t>
      </w:r>
    </w:p>
    <w:p w14:paraId="16DF87F7">
      <w:pPr>
        <w:widowControl/>
        <w:spacing w:line="360" w:lineRule="auto"/>
        <w:ind w:left="1260" w:leftChars="600"/>
        <w:jc w:val="left"/>
        <w:rPr>
          <w:rFonts w:ascii="宋体"/>
          <w:color w:val="auto"/>
          <w:highlight w:val="none"/>
        </w:rPr>
      </w:pPr>
      <w:r>
        <w:rPr>
          <w:rFonts w:hint="eastAsia" w:ascii="宋体"/>
          <w:color w:val="auto"/>
          <w:highlight w:val="none"/>
        </w:rPr>
        <w:t>二、投标函附录</w:t>
      </w:r>
    </w:p>
    <w:p w14:paraId="1883F813">
      <w:pPr>
        <w:widowControl/>
        <w:spacing w:line="360" w:lineRule="auto"/>
        <w:ind w:left="1260" w:leftChars="600"/>
        <w:jc w:val="left"/>
        <w:rPr>
          <w:rFonts w:ascii="宋体"/>
          <w:color w:val="auto"/>
          <w:highlight w:val="none"/>
        </w:rPr>
      </w:pPr>
      <w:r>
        <w:rPr>
          <w:rFonts w:hint="eastAsia" w:ascii="宋体"/>
          <w:color w:val="auto"/>
          <w:highlight w:val="none"/>
        </w:rPr>
        <w:t>三、法定代表人身份证明和法定代表人授权书</w:t>
      </w:r>
    </w:p>
    <w:p w14:paraId="03128A9D">
      <w:pPr>
        <w:widowControl/>
        <w:spacing w:line="360" w:lineRule="auto"/>
        <w:ind w:left="1260" w:leftChars="600"/>
        <w:jc w:val="left"/>
        <w:rPr>
          <w:rFonts w:hint="default" w:ascii="宋体" w:eastAsia="宋体"/>
          <w:color w:val="auto"/>
          <w:highlight w:val="none"/>
          <w:lang w:val="en-US" w:eastAsia="zh-CN"/>
        </w:rPr>
      </w:pPr>
      <w:r>
        <w:rPr>
          <w:rFonts w:hint="eastAsia" w:ascii="宋体"/>
          <w:color w:val="auto"/>
          <w:highlight w:val="none"/>
        </w:rPr>
        <w:t>四、</w:t>
      </w:r>
      <w:r>
        <w:rPr>
          <w:rFonts w:hint="eastAsia" w:ascii="宋体"/>
          <w:color w:val="auto"/>
          <w:highlight w:val="none"/>
          <w:lang w:val="en-US" w:eastAsia="zh-CN"/>
        </w:rPr>
        <w:t>已标价工程量清单</w:t>
      </w:r>
    </w:p>
    <w:p w14:paraId="57684E2F">
      <w:pPr>
        <w:widowControl/>
        <w:spacing w:line="360" w:lineRule="auto"/>
        <w:ind w:left="1260" w:leftChars="600"/>
        <w:jc w:val="left"/>
        <w:rPr>
          <w:rFonts w:ascii="宋体"/>
          <w:color w:val="auto"/>
          <w:highlight w:val="none"/>
        </w:rPr>
      </w:pPr>
      <w:r>
        <w:rPr>
          <w:rFonts w:hint="eastAsia" w:ascii="宋体"/>
          <w:color w:val="auto"/>
          <w:highlight w:val="none"/>
        </w:rPr>
        <w:t>五、</w:t>
      </w:r>
      <w:r>
        <w:rPr>
          <w:rFonts w:hint="eastAsia" w:ascii="宋体" w:hAnsi="宋体" w:cs="宋体"/>
          <w:color w:val="auto"/>
          <w:highlight w:val="none"/>
        </w:rPr>
        <w:t>施工组织设计</w:t>
      </w:r>
    </w:p>
    <w:p w14:paraId="30A26B83">
      <w:pPr>
        <w:widowControl/>
        <w:spacing w:line="360" w:lineRule="auto"/>
        <w:ind w:left="1260" w:leftChars="600"/>
        <w:jc w:val="left"/>
        <w:rPr>
          <w:rFonts w:ascii="宋体"/>
          <w:color w:val="auto"/>
          <w:highlight w:val="none"/>
        </w:rPr>
      </w:pPr>
      <w:r>
        <w:rPr>
          <w:rFonts w:hint="eastAsia" w:ascii="宋体"/>
          <w:color w:val="auto"/>
          <w:highlight w:val="none"/>
        </w:rPr>
        <w:t>六、</w:t>
      </w:r>
      <w:r>
        <w:rPr>
          <w:rFonts w:hint="eastAsia" w:ascii="宋体" w:hAnsi="宋体" w:cs="宋体"/>
          <w:color w:val="auto"/>
          <w:highlight w:val="none"/>
        </w:rPr>
        <w:t>项目管理机构</w:t>
      </w:r>
    </w:p>
    <w:p w14:paraId="23896C69">
      <w:pPr>
        <w:widowControl/>
        <w:spacing w:line="360" w:lineRule="auto"/>
        <w:ind w:left="1260" w:leftChars="600"/>
        <w:jc w:val="left"/>
        <w:rPr>
          <w:rFonts w:ascii="宋体"/>
          <w:color w:val="auto"/>
          <w:highlight w:val="none"/>
        </w:rPr>
      </w:pPr>
      <w:r>
        <w:rPr>
          <w:rFonts w:hint="eastAsia" w:ascii="宋体"/>
          <w:color w:val="auto"/>
          <w:highlight w:val="none"/>
        </w:rPr>
        <w:t>七、</w:t>
      </w:r>
      <w:r>
        <w:rPr>
          <w:rFonts w:hint="eastAsia" w:ascii="宋体" w:hAnsi="宋体" w:cs="宋体"/>
          <w:color w:val="auto"/>
          <w:highlight w:val="none"/>
        </w:rPr>
        <w:t>资格审查资料</w:t>
      </w:r>
    </w:p>
    <w:p w14:paraId="2483C1A3">
      <w:pPr>
        <w:widowControl/>
        <w:spacing w:line="360" w:lineRule="auto"/>
        <w:ind w:left="1260" w:leftChars="600"/>
        <w:jc w:val="left"/>
        <w:rPr>
          <w:rFonts w:ascii="宋体"/>
          <w:color w:val="auto"/>
          <w:highlight w:val="none"/>
        </w:rPr>
      </w:pPr>
      <w:r>
        <w:rPr>
          <w:rFonts w:hint="eastAsia" w:ascii="宋体"/>
          <w:color w:val="auto"/>
          <w:highlight w:val="none"/>
        </w:rPr>
        <w:t>八、</w:t>
      </w:r>
      <w:r>
        <w:rPr>
          <w:rFonts w:hint="eastAsia" w:ascii="宋体" w:hAnsi="宋体" w:cs="宋体"/>
          <w:color w:val="auto"/>
          <w:highlight w:val="none"/>
        </w:rPr>
        <w:t>服务承诺书</w:t>
      </w:r>
    </w:p>
    <w:p w14:paraId="45ABCA25">
      <w:pPr>
        <w:widowControl/>
        <w:spacing w:line="360" w:lineRule="auto"/>
        <w:ind w:left="1260" w:leftChars="600"/>
        <w:jc w:val="left"/>
        <w:rPr>
          <w:rFonts w:ascii="宋体" w:hAnsi="宋体" w:cs="宋体"/>
          <w:color w:val="auto"/>
          <w:highlight w:val="none"/>
        </w:rPr>
      </w:pPr>
      <w:r>
        <w:rPr>
          <w:rFonts w:hint="eastAsia" w:ascii="宋体" w:hAnsi="宋体"/>
          <w:color w:val="auto"/>
          <w:highlight w:val="none"/>
        </w:rPr>
        <w:t>九、</w:t>
      </w:r>
      <w:r>
        <w:rPr>
          <w:rFonts w:hint="eastAsia" w:ascii="宋体" w:hAnsi="宋体" w:cs="宋体"/>
          <w:color w:val="auto"/>
          <w:highlight w:val="none"/>
        </w:rPr>
        <w:t>项目经理无在建工程承诺书</w:t>
      </w:r>
    </w:p>
    <w:p w14:paraId="080CC05A">
      <w:pPr>
        <w:widowControl/>
        <w:spacing w:line="360" w:lineRule="auto"/>
        <w:ind w:left="1260" w:leftChars="600"/>
        <w:jc w:val="left"/>
        <w:rPr>
          <w:rFonts w:ascii="宋体"/>
          <w:color w:val="auto"/>
          <w:highlight w:val="none"/>
        </w:rPr>
      </w:pPr>
      <w:r>
        <w:rPr>
          <w:rFonts w:hint="eastAsia" w:ascii="宋体"/>
          <w:color w:val="auto"/>
          <w:highlight w:val="none"/>
        </w:rPr>
        <w:t>十、其他材料</w:t>
      </w:r>
    </w:p>
    <w:p w14:paraId="39BF8133">
      <w:pPr>
        <w:widowControl/>
        <w:spacing w:line="360" w:lineRule="auto"/>
        <w:jc w:val="left"/>
        <w:rPr>
          <w:rFonts w:ascii="宋体"/>
          <w:color w:val="auto"/>
          <w:highlight w:val="none"/>
        </w:rPr>
      </w:pPr>
    </w:p>
    <w:p w14:paraId="7D00EE92">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7D7FE7D8">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7F753E5E">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47677AA7">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32C9FC9B">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5DAD4ECE">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4FED6016">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67B5EBAC">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58C84388">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67815282">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5A9940F4">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5EE0B91D">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7D2BCCBD">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14711904">
      <w:pPr>
        <w:autoSpaceDE w:val="0"/>
        <w:autoSpaceDN w:val="0"/>
        <w:adjustRightInd w:val="0"/>
        <w:spacing w:line="440" w:lineRule="exact"/>
        <w:jc w:val="left"/>
        <w:rPr>
          <w:rFonts w:ascii="宋体" w:hAnsi="宋体" w:cs="仿宋_GB2312"/>
          <w:color w:val="auto"/>
          <w:kern w:val="0"/>
          <w:sz w:val="24"/>
          <w:highlight w:val="none"/>
        </w:rPr>
      </w:pPr>
    </w:p>
    <w:p w14:paraId="71229595">
      <w:pPr>
        <w:autoSpaceDE w:val="0"/>
        <w:autoSpaceDN w:val="0"/>
        <w:adjustRightInd w:val="0"/>
        <w:spacing w:line="440" w:lineRule="exact"/>
        <w:jc w:val="left"/>
        <w:rPr>
          <w:rFonts w:ascii="宋体" w:hAnsi="宋体" w:cs="仿宋_GB2312"/>
          <w:color w:val="auto"/>
          <w:kern w:val="0"/>
          <w:sz w:val="24"/>
          <w:highlight w:val="none"/>
        </w:rPr>
      </w:pPr>
    </w:p>
    <w:p w14:paraId="53348688">
      <w:pPr>
        <w:autoSpaceDE w:val="0"/>
        <w:autoSpaceDN w:val="0"/>
        <w:adjustRightInd w:val="0"/>
        <w:spacing w:line="440" w:lineRule="exact"/>
        <w:jc w:val="left"/>
        <w:rPr>
          <w:rFonts w:ascii="宋体" w:hAnsi="宋体" w:cs="仿宋_GB2312"/>
          <w:color w:val="auto"/>
          <w:kern w:val="0"/>
          <w:sz w:val="24"/>
          <w:highlight w:val="none"/>
        </w:rPr>
      </w:pPr>
      <w:r>
        <w:rPr>
          <w:rFonts w:hint="eastAsia" w:ascii="宋体" w:hAnsi="宋体" w:cs="仿宋_GB2312"/>
          <w:color w:val="auto"/>
          <w:kern w:val="0"/>
          <w:sz w:val="24"/>
          <w:highlight w:val="none"/>
        </w:rPr>
        <w:br w:type="page"/>
      </w:r>
    </w:p>
    <w:p w14:paraId="681DEED6">
      <w:pPr>
        <w:autoSpaceDE w:val="0"/>
        <w:autoSpaceDN w:val="0"/>
        <w:adjustRightInd w:val="0"/>
        <w:spacing w:line="360" w:lineRule="auto"/>
        <w:jc w:val="center"/>
        <w:rPr>
          <w:rFonts w:ascii="宋体" w:hAnsi="宋体" w:cs="仿宋"/>
          <w:b/>
          <w:bCs/>
          <w:color w:val="auto"/>
          <w:kern w:val="0"/>
          <w:sz w:val="24"/>
          <w:highlight w:val="none"/>
        </w:rPr>
      </w:pPr>
      <w:r>
        <w:rPr>
          <w:rFonts w:hint="eastAsia" w:ascii="宋体" w:hAnsi="宋体" w:cs="仿宋"/>
          <w:b/>
          <w:bCs/>
          <w:color w:val="auto"/>
          <w:kern w:val="0"/>
          <w:sz w:val="24"/>
          <w:highlight w:val="none"/>
        </w:rPr>
        <w:t>一</w:t>
      </w:r>
      <w:r>
        <w:rPr>
          <w:rFonts w:hint="eastAsia" w:ascii="宋体" w:hAnsi="宋体" w:cs="仿宋"/>
          <w:b/>
          <w:bCs/>
          <w:color w:val="auto"/>
          <w:kern w:val="0"/>
          <w:sz w:val="24"/>
          <w:highlight w:val="none"/>
          <w:lang w:eastAsia="zh-CN"/>
        </w:rPr>
        <w:t>、</w:t>
      </w:r>
      <w:r>
        <w:rPr>
          <w:rFonts w:hint="eastAsia" w:ascii="宋体" w:hAnsi="宋体" w:cs="仿宋"/>
          <w:b/>
          <w:bCs/>
          <w:color w:val="auto"/>
          <w:kern w:val="0"/>
          <w:sz w:val="24"/>
          <w:highlight w:val="none"/>
        </w:rPr>
        <w:t>投标函</w:t>
      </w:r>
    </w:p>
    <w:p w14:paraId="2E8EE45A">
      <w:pPr>
        <w:autoSpaceDE w:val="0"/>
        <w:autoSpaceDN w:val="0"/>
        <w:adjustRightInd w:val="0"/>
        <w:spacing w:line="360" w:lineRule="auto"/>
        <w:jc w:val="left"/>
        <w:rPr>
          <w:rFonts w:ascii="宋体" w:hAnsi="宋体" w:cs="仿宋"/>
          <w:color w:val="auto"/>
          <w:kern w:val="0"/>
          <w:highlight w:val="none"/>
        </w:rPr>
      </w:pPr>
      <w:r>
        <w:rPr>
          <w:rFonts w:hint="eastAsia" w:ascii="宋体" w:hAnsi="宋体" w:cs="仿宋"/>
          <w:color w:val="auto"/>
          <w:kern w:val="0"/>
          <w:highlight w:val="none"/>
        </w:rPr>
        <w:t>（招标人名称）</w:t>
      </w:r>
      <w:r>
        <w:rPr>
          <w:rFonts w:hint="eastAsia" w:ascii="宋体" w:hAnsi="宋体" w:cs="仿宋"/>
          <w:color w:val="auto"/>
          <w:kern w:val="0"/>
          <w:highlight w:val="none"/>
          <w:u w:val="single"/>
        </w:rPr>
        <w:t xml:space="preserve">    </w:t>
      </w:r>
      <w:r>
        <w:rPr>
          <w:rFonts w:hint="eastAsia" w:ascii="宋体" w:hAnsi="宋体" w:cs="仿宋"/>
          <w:color w:val="auto"/>
          <w:kern w:val="0"/>
          <w:highlight w:val="none"/>
        </w:rPr>
        <w:t>：</w:t>
      </w:r>
    </w:p>
    <w:p w14:paraId="272C64DF">
      <w:pPr>
        <w:autoSpaceDE w:val="0"/>
        <w:autoSpaceDN w:val="0"/>
        <w:adjustRightInd w:val="0"/>
        <w:spacing w:line="360" w:lineRule="auto"/>
        <w:ind w:firstLine="539" w:firstLineChars="257"/>
        <w:jc w:val="left"/>
        <w:rPr>
          <w:rFonts w:ascii="宋体" w:hAnsi="宋体" w:cs="仿宋"/>
          <w:color w:val="auto"/>
          <w:kern w:val="0"/>
          <w:highlight w:val="none"/>
        </w:rPr>
      </w:pPr>
      <w:r>
        <w:rPr>
          <w:rFonts w:hint="eastAsia" w:ascii="宋体" w:hAnsi="宋体" w:cs="仿宋"/>
          <w:color w:val="auto"/>
          <w:kern w:val="0"/>
          <w:highlight w:val="none"/>
        </w:rPr>
        <w:t>1．我方已仔细研究了</w:t>
      </w:r>
      <w:r>
        <w:rPr>
          <w:rFonts w:hint="eastAsia" w:ascii="宋体" w:hAnsi="宋体" w:cs="仿宋"/>
          <w:color w:val="auto"/>
          <w:kern w:val="0"/>
          <w:highlight w:val="none"/>
          <w:u w:val="single"/>
        </w:rPr>
        <w:t xml:space="preserve">          （项目名称、标段</w:t>
      </w:r>
      <w:r>
        <w:rPr>
          <w:rFonts w:hint="eastAsia" w:ascii="宋体" w:hAnsi="宋体" w:cs="仿宋"/>
          <w:color w:val="auto"/>
          <w:kern w:val="0"/>
          <w:highlight w:val="none"/>
        </w:rPr>
        <w:t>）招标文件的全部内容，愿意以人民币（大写）</w:t>
      </w:r>
      <w:r>
        <w:rPr>
          <w:rFonts w:hint="eastAsia" w:ascii="宋体" w:hAnsi="宋体" w:cs="仿宋"/>
          <w:color w:val="auto"/>
          <w:kern w:val="0"/>
          <w:highlight w:val="none"/>
          <w:u w:val="single"/>
        </w:rPr>
        <w:t xml:space="preserve">             </w:t>
      </w:r>
      <w:r>
        <w:rPr>
          <w:rFonts w:hint="eastAsia" w:ascii="宋体" w:hAnsi="宋体" w:cs="仿宋"/>
          <w:color w:val="auto"/>
          <w:kern w:val="0"/>
          <w:highlight w:val="none"/>
        </w:rPr>
        <w:t>（小写）</w:t>
      </w:r>
      <w:r>
        <w:rPr>
          <w:rFonts w:hint="eastAsia" w:ascii="宋体" w:hAnsi="宋体" w:cs="仿宋"/>
          <w:color w:val="auto"/>
          <w:kern w:val="0"/>
          <w:highlight w:val="none"/>
          <w:u w:val="single"/>
        </w:rPr>
        <w:t xml:space="preserve">            </w:t>
      </w:r>
      <w:r>
        <w:rPr>
          <w:rFonts w:hint="eastAsia" w:ascii="宋体" w:hAnsi="宋体" w:cs="仿宋"/>
          <w:color w:val="auto"/>
          <w:kern w:val="0"/>
          <w:highlight w:val="none"/>
        </w:rPr>
        <w:t>元的投标报价，工期</w:t>
      </w:r>
      <w:r>
        <w:rPr>
          <w:rFonts w:hint="eastAsia" w:ascii="宋体" w:hAnsi="宋体" w:cs="仿宋"/>
          <w:color w:val="auto"/>
          <w:kern w:val="0"/>
          <w:highlight w:val="none"/>
          <w:u w:val="single"/>
        </w:rPr>
        <w:t xml:space="preserve">          </w:t>
      </w:r>
      <w:r>
        <w:rPr>
          <w:rFonts w:hint="eastAsia" w:ascii="宋体" w:hAnsi="宋体" w:cs="仿宋"/>
          <w:color w:val="auto"/>
          <w:kern w:val="0"/>
          <w:highlight w:val="none"/>
        </w:rPr>
        <w:t>日历天，按合同约定实施和完成承包工程，修补工程中的任何缺陷，工程质量达到</w:t>
      </w:r>
      <w:r>
        <w:rPr>
          <w:rFonts w:hint="eastAsia" w:ascii="宋体" w:hAnsi="宋体" w:cs="仿宋"/>
          <w:color w:val="auto"/>
          <w:kern w:val="0"/>
          <w:highlight w:val="none"/>
          <w:u w:val="single"/>
        </w:rPr>
        <w:t xml:space="preserve">           </w:t>
      </w:r>
      <w:r>
        <w:rPr>
          <w:rFonts w:hint="eastAsia" w:ascii="宋体" w:hAnsi="宋体" w:cs="仿宋"/>
          <w:color w:val="auto"/>
          <w:kern w:val="0"/>
          <w:highlight w:val="none"/>
        </w:rPr>
        <w:t>。</w:t>
      </w:r>
    </w:p>
    <w:p w14:paraId="227A8BEA">
      <w:pPr>
        <w:autoSpaceDE w:val="0"/>
        <w:autoSpaceDN w:val="0"/>
        <w:adjustRightInd w:val="0"/>
        <w:spacing w:line="360" w:lineRule="auto"/>
        <w:ind w:firstLine="539" w:firstLineChars="257"/>
        <w:jc w:val="left"/>
        <w:rPr>
          <w:rFonts w:ascii="宋体" w:hAnsi="宋体" w:cs="仿宋"/>
          <w:color w:val="auto"/>
          <w:kern w:val="0"/>
          <w:highlight w:val="none"/>
        </w:rPr>
      </w:pPr>
      <w:r>
        <w:rPr>
          <w:rFonts w:hint="eastAsia" w:ascii="宋体" w:hAnsi="宋体" w:cs="仿宋"/>
          <w:color w:val="auto"/>
          <w:kern w:val="0"/>
          <w:highlight w:val="none"/>
        </w:rPr>
        <w:t>2．我方承诺在投标有效期内不修改、撤销投标文件。</w:t>
      </w:r>
    </w:p>
    <w:p w14:paraId="4F5F22BF">
      <w:pPr>
        <w:autoSpaceDE w:val="0"/>
        <w:autoSpaceDN w:val="0"/>
        <w:adjustRightInd w:val="0"/>
        <w:spacing w:line="360" w:lineRule="auto"/>
        <w:ind w:left="525" w:leftChars="250" w:firstLine="14" w:firstLineChars="7"/>
        <w:jc w:val="left"/>
        <w:rPr>
          <w:rFonts w:ascii="宋体" w:hAnsi="宋体" w:cs="仿宋"/>
          <w:color w:val="auto"/>
          <w:kern w:val="0"/>
          <w:highlight w:val="none"/>
        </w:rPr>
      </w:pPr>
      <w:r>
        <w:rPr>
          <w:rFonts w:hint="eastAsia" w:ascii="宋体" w:hAnsi="宋体" w:cs="仿宋"/>
          <w:color w:val="auto"/>
          <w:kern w:val="0"/>
          <w:highlight w:val="none"/>
        </w:rPr>
        <w:t>3．如我方中标：</w:t>
      </w:r>
    </w:p>
    <w:p w14:paraId="52935BF7">
      <w:pPr>
        <w:autoSpaceDE w:val="0"/>
        <w:autoSpaceDN w:val="0"/>
        <w:adjustRightInd w:val="0"/>
        <w:spacing w:line="360" w:lineRule="auto"/>
        <w:ind w:firstLine="472" w:firstLineChars="225"/>
        <w:jc w:val="left"/>
        <w:rPr>
          <w:rFonts w:ascii="宋体" w:hAnsi="宋体" w:cs="仿宋"/>
          <w:color w:val="auto"/>
          <w:kern w:val="0"/>
          <w:highlight w:val="none"/>
        </w:rPr>
      </w:pPr>
      <w:r>
        <w:rPr>
          <w:rFonts w:hint="eastAsia" w:ascii="宋体" w:hAnsi="宋体" w:cs="仿宋"/>
          <w:color w:val="auto"/>
          <w:kern w:val="0"/>
          <w:highlight w:val="none"/>
        </w:rPr>
        <w:t>（1）我方承诺在收到中标通知书后，在中标通知书规定的期限内与你方签订合同。</w:t>
      </w:r>
    </w:p>
    <w:p w14:paraId="45502640">
      <w:pPr>
        <w:autoSpaceDE w:val="0"/>
        <w:autoSpaceDN w:val="0"/>
        <w:adjustRightInd w:val="0"/>
        <w:spacing w:line="360" w:lineRule="auto"/>
        <w:ind w:firstLine="472" w:firstLineChars="225"/>
        <w:jc w:val="left"/>
        <w:rPr>
          <w:rFonts w:ascii="宋体" w:hAnsi="宋体" w:cs="仿宋"/>
          <w:color w:val="auto"/>
          <w:kern w:val="0"/>
          <w:highlight w:val="none"/>
        </w:rPr>
      </w:pPr>
      <w:r>
        <w:rPr>
          <w:rFonts w:hint="eastAsia" w:ascii="宋体" w:hAnsi="宋体" w:cs="仿宋"/>
          <w:color w:val="auto"/>
          <w:kern w:val="0"/>
          <w:highlight w:val="none"/>
        </w:rPr>
        <w:t>（2）随同本投标函递交的投标函附录属于合同文件的组成部分。</w:t>
      </w:r>
    </w:p>
    <w:p w14:paraId="4116A613">
      <w:pPr>
        <w:autoSpaceDE w:val="0"/>
        <w:autoSpaceDN w:val="0"/>
        <w:adjustRightInd w:val="0"/>
        <w:spacing w:line="360" w:lineRule="auto"/>
        <w:ind w:firstLine="472" w:firstLineChars="225"/>
        <w:jc w:val="left"/>
        <w:rPr>
          <w:rFonts w:ascii="宋体" w:hAnsi="宋体" w:cs="仿宋"/>
          <w:color w:val="auto"/>
          <w:kern w:val="0"/>
          <w:highlight w:val="none"/>
        </w:rPr>
      </w:pPr>
      <w:r>
        <w:rPr>
          <w:rFonts w:hint="eastAsia" w:ascii="宋体" w:hAnsi="宋体" w:cs="仿宋"/>
          <w:color w:val="auto"/>
          <w:kern w:val="0"/>
          <w:highlight w:val="none"/>
        </w:rPr>
        <w:t>（3）我方承诺按照招标文件规定向你方递交履约担保。</w:t>
      </w:r>
    </w:p>
    <w:p w14:paraId="6841781D">
      <w:pPr>
        <w:autoSpaceDE w:val="0"/>
        <w:autoSpaceDN w:val="0"/>
        <w:adjustRightInd w:val="0"/>
        <w:spacing w:line="360" w:lineRule="auto"/>
        <w:ind w:firstLine="472" w:firstLineChars="225"/>
        <w:jc w:val="left"/>
        <w:rPr>
          <w:rFonts w:ascii="宋体" w:hAnsi="宋体" w:cs="仿宋"/>
          <w:color w:val="auto"/>
          <w:kern w:val="0"/>
          <w:highlight w:val="none"/>
        </w:rPr>
      </w:pPr>
      <w:r>
        <w:rPr>
          <w:rFonts w:hint="eastAsia" w:ascii="宋体" w:hAnsi="宋体" w:cs="仿宋"/>
          <w:color w:val="auto"/>
          <w:kern w:val="0"/>
          <w:highlight w:val="none"/>
        </w:rPr>
        <w:t>（4）我方承诺在合同约定的期限内完成并移交全部合同工程。</w:t>
      </w:r>
    </w:p>
    <w:p w14:paraId="150A1CEA">
      <w:pPr>
        <w:autoSpaceDE w:val="0"/>
        <w:autoSpaceDN w:val="0"/>
        <w:adjustRightInd w:val="0"/>
        <w:spacing w:line="360" w:lineRule="auto"/>
        <w:ind w:firstLine="539" w:firstLineChars="257"/>
        <w:jc w:val="left"/>
        <w:rPr>
          <w:rFonts w:ascii="宋体" w:hAnsi="宋体" w:cs="仿宋"/>
          <w:color w:val="auto"/>
          <w:kern w:val="0"/>
          <w:highlight w:val="none"/>
        </w:rPr>
      </w:pPr>
      <w:r>
        <w:rPr>
          <w:rFonts w:hint="eastAsia" w:ascii="宋体" w:hAnsi="宋体" w:cs="仿宋"/>
          <w:color w:val="auto"/>
          <w:kern w:val="0"/>
          <w:highlight w:val="none"/>
        </w:rPr>
        <w:t>4．我方在此声明，所递交的投标文件及有关资料内容完整、真实和准确。</w:t>
      </w:r>
    </w:p>
    <w:p w14:paraId="4D5734D9">
      <w:pPr>
        <w:autoSpaceDE w:val="0"/>
        <w:autoSpaceDN w:val="0"/>
        <w:adjustRightInd w:val="0"/>
        <w:spacing w:line="360" w:lineRule="auto"/>
        <w:ind w:firstLine="539" w:firstLineChars="257"/>
        <w:jc w:val="left"/>
        <w:rPr>
          <w:rFonts w:ascii="宋体" w:hAnsi="宋体" w:cs="仿宋"/>
          <w:color w:val="auto"/>
          <w:kern w:val="0"/>
          <w:highlight w:val="none"/>
        </w:rPr>
      </w:pPr>
      <w:r>
        <w:rPr>
          <w:rFonts w:hint="eastAsia" w:ascii="宋体" w:hAnsi="宋体" w:cs="仿宋"/>
          <w:color w:val="auto"/>
          <w:kern w:val="0"/>
          <w:highlight w:val="none"/>
        </w:rPr>
        <w:t>5．我方愿意按招标文件的规定向招标代理机构支付代理服务费。</w:t>
      </w:r>
    </w:p>
    <w:p w14:paraId="376E8A8F">
      <w:pPr>
        <w:autoSpaceDE w:val="0"/>
        <w:autoSpaceDN w:val="0"/>
        <w:adjustRightInd w:val="0"/>
        <w:spacing w:line="360" w:lineRule="auto"/>
        <w:ind w:firstLine="539" w:firstLineChars="257"/>
        <w:jc w:val="left"/>
        <w:rPr>
          <w:rFonts w:ascii="宋体" w:hAnsi="宋体" w:cs="仿宋"/>
          <w:color w:val="auto"/>
          <w:kern w:val="0"/>
          <w:highlight w:val="none"/>
        </w:rPr>
      </w:pPr>
      <w:r>
        <w:rPr>
          <w:rFonts w:hint="eastAsia" w:ascii="宋体" w:hAnsi="宋体" w:cs="仿宋"/>
          <w:color w:val="auto"/>
          <w:kern w:val="0"/>
          <w:highlight w:val="none"/>
        </w:rPr>
        <w:t>6．</w:t>
      </w:r>
      <w:r>
        <w:rPr>
          <w:rFonts w:hint="eastAsia" w:ascii="宋体" w:hAnsi="宋体" w:cs="仿宋"/>
          <w:color w:val="auto"/>
          <w:kern w:val="0"/>
          <w:highlight w:val="none"/>
          <w:u w:val="single"/>
        </w:rPr>
        <w:t xml:space="preserve">             </w:t>
      </w:r>
      <w:r>
        <w:rPr>
          <w:rFonts w:hint="eastAsia" w:ascii="宋体" w:hAnsi="宋体" w:cs="仿宋"/>
          <w:color w:val="auto"/>
          <w:kern w:val="0"/>
          <w:highlight w:val="none"/>
        </w:rPr>
        <w:t>（其他补充说明）。</w:t>
      </w:r>
    </w:p>
    <w:p w14:paraId="3D11EACF">
      <w:pPr>
        <w:autoSpaceDE w:val="0"/>
        <w:autoSpaceDN w:val="0"/>
        <w:adjustRightInd w:val="0"/>
        <w:spacing w:line="360" w:lineRule="auto"/>
        <w:ind w:firstLine="3570" w:firstLineChars="1700"/>
        <w:jc w:val="left"/>
        <w:rPr>
          <w:rFonts w:ascii="宋体" w:hAnsi="宋体" w:cs="仿宋"/>
          <w:color w:val="auto"/>
          <w:kern w:val="0"/>
          <w:highlight w:val="none"/>
        </w:rPr>
      </w:pPr>
      <w:r>
        <w:rPr>
          <w:rFonts w:hint="eastAsia" w:ascii="宋体" w:hAnsi="宋体" w:cs="仿宋"/>
          <w:color w:val="auto"/>
          <w:kern w:val="0"/>
          <w:highlight w:val="none"/>
        </w:rPr>
        <w:t xml:space="preserve"> </w:t>
      </w:r>
    </w:p>
    <w:p w14:paraId="2C88204B">
      <w:pPr>
        <w:autoSpaceDE w:val="0"/>
        <w:autoSpaceDN w:val="0"/>
        <w:adjustRightInd w:val="0"/>
        <w:spacing w:line="360" w:lineRule="auto"/>
        <w:ind w:firstLine="3570" w:firstLineChars="1700"/>
        <w:jc w:val="left"/>
        <w:rPr>
          <w:rFonts w:ascii="宋体" w:hAnsi="宋体" w:cs="仿宋"/>
          <w:color w:val="auto"/>
          <w:kern w:val="0"/>
          <w:highlight w:val="none"/>
        </w:rPr>
      </w:pPr>
      <w:r>
        <w:rPr>
          <w:rFonts w:hint="eastAsia" w:ascii="宋体" w:hAnsi="宋体" w:cs="仿宋"/>
          <w:color w:val="auto"/>
          <w:kern w:val="0"/>
          <w:highlight w:val="none"/>
          <w:lang w:eastAsia="zh-CN"/>
        </w:rPr>
        <w:t>投标人</w:t>
      </w:r>
      <w:r>
        <w:rPr>
          <w:rFonts w:hint="eastAsia" w:ascii="宋体" w:hAnsi="宋体" w:cs="仿宋"/>
          <w:color w:val="auto"/>
          <w:kern w:val="0"/>
          <w:highlight w:val="none"/>
        </w:rPr>
        <w:t>（盖单位电子章）：</w:t>
      </w:r>
    </w:p>
    <w:p w14:paraId="77EDE29B">
      <w:pPr>
        <w:autoSpaceDE w:val="0"/>
        <w:autoSpaceDN w:val="0"/>
        <w:adjustRightInd w:val="0"/>
        <w:spacing w:line="360" w:lineRule="auto"/>
        <w:ind w:firstLine="3570" w:firstLineChars="1700"/>
        <w:jc w:val="left"/>
        <w:rPr>
          <w:rFonts w:ascii="宋体" w:hAnsi="宋体" w:cs="仿宋"/>
          <w:color w:val="auto"/>
          <w:kern w:val="0"/>
          <w:highlight w:val="none"/>
        </w:rPr>
      </w:pPr>
      <w:r>
        <w:rPr>
          <w:rFonts w:hint="eastAsia" w:ascii="宋体" w:hAnsi="宋体" w:cs="仿宋"/>
          <w:color w:val="auto"/>
          <w:kern w:val="0"/>
          <w:highlight w:val="none"/>
        </w:rPr>
        <w:t>法定代表人或委托代理人（签字或盖章）：</w:t>
      </w:r>
    </w:p>
    <w:p w14:paraId="2652BB51">
      <w:pPr>
        <w:autoSpaceDE w:val="0"/>
        <w:autoSpaceDN w:val="0"/>
        <w:adjustRightInd w:val="0"/>
        <w:spacing w:line="360" w:lineRule="auto"/>
        <w:ind w:firstLine="3570" w:firstLineChars="1700"/>
        <w:jc w:val="left"/>
        <w:rPr>
          <w:rFonts w:ascii="宋体" w:hAnsi="宋体" w:cs="仿宋"/>
          <w:color w:val="auto"/>
          <w:kern w:val="0"/>
          <w:sz w:val="24"/>
          <w:highlight w:val="none"/>
          <w:u w:val="single"/>
        </w:rPr>
      </w:pPr>
      <w:r>
        <w:rPr>
          <w:rFonts w:hint="eastAsia" w:ascii="宋体" w:hAnsi="宋体" w:cs="仿宋"/>
          <w:color w:val="auto"/>
          <w:kern w:val="0"/>
          <w:highlight w:val="none"/>
        </w:rPr>
        <w:t xml:space="preserve">   </w:t>
      </w:r>
    </w:p>
    <w:p w14:paraId="190C68C7">
      <w:pPr>
        <w:ind w:firstLine="4200" w:firstLineChars="2000"/>
        <w:rPr>
          <w:rFonts w:ascii="Times New Roman" w:hAnsi="Times New Roman"/>
          <w:color w:val="auto"/>
          <w:szCs w:val="21"/>
          <w:highlight w:val="none"/>
        </w:rPr>
      </w:pPr>
      <w:r>
        <w:rPr>
          <w:rFonts w:hint="eastAsia" w:ascii="宋体" w:hAnsi="宋体" w:cs="仿宋"/>
          <w:color w:val="auto"/>
          <w:kern w:val="0"/>
          <w:highlight w:val="none"/>
          <w:u w:val="single"/>
        </w:rPr>
        <w:t xml:space="preserve">    </w:t>
      </w:r>
      <w:r>
        <w:rPr>
          <w:rFonts w:hint="eastAsia" w:ascii="宋体" w:hAnsi="宋体" w:cs="仿宋"/>
          <w:color w:val="auto"/>
          <w:kern w:val="0"/>
          <w:highlight w:val="none"/>
        </w:rPr>
        <w:t xml:space="preserve"> 年</w:t>
      </w:r>
      <w:r>
        <w:rPr>
          <w:rFonts w:hint="eastAsia" w:ascii="宋体" w:hAnsi="宋体" w:cs="仿宋"/>
          <w:color w:val="auto"/>
          <w:kern w:val="0"/>
          <w:highlight w:val="none"/>
          <w:u w:val="single"/>
        </w:rPr>
        <w:t xml:space="preserve">    </w:t>
      </w:r>
      <w:r>
        <w:rPr>
          <w:rFonts w:hint="eastAsia" w:ascii="宋体" w:hAnsi="宋体" w:cs="仿宋"/>
          <w:color w:val="auto"/>
          <w:kern w:val="0"/>
          <w:highlight w:val="none"/>
        </w:rPr>
        <w:t>月</w:t>
      </w:r>
      <w:r>
        <w:rPr>
          <w:rFonts w:hint="eastAsia" w:ascii="宋体" w:hAnsi="宋体" w:cs="仿宋"/>
          <w:color w:val="auto"/>
          <w:kern w:val="0"/>
          <w:highlight w:val="none"/>
          <w:u w:val="single"/>
        </w:rPr>
        <w:t xml:space="preserve">    </w:t>
      </w:r>
      <w:r>
        <w:rPr>
          <w:rFonts w:hint="eastAsia" w:ascii="宋体" w:hAnsi="宋体" w:cs="仿宋"/>
          <w:color w:val="auto"/>
          <w:kern w:val="0"/>
          <w:highlight w:val="none"/>
        </w:rPr>
        <w:t>日</w:t>
      </w:r>
    </w:p>
    <w:p w14:paraId="03A1B888">
      <w:pPr>
        <w:rPr>
          <w:rFonts w:ascii="宋体"/>
          <w:color w:val="auto"/>
          <w:highlight w:val="none"/>
        </w:rPr>
      </w:pPr>
    </w:p>
    <w:p w14:paraId="448F3D82">
      <w:pPr>
        <w:autoSpaceDE w:val="0"/>
        <w:autoSpaceDN w:val="0"/>
        <w:adjustRightInd w:val="0"/>
        <w:spacing w:line="440" w:lineRule="exact"/>
        <w:jc w:val="left"/>
        <w:rPr>
          <w:rFonts w:ascii="宋体" w:hAnsi="宋体" w:cs="仿宋_GB2312"/>
          <w:color w:val="auto"/>
          <w:kern w:val="0"/>
          <w:highlight w:val="none"/>
        </w:rPr>
      </w:pPr>
    </w:p>
    <w:p w14:paraId="3297927A">
      <w:pPr>
        <w:autoSpaceDE w:val="0"/>
        <w:autoSpaceDN w:val="0"/>
        <w:adjustRightInd w:val="0"/>
        <w:spacing w:line="440" w:lineRule="exact"/>
        <w:ind w:firstLine="420" w:firstLineChars="200"/>
        <w:jc w:val="left"/>
        <w:rPr>
          <w:rFonts w:ascii="宋体" w:hAnsi="宋体" w:cs="仿宋_GB2312"/>
          <w:color w:val="auto"/>
          <w:kern w:val="0"/>
          <w:highlight w:val="none"/>
        </w:rPr>
      </w:pPr>
    </w:p>
    <w:p w14:paraId="21CCA1B6">
      <w:pPr>
        <w:autoSpaceDE w:val="0"/>
        <w:autoSpaceDN w:val="0"/>
        <w:adjustRightInd w:val="0"/>
        <w:spacing w:line="440" w:lineRule="exact"/>
        <w:ind w:firstLine="420" w:firstLineChars="200"/>
        <w:jc w:val="left"/>
        <w:rPr>
          <w:rFonts w:ascii="宋体" w:hAnsi="宋体" w:cs="仿宋_GB2312"/>
          <w:color w:val="auto"/>
          <w:kern w:val="0"/>
          <w:highlight w:val="none"/>
        </w:rPr>
      </w:pPr>
    </w:p>
    <w:p w14:paraId="6ED80313">
      <w:pPr>
        <w:autoSpaceDE w:val="0"/>
        <w:autoSpaceDN w:val="0"/>
        <w:adjustRightInd w:val="0"/>
        <w:spacing w:line="440" w:lineRule="exact"/>
        <w:ind w:firstLine="420" w:firstLineChars="200"/>
        <w:jc w:val="left"/>
        <w:rPr>
          <w:rFonts w:ascii="宋体" w:hAnsi="宋体" w:cs="仿宋_GB2312"/>
          <w:color w:val="auto"/>
          <w:kern w:val="0"/>
          <w:highlight w:val="none"/>
        </w:rPr>
      </w:pPr>
    </w:p>
    <w:p w14:paraId="2068FE3B">
      <w:pPr>
        <w:widowControl/>
        <w:jc w:val="left"/>
        <w:rPr>
          <w:rFonts w:ascii="宋体" w:hAnsi="宋体" w:cs="宋体"/>
          <w:b/>
          <w:color w:val="auto"/>
          <w:kern w:val="0"/>
          <w:sz w:val="28"/>
          <w:szCs w:val="32"/>
          <w:highlight w:val="none"/>
        </w:rPr>
      </w:pPr>
      <w:bookmarkStart w:id="358" w:name="_Toc404873686"/>
      <w:bookmarkStart w:id="359" w:name="_Toc27903"/>
      <w:bookmarkStart w:id="360" w:name="_Toc18849"/>
      <w:r>
        <w:rPr>
          <w:rFonts w:ascii="宋体" w:hAnsi="宋体" w:cs="宋体"/>
          <w:color w:val="auto"/>
          <w:sz w:val="28"/>
          <w:highlight w:val="none"/>
        </w:rPr>
        <w:br w:type="page"/>
      </w:r>
    </w:p>
    <w:p w14:paraId="6060A3C6">
      <w:pPr>
        <w:pStyle w:val="2"/>
        <w:keepNext w:val="0"/>
        <w:keepLines w:val="0"/>
        <w:jc w:val="center"/>
        <w:rPr>
          <w:rFonts w:ascii="宋体" w:hAnsi="宋体" w:eastAsia="宋体" w:cs="宋体"/>
          <w:color w:val="auto"/>
          <w:highlight w:val="none"/>
        </w:rPr>
      </w:pPr>
      <w:bookmarkStart w:id="361" w:name="_Toc13067704"/>
      <w:bookmarkStart w:id="362" w:name="_Toc5632225"/>
      <w:bookmarkStart w:id="363" w:name="_Toc5632125"/>
      <w:bookmarkStart w:id="364" w:name="_Toc13580494"/>
      <w:r>
        <w:rPr>
          <w:rFonts w:hint="eastAsia" w:ascii="宋体" w:hAnsi="宋体" w:eastAsia="宋体" w:cs="宋体"/>
          <w:color w:val="auto"/>
          <w:sz w:val="28"/>
          <w:highlight w:val="none"/>
        </w:rPr>
        <w:t>二、投标函附录</w:t>
      </w:r>
      <w:bookmarkEnd w:id="358"/>
      <w:bookmarkEnd w:id="359"/>
      <w:bookmarkEnd w:id="360"/>
      <w:r>
        <w:rPr>
          <w:rFonts w:hint="eastAsia" w:ascii="宋体" w:hAnsi="宋体" w:eastAsia="宋体" w:cs="宋体"/>
          <w:color w:val="auto"/>
          <w:sz w:val="28"/>
          <w:highlight w:val="none"/>
        </w:rPr>
        <w:t>（磋商报价表）</w:t>
      </w:r>
      <w:bookmarkEnd w:id="361"/>
      <w:bookmarkEnd w:id="362"/>
      <w:bookmarkEnd w:id="363"/>
      <w:bookmarkEnd w:id="364"/>
    </w:p>
    <w:tbl>
      <w:tblPr>
        <w:tblStyle w:val="38"/>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809"/>
        <w:gridCol w:w="1802"/>
        <w:gridCol w:w="932"/>
        <w:gridCol w:w="632"/>
        <w:gridCol w:w="2809"/>
      </w:tblGrid>
      <w:tr w14:paraId="2690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931" w:type="dxa"/>
            <w:tcBorders>
              <w:top w:val="single" w:color="auto" w:sz="4" w:space="0"/>
              <w:left w:val="single" w:color="auto" w:sz="4" w:space="0"/>
              <w:bottom w:val="single" w:color="auto" w:sz="4" w:space="0"/>
              <w:right w:val="single" w:color="auto" w:sz="4" w:space="0"/>
            </w:tcBorders>
            <w:vAlign w:val="center"/>
          </w:tcPr>
          <w:p w14:paraId="72752E19">
            <w:pPr>
              <w:tabs>
                <w:tab w:val="left" w:pos="2340"/>
              </w:tabs>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6984" w:type="dxa"/>
            <w:gridSpan w:val="5"/>
            <w:tcBorders>
              <w:top w:val="single" w:color="auto" w:sz="4" w:space="0"/>
              <w:left w:val="single" w:color="auto" w:sz="4" w:space="0"/>
              <w:bottom w:val="single" w:color="auto" w:sz="4" w:space="0"/>
              <w:right w:val="single" w:color="auto" w:sz="4" w:space="0"/>
            </w:tcBorders>
            <w:vAlign w:val="center"/>
          </w:tcPr>
          <w:p w14:paraId="77EF4DF7">
            <w:pPr>
              <w:jc w:val="center"/>
              <w:rPr>
                <w:rFonts w:ascii="仿宋_GB2312" w:eastAsia="仿宋_GB2312"/>
                <w:color w:val="auto"/>
                <w:sz w:val="24"/>
                <w:highlight w:val="none"/>
              </w:rPr>
            </w:pPr>
          </w:p>
        </w:tc>
      </w:tr>
      <w:tr w14:paraId="06E8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931" w:type="dxa"/>
            <w:tcBorders>
              <w:top w:val="single" w:color="auto" w:sz="4" w:space="0"/>
              <w:left w:val="single" w:color="auto" w:sz="4" w:space="0"/>
              <w:bottom w:val="single" w:color="auto" w:sz="4" w:space="0"/>
              <w:right w:val="single" w:color="auto" w:sz="4" w:space="0"/>
            </w:tcBorders>
            <w:vAlign w:val="center"/>
          </w:tcPr>
          <w:p w14:paraId="340C5B3E">
            <w:pPr>
              <w:tabs>
                <w:tab w:val="left" w:pos="2340"/>
              </w:tabs>
              <w:spacing w:line="360" w:lineRule="auto"/>
              <w:jc w:val="center"/>
              <w:rPr>
                <w:rFonts w:ascii="宋体" w:hAnsi="宋体"/>
                <w:color w:val="auto"/>
                <w:szCs w:val="21"/>
                <w:highlight w:val="none"/>
              </w:rPr>
            </w:pPr>
            <w:r>
              <w:rPr>
                <w:rFonts w:hint="eastAsia" w:ascii="宋体" w:hAnsi="宋体"/>
                <w:color w:val="auto"/>
                <w:szCs w:val="21"/>
                <w:highlight w:val="none"/>
              </w:rPr>
              <w:t>标段</w:t>
            </w:r>
          </w:p>
        </w:tc>
        <w:tc>
          <w:tcPr>
            <w:tcW w:w="6984" w:type="dxa"/>
            <w:gridSpan w:val="5"/>
            <w:tcBorders>
              <w:top w:val="single" w:color="auto" w:sz="4" w:space="0"/>
              <w:left w:val="single" w:color="auto" w:sz="4" w:space="0"/>
              <w:bottom w:val="single" w:color="auto" w:sz="4" w:space="0"/>
              <w:right w:val="single" w:color="auto" w:sz="4" w:space="0"/>
            </w:tcBorders>
            <w:vAlign w:val="center"/>
          </w:tcPr>
          <w:p w14:paraId="12EEFF46">
            <w:pPr>
              <w:tabs>
                <w:tab w:val="left" w:pos="2340"/>
              </w:tabs>
              <w:jc w:val="center"/>
              <w:rPr>
                <w:rFonts w:ascii="仿宋_GB2312" w:eastAsia="仿宋_GB2312"/>
                <w:color w:val="auto"/>
                <w:sz w:val="24"/>
                <w:highlight w:val="none"/>
              </w:rPr>
            </w:pPr>
          </w:p>
        </w:tc>
      </w:tr>
      <w:tr w14:paraId="0353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31" w:type="dxa"/>
            <w:tcBorders>
              <w:top w:val="single" w:color="auto" w:sz="4" w:space="0"/>
              <w:left w:val="single" w:color="auto" w:sz="4" w:space="0"/>
              <w:bottom w:val="single" w:color="auto" w:sz="4" w:space="0"/>
              <w:right w:val="single" w:color="auto" w:sz="4" w:space="0"/>
            </w:tcBorders>
            <w:vAlign w:val="center"/>
          </w:tcPr>
          <w:p w14:paraId="090B214D">
            <w:pPr>
              <w:tabs>
                <w:tab w:val="left" w:pos="2340"/>
              </w:tabs>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投标人</w:t>
            </w:r>
          </w:p>
        </w:tc>
        <w:tc>
          <w:tcPr>
            <w:tcW w:w="6984" w:type="dxa"/>
            <w:gridSpan w:val="5"/>
            <w:tcBorders>
              <w:top w:val="single" w:color="auto" w:sz="4" w:space="0"/>
              <w:left w:val="single" w:color="auto" w:sz="4" w:space="0"/>
              <w:bottom w:val="single" w:color="auto" w:sz="4" w:space="0"/>
              <w:right w:val="single" w:color="auto" w:sz="4" w:space="0"/>
            </w:tcBorders>
            <w:vAlign w:val="center"/>
          </w:tcPr>
          <w:p w14:paraId="5D5EE2FE">
            <w:pPr>
              <w:tabs>
                <w:tab w:val="left" w:pos="2340"/>
              </w:tabs>
              <w:jc w:val="center"/>
              <w:rPr>
                <w:rFonts w:ascii="仿宋_GB2312" w:eastAsia="仿宋_GB2312"/>
                <w:color w:val="auto"/>
                <w:sz w:val="24"/>
                <w:highlight w:val="none"/>
              </w:rPr>
            </w:pPr>
          </w:p>
        </w:tc>
      </w:tr>
      <w:tr w14:paraId="1987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31" w:type="dxa"/>
            <w:tcBorders>
              <w:top w:val="single" w:color="auto" w:sz="4" w:space="0"/>
              <w:left w:val="single" w:color="auto" w:sz="4" w:space="0"/>
              <w:bottom w:val="single" w:color="auto" w:sz="4" w:space="0"/>
              <w:right w:val="single" w:color="auto" w:sz="4" w:space="0"/>
            </w:tcBorders>
            <w:vAlign w:val="center"/>
          </w:tcPr>
          <w:p w14:paraId="1367D716">
            <w:pPr>
              <w:tabs>
                <w:tab w:val="left" w:pos="2340"/>
              </w:tabs>
              <w:spacing w:line="360" w:lineRule="auto"/>
              <w:jc w:val="center"/>
              <w:rPr>
                <w:rFonts w:ascii="宋体" w:hAnsi="宋体"/>
                <w:color w:val="auto"/>
                <w:szCs w:val="21"/>
                <w:highlight w:val="none"/>
              </w:rPr>
            </w:pPr>
            <w:r>
              <w:rPr>
                <w:rFonts w:hint="eastAsia" w:ascii="宋体" w:hAnsi="宋体"/>
                <w:color w:val="auto"/>
                <w:szCs w:val="21"/>
                <w:highlight w:val="none"/>
              </w:rPr>
              <w:t>投标范围</w:t>
            </w:r>
          </w:p>
        </w:tc>
        <w:tc>
          <w:tcPr>
            <w:tcW w:w="6984" w:type="dxa"/>
            <w:gridSpan w:val="5"/>
            <w:tcBorders>
              <w:top w:val="single" w:color="auto" w:sz="4" w:space="0"/>
              <w:left w:val="single" w:color="auto" w:sz="4" w:space="0"/>
              <w:bottom w:val="single" w:color="auto" w:sz="4" w:space="0"/>
              <w:right w:val="single" w:color="auto" w:sz="4" w:space="0"/>
            </w:tcBorders>
            <w:vAlign w:val="center"/>
          </w:tcPr>
          <w:p w14:paraId="52DA9615">
            <w:pPr>
              <w:tabs>
                <w:tab w:val="left" w:pos="2340"/>
              </w:tabs>
              <w:jc w:val="center"/>
              <w:rPr>
                <w:rFonts w:ascii="仿宋_GB2312" w:eastAsia="仿宋_GB2312"/>
                <w:color w:val="auto"/>
                <w:sz w:val="24"/>
                <w:highlight w:val="none"/>
              </w:rPr>
            </w:pPr>
          </w:p>
        </w:tc>
      </w:tr>
      <w:tr w14:paraId="1E34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931" w:type="dxa"/>
            <w:tcBorders>
              <w:top w:val="single" w:color="auto" w:sz="4" w:space="0"/>
              <w:left w:val="single" w:color="auto" w:sz="4" w:space="0"/>
              <w:bottom w:val="single" w:color="auto" w:sz="4" w:space="0"/>
              <w:right w:val="single" w:color="auto" w:sz="4" w:space="0"/>
            </w:tcBorders>
            <w:vAlign w:val="center"/>
          </w:tcPr>
          <w:p w14:paraId="1B56297E">
            <w:pPr>
              <w:tabs>
                <w:tab w:val="left" w:pos="2340"/>
              </w:tabs>
              <w:spacing w:line="320" w:lineRule="exact"/>
              <w:jc w:val="center"/>
              <w:rPr>
                <w:rFonts w:ascii="仿宋_GB2312" w:eastAsia="仿宋_GB2312"/>
                <w:color w:val="auto"/>
                <w:sz w:val="24"/>
                <w:highlight w:val="none"/>
              </w:rPr>
            </w:pPr>
            <w:r>
              <w:rPr>
                <w:rFonts w:hint="eastAsia" w:ascii="宋体" w:hAnsi="宋体"/>
                <w:color w:val="auto"/>
                <w:szCs w:val="21"/>
                <w:highlight w:val="none"/>
              </w:rPr>
              <w:t>投标总</w:t>
            </w:r>
            <w:r>
              <w:rPr>
                <w:rFonts w:hint="eastAsia" w:ascii="宋体" w:hAnsi="宋体"/>
                <w:color w:val="auto"/>
                <w:szCs w:val="21"/>
                <w:highlight w:val="none"/>
                <w:lang w:val="en-US" w:eastAsia="zh-CN"/>
              </w:rPr>
              <w:t>报</w:t>
            </w:r>
            <w:r>
              <w:rPr>
                <w:rFonts w:hint="eastAsia" w:ascii="宋体" w:hAnsi="宋体"/>
                <w:color w:val="auto"/>
                <w:szCs w:val="21"/>
                <w:highlight w:val="none"/>
              </w:rPr>
              <w:t>价</w:t>
            </w:r>
          </w:p>
        </w:tc>
        <w:tc>
          <w:tcPr>
            <w:tcW w:w="3543" w:type="dxa"/>
            <w:gridSpan w:val="3"/>
            <w:tcBorders>
              <w:top w:val="single" w:color="auto" w:sz="4" w:space="0"/>
              <w:left w:val="single" w:color="auto" w:sz="4" w:space="0"/>
              <w:bottom w:val="single" w:color="auto" w:sz="4" w:space="0"/>
              <w:right w:val="single" w:color="auto" w:sz="4" w:space="0"/>
            </w:tcBorders>
            <w:vAlign w:val="center"/>
          </w:tcPr>
          <w:p w14:paraId="4931250D">
            <w:pPr>
              <w:tabs>
                <w:tab w:val="left" w:pos="2340"/>
              </w:tabs>
              <w:spacing w:line="360" w:lineRule="auto"/>
              <w:jc w:val="right"/>
              <w:rPr>
                <w:rFonts w:ascii="宋体" w:hAnsi="宋体"/>
                <w:color w:val="auto"/>
                <w:szCs w:val="21"/>
                <w:highlight w:val="none"/>
              </w:rPr>
            </w:pPr>
            <w:r>
              <w:rPr>
                <w:rFonts w:hint="eastAsia" w:ascii="宋体" w:hAnsi="宋体"/>
                <w:color w:val="auto"/>
                <w:szCs w:val="21"/>
                <w:highlight w:val="none"/>
              </w:rPr>
              <w:t>（大写）</w:t>
            </w:r>
          </w:p>
        </w:tc>
        <w:tc>
          <w:tcPr>
            <w:tcW w:w="3441" w:type="dxa"/>
            <w:gridSpan w:val="2"/>
            <w:tcBorders>
              <w:top w:val="single" w:color="auto" w:sz="4" w:space="0"/>
              <w:left w:val="single" w:color="auto" w:sz="4" w:space="0"/>
              <w:bottom w:val="single" w:color="auto" w:sz="4" w:space="0"/>
              <w:right w:val="single" w:color="auto" w:sz="4" w:space="0"/>
            </w:tcBorders>
            <w:vAlign w:val="center"/>
          </w:tcPr>
          <w:p w14:paraId="73C93DB2">
            <w:pPr>
              <w:tabs>
                <w:tab w:val="left" w:pos="2340"/>
              </w:tabs>
              <w:spacing w:line="360" w:lineRule="auto"/>
              <w:jc w:val="right"/>
              <w:rPr>
                <w:rFonts w:ascii="宋体" w:hAnsi="宋体"/>
                <w:color w:val="auto"/>
                <w:szCs w:val="21"/>
                <w:highlight w:val="none"/>
              </w:rPr>
            </w:pPr>
            <w:r>
              <w:rPr>
                <w:rFonts w:hint="eastAsia" w:ascii="宋体" w:hAnsi="宋体"/>
                <w:color w:val="auto"/>
                <w:szCs w:val="21"/>
                <w:highlight w:val="none"/>
              </w:rPr>
              <w:t>元（小写）</w:t>
            </w:r>
          </w:p>
        </w:tc>
      </w:tr>
      <w:tr w14:paraId="1FF4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931" w:type="dxa"/>
            <w:tcBorders>
              <w:top w:val="single" w:color="auto" w:sz="4" w:space="0"/>
              <w:left w:val="single" w:color="auto" w:sz="4" w:space="0"/>
              <w:bottom w:val="single" w:color="auto" w:sz="4" w:space="0"/>
              <w:right w:val="single" w:color="auto" w:sz="4" w:space="0"/>
            </w:tcBorders>
            <w:vAlign w:val="center"/>
          </w:tcPr>
          <w:p w14:paraId="15C83BCA">
            <w:pPr>
              <w:tabs>
                <w:tab w:val="left" w:pos="2340"/>
              </w:tabs>
              <w:spacing w:line="360" w:lineRule="auto"/>
              <w:jc w:val="center"/>
              <w:rPr>
                <w:rFonts w:ascii="宋体" w:hAnsi="宋体"/>
                <w:color w:val="auto"/>
                <w:szCs w:val="21"/>
                <w:highlight w:val="none"/>
              </w:rPr>
            </w:pPr>
            <w:r>
              <w:rPr>
                <w:rFonts w:hint="eastAsia" w:ascii="宋体" w:hAnsi="宋体"/>
                <w:color w:val="auto"/>
                <w:szCs w:val="21"/>
                <w:highlight w:val="none"/>
              </w:rPr>
              <w:t>投标工期</w:t>
            </w:r>
          </w:p>
        </w:tc>
        <w:tc>
          <w:tcPr>
            <w:tcW w:w="2611" w:type="dxa"/>
            <w:gridSpan w:val="2"/>
            <w:tcBorders>
              <w:top w:val="single" w:color="auto" w:sz="4" w:space="0"/>
              <w:left w:val="single" w:color="auto" w:sz="4" w:space="0"/>
              <w:bottom w:val="single" w:color="auto" w:sz="4" w:space="0"/>
              <w:right w:val="single" w:color="auto" w:sz="4" w:space="0"/>
            </w:tcBorders>
            <w:vAlign w:val="center"/>
          </w:tcPr>
          <w:p w14:paraId="1E4D8C44">
            <w:pPr>
              <w:tabs>
                <w:tab w:val="left" w:pos="2340"/>
              </w:tabs>
              <w:spacing w:line="360" w:lineRule="auto"/>
              <w:jc w:val="center"/>
              <w:rPr>
                <w:rFonts w:ascii="宋体" w:hAnsi="宋体"/>
                <w:color w:val="auto"/>
                <w:szCs w:val="21"/>
                <w:highlight w:val="none"/>
              </w:rPr>
            </w:pPr>
          </w:p>
        </w:tc>
        <w:tc>
          <w:tcPr>
            <w:tcW w:w="1564" w:type="dxa"/>
            <w:gridSpan w:val="2"/>
            <w:tcBorders>
              <w:top w:val="single" w:color="auto" w:sz="4" w:space="0"/>
              <w:left w:val="single" w:color="auto" w:sz="4" w:space="0"/>
              <w:bottom w:val="single" w:color="auto" w:sz="4" w:space="0"/>
              <w:right w:val="single" w:color="auto" w:sz="4" w:space="0"/>
            </w:tcBorders>
            <w:vAlign w:val="center"/>
          </w:tcPr>
          <w:p w14:paraId="4680931A">
            <w:pPr>
              <w:tabs>
                <w:tab w:val="left" w:pos="2340"/>
              </w:tabs>
              <w:spacing w:line="360" w:lineRule="auto"/>
              <w:jc w:val="center"/>
              <w:rPr>
                <w:rFonts w:ascii="宋体" w:hAnsi="宋体"/>
                <w:color w:val="auto"/>
                <w:szCs w:val="21"/>
                <w:highlight w:val="none"/>
              </w:rPr>
            </w:pPr>
            <w:r>
              <w:rPr>
                <w:rFonts w:hint="eastAsia" w:ascii="宋体" w:hAnsi="宋体"/>
                <w:color w:val="auto"/>
                <w:szCs w:val="21"/>
                <w:highlight w:val="none"/>
              </w:rPr>
              <w:t>投标质量</w:t>
            </w:r>
          </w:p>
        </w:tc>
        <w:tc>
          <w:tcPr>
            <w:tcW w:w="2809" w:type="dxa"/>
            <w:tcBorders>
              <w:top w:val="single" w:color="auto" w:sz="4" w:space="0"/>
              <w:left w:val="single" w:color="auto" w:sz="4" w:space="0"/>
              <w:bottom w:val="single" w:color="auto" w:sz="4" w:space="0"/>
              <w:right w:val="single" w:color="auto" w:sz="4" w:space="0"/>
            </w:tcBorders>
            <w:vAlign w:val="center"/>
          </w:tcPr>
          <w:p w14:paraId="4CACA672">
            <w:pPr>
              <w:tabs>
                <w:tab w:val="left" w:pos="2340"/>
              </w:tabs>
              <w:spacing w:line="360" w:lineRule="auto"/>
              <w:jc w:val="right"/>
              <w:rPr>
                <w:rFonts w:ascii="宋体" w:hAnsi="宋体"/>
                <w:color w:val="auto"/>
                <w:szCs w:val="21"/>
                <w:highlight w:val="none"/>
              </w:rPr>
            </w:pPr>
          </w:p>
        </w:tc>
      </w:tr>
      <w:tr w14:paraId="658C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931" w:type="dxa"/>
            <w:tcBorders>
              <w:top w:val="single" w:color="auto" w:sz="4" w:space="0"/>
              <w:left w:val="single" w:color="auto" w:sz="4" w:space="0"/>
              <w:bottom w:val="single" w:color="auto" w:sz="4" w:space="0"/>
              <w:right w:val="single" w:color="auto" w:sz="4" w:space="0"/>
            </w:tcBorders>
            <w:vAlign w:val="center"/>
          </w:tcPr>
          <w:p w14:paraId="55B1905D">
            <w:pPr>
              <w:tabs>
                <w:tab w:val="left" w:pos="2340"/>
              </w:tabs>
              <w:spacing w:line="360"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6984" w:type="dxa"/>
            <w:gridSpan w:val="5"/>
            <w:tcBorders>
              <w:top w:val="single" w:color="auto" w:sz="4" w:space="0"/>
              <w:left w:val="single" w:color="auto" w:sz="4" w:space="0"/>
              <w:bottom w:val="single" w:color="auto" w:sz="4" w:space="0"/>
              <w:right w:val="single" w:color="auto" w:sz="4" w:space="0"/>
            </w:tcBorders>
            <w:vAlign w:val="center"/>
          </w:tcPr>
          <w:p w14:paraId="42BD8CDF">
            <w:pPr>
              <w:tabs>
                <w:tab w:val="left" w:pos="2340"/>
              </w:tabs>
              <w:spacing w:line="360" w:lineRule="auto"/>
              <w:jc w:val="right"/>
              <w:rPr>
                <w:rFonts w:ascii="宋体" w:hAnsi="宋体"/>
                <w:color w:val="auto"/>
                <w:szCs w:val="21"/>
                <w:highlight w:val="none"/>
              </w:rPr>
            </w:pPr>
          </w:p>
        </w:tc>
      </w:tr>
      <w:tr w14:paraId="6CD8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931" w:type="dxa"/>
            <w:vMerge w:val="restart"/>
            <w:tcBorders>
              <w:top w:val="single" w:color="auto" w:sz="4" w:space="0"/>
              <w:left w:val="single" w:color="auto" w:sz="4" w:space="0"/>
              <w:right w:val="single" w:color="auto" w:sz="4" w:space="0"/>
            </w:tcBorders>
            <w:vAlign w:val="center"/>
          </w:tcPr>
          <w:p w14:paraId="6C62BDB2">
            <w:pPr>
              <w:tabs>
                <w:tab w:val="left" w:pos="2340"/>
              </w:tabs>
              <w:spacing w:line="360" w:lineRule="auto"/>
              <w:jc w:val="center"/>
              <w:rPr>
                <w:rFonts w:ascii="宋体" w:hAnsi="宋体"/>
                <w:color w:val="auto"/>
                <w:szCs w:val="21"/>
                <w:highlight w:val="none"/>
              </w:rPr>
            </w:pPr>
            <w:r>
              <w:rPr>
                <w:rFonts w:hint="eastAsia" w:ascii="宋体" w:hAnsi="宋体"/>
                <w:color w:val="auto"/>
                <w:szCs w:val="21"/>
                <w:highlight w:val="none"/>
              </w:rPr>
              <w:t>项目经理</w:t>
            </w:r>
          </w:p>
        </w:tc>
        <w:tc>
          <w:tcPr>
            <w:tcW w:w="809" w:type="dxa"/>
            <w:tcBorders>
              <w:top w:val="single" w:color="auto" w:sz="4" w:space="0"/>
              <w:left w:val="single" w:color="auto" w:sz="4" w:space="0"/>
              <w:bottom w:val="single" w:color="auto" w:sz="4" w:space="0"/>
              <w:right w:val="single" w:color="auto" w:sz="4" w:space="0"/>
            </w:tcBorders>
            <w:vAlign w:val="center"/>
          </w:tcPr>
          <w:p w14:paraId="7F04C583">
            <w:pPr>
              <w:tabs>
                <w:tab w:val="left" w:pos="2340"/>
              </w:tabs>
              <w:spacing w:line="320" w:lineRule="exact"/>
              <w:jc w:val="center"/>
              <w:rPr>
                <w:rFonts w:ascii="宋体" w:hAnsi="宋体"/>
                <w:color w:val="auto"/>
                <w:szCs w:val="21"/>
                <w:highlight w:val="none"/>
              </w:rPr>
            </w:pPr>
            <w:r>
              <w:rPr>
                <w:rFonts w:hint="eastAsia" w:ascii="宋体" w:hAnsi="宋体"/>
                <w:color w:val="auto"/>
                <w:szCs w:val="21"/>
                <w:highlight w:val="none"/>
              </w:rPr>
              <w:t>姓 名</w:t>
            </w:r>
          </w:p>
        </w:tc>
        <w:tc>
          <w:tcPr>
            <w:tcW w:w="1802" w:type="dxa"/>
            <w:tcBorders>
              <w:top w:val="single" w:color="auto" w:sz="4" w:space="0"/>
              <w:left w:val="single" w:color="auto" w:sz="4" w:space="0"/>
              <w:bottom w:val="single" w:color="auto" w:sz="4" w:space="0"/>
              <w:right w:val="single" w:color="auto" w:sz="4" w:space="0"/>
            </w:tcBorders>
            <w:vAlign w:val="center"/>
          </w:tcPr>
          <w:p w14:paraId="1442BBB3">
            <w:pPr>
              <w:tabs>
                <w:tab w:val="left" w:pos="2340"/>
              </w:tabs>
              <w:spacing w:line="360" w:lineRule="auto"/>
              <w:jc w:val="center"/>
              <w:rPr>
                <w:rFonts w:ascii="宋体" w:hAnsi="宋体"/>
                <w:color w:val="auto"/>
                <w:szCs w:val="21"/>
                <w:highlight w:val="none"/>
              </w:rPr>
            </w:pPr>
          </w:p>
        </w:tc>
        <w:tc>
          <w:tcPr>
            <w:tcW w:w="1564" w:type="dxa"/>
            <w:gridSpan w:val="2"/>
            <w:tcBorders>
              <w:top w:val="single" w:color="auto" w:sz="4" w:space="0"/>
              <w:left w:val="single" w:color="auto" w:sz="4" w:space="0"/>
              <w:bottom w:val="single" w:color="auto" w:sz="4" w:space="0"/>
              <w:right w:val="single" w:color="auto" w:sz="4" w:space="0"/>
            </w:tcBorders>
            <w:vAlign w:val="center"/>
          </w:tcPr>
          <w:p w14:paraId="729FC21F">
            <w:pPr>
              <w:tabs>
                <w:tab w:val="left" w:pos="2340"/>
              </w:tabs>
              <w:spacing w:line="360" w:lineRule="auto"/>
              <w:jc w:val="center"/>
              <w:rPr>
                <w:rFonts w:ascii="宋体" w:hAnsi="宋体"/>
                <w:color w:val="auto"/>
                <w:szCs w:val="21"/>
                <w:highlight w:val="none"/>
              </w:rPr>
            </w:pPr>
            <w:r>
              <w:rPr>
                <w:rFonts w:hint="eastAsia" w:ascii="宋体" w:hAnsi="宋体" w:cs="仿宋"/>
                <w:color w:val="auto"/>
                <w:highlight w:val="none"/>
              </w:rPr>
              <w:t>编号</w:t>
            </w:r>
          </w:p>
        </w:tc>
        <w:tc>
          <w:tcPr>
            <w:tcW w:w="2809" w:type="dxa"/>
            <w:tcBorders>
              <w:top w:val="single" w:color="auto" w:sz="4" w:space="0"/>
              <w:left w:val="single" w:color="auto" w:sz="4" w:space="0"/>
              <w:bottom w:val="single" w:color="auto" w:sz="4" w:space="0"/>
              <w:right w:val="single" w:color="auto" w:sz="4" w:space="0"/>
            </w:tcBorders>
            <w:vAlign w:val="center"/>
          </w:tcPr>
          <w:p w14:paraId="682F3FFF">
            <w:pPr>
              <w:tabs>
                <w:tab w:val="left" w:pos="2340"/>
              </w:tabs>
              <w:jc w:val="center"/>
              <w:rPr>
                <w:rFonts w:ascii="仿宋_GB2312" w:eastAsia="仿宋_GB2312"/>
                <w:color w:val="auto"/>
                <w:sz w:val="24"/>
                <w:highlight w:val="none"/>
              </w:rPr>
            </w:pPr>
          </w:p>
        </w:tc>
      </w:tr>
      <w:tr w14:paraId="5FE9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931" w:type="dxa"/>
            <w:vMerge w:val="continue"/>
            <w:tcBorders>
              <w:top w:val="single" w:color="auto" w:sz="4" w:space="0"/>
              <w:left w:val="single" w:color="auto" w:sz="4" w:space="0"/>
              <w:right w:val="single" w:color="auto" w:sz="4" w:space="0"/>
            </w:tcBorders>
            <w:vAlign w:val="center"/>
          </w:tcPr>
          <w:p w14:paraId="41DEF72F">
            <w:pPr>
              <w:tabs>
                <w:tab w:val="left" w:pos="2340"/>
              </w:tabs>
              <w:spacing w:line="360" w:lineRule="auto"/>
              <w:jc w:val="center"/>
              <w:rPr>
                <w:rFonts w:ascii="宋体" w:hAnsi="宋体"/>
                <w:color w:val="auto"/>
                <w:szCs w:val="21"/>
                <w:highlight w:val="none"/>
              </w:rPr>
            </w:pPr>
          </w:p>
        </w:tc>
        <w:tc>
          <w:tcPr>
            <w:tcW w:w="809" w:type="dxa"/>
            <w:tcBorders>
              <w:top w:val="single" w:color="auto" w:sz="4" w:space="0"/>
              <w:left w:val="single" w:color="auto" w:sz="4" w:space="0"/>
              <w:bottom w:val="single" w:color="auto" w:sz="4" w:space="0"/>
              <w:right w:val="single" w:color="auto" w:sz="4" w:space="0"/>
            </w:tcBorders>
            <w:vAlign w:val="center"/>
          </w:tcPr>
          <w:p w14:paraId="35377A98">
            <w:pPr>
              <w:tabs>
                <w:tab w:val="left" w:pos="2340"/>
              </w:tabs>
              <w:spacing w:line="320" w:lineRule="exact"/>
              <w:jc w:val="center"/>
              <w:rPr>
                <w:rFonts w:ascii="宋体" w:hAnsi="宋体"/>
                <w:color w:val="auto"/>
                <w:szCs w:val="21"/>
                <w:highlight w:val="none"/>
              </w:rPr>
            </w:pPr>
            <w:r>
              <w:rPr>
                <w:rFonts w:hint="eastAsia" w:ascii="宋体" w:hAnsi="宋体"/>
                <w:color w:val="auto"/>
                <w:szCs w:val="21"/>
                <w:highlight w:val="none"/>
              </w:rPr>
              <w:t>级别</w:t>
            </w:r>
          </w:p>
        </w:tc>
        <w:tc>
          <w:tcPr>
            <w:tcW w:w="1802" w:type="dxa"/>
            <w:tcBorders>
              <w:top w:val="single" w:color="auto" w:sz="4" w:space="0"/>
              <w:left w:val="single" w:color="auto" w:sz="4" w:space="0"/>
              <w:bottom w:val="single" w:color="auto" w:sz="4" w:space="0"/>
              <w:right w:val="single" w:color="auto" w:sz="4" w:space="0"/>
            </w:tcBorders>
            <w:vAlign w:val="center"/>
          </w:tcPr>
          <w:p w14:paraId="317E611E">
            <w:pPr>
              <w:tabs>
                <w:tab w:val="left" w:pos="2340"/>
              </w:tabs>
              <w:spacing w:line="360" w:lineRule="auto"/>
              <w:jc w:val="center"/>
              <w:rPr>
                <w:rFonts w:ascii="宋体" w:hAnsi="宋体"/>
                <w:color w:val="auto"/>
                <w:szCs w:val="21"/>
                <w:highlight w:val="none"/>
              </w:rPr>
            </w:pPr>
          </w:p>
        </w:tc>
        <w:tc>
          <w:tcPr>
            <w:tcW w:w="1564" w:type="dxa"/>
            <w:gridSpan w:val="2"/>
            <w:tcBorders>
              <w:top w:val="single" w:color="auto" w:sz="4" w:space="0"/>
              <w:left w:val="single" w:color="auto" w:sz="4" w:space="0"/>
              <w:bottom w:val="single" w:color="auto" w:sz="4" w:space="0"/>
              <w:right w:val="single" w:color="auto" w:sz="4" w:space="0"/>
            </w:tcBorders>
            <w:vAlign w:val="center"/>
          </w:tcPr>
          <w:p w14:paraId="3BEC94F5">
            <w:pPr>
              <w:tabs>
                <w:tab w:val="left" w:pos="2340"/>
              </w:tabs>
              <w:spacing w:line="360" w:lineRule="auto"/>
              <w:jc w:val="center"/>
              <w:rPr>
                <w:rFonts w:ascii="宋体" w:hAnsi="宋体"/>
                <w:color w:val="auto"/>
                <w:szCs w:val="21"/>
                <w:highlight w:val="none"/>
              </w:rPr>
            </w:pPr>
            <w:r>
              <w:rPr>
                <w:rFonts w:hint="eastAsia" w:ascii="宋体" w:hAnsi="宋体"/>
                <w:color w:val="auto"/>
                <w:szCs w:val="21"/>
                <w:highlight w:val="none"/>
              </w:rPr>
              <w:t>身份证号</w:t>
            </w:r>
          </w:p>
        </w:tc>
        <w:tc>
          <w:tcPr>
            <w:tcW w:w="2809" w:type="dxa"/>
            <w:tcBorders>
              <w:top w:val="single" w:color="auto" w:sz="4" w:space="0"/>
              <w:left w:val="single" w:color="auto" w:sz="4" w:space="0"/>
              <w:bottom w:val="single" w:color="auto" w:sz="4" w:space="0"/>
              <w:right w:val="single" w:color="auto" w:sz="4" w:space="0"/>
            </w:tcBorders>
            <w:vAlign w:val="center"/>
          </w:tcPr>
          <w:p w14:paraId="5A7236F9">
            <w:pPr>
              <w:tabs>
                <w:tab w:val="left" w:pos="2340"/>
              </w:tabs>
              <w:jc w:val="center"/>
              <w:rPr>
                <w:rFonts w:ascii="仿宋_GB2312" w:eastAsia="仿宋_GB2312"/>
                <w:color w:val="auto"/>
                <w:sz w:val="24"/>
                <w:highlight w:val="none"/>
              </w:rPr>
            </w:pPr>
          </w:p>
        </w:tc>
      </w:tr>
      <w:tr w14:paraId="1075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931" w:type="dxa"/>
            <w:tcBorders>
              <w:left w:val="single" w:color="auto" w:sz="4" w:space="0"/>
              <w:bottom w:val="single" w:color="auto" w:sz="4" w:space="0"/>
              <w:right w:val="single" w:color="auto" w:sz="4" w:space="0"/>
            </w:tcBorders>
            <w:vAlign w:val="center"/>
          </w:tcPr>
          <w:p w14:paraId="7FBB528E">
            <w:pPr>
              <w:tabs>
                <w:tab w:val="left" w:pos="2340"/>
              </w:tabs>
              <w:spacing w:line="360" w:lineRule="auto"/>
              <w:jc w:val="center"/>
              <w:rPr>
                <w:rFonts w:ascii="宋体" w:hAnsi="宋体"/>
                <w:color w:val="auto"/>
                <w:szCs w:val="21"/>
                <w:highlight w:val="none"/>
              </w:rPr>
            </w:pPr>
            <w:r>
              <w:rPr>
                <w:rFonts w:hint="eastAsia" w:ascii="宋体" w:hAnsi="宋体"/>
                <w:color w:val="auto"/>
                <w:kern w:val="0"/>
                <w:highlight w:val="none"/>
              </w:rPr>
              <w:t>其他说明</w:t>
            </w:r>
          </w:p>
        </w:tc>
        <w:tc>
          <w:tcPr>
            <w:tcW w:w="6984" w:type="dxa"/>
            <w:gridSpan w:val="5"/>
            <w:tcBorders>
              <w:top w:val="single" w:color="auto" w:sz="4" w:space="0"/>
              <w:left w:val="single" w:color="auto" w:sz="4" w:space="0"/>
              <w:bottom w:val="single" w:color="auto" w:sz="4" w:space="0"/>
              <w:right w:val="single" w:color="auto" w:sz="4" w:space="0"/>
            </w:tcBorders>
            <w:vAlign w:val="center"/>
          </w:tcPr>
          <w:p w14:paraId="715230F7">
            <w:pPr>
              <w:tabs>
                <w:tab w:val="left" w:pos="2340"/>
              </w:tabs>
              <w:jc w:val="center"/>
              <w:rPr>
                <w:rFonts w:ascii="仿宋_GB2312" w:eastAsia="仿宋_GB2312"/>
                <w:color w:val="auto"/>
                <w:sz w:val="24"/>
                <w:highlight w:val="none"/>
              </w:rPr>
            </w:pPr>
          </w:p>
        </w:tc>
      </w:tr>
    </w:tbl>
    <w:p w14:paraId="1D78AE4E">
      <w:pPr>
        <w:rPr>
          <w:rFonts w:ascii="新宋体" w:hAnsi="新宋体" w:eastAsia="新宋体"/>
          <w:color w:val="auto"/>
          <w:szCs w:val="21"/>
          <w:highlight w:val="none"/>
        </w:rPr>
      </w:pPr>
      <w:r>
        <w:rPr>
          <w:rFonts w:hint="eastAsia" w:ascii="新宋体" w:hAnsi="新宋体" w:eastAsia="新宋体"/>
          <w:color w:val="auto"/>
          <w:szCs w:val="21"/>
          <w:highlight w:val="none"/>
        </w:rPr>
        <w:t xml:space="preserve">     </w:t>
      </w:r>
    </w:p>
    <w:p w14:paraId="57DA079F">
      <w:pPr>
        <w:pStyle w:val="52"/>
        <w:rPr>
          <w:rFonts w:hAnsi="宋体" w:cs="仿宋"/>
          <w:color w:val="auto"/>
          <w:highlight w:val="none"/>
        </w:rPr>
      </w:pPr>
      <w:r>
        <w:rPr>
          <w:rFonts w:hint="eastAsia" w:hAnsi="宋体" w:cs="仿宋"/>
          <w:color w:val="auto"/>
          <w:highlight w:val="none"/>
        </w:rPr>
        <w:t xml:space="preserve"> </w:t>
      </w:r>
    </w:p>
    <w:p w14:paraId="1639AA2A">
      <w:pPr>
        <w:pStyle w:val="52"/>
        <w:rPr>
          <w:rFonts w:hAnsi="宋体" w:cs="仿宋"/>
          <w:color w:val="auto"/>
          <w:highlight w:val="none"/>
        </w:rPr>
      </w:pPr>
      <w:r>
        <w:rPr>
          <w:rFonts w:hint="eastAsia" w:hAnsi="宋体" w:cs="仿宋"/>
          <w:color w:val="auto"/>
          <w:highlight w:val="none"/>
        </w:rPr>
        <w:t xml:space="preserve"> </w:t>
      </w:r>
    </w:p>
    <w:p w14:paraId="6909332C">
      <w:pPr>
        <w:pStyle w:val="98"/>
        <w:ind w:firstLine="400"/>
        <w:rPr>
          <w:color w:val="auto"/>
          <w:highlight w:val="none"/>
        </w:rPr>
      </w:pPr>
      <w:r>
        <w:rPr>
          <w:color w:val="auto"/>
          <w:highlight w:val="none"/>
        </w:rPr>
        <w:t xml:space="preserve"> </w:t>
      </w:r>
    </w:p>
    <w:p w14:paraId="616A64EB">
      <w:pPr>
        <w:autoSpaceDE w:val="0"/>
        <w:autoSpaceDN w:val="0"/>
        <w:adjustRightInd w:val="0"/>
        <w:spacing w:line="360" w:lineRule="auto"/>
        <w:ind w:firstLine="3570" w:firstLineChars="1700"/>
        <w:jc w:val="left"/>
        <w:rPr>
          <w:rFonts w:ascii="宋体" w:hAnsi="宋体" w:cs="仿宋"/>
          <w:color w:val="auto"/>
          <w:kern w:val="0"/>
          <w:highlight w:val="none"/>
        </w:rPr>
      </w:pPr>
      <w:r>
        <w:rPr>
          <w:rFonts w:hint="eastAsia" w:ascii="宋体" w:hAnsi="宋体" w:cs="仿宋"/>
          <w:color w:val="auto"/>
          <w:kern w:val="0"/>
          <w:highlight w:val="none"/>
          <w:lang w:eastAsia="zh-CN"/>
        </w:rPr>
        <w:t>投标人</w:t>
      </w:r>
      <w:r>
        <w:rPr>
          <w:rFonts w:hint="eastAsia" w:ascii="宋体" w:hAnsi="宋体" w:cs="仿宋"/>
          <w:color w:val="auto"/>
          <w:kern w:val="0"/>
          <w:highlight w:val="none"/>
        </w:rPr>
        <w:t>（盖单位电子章）：</w:t>
      </w:r>
    </w:p>
    <w:p w14:paraId="13EE96C3">
      <w:pPr>
        <w:autoSpaceDE w:val="0"/>
        <w:autoSpaceDN w:val="0"/>
        <w:adjustRightInd w:val="0"/>
        <w:spacing w:line="360" w:lineRule="auto"/>
        <w:ind w:firstLine="3570" w:firstLineChars="1700"/>
        <w:jc w:val="left"/>
        <w:rPr>
          <w:rFonts w:ascii="宋体" w:hAnsi="宋体" w:cs="仿宋"/>
          <w:color w:val="auto"/>
          <w:kern w:val="0"/>
          <w:highlight w:val="none"/>
        </w:rPr>
      </w:pPr>
      <w:r>
        <w:rPr>
          <w:rFonts w:hint="eastAsia" w:ascii="宋体" w:hAnsi="宋体" w:cs="仿宋"/>
          <w:color w:val="auto"/>
          <w:kern w:val="0"/>
          <w:highlight w:val="none"/>
        </w:rPr>
        <w:t>法定代表人或委托代理人（签字或盖章）：</w:t>
      </w:r>
    </w:p>
    <w:p w14:paraId="26CB1954">
      <w:pPr>
        <w:autoSpaceDE w:val="0"/>
        <w:autoSpaceDN w:val="0"/>
        <w:adjustRightInd w:val="0"/>
        <w:spacing w:line="360" w:lineRule="exact"/>
        <w:ind w:firstLine="3570" w:firstLineChars="1700"/>
        <w:jc w:val="left"/>
        <w:rPr>
          <w:rFonts w:ascii="宋体" w:hAnsi="宋体" w:cs="仿宋"/>
          <w:color w:val="auto"/>
          <w:kern w:val="0"/>
          <w:highlight w:val="none"/>
        </w:rPr>
      </w:pPr>
      <w:r>
        <w:rPr>
          <w:rFonts w:hint="eastAsia" w:ascii="宋体" w:hAnsi="宋体" w:cs="仿宋"/>
          <w:color w:val="auto"/>
          <w:kern w:val="0"/>
          <w:highlight w:val="none"/>
          <w:u w:val="single"/>
        </w:rPr>
        <w:t xml:space="preserve">      </w:t>
      </w:r>
      <w:r>
        <w:rPr>
          <w:rFonts w:hint="eastAsia" w:ascii="宋体" w:hAnsi="宋体" w:cs="仿宋"/>
          <w:color w:val="auto"/>
          <w:kern w:val="0"/>
          <w:highlight w:val="none"/>
        </w:rPr>
        <w:t>年</w:t>
      </w:r>
      <w:r>
        <w:rPr>
          <w:rFonts w:hint="eastAsia" w:ascii="宋体" w:hAnsi="宋体" w:cs="仿宋"/>
          <w:color w:val="auto"/>
          <w:kern w:val="0"/>
          <w:highlight w:val="none"/>
          <w:u w:val="single"/>
        </w:rPr>
        <w:t xml:space="preserve">     </w:t>
      </w:r>
      <w:r>
        <w:rPr>
          <w:rFonts w:hint="eastAsia" w:ascii="宋体" w:hAnsi="宋体" w:cs="仿宋"/>
          <w:color w:val="auto"/>
          <w:kern w:val="0"/>
          <w:highlight w:val="none"/>
        </w:rPr>
        <w:t>月</w:t>
      </w:r>
      <w:r>
        <w:rPr>
          <w:rFonts w:hint="eastAsia" w:ascii="宋体" w:hAnsi="宋体" w:cs="仿宋"/>
          <w:color w:val="auto"/>
          <w:kern w:val="0"/>
          <w:highlight w:val="none"/>
          <w:u w:val="single"/>
        </w:rPr>
        <w:t xml:space="preserve">      </w:t>
      </w:r>
      <w:r>
        <w:rPr>
          <w:rFonts w:hint="eastAsia" w:ascii="宋体" w:hAnsi="宋体" w:cs="仿宋"/>
          <w:color w:val="auto"/>
          <w:kern w:val="0"/>
          <w:highlight w:val="none"/>
        </w:rPr>
        <w:t>日</w:t>
      </w:r>
    </w:p>
    <w:p w14:paraId="5D2777E2">
      <w:pPr>
        <w:rPr>
          <w:rFonts w:ascii="Times New Roman" w:hAnsi="Times New Roman"/>
          <w:color w:val="auto"/>
          <w:highlight w:val="none"/>
        </w:rPr>
      </w:pPr>
      <w:r>
        <w:rPr>
          <w:rFonts w:hint="eastAsia" w:ascii="宋体" w:hAnsi="宋体" w:cs="仿宋"/>
          <w:color w:val="auto"/>
          <w:highlight w:val="none"/>
        </w:rPr>
        <w:br w:type="page"/>
      </w:r>
    </w:p>
    <w:p w14:paraId="6E791374">
      <w:pPr>
        <w:pStyle w:val="2"/>
        <w:keepNext w:val="0"/>
        <w:keepLines w:val="0"/>
        <w:jc w:val="center"/>
        <w:rPr>
          <w:rFonts w:ascii="宋体" w:hAnsi="宋体" w:eastAsia="宋体" w:cs="宋体"/>
          <w:color w:val="auto"/>
          <w:sz w:val="28"/>
          <w:highlight w:val="none"/>
        </w:rPr>
      </w:pPr>
      <w:bookmarkStart w:id="365" w:name="_Toc5632126"/>
      <w:bookmarkStart w:id="366" w:name="_Toc13067705"/>
      <w:bookmarkStart w:id="367" w:name="_Toc5632226"/>
      <w:bookmarkStart w:id="368" w:name="_Toc13580495"/>
      <w:r>
        <w:rPr>
          <w:rFonts w:hint="eastAsia" w:ascii="宋体" w:hAnsi="宋体" w:eastAsia="宋体" w:cs="宋体"/>
          <w:color w:val="auto"/>
          <w:sz w:val="28"/>
          <w:highlight w:val="none"/>
        </w:rPr>
        <w:t>三、法定代表人身份证明和法定代表人授权委托书</w:t>
      </w:r>
      <w:bookmarkEnd w:id="365"/>
      <w:bookmarkEnd w:id="366"/>
      <w:bookmarkEnd w:id="367"/>
      <w:bookmarkEnd w:id="368"/>
    </w:p>
    <w:p w14:paraId="23284E54">
      <w:pPr>
        <w:spacing w:line="360" w:lineRule="auto"/>
        <w:jc w:val="center"/>
        <w:rPr>
          <w:rFonts w:ascii="宋体"/>
          <w:b/>
          <w:bCs/>
          <w:color w:val="auto"/>
          <w:szCs w:val="28"/>
          <w:highlight w:val="none"/>
        </w:rPr>
      </w:pPr>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一）</w:t>
      </w:r>
      <w:r>
        <w:rPr>
          <w:rFonts w:hint="eastAsia" w:ascii="宋体" w:hAnsi="宋体" w:cs="宋体"/>
          <w:b/>
          <w:bCs/>
          <w:color w:val="auto"/>
          <w:sz w:val="28"/>
          <w:highlight w:val="none"/>
        </w:rPr>
        <w:t>法定代表人身份证明</w:t>
      </w:r>
    </w:p>
    <w:p w14:paraId="393F8C71">
      <w:pPr>
        <w:spacing w:line="360" w:lineRule="auto"/>
        <w:ind w:firstLine="420" w:firstLineChars="200"/>
        <w:rPr>
          <w:rFonts w:ascii="宋体" w:hAnsi="宋体"/>
          <w:color w:val="auto"/>
          <w:highlight w:val="none"/>
          <w:u w:val="single"/>
        </w:rPr>
      </w:pPr>
    </w:p>
    <w:p w14:paraId="1C79A16C">
      <w:pPr>
        <w:spacing w:line="360" w:lineRule="auto"/>
        <w:ind w:firstLine="420" w:firstLineChars="200"/>
        <w:rPr>
          <w:rFonts w:ascii="宋体" w:hAnsi="宋体"/>
          <w:color w:val="auto"/>
          <w:highlight w:val="none"/>
          <w:u w:val="single"/>
        </w:rPr>
      </w:pPr>
    </w:p>
    <w:p w14:paraId="080DA0C6">
      <w:pPr>
        <w:spacing w:line="480" w:lineRule="auto"/>
        <w:rPr>
          <w:rFonts w:ascii="新宋体" w:hAnsi="新宋体" w:eastAsia="新宋体"/>
          <w:color w:val="auto"/>
          <w:highlight w:val="none"/>
        </w:rPr>
      </w:pPr>
      <w:r>
        <w:rPr>
          <w:rFonts w:hint="eastAsia" w:ascii="新宋体" w:hAnsi="新宋体" w:eastAsia="新宋体"/>
          <w:color w:val="auto"/>
          <w:highlight w:val="none"/>
          <w:lang w:eastAsia="zh-CN"/>
        </w:rPr>
        <w:t>投标人</w:t>
      </w:r>
      <w:r>
        <w:rPr>
          <w:rFonts w:hint="eastAsia" w:ascii="新宋体" w:hAnsi="新宋体" w:eastAsia="新宋体"/>
          <w:color w:val="auto"/>
          <w:highlight w:val="none"/>
        </w:rPr>
        <w:t>名称：</w:t>
      </w:r>
      <w:r>
        <w:rPr>
          <w:rFonts w:hint="eastAsia" w:ascii="新宋体" w:hAnsi="新宋体" w:eastAsia="新宋体"/>
          <w:b/>
          <w:bCs/>
          <w:color w:val="auto"/>
          <w:sz w:val="32"/>
          <w:szCs w:val="32"/>
          <w:highlight w:val="none"/>
          <w:u w:val="single"/>
        </w:rPr>
        <w:t xml:space="preserve">                    </w:t>
      </w:r>
    </w:p>
    <w:p w14:paraId="088352EE">
      <w:pPr>
        <w:spacing w:line="480" w:lineRule="auto"/>
        <w:rPr>
          <w:rFonts w:ascii="新宋体" w:hAnsi="新宋体" w:eastAsia="新宋体"/>
          <w:color w:val="auto"/>
          <w:highlight w:val="none"/>
        </w:rPr>
      </w:pPr>
      <w:r>
        <w:rPr>
          <w:rFonts w:hint="eastAsia" w:ascii="新宋体" w:hAnsi="新宋体" w:eastAsia="新宋体"/>
          <w:color w:val="auto"/>
          <w:highlight w:val="none"/>
        </w:rPr>
        <w:t>单位性质：</w:t>
      </w:r>
      <w:r>
        <w:rPr>
          <w:rFonts w:hint="eastAsia" w:ascii="新宋体" w:hAnsi="新宋体" w:eastAsia="新宋体"/>
          <w:b/>
          <w:bCs/>
          <w:color w:val="auto"/>
          <w:sz w:val="32"/>
          <w:szCs w:val="32"/>
          <w:highlight w:val="none"/>
          <w:u w:val="single"/>
        </w:rPr>
        <w:t xml:space="preserve">                     </w:t>
      </w:r>
    </w:p>
    <w:p w14:paraId="59D1BB92">
      <w:pPr>
        <w:spacing w:line="480" w:lineRule="auto"/>
        <w:rPr>
          <w:rFonts w:ascii="新宋体" w:hAnsi="新宋体" w:eastAsia="新宋体"/>
          <w:color w:val="auto"/>
          <w:highlight w:val="none"/>
        </w:rPr>
      </w:pPr>
      <w:r>
        <w:rPr>
          <w:rFonts w:hint="eastAsia" w:ascii="新宋体" w:hAnsi="新宋体" w:eastAsia="新宋体"/>
          <w:color w:val="auto"/>
          <w:highlight w:val="none"/>
        </w:rPr>
        <w:t>地址：</w:t>
      </w:r>
      <w:r>
        <w:rPr>
          <w:rFonts w:hint="eastAsia" w:ascii="新宋体" w:hAnsi="新宋体" w:eastAsia="新宋体"/>
          <w:b/>
          <w:bCs/>
          <w:color w:val="auto"/>
          <w:sz w:val="32"/>
          <w:szCs w:val="32"/>
          <w:highlight w:val="none"/>
          <w:u w:val="single"/>
        </w:rPr>
        <w:t xml:space="preserve">                        </w:t>
      </w:r>
    </w:p>
    <w:p w14:paraId="0989E00D">
      <w:pPr>
        <w:spacing w:line="560" w:lineRule="exact"/>
        <w:jc w:val="left"/>
        <w:rPr>
          <w:rFonts w:ascii="新宋体" w:hAnsi="新宋体" w:eastAsia="新宋体"/>
          <w:color w:val="auto"/>
          <w:highlight w:val="none"/>
        </w:rPr>
      </w:pPr>
      <w:r>
        <w:rPr>
          <w:rFonts w:hint="eastAsia" w:ascii="新宋体" w:hAnsi="新宋体" w:eastAsia="新宋体"/>
          <w:color w:val="auto"/>
          <w:highlight w:val="none"/>
        </w:rPr>
        <w:t>成立时间：</w:t>
      </w:r>
      <w:r>
        <w:rPr>
          <w:rFonts w:hint="eastAsia" w:ascii="新宋体" w:hAnsi="新宋体" w:eastAsia="新宋体"/>
          <w:b/>
          <w:bCs/>
          <w:color w:val="auto"/>
          <w:sz w:val="32"/>
          <w:szCs w:val="32"/>
          <w:highlight w:val="none"/>
          <w:u w:val="single"/>
        </w:rPr>
        <w:t xml:space="preserve">  </w:t>
      </w:r>
      <w:r>
        <w:rPr>
          <w:rFonts w:hint="eastAsia" w:ascii="新宋体" w:hAnsi="新宋体" w:eastAsia="新宋体"/>
          <w:color w:val="auto"/>
          <w:highlight w:val="none"/>
        </w:rPr>
        <w:t>年</w:t>
      </w:r>
      <w:r>
        <w:rPr>
          <w:rFonts w:hint="eastAsia" w:ascii="新宋体" w:hAnsi="新宋体" w:eastAsia="新宋体"/>
          <w:b/>
          <w:bCs/>
          <w:color w:val="auto"/>
          <w:sz w:val="32"/>
          <w:szCs w:val="32"/>
          <w:highlight w:val="none"/>
          <w:u w:val="single"/>
        </w:rPr>
        <w:t xml:space="preserve">  </w:t>
      </w:r>
      <w:r>
        <w:rPr>
          <w:rFonts w:hint="eastAsia" w:ascii="新宋体" w:hAnsi="新宋体" w:eastAsia="新宋体"/>
          <w:color w:val="auto"/>
          <w:highlight w:val="none"/>
        </w:rPr>
        <w:t>月</w:t>
      </w:r>
      <w:r>
        <w:rPr>
          <w:rFonts w:hint="eastAsia" w:ascii="新宋体" w:hAnsi="新宋体" w:eastAsia="新宋体"/>
          <w:b/>
          <w:bCs/>
          <w:color w:val="auto"/>
          <w:sz w:val="32"/>
          <w:szCs w:val="32"/>
          <w:highlight w:val="none"/>
          <w:u w:val="single"/>
        </w:rPr>
        <w:t xml:space="preserve">  </w:t>
      </w:r>
      <w:r>
        <w:rPr>
          <w:rFonts w:hint="eastAsia" w:ascii="新宋体" w:hAnsi="新宋体" w:eastAsia="新宋体"/>
          <w:color w:val="auto"/>
          <w:highlight w:val="none"/>
        </w:rPr>
        <w:t>日</w:t>
      </w:r>
    </w:p>
    <w:p w14:paraId="04E5E085">
      <w:pPr>
        <w:spacing w:line="480" w:lineRule="auto"/>
        <w:rPr>
          <w:rFonts w:ascii="新宋体" w:hAnsi="新宋体" w:eastAsia="新宋体"/>
          <w:color w:val="auto"/>
          <w:highlight w:val="none"/>
        </w:rPr>
      </w:pPr>
      <w:r>
        <w:rPr>
          <w:rFonts w:hint="eastAsia" w:ascii="新宋体" w:hAnsi="新宋体" w:eastAsia="新宋体"/>
          <w:color w:val="auto"/>
          <w:highlight w:val="none"/>
        </w:rPr>
        <w:t>经营期限：</w:t>
      </w:r>
      <w:r>
        <w:rPr>
          <w:rFonts w:hint="eastAsia" w:ascii="新宋体" w:hAnsi="新宋体" w:eastAsia="新宋体"/>
          <w:b/>
          <w:bCs/>
          <w:color w:val="auto"/>
          <w:sz w:val="32"/>
          <w:szCs w:val="32"/>
          <w:highlight w:val="none"/>
          <w:u w:val="single"/>
        </w:rPr>
        <w:t xml:space="preserve">                     </w:t>
      </w:r>
    </w:p>
    <w:p w14:paraId="3782D02F">
      <w:pPr>
        <w:spacing w:line="480" w:lineRule="auto"/>
        <w:rPr>
          <w:rFonts w:hint="default" w:ascii="新宋体" w:hAnsi="新宋体" w:eastAsia="新宋体"/>
          <w:b w:val="0"/>
          <w:bCs w:val="0"/>
          <w:color w:val="auto"/>
          <w:sz w:val="21"/>
          <w:szCs w:val="21"/>
          <w:highlight w:val="none"/>
          <w:u w:val="single"/>
          <w:lang w:val="en-US" w:eastAsia="zh-CN"/>
        </w:rPr>
      </w:pPr>
      <w:r>
        <w:rPr>
          <w:rFonts w:hint="eastAsia" w:ascii="新宋体" w:hAnsi="新宋体" w:eastAsia="新宋体"/>
          <w:color w:val="auto"/>
          <w:highlight w:val="none"/>
        </w:rPr>
        <w:t>姓名：</w:t>
      </w:r>
      <w:r>
        <w:rPr>
          <w:rFonts w:hint="eastAsia" w:ascii="新宋体" w:hAnsi="新宋体" w:eastAsia="新宋体"/>
          <w:b/>
          <w:bCs/>
          <w:color w:val="auto"/>
          <w:sz w:val="32"/>
          <w:szCs w:val="32"/>
          <w:highlight w:val="none"/>
          <w:u w:val="single"/>
        </w:rPr>
        <w:t xml:space="preserve">  </w:t>
      </w:r>
      <w:r>
        <w:rPr>
          <w:rFonts w:hint="eastAsia" w:ascii="新宋体" w:hAnsi="新宋体" w:eastAsia="新宋体"/>
          <w:color w:val="auto"/>
          <w:highlight w:val="none"/>
        </w:rPr>
        <w:t>性别：</w:t>
      </w:r>
      <w:r>
        <w:rPr>
          <w:rFonts w:hint="eastAsia" w:ascii="新宋体" w:hAnsi="新宋体" w:eastAsia="新宋体"/>
          <w:b/>
          <w:bCs/>
          <w:color w:val="auto"/>
          <w:sz w:val="32"/>
          <w:szCs w:val="32"/>
          <w:highlight w:val="none"/>
          <w:u w:val="single"/>
        </w:rPr>
        <w:t xml:space="preserve">  </w:t>
      </w:r>
      <w:r>
        <w:rPr>
          <w:rFonts w:hint="eastAsia" w:ascii="新宋体" w:hAnsi="新宋体" w:eastAsia="新宋体"/>
          <w:color w:val="auto"/>
          <w:highlight w:val="none"/>
        </w:rPr>
        <w:t>年龄：</w:t>
      </w:r>
      <w:r>
        <w:rPr>
          <w:rFonts w:hint="eastAsia" w:ascii="新宋体" w:hAnsi="新宋体" w:eastAsia="新宋体"/>
          <w:b/>
          <w:bCs/>
          <w:color w:val="auto"/>
          <w:sz w:val="32"/>
          <w:szCs w:val="32"/>
          <w:highlight w:val="none"/>
          <w:u w:val="single"/>
        </w:rPr>
        <w:t xml:space="preserve">  </w:t>
      </w:r>
      <w:r>
        <w:rPr>
          <w:rFonts w:hint="eastAsia" w:ascii="新宋体" w:hAnsi="新宋体" w:eastAsia="新宋体"/>
          <w:color w:val="auto"/>
          <w:highlight w:val="none"/>
        </w:rPr>
        <w:t>职务：</w:t>
      </w:r>
      <w:r>
        <w:rPr>
          <w:rFonts w:hint="eastAsia" w:ascii="新宋体" w:hAnsi="新宋体" w:eastAsia="新宋体"/>
          <w:b/>
          <w:bCs/>
          <w:color w:val="auto"/>
          <w:sz w:val="32"/>
          <w:szCs w:val="32"/>
          <w:highlight w:val="none"/>
          <w:u w:val="single"/>
        </w:rPr>
        <w:t xml:space="preserve">   </w:t>
      </w:r>
      <w:r>
        <w:rPr>
          <w:rFonts w:hint="eastAsia" w:ascii="新宋体" w:hAnsi="新宋体" w:eastAsia="新宋体"/>
          <w:b/>
          <w:bCs/>
          <w:color w:val="auto"/>
          <w:sz w:val="32"/>
          <w:szCs w:val="32"/>
          <w:highlight w:val="none"/>
          <w:u w:val="single"/>
          <w:lang w:val="en-US" w:eastAsia="zh-CN"/>
        </w:rPr>
        <w:t xml:space="preserve"> </w:t>
      </w:r>
      <w:r>
        <w:rPr>
          <w:rFonts w:hint="eastAsia" w:ascii="新宋体" w:hAnsi="新宋体" w:eastAsia="新宋体"/>
          <w:b w:val="0"/>
          <w:bCs w:val="0"/>
          <w:color w:val="auto"/>
          <w:sz w:val="21"/>
          <w:szCs w:val="21"/>
          <w:highlight w:val="none"/>
          <w:u w:val="single"/>
          <w:lang w:val="en-US" w:eastAsia="zh-CN"/>
        </w:rPr>
        <w:t xml:space="preserve"> </w:t>
      </w:r>
      <w:r>
        <w:rPr>
          <w:rFonts w:hint="eastAsia" w:ascii="新宋体" w:hAnsi="新宋体" w:eastAsia="新宋体"/>
          <w:b w:val="0"/>
          <w:bCs w:val="0"/>
          <w:color w:val="auto"/>
          <w:sz w:val="21"/>
          <w:szCs w:val="21"/>
          <w:highlight w:val="none"/>
          <w:u w:val="none"/>
          <w:lang w:val="en-US" w:eastAsia="zh-CN"/>
        </w:rPr>
        <w:t xml:space="preserve">  联系电话：</w:t>
      </w:r>
      <w:r>
        <w:rPr>
          <w:rFonts w:hint="eastAsia" w:ascii="新宋体" w:hAnsi="新宋体" w:eastAsia="新宋体"/>
          <w:b w:val="0"/>
          <w:bCs w:val="0"/>
          <w:color w:val="auto"/>
          <w:sz w:val="21"/>
          <w:szCs w:val="21"/>
          <w:highlight w:val="none"/>
          <w:u w:val="single"/>
          <w:lang w:val="en-US" w:eastAsia="zh-CN"/>
        </w:rPr>
        <w:t xml:space="preserve">        </w:t>
      </w:r>
    </w:p>
    <w:p w14:paraId="44B3FB59">
      <w:pPr>
        <w:spacing w:line="480" w:lineRule="auto"/>
        <w:rPr>
          <w:rFonts w:ascii="新宋体" w:hAnsi="新宋体" w:eastAsia="新宋体"/>
          <w:color w:val="auto"/>
          <w:highlight w:val="none"/>
        </w:rPr>
      </w:pPr>
      <w:r>
        <w:rPr>
          <w:rFonts w:hint="eastAsia" w:ascii="新宋体" w:hAnsi="新宋体" w:eastAsia="新宋体"/>
          <w:color w:val="auto"/>
          <w:highlight w:val="none"/>
        </w:rPr>
        <w:t>系</w:t>
      </w:r>
      <w:r>
        <w:rPr>
          <w:rFonts w:hint="eastAsia" w:ascii="新宋体" w:hAnsi="新宋体" w:eastAsia="新宋体"/>
          <w:b/>
          <w:bCs/>
          <w:color w:val="auto"/>
          <w:sz w:val="32"/>
          <w:szCs w:val="32"/>
          <w:highlight w:val="none"/>
          <w:u w:val="single"/>
        </w:rPr>
        <w:t xml:space="preserve">            </w:t>
      </w:r>
      <w:r>
        <w:rPr>
          <w:rFonts w:hint="eastAsia" w:ascii="新宋体" w:hAnsi="新宋体" w:eastAsia="新宋体"/>
          <w:color w:val="auto"/>
          <w:highlight w:val="none"/>
        </w:rPr>
        <w:t>（</w:t>
      </w:r>
      <w:r>
        <w:rPr>
          <w:rFonts w:hint="eastAsia" w:ascii="新宋体" w:hAnsi="新宋体" w:eastAsia="新宋体"/>
          <w:color w:val="auto"/>
          <w:highlight w:val="none"/>
          <w:lang w:eastAsia="zh-CN"/>
        </w:rPr>
        <w:t>投标人</w:t>
      </w:r>
      <w:r>
        <w:rPr>
          <w:rFonts w:hint="eastAsia" w:ascii="新宋体" w:hAnsi="新宋体" w:eastAsia="新宋体"/>
          <w:color w:val="auto"/>
          <w:highlight w:val="none"/>
        </w:rPr>
        <w:t>名称）的法定代表人。</w:t>
      </w:r>
    </w:p>
    <w:p w14:paraId="1DCEB814">
      <w:pPr>
        <w:spacing w:line="480" w:lineRule="auto"/>
        <w:ind w:firstLine="420" w:firstLineChars="200"/>
        <w:rPr>
          <w:rFonts w:ascii="新宋体" w:hAnsi="新宋体" w:eastAsia="新宋体"/>
          <w:color w:val="auto"/>
          <w:highlight w:val="none"/>
        </w:rPr>
      </w:pPr>
      <w:r>
        <w:rPr>
          <w:rFonts w:hint="eastAsia" w:ascii="新宋体" w:hAnsi="新宋体" w:eastAsia="新宋体"/>
          <w:color w:val="auto"/>
          <w:highlight w:val="none"/>
        </w:rPr>
        <w:t>特此证明。</w:t>
      </w:r>
    </w:p>
    <w:p w14:paraId="2E6B497B">
      <w:pPr>
        <w:spacing w:line="480" w:lineRule="auto"/>
        <w:ind w:firstLine="420" w:firstLineChars="200"/>
        <w:rPr>
          <w:rFonts w:ascii="新宋体" w:hAnsi="新宋体" w:eastAsia="新宋体"/>
          <w:color w:val="auto"/>
          <w:highlight w:val="none"/>
        </w:rPr>
      </w:pPr>
      <w:r>
        <w:rPr>
          <w:rFonts w:hint="eastAsia" w:ascii="新宋体" w:hAnsi="新宋体" w:eastAsia="新宋体"/>
          <w:color w:val="auto"/>
          <w:highlight w:val="none"/>
        </w:rPr>
        <w:t>附：法定代表人身份证扫描件</w:t>
      </w:r>
    </w:p>
    <w:p w14:paraId="6324D3A1">
      <w:pPr>
        <w:spacing w:line="360" w:lineRule="auto"/>
        <w:ind w:firstLine="420" w:firstLineChars="200"/>
        <w:rPr>
          <w:rFonts w:ascii="宋体" w:hAnsi="宋体" w:cs="仿宋_GB2312"/>
          <w:color w:val="auto"/>
          <w:kern w:val="0"/>
          <w:highlight w:val="none"/>
        </w:rPr>
      </w:pPr>
    </w:p>
    <w:p w14:paraId="12D2C139">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29A36DB4">
      <w:pPr>
        <w:spacing w:line="360" w:lineRule="auto"/>
        <w:ind w:firstLine="3675" w:firstLineChars="1750"/>
        <w:rPr>
          <w:rFonts w:ascii="新宋体" w:hAnsi="新宋体" w:eastAsia="新宋体"/>
          <w:color w:val="auto"/>
          <w:highlight w:val="none"/>
        </w:rPr>
      </w:pPr>
      <w:r>
        <w:rPr>
          <w:rFonts w:hint="eastAsia" w:ascii="新宋体" w:hAnsi="新宋体" w:eastAsia="新宋体"/>
          <w:color w:val="auto"/>
          <w:highlight w:val="none"/>
          <w:lang w:eastAsia="zh-CN"/>
        </w:rPr>
        <w:t>投标人</w:t>
      </w:r>
      <w:r>
        <w:rPr>
          <w:rFonts w:hint="eastAsia" w:ascii="新宋体" w:hAnsi="新宋体" w:eastAsia="新宋体"/>
          <w:color w:val="auto"/>
          <w:highlight w:val="none"/>
        </w:rPr>
        <w:t>：</w:t>
      </w:r>
      <w:r>
        <w:rPr>
          <w:rFonts w:hint="eastAsia" w:ascii="新宋体" w:hAnsi="新宋体" w:eastAsia="新宋体"/>
          <w:b/>
          <w:bCs/>
          <w:color w:val="auto"/>
          <w:sz w:val="32"/>
          <w:szCs w:val="32"/>
          <w:highlight w:val="none"/>
          <w:u w:val="single"/>
        </w:rPr>
        <w:t xml:space="preserve">            </w:t>
      </w:r>
      <w:r>
        <w:rPr>
          <w:rFonts w:hint="eastAsia" w:ascii="宋体" w:hAnsi="宋体" w:cs="仿宋"/>
          <w:color w:val="auto"/>
          <w:kern w:val="0"/>
          <w:highlight w:val="none"/>
        </w:rPr>
        <w:t>（盖单位电子章）</w:t>
      </w:r>
    </w:p>
    <w:p w14:paraId="6FB06E53">
      <w:pPr>
        <w:spacing w:line="560" w:lineRule="exact"/>
        <w:ind w:firstLine="4337" w:firstLineChars="1350"/>
        <w:jc w:val="left"/>
        <w:rPr>
          <w:rFonts w:ascii="新宋体" w:hAnsi="新宋体" w:eastAsia="新宋体"/>
          <w:color w:val="auto"/>
          <w:highlight w:val="none"/>
        </w:rPr>
      </w:pPr>
      <w:r>
        <w:rPr>
          <w:rFonts w:hint="eastAsia" w:ascii="新宋体" w:hAnsi="新宋体" w:eastAsia="新宋体"/>
          <w:b/>
          <w:bCs/>
          <w:color w:val="auto"/>
          <w:sz w:val="32"/>
          <w:szCs w:val="32"/>
          <w:highlight w:val="none"/>
          <w:u w:val="single"/>
        </w:rPr>
        <w:t xml:space="preserve">    </w:t>
      </w:r>
      <w:r>
        <w:rPr>
          <w:rFonts w:hint="eastAsia" w:ascii="新宋体" w:hAnsi="新宋体" w:eastAsia="新宋体"/>
          <w:color w:val="auto"/>
          <w:highlight w:val="none"/>
        </w:rPr>
        <w:t>年</w:t>
      </w:r>
      <w:r>
        <w:rPr>
          <w:rFonts w:hint="eastAsia" w:ascii="新宋体" w:hAnsi="新宋体" w:eastAsia="新宋体"/>
          <w:b/>
          <w:bCs/>
          <w:color w:val="auto"/>
          <w:sz w:val="32"/>
          <w:szCs w:val="32"/>
          <w:highlight w:val="none"/>
          <w:u w:val="single"/>
        </w:rPr>
        <w:t xml:space="preserve">  </w:t>
      </w:r>
      <w:r>
        <w:rPr>
          <w:rFonts w:hint="eastAsia" w:ascii="新宋体" w:hAnsi="新宋体" w:eastAsia="新宋体"/>
          <w:color w:val="auto"/>
          <w:highlight w:val="none"/>
        </w:rPr>
        <w:t>月</w:t>
      </w:r>
      <w:r>
        <w:rPr>
          <w:rFonts w:hint="eastAsia" w:ascii="新宋体" w:hAnsi="新宋体" w:eastAsia="新宋体"/>
          <w:b/>
          <w:bCs/>
          <w:color w:val="auto"/>
          <w:sz w:val="32"/>
          <w:szCs w:val="32"/>
          <w:highlight w:val="none"/>
          <w:u w:val="single"/>
        </w:rPr>
        <w:t xml:space="preserve">  </w:t>
      </w:r>
      <w:r>
        <w:rPr>
          <w:rFonts w:hint="eastAsia" w:ascii="新宋体" w:hAnsi="新宋体" w:eastAsia="新宋体"/>
          <w:color w:val="auto"/>
          <w:highlight w:val="none"/>
        </w:rPr>
        <w:t>日</w:t>
      </w:r>
    </w:p>
    <w:p w14:paraId="54D2FCC3">
      <w:pPr>
        <w:autoSpaceDE w:val="0"/>
        <w:autoSpaceDN w:val="0"/>
        <w:adjustRightInd w:val="0"/>
        <w:spacing w:line="440" w:lineRule="exact"/>
        <w:ind w:firstLine="480" w:firstLineChars="200"/>
        <w:jc w:val="left"/>
        <w:rPr>
          <w:rFonts w:ascii="宋体" w:hAnsi="宋体" w:cs="仿宋_GB2312"/>
          <w:color w:val="auto"/>
          <w:kern w:val="0"/>
          <w:sz w:val="24"/>
          <w:highlight w:val="none"/>
        </w:rPr>
      </w:pPr>
      <w:r>
        <w:rPr>
          <w:rFonts w:hint="eastAsia" w:ascii="宋体" w:hAnsi="宋体" w:cs="仿宋_GB2312"/>
          <w:color w:val="auto"/>
          <w:kern w:val="0"/>
          <w:sz w:val="24"/>
          <w:highlight w:val="none"/>
        </w:rPr>
        <w:t xml:space="preserve">              </w:t>
      </w:r>
    </w:p>
    <w:p w14:paraId="20B2CD31">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369633C9">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6AA5E54B">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6AAC8DAF">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28099498">
      <w:pPr>
        <w:spacing w:line="360" w:lineRule="auto"/>
        <w:rPr>
          <w:rFonts w:ascii="宋体"/>
          <w:b/>
          <w:color w:val="auto"/>
          <w:sz w:val="28"/>
          <w:szCs w:val="28"/>
          <w:highlight w:val="none"/>
        </w:rPr>
      </w:pPr>
    </w:p>
    <w:p w14:paraId="608CBD58">
      <w:pPr>
        <w:tabs>
          <w:tab w:val="left" w:pos="3088"/>
          <w:tab w:val="center" w:pos="4873"/>
        </w:tabs>
        <w:jc w:val="left"/>
        <w:rPr>
          <w:b/>
          <w:color w:val="auto"/>
          <w:sz w:val="28"/>
          <w:szCs w:val="28"/>
          <w:highlight w:val="none"/>
        </w:rPr>
      </w:pPr>
      <w:bookmarkStart w:id="369" w:name="_Toc365021343"/>
      <w:r>
        <w:rPr>
          <w:b/>
          <w:color w:val="auto"/>
          <w:sz w:val="28"/>
          <w:szCs w:val="28"/>
          <w:highlight w:val="none"/>
        </w:rPr>
        <w:tab/>
      </w:r>
    </w:p>
    <w:p w14:paraId="7F3CD3A9">
      <w:pPr>
        <w:widowControl/>
        <w:jc w:val="left"/>
        <w:rPr>
          <w:b/>
          <w:color w:val="auto"/>
          <w:sz w:val="28"/>
          <w:szCs w:val="28"/>
          <w:highlight w:val="none"/>
        </w:rPr>
      </w:pPr>
      <w:r>
        <w:rPr>
          <w:b/>
          <w:color w:val="auto"/>
          <w:sz w:val="28"/>
          <w:szCs w:val="28"/>
          <w:highlight w:val="none"/>
        </w:rPr>
        <w:br w:type="page"/>
      </w:r>
    </w:p>
    <w:p w14:paraId="36129D35">
      <w:pPr>
        <w:tabs>
          <w:tab w:val="left" w:pos="3088"/>
          <w:tab w:val="center" w:pos="4873"/>
        </w:tabs>
        <w:jc w:val="left"/>
        <w:rPr>
          <w:b/>
          <w:color w:val="auto"/>
          <w:sz w:val="28"/>
          <w:szCs w:val="28"/>
          <w:highlight w:val="none"/>
        </w:rPr>
      </w:pPr>
      <w:r>
        <w:rPr>
          <w:b/>
          <w:color w:val="auto"/>
          <w:sz w:val="28"/>
          <w:szCs w:val="28"/>
          <w:highlight w:val="none"/>
        </w:rPr>
        <w:tab/>
      </w:r>
      <w:r>
        <w:rPr>
          <w:rFonts w:hint="eastAsia"/>
          <w:b/>
          <w:color w:val="auto"/>
          <w:sz w:val="28"/>
          <w:szCs w:val="28"/>
          <w:highlight w:val="none"/>
          <w:lang w:eastAsia="zh-CN"/>
        </w:rPr>
        <w:t>（</w:t>
      </w:r>
      <w:r>
        <w:rPr>
          <w:rFonts w:hint="eastAsia"/>
          <w:b/>
          <w:color w:val="auto"/>
          <w:sz w:val="28"/>
          <w:szCs w:val="28"/>
          <w:highlight w:val="none"/>
          <w:lang w:val="en-US" w:eastAsia="zh-CN"/>
        </w:rPr>
        <w:t>二）</w:t>
      </w:r>
      <w:r>
        <w:rPr>
          <w:rFonts w:hint="eastAsia"/>
          <w:b/>
          <w:color w:val="auto"/>
          <w:sz w:val="28"/>
          <w:szCs w:val="28"/>
          <w:highlight w:val="none"/>
        </w:rPr>
        <w:t>法定代表人授权委托书</w:t>
      </w:r>
      <w:bookmarkEnd w:id="369"/>
    </w:p>
    <w:p w14:paraId="34A3B55D">
      <w:pPr>
        <w:rPr>
          <w:rFonts w:ascii="宋体"/>
          <w:color w:val="auto"/>
          <w:highlight w:val="none"/>
        </w:rPr>
      </w:pPr>
    </w:p>
    <w:p w14:paraId="1A3446A1">
      <w:pPr>
        <w:rPr>
          <w:rFonts w:ascii="宋体"/>
          <w:color w:val="auto"/>
          <w:highlight w:val="none"/>
        </w:rPr>
      </w:pPr>
    </w:p>
    <w:p w14:paraId="720486CA">
      <w:pPr>
        <w:topLinePunct/>
        <w:spacing w:line="480" w:lineRule="auto"/>
        <w:ind w:firstLine="420" w:firstLineChars="200"/>
        <w:rPr>
          <w:rFonts w:ascii="新宋体" w:hAnsi="新宋体" w:eastAsia="新宋体"/>
          <w:color w:val="auto"/>
          <w:highlight w:val="none"/>
        </w:rPr>
      </w:pPr>
      <w:r>
        <w:rPr>
          <w:rFonts w:hint="eastAsia" w:ascii="新宋体" w:hAnsi="新宋体" w:eastAsia="新宋体"/>
          <w:color w:val="auto"/>
          <w:highlight w:val="none"/>
        </w:rPr>
        <w:t>本人</w:t>
      </w:r>
      <w:r>
        <w:rPr>
          <w:rFonts w:hint="eastAsia" w:ascii="新宋体" w:hAnsi="新宋体" w:eastAsia="新宋体"/>
          <w:b/>
          <w:bCs/>
          <w:color w:val="auto"/>
          <w:sz w:val="32"/>
          <w:szCs w:val="32"/>
          <w:highlight w:val="none"/>
          <w:u w:val="single"/>
        </w:rPr>
        <w:t xml:space="preserve">    </w:t>
      </w:r>
      <w:r>
        <w:rPr>
          <w:rFonts w:hint="eastAsia" w:ascii="新宋体" w:hAnsi="新宋体" w:eastAsia="新宋体"/>
          <w:color w:val="auto"/>
          <w:highlight w:val="none"/>
        </w:rPr>
        <w:t>（</w:t>
      </w:r>
      <w:r>
        <w:rPr>
          <w:rFonts w:hint="eastAsia" w:ascii="新宋体" w:hAnsi="新宋体" w:eastAsia="新宋体"/>
          <w:color w:val="auto"/>
          <w:highlight w:val="none"/>
          <w:lang w:val="en-US" w:eastAsia="zh-CN"/>
        </w:rPr>
        <w:t>姓</w:t>
      </w:r>
      <w:r>
        <w:rPr>
          <w:rFonts w:hint="eastAsia" w:ascii="新宋体" w:hAnsi="新宋体" w:eastAsia="新宋体"/>
          <w:color w:val="auto"/>
          <w:highlight w:val="none"/>
        </w:rPr>
        <w:t>名）系</w:t>
      </w:r>
      <w:r>
        <w:rPr>
          <w:rFonts w:hint="eastAsia" w:ascii="新宋体" w:hAnsi="新宋体" w:eastAsia="新宋体"/>
          <w:b/>
          <w:bCs/>
          <w:color w:val="auto"/>
          <w:sz w:val="32"/>
          <w:szCs w:val="32"/>
          <w:highlight w:val="none"/>
          <w:u w:val="single"/>
        </w:rPr>
        <w:t xml:space="preserve">         </w:t>
      </w:r>
      <w:r>
        <w:rPr>
          <w:rFonts w:hint="eastAsia" w:ascii="新宋体" w:hAnsi="新宋体" w:eastAsia="新宋体"/>
          <w:color w:val="auto"/>
          <w:highlight w:val="none"/>
        </w:rPr>
        <w:t>（</w:t>
      </w:r>
      <w:r>
        <w:rPr>
          <w:rFonts w:hint="eastAsia" w:ascii="新宋体" w:hAnsi="新宋体" w:eastAsia="新宋体"/>
          <w:color w:val="auto"/>
          <w:highlight w:val="none"/>
          <w:lang w:eastAsia="zh-CN"/>
        </w:rPr>
        <w:t>投标人</w:t>
      </w:r>
      <w:r>
        <w:rPr>
          <w:rFonts w:hint="eastAsia" w:ascii="新宋体" w:hAnsi="新宋体" w:eastAsia="新宋体"/>
          <w:color w:val="auto"/>
          <w:highlight w:val="none"/>
        </w:rPr>
        <w:t>名称）的法定代表人，现委托</w:t>
      </w:r>
      <w:r>
        <w:rPr>
          <w:rFonts w:hint="eastAsia" w:ascii="新宋体" w:hAnsi="新宋体" w:eastAsia="新宋体"/>
          <w:b/>
          <w:bCs/>
          <w:color w:val="auto"/>
          <w:sz w:val="32"/>
          <w:szCs w:val="32"/>
          <w:highlight w:val="none"/>
          <w:u w:val="single"/>
        </w:rPr>
        <w:t xml:space="preserve">     </w:t>
      </w:r>
      <w:r>
        <w:rPr>
          <w:rFonts w:hint="eastAsia" w:ascii="新宋体" w:hAnsi="新宋体" w:eastAsia="新宋体"/>
          <w:color w:val="auto"/>
          <w:highlight w:val="none"/>
        </w:rPr>
        <w:t>为我方代理人。代理人根据授权，以我方名义签署、澄清、说明、补正、递交、撤回、修改</w:t>
      </w:r>
      <w:r>
        <w:rPr>
          <w:rFonts w:hint="eastAsia" w:ascii="新宋体" w:hAnsi="新宋体" w:eastAsia="新宋体"/>
          <w:b/>
          <w:bCs/>
          <w:color w:val="auto"/>
          <w:sz w:val="32"/>
          <w:szCs w:val="32"/>
          <w:highlight w:val="none"/>
          <w:u w:val="single"/>
        </w:rPr>
        <w:t xml:space="preserve">                </w:t>
      </w:r>
      <w:r>
        <w:rPr>
          <w:rFonts w:hint="eastAsia" w:ascii="新宋体" w:hAnsi="新宋体" w:eastAsia="新宋体"/>
          <w:color w:val="auto"/>
          <w:highlight w:val="none"/>
        </w:rPr>
        <w:t>（项目名称及</w:t>
      </w:r>
      <w:r>
        <w:rPr>
          <w:rFonts w:hint="eastAsia" w:ascii="新宋体" w:hAnsi="新宋体" w:eastAsia="新宋体"/>
          <w:color w:val="auto"/>
          <w:highlight w:val="none"/>
          <w:lang w:val="en-US" w:eastAsia="zh-CN"/>
        </w:rPr>
        <w:t>标段</w:t>
      </w:r>
      <w:r>
        <w:rPr>
          <w:rFonts w:hint="eastAsia" w:ascii="新宋体" w:hAnsi="新宋体" w:eastAsia="新宋体"/>
          <w:color w:val="auto"/>
          <w:highlight w:val="none"/>
        </w:rPr>
        <w:t>）谈判响应文件、签订合同和处理有关事宜，其法律后果由我方承担。</w:t>
      </w:r>
    </w:p>
    <w:p w14:paraId="0E028B52">
      <w:pPr>
        <w:spacing w:line="480" w:lineRule="auto"/>
        <w:ind w:firstLine="420"/>
        <w:rPr>
          <w:rFonts w:ascii="新宋体" w:hAnsi="新宋体" w:eastAsia="新宋体"/>
          <w:color w:val="auto"/>
          <w:highlight w:val="none"/>
        </w:rPr>
      </w:pPr>
      <w:r>
        <w:rPr>
          <w:rFonts w:hint="eastAsia" w:ascii="新宋体" w:hAnsi="新宋体" w:eastAsia="新宋体"/>
          <w:color w:val="auto"/>
          <w:highlight w:val="none"/>
        </w:rPr>
        <w:t>委托期限：</w:t>
      </w:r>
      <w:r>
        <w:rPr>
          <w:rFonts w:hint="eastAsia" w:ascii="新宋体" w:hAnsi="新宋体" w:eastAsia="新宋体"/>
          <w:b/>
          <w:bCs/>
          <w:color w:val="auto"/>
          <w:sz w:val="32"/>
          <w:szCs w:val="32"/>
          <w:highlight w:val="none"/>
          <w:u w:val="single"/>
        </w:rPr>
        <w:t xml:space="preserve">       </w:t>
      </w:r>
      <w:r>
        <w:rPr>
          <w:rFonts w:hint="eastAsia" w:ascii="新宋体" w:hAnsi="新宋体" w:eastAsia="新宋体"/>
          <w:color w:val="auto"/>
          <w:highlight w:val="none"/>
        </w:rPr>
        <w:t>。</w:t>
      </w:r>
    </w:p>
    <w:p w14:paraId="3B4635DF">
      <w:pPr>
        <w:spacing w:line="480" w:lineRule="auto"/>
        <w:ind w:firstLine="420" w:firstLineChars="200"/>
        <w:rPr>
          <w:rFonts w:ascii="新宋体" w:hAnsi="新宋体" w:eastAsia="新宋体"/>
          <w:color w:val="auto"/>
          <w:highlight w:val="none"/>
        </w:rPr>
      </w:pPr>
      <w:r>
        <w:rPr>
          <w:rFonts w:hint="eastAsia" w:ascii="新宋体" w:hAnsi="新宋体" w:eastAsia="新宋体"/>
          <w:color w:val="auto"/>
          <w:highlight w:val="none"/>
        </w:rPr>
        <w:t>代理人无转委托权。</w:t>
      </w:r>
    </w:p>
    <w:p w14:paraId="67E64191">
      <w:pPr>
        <w:tabs>
          <w:tab w:val="left" w:pos="6498"/>
        </w:tabs>
        <w:spacing w:line="480" w:lineRule="auto"/>
        <w:ind w:firstLine="420" w:firstLineChars="200"/>
        <w:rPr>
          <w:rFonts w:ascii="新宋体" w:hAnsi="新宋体" w:eastAsia="新宋体"/>
          <w:color w:val="auto"/>
          <w:highlight w:val="none"/>
        </w:rPr>
      </w:pPr>
      <w:r>
        <w:rPr>
          <w:rFonts w:hint="eastAsia" w:ascii="新宋体" w:hAnsi="新宋体" w:eastAsia="新宋体"/>
          <w:color w:val="auto"/>
          <w:highlight w:val="none"/>
        </w:rPr>
        <w:t>注：附法定代表人及被委托人身份证扫描件</w:t>
      </w:r>
      <w:r>
        <w:rPr>
          <w:rFonts w:hint="eastAsia" w:ascii="新宋体" w:hAnsi="新宋体" w:eastAsia="新宋体"/>
          <w:color w:val="auto"/>
          <w:highlight w:val="none"/>
        </w:rPr>
        <w:tab/>
      </w:r>
    </w:p>
    <w:p w14:paraId="733A93A5">
      <w:pPr>
        <w:spacing w:line="440" w:lineRule="exact"/>
        <w:rPr>
          <w:rFonts w:ascii="新宋体" w:hAnsi="新宋体" w:eastAsia="新宋体"/>
          <w:color w:val="auto"/>
          <w:highlight w:val="none"/>
        </w:rPr>
      </w:pPr>
    </w:p>
    <w:p w14:paraId="5ECC4809">
      <w:pPr>
        <w:spacing w:line="440" w:lineRule="exact"/>
        <w:rPr>
          <w:rFonts w:ascii="新宋体" w:hAnsi="新宋体" w:eastAsia="新宋体"/>
          <w:color w:val="auto"/>
          <w:highlight w:val="none"/>
        </w:rPr>
      </w:pPr>
    </w:p>
    <w:p w14:paraId="1A24D165">
      <w:pPr>
        <w:spacing w:line="440" w:lineRule="exact"/>
        <w:ind w:firstLine="2520" w:firstLineChars="1200"/>
        <w:rPr>
          <w:rFonts w:ascii="新宋体" w:hAnsi="新宋体" w:eastAsia="新宋体"/>
          <w:color w:val="auto"/>
          <w:highlight w:val="none"/>
        </w:rPr>
      </w:pPr>
      <w:r>
        <w:rPr>
          <w:rFonts w:hint="eastAsia" w:ascii="新宋体" w:hAnsi="新宋体" w:eastAsia="新宋体"/>
          <w:color w:val="auto"/>
          <w:highlight w:val="none"/>
          <w:lang w:eastAsia="zh-CN"/>
        </w:rPr>
        <w:t>投标人</w:t>
      </w:r>
      <w:r>
        <w:rPr>
          <w:rFonts w:hint="eastAsia" w:ascii="新宋体" w:hAnsi="新宋体" w:eastAsia="新宋体"/>
          <w:color w:val="auto"/>
          <w:highlight w:val="none"/>
        </w:rPr>
        <w:t>：</w:t>
      </w:r>
      <w:r>
        <w:rPr>
          <w:rFonts w:hint="eastAsia" w:ascii="新宋体" w:hAnsi="新宋体" w:eastAsia="新宋体"/>
          <w:b/>
          <w:bCs/>
          <w:color w:val="auto"/>
          <w:sz w:val="32"/>
          <w:szCs w:val="32"/>
          <w:highlight w:val="none"/>
          <w:u w:val="single"/>
        </w:rPr>
        <w:t xml:space="preserve">          </w:t>
      </w:r>
      <w:r>
        <w:rPr>
          <w:rFonts w:hint="eastAsia" w:ascii="宋体" w:hAnsi="宋体" w:cs="仿宋"/>
          <w:color w:val="auto"/>
          <w:kern w:val="0"/>
          <w:highlight w:val="none"/>
        </w:rPr>
        <w:t>（盖单位电子章）</w:t>
      </w:r>
    </w:p>
    <w:p w14:paraId="7B445911">
      <w:pPr>
        <w:spacing w:line="440" w:lineRule="exact"/>
        <w:ind w:firstLine="2520" w:firstLineChars="1200"/>
        <w:rPr>
          <w:rFonts w:ascii="新宋体" w:hAnsi="新宋体" w:eastAsia="新宋体"/>
          <w:color w:val="auto"/>
          <w:highlight w:val="none"/>
        </w:rPr>
      </w:pPr>
    </w:p>
    <w:p w14:paraId="396497B3">
      <w:pPr>
        <w:spacing w:line="440" w:lineRule="exact"/>
        <w:ind w:firstLine="2520" w:firstLineChars="1200"/>
        <w:rPr>
          <w:rFonts w:ascii="新宋体" w:hAnsi="新宋体" w:eastAsia="新宋体"/>
          <w:color w:val="auto"/>
          <w:highlight w:val="none"/>
        </w:rPr>
      </w:pPr>
      <w:r>
        <w:rPr>
          <w:rFonts w:hint="eastAsia" w:ascii="新宋体" w:hAnsi="新宋体" w:eastAsia="新宋体"/>
          <w:color w:val="auto"/>
          <w:highlight w:val="none"/>
        </w:rPr>
        <w:t>法定代表人：</w:t>
      </w:r>
      <w:r>
        <w:rPr>
          <w:rFonts w:hint="eastAsia" w:ascii="新宋体" w:hAnsi="新宋体" w:eastAsia="新宋体"/>
          <w:b/>
          <w:bCs/>
          <w:color w:val="auto"/>
          <w:sz w:val="32"/>
          <w:szCs w:val="32"/>
          <w:highlight w:val="none"/>
          <w:u w:val="single"/>
        </w:rPr>
        <w:t xml:space="preserve">        </w:t>
      </w:r>
      <w:r>
        <w:rPr>
          <w:rFonts w:hint="eastAsia" w:ascii="宋体" w:hAnsi="宋体" w:cs="仿宋"/>
          <w:color w:val="auto"/>
          <w:kern w:val="0"/>
          <w:highlight w:val="none"/>
        </w:rPr>
        <w:t>（签字或盖章）</w:t>
      </w:r>
    </w:p>
    <w:p w14:paraId="7190F7B2">
      <w:pPr>
        <w:spacing w:line="440" w:lineRule="exact"/>
        <w:ind w:firstLine="2520" w:firstLineChars="1200"/>
        <w:rPr>
          <w:rFonts w:ascii="新宋体" w:hAnsi="新宋体" w:eastAsia="新宋体"/>
          <w:color w:val="auto"/>
          <w:highlight w:val="none"/>
          <w:u w:val="none"/>
        </w:rPr>
      </w:pPr>
      <w:r>
        <w:rPr>
          <w:rFonts w:hint="eastAsia" w:ascii="新宋体" w:hAnsi="新宋体" w:eastAsia="新宋体"/>
          <w:color w:val="auto"/>
          <w:highlight w:val="none"/>
        </w:rPr>
        <w:t>委托代理人：</w:t>
      </w:r>
      <w:r>
        <w:rPr>
          <w:rFonts w:hint="eastAsia" w:ascii="新宋体" w:hAnsi="新宋体" w:eastAsia="新宋体"/>
          <w:b/>
          <w:bCs/>
          <w:color w:val="auto"/>
          <w:sz w:val="32"/>
          <w:szCs w:val="32"/>
          <w:highlight w:val="none"/>
          <w:u w:val="single"/>
        </w:rPr>
        <w:t xml:space="preserve">         </w:t>
      </w:r>
      <w:r>
        <w:rPr>
          <w:rFonts w:hint="eastAsia" w:ascii="新宋体" w:hAnsi="新宋体" w:eastAsia="新宋体"/>
          <w:b w:val="0"/>
          <w:bCs w:val="0"/>
          <w:color w:val="auto"/>
          <w:sz w:val="21"/>
          <w:szCs w:val="21"/>
          <w:highlight w:val="none"/>
          <w:u w:val="none"/>
        </w:rPr>
        <w:t>（签字或盖章）</w:t>
      </w:r>
    </w:p>
    <w:p w14:paraId="067992D3">
      <w:pPr>
        <w:spacing w:line="440" w:lineRule="exact"/>
        <w:ind w:firstLine="2520" w:firstLineChars="1200"/>
        <w:rPr>
          <w:rFonts w:ascii="新宋体" w:hAnsi="新宋体" w:eastAsia="新宋体"/>
          <w:color w:val="auto"/>
          <w:highlight w:val="none"/>
        </w:rPr>
      </w:pPr>
    </w:p>
    <w:p w14:paraId="2B2095C5">
      <w:pPr>
        <w:spacing w:line="440" w:lineRule="exact"/>
        <w:ind w:firstLine="2520" w:firstLineChars="1200"/>
        <w:rPr>
          <w:rFonts w:ascii="新宋体" w:hAnsi="新宋体" w:eastAsia="新宋体"/>
          <w:color w:val="auto"/>
          <w:highlight w:val="none"/>
          <w:u w:val="single"/>
        </w:rPr>
      </w:pPr>
      <w:r>
        <w:rPr>
          <w:rFonts w:hint="eastAsia" w:ascii="新宋体" w:hAnsi="新宋体" w:eastAsia="新宋体"/>
          <w:color w:val="auto"/>
          <w:highlight w:val="none"/>
        </w:rPr>
        <w:t>联系方式：</w:t>
      </w:r>
      <w:r>
        <w:rPr>
          <w:rFonts w:hint="eastAsia" w:ascii="新宋体" w:hAnsi="新宋体" w:eastAsia="新宋体"/>
          <w:color w:val="auto"/>
          <w:highlight w:val="none"/>
          <w:u w:val="single"/>
        </w:rPr>
        <w:t xml:space="preserve">               </w:t>
      </w:r>
    </w:p>
    <w:p w14:paraId="05400DB1">
      <w:pPr>
        <w:spacing w:line="440" w:lineRule="exact"/>
        <w:ind w:firstLine="2520" w:firstLineChars="1200"/>
        <w:rPr>
          <w:rFonts w:ascii="新宋体" w:hAnsi="新宋体" w:eastAsia="新宋体"/>
          <w:color w:val="auto"/>
          <w:highlight w:val="none"/>
        </w:rPr>
      </w:pPr>
    </w:p>
    <w:p w14:paraId="601466DC">
      <w:pPr>
        <w:spacing w:line="440" w:lineRule="exact"/>
        <w:rPr>
          <w:rFonts w:ascii="新宋体" w:hAnsi="新宋体" w:eastAsia="新宋体"/>
          <w:color w:val="auto"/>
          <w:highlight w:val="none"/>
        </w:rPr>
      </w:pPr>
    </w:p>
    <w:p w14:paraId="4058BA88">
      <w:pPr>
        <w:autoSpaceDE w:val="0"/>
        <w:autoSpaceDN w:val="0"/>
        <w:adjustRightInd w:val="0"/>
        <w:spacing w:line="440" w:lineRule="exact"/>
        <w:ind w:firstLine="2731" w:firstLineChars="850"/>
        <w:jc w:val="left"/>
        <w:rPr>
          <w:rFonts w:ascii="宋体" w:hAnsi="宋体" w:cs="仿宋_GB2312"/>
          <w:color w:val="auto"/>
          <w:kern w:val="0"/>
          <w:sz w:val="24"/>
          <w:highlight w:val="none"/>
        </w:rPr>
      </w:pPr>
      <w:r>
        <w:rPr>
          <w:rFonts w:hint="eastAsia" w:ascii="新宋体" w:hAnsi="新宋体" w:eastAsia="新宋体"/>
          <w:b/>
          <w:bCs/>
          <w:color w:val="auto"/>
          <w:sz w:val="32"/>
          <w:szCs w:val="32"/>
          <w:highlight w:val="none"/>
          <w:u w:val="single"/>
        </w:rPr>
        <w:t xml:space="preserve">    </w:t>
      </w:r>
      <w:r>
        <w:rPr>
          <w:rFonts w:hint="eastAsia" w:ascii="新宋体" w:hAnsi="新宋体" w:eastAsia="新宋体"/>
          <w:color w:val="auto"/>
          <w:highlight w:val="none"/>
        </w:rPr>
        <w:t>年</w:t>
      </w:r>
      <w:r>
        <w:rPr>
          <w:rFonts w:hint="eastAsia" w:ascii="新宋体" w:hAnsi="新宋体" w:eastAsia="新宋体"/>
          <w:b/>
          <w:bCs/>
          <w:color w:val="auto"/>
          <w:sz w:val="32"/>
          <w:szCs w:val="32"/>
          <w:highlight w:val="none"/>
          <w:u w:val="single"/>
        </w:rPr>
        <w:t xml:space="preserve">  </w:t>
      </w:r>
      <w:r>
        <w:rPr>
          <w:rFonts w:hint="eastAsia" w:ascii="新宋体" w:hAnsi="新宋体" w:eastAsia="新宋体"/>
          <w:color w:val="auto"/>
          <w:highlight w:val="none"/>
        </w:rPr>
        <w:t>月</w:t>
      </w:r>
      <w:r>
        <w:rPr>
          <w:rFonts w:hint="eastAsia" w:ascii="新宋体" w:hAnsi="新宋体" w:eastAsia="新宋体"/>
          <w:b/>
          <w:bCs/>
          <w:color w:val="auto"/>
          <w:sz w:val="32"/>
          <w:szCs w:val="32"/>
          <w:highlight w:val="none"/>
          <w:u w:val="single"/>
        </w:rPr>
        <w:t xml:space="preserve">  </w:t>
      </w:r>
      <w:r>
        <w:rPr>
          <w:rFonts w:hint="eastAsia" w:ascii="新宋体" w:hAnsi="新宋体" w:eastAsia="新宋体"/>
          <w:color w:val="auto"/>
          <w:highlight w:val="none"/>
        </w:rPr>
        <w:t>日</w:t>
      </w:r>
    </w:p>
    <w:p w14:paraId="037E0D7F">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45A83B3E">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52A52111">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4A5452F7">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1042678C">
      <w:pPr>
        <w:autoSpaceDE w:val="0"/>
        <w:autoSpaceDN w:val="0"/>
        <w:adjustRightInd w:val="0"/>
        <w:spacing w:line="440" w:lineRule="exact"/>
        <w:ind w:firstLine="480" w:firstLineChars="200"/>
        <w:jc w:val="left"/>
        <w:rPr>
          <w:rFonts w:ascii="宋体" w:hAnsi="宋体" w:cs="仿宋_GB2312"/>
          <w:color w:val="auto"/>
          <w:kern w:val="0"/>
          <w:sz w:val="24"/>
          <w:highlight w:val="none"/>
        </w:rPr>
      </w:pPr>
    </w:p>
    <w:p w14:paraId="0BD7119B">
      <w:pPr>
        <w:autoSpaceDE w:val="0"/>
        <w:autoSpaceDN w:val="0"/>
        <w:adjustRightInd w:val="0"/>
        <w:spacing w:line="420" w:lineRule="exact"/>
        <w:jc w:val="center"/>
        <w:outlineLvl w:val="0"/>
        <w:rPr>
          <w:rFonts w:ascii="宋体" w:hAnsi="宋体"/>
          <w:b/>
          <w:color w:val="auto"/>
          <w:sz w:val="30"/>
          <w:szCs w:val="30"/>
          <w:highlight w:val="none"/>
        </w:rPr>
      </w:pPr>
    </w:p>
    <w:p w14:paraId="2EE939A8">
      <w:pPr>
        <w:pStyle w:val="2"/>
        <w:keepNext w:val="0"/>
        <w:keepLines w:val="0"/>
        <w:jc w:val="center"/>
        <w:rPr>
          <w:rFonts w:hint="default" w:ascii="宋体" w:hAnsi="宋体" w:eastAsia="宋体" w:cs="宋体"/>
          <w:color w:val="auto"/>
          <w:sz w:val="28"/>
          <w:highlight w:val="none"/>
          <w:lang w:val="en-US" w:eastAsia="zh-CN"/>
        </w:rPr>
      </w:pPr>
      <w:r>
        <w:rPr>
          <w:rFonts w:hint="eastAsia" w:ascii="宋体" w:hAnsi="宋体" w:eastAsia="宋体" w:cs="宋体"/>
          <w:color w:val="auto"/>
          <w:sz w:val="28"/>
          <w:highlight w:val="none"/>
        </w:rPr>
        <w:br w:type="page"/>
      </w:r>
      <w:bookmarkStart w:id="370" w:name="_Toc13580496"/>
      <w:bookmarkStart w:id="371" w:name="_Toc13067706"/>
      <w:bookmarkStart w:id="372" w:name="_Toc5632127"/>
      <w:bookmarkStart w:id="373" w:name="_Toc5632227"/>
      <w:r>
        <w:rPr>
          <w:rFonts w:hint="eastAsia" w:ascii="宋体" w:hAnsi="宋体" w:eastAsia="宋体" w:cs="宋体"/>
          <w:color w:val="auto"/>
          <w:sz w:val="28"/>
          <w:highlight w:val="none"/>
        </w:rPr>
        <w:t>四、</w:t>
      </w:r>
      <w:bookmarkEnd w:id="370"/>
      <w:bookmarkEnd w:id="371"/>
      <w:bookmarkEnd w:id="372"/>
      <w:bookmarkEnd w:id="373"/>
      <w:r>
        <w:rPr>
          <w:rFonts w:hint="eastAsia" w:ascii="宋体" w:hAnsi="宋体" w:eastAsia="宋体" w:cs="宋体"/>
          <w:bCs/>
          <w:color w:val="auto"/>
          <w:sz w:val="28"/>
          <w:highlight w:val="none"/>
          <w:lang w:val="en-US" w:eastAsia="zh-CN"/>
        </w:rPr>
        <w:t>已标价工程量清单</w:t>
      </w:r>
    </w:p>
    <w:p w14:paraId="2280C205">
      <w:pPr>
        <w:widowControl/>
        <w:jc w:val="left"/>
        <w:rPr>
          <w:rFonts w:ascii="宋体" w:hAnsi="宋体" w:cs="宋体"/>
          <w:b/>
          <w:bCs/>
          <w:color w:val="auto"/>
          <w:sz w:val="28"/>
          <w:szCs w:val="32"/>
          <w:highlight w:val="none"/>
        </w:rPr>
      </w:pPr>
      <w:bookmarkStart w:id="374" w:name="_Toc18459"/>
      <w:bookmarkStart w:id="375" w:name="_Toc28037"/>
      <w:bookmarkStart w:id="376" w:name="_Toc404873689"/>
      <w:r>
        <w:rPr>
          <w:rFonts w:ascii="宋体" w:hAnsi="宋体" w:cs="宋体"/>
          <w:b/>
          <w:bCs/>
          <w:color w:val="auto"/>
          <w:sz w:val="28"/>
          <w:szCs w:val="32"/>
          <w:highlight w:val="none"/>
        </w:rPr>
        <w:br w:type="page"/>
      </w:r>
    </w:p>
    <w:p w14:paraId="3026B665">
      <w:pPr>
        <w:spacing w:line="360" w:lineRule="auto"/>
        <w:jc w:val="center"/>
        <w:rPr>
          <w:rFonts w:ascii="宋体" w:hAnsi="宋体" w:cs="宋体"/>
          <w:b/>
          <w:bCs/>
          <w:color w:val="auto"/>
          <w:sz w:val="28"/>
          <w:szCs w:val="32"/>
          <w:highlight w:val="none"/>
        </w:rPr>
      </w:pPr>
    </w:p>
    <w:p w14:paraId="50F85320">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rPr>
        <w:t>五、施工组织设计</w:t>
      </w:r>
    </w:p>
    <w:p w14:paraId="493209AA">
      <w:pPr>
        <w:widowControl/>
        <w:spacing w:line="360" w:lineRule="auto"/>
        <w:jc w:val="left"/>
        <w:rPr>
          <w:rFonts w:ascii="宋体" w:hAnsi="宋体" w:cs="宋体"/>
          <w:color w:val="auto"/>
          <w:highlight w:val="none"/>
        </w:rPr>
      </w:pPr>
    </w:p>
    <w:p w14:paraId="46101E3E">
      <w:pPr>
        <w:spacing w:line="360" w:lineRule="auto"/>
        <w:ind w:firstLine="420" w:firstLineChars="200"/>
        <w:rPr>
          <w:rFonts w:ascii="新宋体" w:hAnsi="新宋体" w:eastAsia="新宋体"/>
          <w:b/>
          <w:bCs/>
          <w:color w:val="auto"/>
          <w:highlight w:val="none"/>
        </w:rPr>
      </w:pPr>
      <w:r>
        <w:rPr>
          <w:rFonts w:hint="eastAsia" w:ascii="宋体" w:hAnsi="宋体" w:cs="宋体"/>
          <w:color w:val="auto"/>
          <w:szCs w:val="21"/>
          <w:highlight w:val="none"/>
        </w:rPr>
        <w:t xml:space="preserve">  </w:t>
      </w:r>
      <w:r>
        <w:rPr>
          <w:rFonts w:hint="eastAsia" w:ascii="新宋体" w:hAnsi="新宋体" w:eastAsia="新宋体"/>
          <w:b/>
          <w:bCs/>
          <w:color w:val="auto"/>
          <w:highlight w:val="none"/>
        </w:rPr>
        <w:t xml:space="preserve">1. </w:t>
      </w:r>
      <w:r>
        <w:rPr>
          <w:rFonts w:hint="eastAsia" w:ascii="新宋体" w:hAnsi="新宋体" w:eastAsia="新宋体"/>
          <w:b/>
          <w:bCs/>
          <w:color w:val="auto"/>
          <w:highlight w:val="none"/>
        </w:rPr>
        <w:tab/>
      </w:r>
      <w:r>
        <w:rPr>
          <w:rFonts w:hint="eastAsia" w:ascii="新宋体" w:hAnsi="新宋体" w:eastAsia="新宋体"/>
          <w:b/>
          <w:bCs/>
          <w:color w:val="auto"/>
          <w:highlight w:val="none"/>
          <w:lang w:eastAsia="zh-CN"/>
        </w:rPr>
        <w:t>投标人</w:t>
      </w:r>
      <w:r>
        <w:rPr>
          <w:rFonts w:hint="eastAsia" w:ascii="新宋体" w:hAnsi="新宋体" w:eastAsia="新宋体"/>
          <w:b/>
          <w:bCs/>
          <w:color w:val="auto"/>
          <w:highlight w:val="none"/>
        </w:rPr>
        <w:t>编制施工组织设计的要求：拟投入本项目的项目管理机构设置、施工方案与技术措施、质量管理体系与措施、环境保护管理体系与措施、安全管理体系与措施、工程进度计划与措施、资源配备计划、施工总平面布置图等。</w:t>
      </w:r>
    </w:p>
    <w:p w14:paraId="33E6F11D">
      <w:pPr>
        <w:spacing w:line="360" w:lineRule="auto"/>
        <w:ind w:firstLine="422" w:firstLineChars="200"/>
        <w:rPr>
          <w:rFonts w:ascii="宋体" w:hAnsi="宋体"/>
          <w:b/>
          <w:bCs/>
          <w:color w:val="auto"/>
          <w:highlight w:val="none"/>
        </w:rPr>
      </w:pPr>
      <w:r>
        <w:rPr>
          <w:rFonts w:hint="eastAsia" w:ascii="宋体" w:hAnsi="宋体"/>
          <w:b/>
          <w:bCs/>
          <w:color w:val="auto"/>
          <w:highlight w:val="none"/>
        </w:rPr>
        <w:t xml:space="preserve">2. </w:t>
      </w:r>
      <w:r>
        <w:rPr>
          <w:rFonts w:hint="eastAsia" w:ascii="宋体" w:hAnsi="宋体"/>
          <w:b/>
          <w:bCs/>
          <w:color w:val="auto"/>
          <w:highlight w:val="none"/>
        </w:rPr>
        <w:tab/>
      </w:r>
      <w:r>
        <w:rPr>
          <w:rFonts w:hint="eastAsia" w:ascii="宋体" w:hAnsi="宋体"/>
          <w:b/>
          <w:bCs/>
          <w:color w:val="auto"/>
          <w:highlight w:val="none"/>
        </w:rPr>
        <w:t>施工组织设计除采用文字表述外可附下列图表，图表及格式要求附后。</w:t>
      </w:r>
    </w:p>
    <w:p w14:paraId="7CF57874">
      <w:pPr>
        <w:spacing w:line="360" w:lineRule="auto"/>
        <w:ind w:firstLine="756" w:firstLineChars="360"/>
        <w:rPr>
          <w:rFonts w:ascii="宋体" w:hAnsi="宋体"/>
          <w:color w:val="auto"/>
          <w:highlight w:val="none"/>
        </w:rPr>
      </w:pPr>
      <w:r>
        <w:rPr>
          <w:rFonts w:hint="eastAsia" w:ascii="宋体" w:hAnsi="宋体"/>
          <w:color w:val="auto"/>
          <w:highlight w:val="none"/>
        </w:rPr>
        <w:t>附表一  拟投入本项目的主要施工设备表</w:t>
      </w:r>
    </w:p>
    <w:p w14:paraId="26417E1A">
      <w:pPr>
        <w:spacing w:line="360" w:lineRule="auto"/>
        <w:ind w:firstLine="756" w:firstLineChars="360"/>
        <w:rPr>
          <w:rFonts w:ascii="宋体" w:hAnsi="宋体"/>
          <w:color w:val="auto"/>
          <w:highlight w:val="none"/>
        </w:rPr>
      </w:pPr>
      <w:r>
        <w:rPr>
          <w:rFonts w:hint="eastAsia" w:ascii="宋体" w:hAnsi="宋体"/>
          <w:color w:val="auto"/>
          <w:highlight w:val="none"/>
        </w:rPr>
        <w:t>附表二  拟配备本项目的试验和检测仪器设备表</w:t>
      </w:r>
    </w:p>
    <w:p w14:paraId="271562D1">
      <w:pPr>
        <w:spacing w:line="360" w:lineRule="auto"/>
        <w:ind w:firstLine="756" w:firstLineChars="360"/>
        <w:rPr>
          <w:rFonts w:ascii="宋体" w:hAnsi="宋体"/>
          <w:color w:val="auto"/>
          <w:highlight w:val="none"/>
        </w:rPr>
      </w:pPr>
      <w:r>
        <w:rPr>
          <w:rFonts w:hint="eastAsia" w:ascii="宋体" w:hAnsi="宋体"/>
          <w:color w:val="auto"/>
          <w:highlight w:val="none"/>
        </w:rPr>
        <w:t>附表三  劳动力计划表</w:t>
      </w:r>
    </w:p>
    <w:p w14:paraId="0B6284EA">
      <w:pPr>
        <w:spacing w:line="360" w:lineRule="auto"/>
        <w:ind w:firstLine="756" w:firstLineChars="360"/>
        <w:rPr>
          <w:rFonts w:ascii="宋体" w:hAnsi="宋体"/>
          <w:color w:val="auto"/>
          <w:highlight w:val="none"/>
        </w:rPr>
      </w:pPr>
      <w:r>
        <w:rPr>
          <w:rFonts w:hint="eastAsia" w:ascii="宋体" w:hAnsi="宋体"/>
          <w:color w:val="auto"/>
          <w:highlight w:val="none"/>
        </w:rPr>
        <w:t>附表四  计划开、竣工日期和施工进度图</w:t>
      </w:r>
    </w:p>
    <w:p w14:paraId="06D8F06A">
      <w:pPr>
        <w:spacing w:line="360" w:lineRule="auto"/>
        <w:ind w:firstLine="756" w:firstLineChars="360"/>
        <w:rPr>
          <w:rFonts w:ascii="宋体" w:hAnsi="宋体"/>
          <w:color w:val="auto"/>
          <w:highlight w:val="none"/>
        </w:rPr>
      </w:pPr>
      <w:r>
        <w:rPr>
          <w:rFonts w:hint="eastAsia" w:ascii="宋体" w:hAnsi="宋体"/>
          <w:color w:val="auto"/>
          <w:highlight w:val="none"/>
        </w:rPr>
        <w:t>附表五  施工总平面图</w:t>
      </w:r>
    </w:p>
    <w:p w14:paraId="62ADCF4E">
      <w:pPr>
        <w:spacing w:line="360" w:lineRule="auto"/>
        <w:rPr>
          <w:rFonts w:ascii="宋体" w:hAnsi="宋体"/>
          <w:color w:val="auto"/>
          <w:sz w:val="20"/>
          <w:highlight w:val="none"/>
        </w:rPr>
      </w:pPr>
    </w:p>
    <w:p w14:paraId="56E51318">
      <w:pPr>
        <w:pStyle w:val="36"/>
        <w:ind w:firstLine="200"/>
        <w:rPr>
          <w:rFonts w:ascii="宋体" w:hAnsi="宋体"/>
          <w:color w:val="auto"/>
          <w:sz w:val="20"/>
          <w:szCs w:val="20"/>
          <w:highlight w:val="none"/>
        </w:rPr>
      </w:pPr>
    </w:p>
    <w:p w14:paraId="0700B291">
      <w:pPr>
        <w:pStyle w:val="36"/>
        <w:ind w:firstLine="200"/>
        <w:rPr>
          <w:rFonts w:ascii="宋体" w:hAnsi="宋体"/>
          <w:color w:val="auto"/>
          <w:sz w:val="20"/>
          <w:szCs w:val="20"/>
          <w:highlight w:val="none"/>
        </w:rPr>
      </w:pPr>
    </w:p>
    <w:p w14:paraId="42FB0820">
      <w:pPr>
        <w:pStyle w:val="36"/>
        <w:ind w:firstLine="200"/>
        <w:rPr>
          <w:rFonts w:ascii="宋体" w:hAnsi="宋体"/>
          <w:color w:val="auto"/>
          <w:sz w:val="20"/>
          <w:szCs w:val="20"/>
          <w:highlight w:val="none"/>
        </w:rPr>
      </w:pPr>
    </w:p>
    <w:p w14:paraId="22330930">
      <w:pPr>
        <w:pStyle w:val="36"/>
        <w:ind w:firstLine="200"/>
        <w:rPr>
          <w:rFonts w:ascii="宋体" w:hAnsi="宋体"/>
          <w:color w:val="auto"/>
          <w:sz w:val="20"/>
          <w:szCs w:val="20"/>
          <w:highlight w:val="none"/>
        </w:rPr>
      </w:pPr>
    </w:p>
    <w:p w14:paraId="79B42F32">
      <w:pPr>
        <w:pStyle w:val="36"/>
        <w:ind w:firstLine="200"/>
        <w:rPr>
          <w:rFonts w:ascii="宋体" w:hAnsi="宋体"/>
          <w:color w:val="auto"/>
          <w:sz w:val="20"/>
          <w:szCs w:val="20"/>
          <w:highlight w:val="none"/>
        </w:rPr>
      </w:pPr>
    </w:p>
    <w:p w14:paraId="1FB8942F">
      <w:pPr>
        <w:pStyle w:val="36"/>
        <w:ind w:firstLine="200"/>
        <w:rPr>
          <w:rFonts w:ascii="宋体" w:hAnsi="宋体"/>
          <w:color w:val="auto"/>
          <w:sz w:val="20"/>
          <w:szCs w:val="20"/>
          <w:highlight w:val="none"/>
        </w:rPr>
      </w:pPr>
    </w:p>
    <w:p w14:paraId="64D9464C">
      <w:pPr>
        <w:pStyle w:val="36"/>
        <w:ind w:firstLine="200"/>
        <w:rPr>
          <w:rFonts w:ascii="宋体" w:hAnsi="宋体"/>
          <w:color w:val="auto"/>
          <w:sz w:val="20"/>
          <w:szCs w:val="20"/>
          <w:highlight w:val="none"/>
        </w:rPr>
      </w:pPr>
    </w:p>
    <w:p w14:paraId="55A73629">
      <w:pPr>
        <w:pStyle w:val="36"/>
        <w:ind w:firstLine="200"/>
        <w:rPr>
          <w:rFonts w:ascii="宋体" w:hAnsi="宋体"/>
          <w:color w:val="auto"/>
          <w:sz w:val="20"/>
          <w:szCs w:val="20"/>
          <w:highlight w:val="none"/>
        </w:rPr>
      </w:pPr>
    </w:p>
    <w:p w14:paraId="73C1EAEC">
      <w:pPr>
        <w:pStyle w:val="36"/>
        <w:ind w:firstLine="200"/>
        <w:rPr>
          <w:rFonts w:ascii="宋体" w:hAnsi="宋体"/>
          <w:color w:val="auto"/>
          <w:sz w:val="20"/>
          <w:szCs w:val="20"/>
          <w:highlight w:val="none"/>
        </w:rPr>
      </w:pPr>
    </w:p>
    <w:p w14:paraId="5FA7E4B4">
      <w:pPr>
        <w:pStyle w:val="36"/>
        <w:ind w:firstLine="200"/>
        <w:rPr>
          <w:rFonts w:ascii="宋体" w:hAnsi="宋体"/>
          <w:color w:val="auto"/>
          <w:sz w:val="20"/>
          <w:szCs w:val="20"/>
          <w:highlight w:val="none"/>
        </w:rPr>
      </w:pPr>
    </w:p>
    <w:p w14:paraId="02F77D26">
      <w:pPr>
        <w:pStyle w:val="36"/>
        <w:ind w:firstLine="200"/>
        <w:rPr>
          <w:rFonts w:ascii="宋体" w:hAnsi="宋体"/>
          <w:color w:val="auto"/>
          <w:sz w:val="20"/>
          <w:szCs w:val="20"/>
          <w:highlight w:val="none"/>
        </w:rPr>
      </w:pPr>
    </w:p>
    <w:p w14:paraId="58607A4C">
      <w:pPr>
        <w:pStyle w:val="36"/>
        <w:ind w:firstLine="200"/>
        <w:rPr>
          <w:rFonts w:ascii="宋体" w:hAnsi="宋体"/>
          <w:color w:val="auto"/>
          <w:sz w:val="20"/>
          <w:szCs w:val="20"/>
          <w:highlight w:val="none"/>
        </w:rPr>
      </w:pPr>
    </w:p>
    <w:p w14:paraId="08D0047B">
      <w:pPr>
        <w:pStyle w:val="36"/>
        <w:ind w:firstLine="200"/>
        <w:rPr>
          <w:rFonts w:ascii="宋体" w:hAnsi="宋体"/>
          <w:color w:val="auto"/>
          <w:sz w:val="20"/>
          <w:szCs w:val="20"/>
          <w:highlight w:val="none"/>
        </w:rPr>
      </w:pPr>
    </w:p>
    <w:p w14:paraId="29556A34">
      <w:pPr>
        <w:pStyle w:val="36"/>
        <w:ind w:firstLine="200"/>
        <w:rPr>
          <w:rFonts w:ascii="宋体" w:hAnsi="宋体"/>
          <w:color w:val="auto"/>
          <w:sz w:val="20"/>
          <w:szCs w:val="20"/>
          <w:highlight w:val="none"/>
        </w:rPr>
      </w:pPr>
    </w:p>
    <w:p w14:paraId="5D2B20A7">
      <w:pPr>
        <w:pStyle w:val="36"/>
        <w:ind w:firstLine="200"/>
        <w:rPr>
          <w:rFonts w:ascii="宋体" w:hAnsi="宋体"/>
          <w:color w:val="auto"/>
          <w:sz w:val="20"/>
          <w:szCs w:val="20"/>
          <w:highlight w:val="none"/>
        </w:rPr>
      </w:pPr>
    </w:p>
    <w:p w14:paraId="324E5BF9">
      <w:pPr>
        <w:pStyle w:val="36"/>
        <w:ind w:firstLine="200"/>
        <w:rPr>
          <w:rFonts w:ascii="宋体" w:hAnsi="宋体"/>
          <w:color w:val="auto"/>
          <w:sz w:val="20"/>
          <w:szCs w:val="20"/>
          <w:highlight w:val="none"/>
        </w:rPr>
      </w:pPr>
    </w:p>
    <w:p w14:paraId="3EE61B7E">
      <w:pPr>
        <w:pStyle w:val="36"/>
        <w:ind w:firstLine="200"/>
        <w:rPr>
          <w:rFonts w:ascii="宋体" w:hAnsi="宋体"/>
          <w:color w:val="auto"/>
          <w:sz w:val="20"/>
          <w:szCs w:val="20"/>
          <w:highlight w:val="none"/>
        </w:rPr>
      </w:pPr>
    </w:p>
    <w:p w14:paraId="146DB6BB">
      <w:pPr>
        <w:pStyle w:val="36"/>
        <w:ind w:firstLine="200"/>
        <w:rPr>
          <w:rFonts w:ascii="宋体" w:hAnsi="宋体"/>
          <w:color w:val="auto"/>
          <w:sz w:val="20"/>
          <w:szCs w:val="20"/>
          <w:highlight w:val="none"/>
        </w:rPr>
      </w:pPr>
    </w:p>
    <w:p w14:paraId="49A04F53">
      <w:pPr>
        <w:pStyle w:val="100"/>
        <w:spacing w:line="360" w:lineRule="auto"/>
        <w:rPr>
          <w:rFonts w:ascii="宋体" w:hAnsi="宋体" w:eastAsia="宋体"/>
          <w:color w:val="auto"/>
          <w:szCs w:val="24"/>
          <w:highlight w:val="none"/>
        </w:rPr>
      </w:pPr>
      <w:bookmarkStart w:id="377" w:name="_Toc13580497"/>
      <w:r>
        <w:rPr>
          <w:rFonts w:hint="eastAsia" w:ascii="宋体" w:hAnsi="宋体" w:eastAsia="宋体"/>
          <w:color w:val="auto"/>
          <w:highlight w:val="none"/>
        </w:rPr>
        <w:t>附表一：拟投入本项目的主要施工设备表</w:t>
      </w:r>
      <w:bookmarkEnd w:id="377"/>
    </w:p>
    <w:p w14:paraId="20B29D51">
      <w:pPr>
        <w:spacing w:line="360" w:lineRule="auto"/>
        <w:rPr>
          <w:rFonts w:ascii="宋体" w:hAnsi="宋体"/>
          <w:color w:val="auto"/>
          <w:sz w:val="20"/>
          <w:highlight w:val="none"/>
        </w:rPr>
      </w:pPr>
    </w:p>
    <w:tbl>
      <w:tblPr>
        <w:tblStyle w:val="38"/>
        <w:tblW w:w="8750" w:type="dxa"/>
        <w:jc w:val="center"/>
        <w:tblLayout w:type="fixed"/>
        <w:tblCellMar>
          <w:top w:w="0" w:type="dxa"/>
          <w:left w:w="108" w:type="dxa"/>
          <w:bottom w:w="0" w:type="dxa"/>
          <w:right w:w="108" w:type="dxa"/>
        </w:tblCellMar>
      </w:tblPr>
      <w:tblGrid>
        <w:gridCol w:w="666"/>
        <w:gridCol w:w="1087"/>
        <w:gridCol w:w="761"/>
        <w:gridCol w:w="991"/>
        <w:gridCol w:w="672"/>
        <w:gridCol w:w="739"/>
        <w:gridCol w:w="1213"/>
        <w:gridCol w:w="875"/>
        <w:gridCol w:w="1055"/>
        <w:gridCol w:w="691"/>
      </w:tblGrid>
      <w:tr w14:paraId="3CDD8D5C">
        <w:trPr>
          <w:jc w:val="center"/>
        </w:trPr>
        <w:tc>
          <w:tcPr>
            <w:tcW w:w="666" w:type="dxa"/>
            <w:tcBorders>
              <w:top w:val="single" w:color="auto" w:sz="4" w:space="0"/>
              <w:left w:val="single" w:color="auto" w:sz="4" w:space="0"/>
              <w:bottom w:val="single" w:color="auto" w:sz="4" w:space="0"/>
              <w:right w:val="single" w:color="auto" w:sz="4" w:space="0"/>
            </w:tcBorders>
            <w:vAlign w:val="center"/>
          </w:tcPr>
          <w:p w14:paraId="4CB14AA4">
            <w:pPr>
              <w:spacing w:line="360" w:lineRule="auto"/>
              <w:rPr>
                <w:rFonts w:ascii="宋体" w:hAnsi="宋体"/>
                <w:color w:val="auto"/>
                <w:szCs w:val="21"/>
                <w:highlight w:val="none"/>
              </w:rPr>
            </w:pPr>
            <w:r>
              <w:rPr>
                <w:rFonts w:hint="eastAsia" w:ascii="宋体" w:hAnsi="宋体"/>
                <w:color w:val="auto"/>
                <w:highlight w:val="none"/>
              </w:rPr>
              <w:t>序号</w:t>
            </w:r>
          </w:p>
        </w:tc>
        <w:tc>
          <w:tcPr>
            <w:tcW w:w="1087" w:type="dxa"/>
            <w:tcBorders>
              <w:top w:val="single" w:color="auto" w:sz="4" w:space="0"/>
              <w:left w:val="nil"/>
              <w:bottom w:val="single" w:color="auto" w:sz="4" w:space="0"/>
              <w:right w:val="single" w:color="auto" w:sz="4" w:space="0"/>
            </w:tcBorders>
            <w:vAlign w:val="center"/>
          </w:tcPr>
          <w:p w14:paraId="446B7FEE">
            <w:pPr>
              <w:spacing w:line="360" w:lineRule="auto"/>
              <w:jc w:val="center"/>
              <w:rPr>
                <w:rFonts w:ascii="宋体" w:hAnsi="宋体"/>
                <w:color w:val="auto"/>
                <w:szCs w:val="21"/>
                <w:highlight w:val="none"/>
              </w:rPr>
            </w:pPr>
            <w:r>
              <w:rPr>
                <w:rFonts w:hint="eastAsia" w:ascii="宋体" w:hAnsi="宋体"/>
                <w:color w:val="auto"/>
                <w:highlight w:val="none"/>
              </w:rPr>
              <w:t>设备名称</w:t>
            </w:r>
          </w:p>
        </w:tc>
        <w:tc>
          <w:tcPr>
            <w:tcW w:w="761" w:type="dxa"/>
            <w:tcBorders>
              <w:top w:val="single" w:color="auto" w:sz="4" w:space="0"/>
              <w:left w:val="nil"/>
              <w:bottom w:val="single" w:color="auto" w:sz="4" w:space="0"/>
              <w:right w:val="single" w:color="auto" w:sz="4" w:space="0"/>
            </w:tcBorders>
            <w:vAlign w:val="center"/>
          </w:tcPr>
          <w:p w14:paraId="5F6943F7">
            <w:pPr>
              <w:spacing w:line="360" w:lineRule="auto"/>
              <w:jc w:val="center"/>
              <w:rPr>
                <w:rFonts w:ascii="宋体" w:hAnsi="宋体"/>
                <w:color w:val="auto"/>
                <w:szCs w:val="21"/>
                <w:highlight w:val="none"/>
              </w:rPr>
            </w:pPr>
            <w:r>
              <w:rPr>
                <w:rFonts w:hint="eastAsia" w:ascii="宋体" w:hAnsi="宋体"/>
                <w:color w:val="auto"/>
                <w:highlight w:val="none"/>
              </w:rPr>
              <w:t>型号</w:t>
            </w:r>
          </w:p>
          <w:p w14:paraId="16D0192A">
            <w:pPr>
              <w:spacing w:line="360" w:lineRule="auto"/>
              <w:jc w:val="center"/>
              <w:rPr>
                <w:rFonts w:ascii="宋体" w:hAnsi="宋体"/>
                <w:color w:val="auto"/>
                <w:szCs w:val="21"/>
                <w:highlight w:val="none"/>
              </w:rPr>
            </w:pPr>
            <w:r>
              <w:rPr>
                <w:rFonts w:hint="eastAsia" w:ascii="宋体" w:hAnsi="宋体"/>
                <w:color w:val="auto"/>
                <w:highlight w:val="none"/>
              </w:rPr>
              <w:t>规格</w:t>
            </w:r>
          </w:p>
        </w:tc>
        <w:tc>
          <w:tcPr>
            <w:tcW w:w="991" w:type="dxa"/>
            <w:tcBorders>
              <w:top w:val="single" w:color="auto" w:sz="4" w:space="0"/>
              <w:left w:val="nil"/>
              <w:bottom w:val="single" w:color="auto" w:sz="4" w:space="0"/>
              <w:right w:val="single" w:color="auto" w:sz="4" w:space="0"/>
            </w:tcBorders>
            <w:vAlign w:val="center"/>
          </w:tcPr>
          <w:p w14:paraId="56E5B814">
            <w:pPr>
              <w:spacing w:line="360" w:lineRule="auto"/>
              <w:jc w:val="center"/>
              <w:rPr>
                <w:rFonts w:ascii="宋体" w:hAnsi="宋体"/>
                <w:color w:val="auto"/>
                <w:szCs w:val="21"/>
                <w:highlight w:val="none"/>
              </w:rPr>
            </w:pPr>
            <w:r>
              <w:rPr>
                <w:rFonts w:hint="eastAsia" w:ascii="宋体" w:hAnsi="宋体"/>
                <w:color w:val="auto"/>
                <w:highlight w:val="none"/>
              </w:rPr>
              <w:t>数量</w:t>
            </w:r>
          </w:p>
        </w:tc>
        <w:tc>
          <w:tcPr>
            <w:tcW w:w="672" w:type="dxa"/>
            <w:tcBorders>
              <w:top w:val="single" w:color="auto" w:sz="4" w:space="0"/>
              <w:left w:val="nil"/>
              <w:bottom w:val="single" w:color="auto" w:sz="4" w:space="0"/>
              <w:right w:val="single" w:color="auto" w:sz="4" w:space="0"/>
            </w:tcBorders>
            <w:vAlign w:val="center"/>
          </w:tcPr>
          <w:p w14:paraId="0E60C260">
            <w:pPr>
              <w:spacing w:line="360" w:lineRule="auto"/>
              <w:jc w:val="center"/>
              <w:rPr>
                <w:rFonts w:ascii="宋体" w:hAnsi="宋体"/>
                <w:color w:val="auto"/>
                <w:szCs w:val="21"/>
                <w:highlight w:val="none"/>
              </w:rPr>
            </w:pPr>
            <w:r>
              <w:rPr>
                <w:rFonts w:hint="eastAsia" w:ascii="宋体" w:hAnsi="宋体"/>
                <w:color w:val="auto"/>
                <w:highlight w:val="none"/>
              </w:rPr>
              <w:t>国别</w:t>
            </w:r>
          </w:p>
          <w:p w14:paraId="642173DC">
            <w:pPr>
              <w:spacing w:line="360" w:lineRule="auto"/>
              <w:jc w:val="center"/>
              <w:rPr>
                <w:rFonts w:ascii="宋体" w:hAnsi="宋体"/>
                <w:color w:val="auto"/>
                <w:szCs w:val="21"/>
                <w:highlight w:val="none"/>
              </w:rPr>
            </w:pPr>
            <w:r>
              <w:rPr>
                <w:rFonts w:hint="eastAsia" w:ascii="宋体" w:hAnsi="宋体"/>
                <w:color w:val="auto"/>
                <w:highlight w:val="none"/>
              </w:rPr>
              <w:t>产地</w:t>
            </w:r>
          </w:p>
        </w:tc>
        <w:tc>
          <w:tcPr>
            <w:tcW w:w="739" w:type="dxa"/>
            <w:tcBorders>
              <w:top w:val="single" w:color="auto" w:sz="4" w:space="0"/>
              <w:left w:val="nil"/>
              <w:bottom w:val="single" w:color="auto" w:sz="4" w:space="0"/>
              <w:right w:val="single" w:color="auto" w:sz="4" w:space="0"/>
            </w:tcBorders>
            <w:vAlign w:val="center"/>
          </w:tcPr>
          <w:p w14:paraId="3AFB74C6">
            <w:pPr>
              <w:spacing w:line="360" w:lineRule="auto"/>
              <w:jc w:val="center"/>
              <w:rPr>
                <w:rFonts w:ascii="宋体" w:hAnsi="宋体"/>
                <w:color w:val="auto"/>
                <w:szCs w:val="21"/>
                <w:highlight w:val="none"/>
              </w:rPr>
            </w:pPr>
            <w:r>
              <w:rPr>
                <w:rFonts w:hint="eastAsia" w:ascii="宋体" w:hAnsi="宋体"/>
                <w:color w:val="auto"/>
                <w:highlight w:val="none"/>
              </w:rPr>
              <w:t>制造</w:t>
            </w:r>
          </w:p>
          <w:p w14:paraId="3DD2FE4C">
            <w:pPr>
              <w:spacing w:line="360" w:lineRule="auto"/>
              <w:jc w:val="center"/>
              <w:rPr>
                <w:rFonts w:ascii="宋体" w:hAnsi="宋体"/>
                <w:color w:val="auto"/>
                <w:szCs w:val="21"/>
                <w:highlight w:val="none"/>
              </w:rPr>
            </w:pPr>
            <w:r>
              <w:rPr>
                <w:rFonts w:hint="eastAsia" w:ascii="宋体" w:hAnsi="宋体"/>
                <w:color w:val="auto"/>
                <w:highlight w:val="none"/>
              </w:rPr>
              <w:t>年份</w:t>
            </w:r>
          </w:p>
        </w:tc>
        <w:tc>
          <w:tcPr>
            <w:tcW w:w="1213" w:type="dxa"/>
            <w:tcBorders>
              <w:top w:val="single" w:color="auto" w:sz="4" w:space="0"/>
              <w:left w:val="nil"/>
              <w:bottom w:val="single" w:color="auto" w:sz="4" w:space="0"/>
              <w:right w:val="single" w:color="auto" w:sz="4" w:space="0"/>
            </w:tcBorders>
            <w:vAlign w:val="center"/>
          </w:tcPr>
          <w:p w14:paraId="22E8EF1B">
            <w:pPr>
              <w:spacing w:line="360" w:lineRule="auto"/>
              <w:jc w:val="center"/>
              <w:rPr>
                <w:rFonts w:ascii="宋体" w:hAnsi="宋体"/>
                <w:color w:val="auto"/>
                <w:szCs w:val="21"/>
                <w:highlight w:val="none"/>
              </w:rPr>
            </w:pPr>
            <w:r>
              <w:rPr>
                <w:rFonts w:hint="eastAsia" w:ascii="宋体" w:hAnsi="宋体"/>
                <w:color w:val="auto"/>
                <w:highlight w:val="none"/>
              </w:rPr>
              <w:t>额定功率（KW）</w:t>
            </w:r>
          </w:p>
        </w:tc>
        <w:tc>
          <w:tcPr>
            <w:tcW w:w="875" w:type="dxa"/>
            <w:tcBorders>
              <w:top w:val="single" w:color="auto" w:sz="4" w:space="0"/>
              <w:left w:val="nil"/>
              <w:bottom w:val="single" w:color="auto" w:sz="4" w:space="0"/>
              <w:right w:val="single" w:color="auto" w:sz="4" w:space="0"/>
            </w:tcBorders>
            <w:vAlign w:val="center"/>
          </w:tcPr>
          <w:p w14:paraId="7FCE2CC8">
            <w:pPr>
              <w:spacing w:line="360" w:lineRule="auto"/>
              <w:jc w:val="center"/>
              <w:rPr>
                <w:rFonts w:ascii="宋体" w:hAnsi="宋体"/>
                <w:color w:val="auto"/>
                <w:szCs w:val="21"/>
                <w:highlight w:val="none"/>
              </w:rPr>
            </w:pPr>
            <w:r>
              <w:rPr>
                <w:rFonts w:hint="eastAsia" w:ascii="宋体" w:hAnsi="宋体"/>
                <w:color w:val="auto"/>
                <w:highlight w:val="none"/>
              </w:rPr>
              <w:t>生产</w:t>
            </w:r>
          </w:p>
          <w:p w14:paraId="753EB152">
            <w:pPr>
              <w:spacing w:line="360" w:lineRule="auto"/>
              <w:jc w:val="center"/>
              <w:rPr>
                <w:rFonts w:ascii="宋体" w:hAnsi="宋体"/>
                <w:color w:val="auto"/>
                <w:szCs w:val="21"/>
                <w:highlight w:val="none"/>
              </w:rPr>
            </w:pPr>
            <w:r>
              <w:rPr>
                <w:rFonts w:hint="eastAsia" w:ascii="宋体" w:hAnsi="宋体"/>
                <w:color w:val="auto"/>
                <w:highlight w:val="none"/>
              </w:rPr>
              <w:t>能力</w:t>
            </w:r>
          </w:p>
        </w:tc>
        <w:tc>
          <w:tcPr>
            <w:tcW w:w="1055" w:type="dxa"/>
            <w:tcBorders>
              <w:top w:val="single" w:color="auto" w:sz="4" w:space="0"/>
              <w:left w:val="nil"/>
              <w:bottom w:val="single" w:color="auto" w:sz="4" w:space="0"/>
              <w:right w:val="single" w:color="auto" w:sz="4" w:space="0"/>
            </w:tcBorders>
            <w:vAlign w:val="center"/>
          </w:tcPr>
          <w:p w14:paraId="13B0464E">
            <w:pPr>
              <w:spacing w:line="360" w:lineRule="auto"/>
              <w:jc w:val="center"/>
              <w:rPr>
                <w:rFonts w:ascii="宋体" w:hAnsi="宋体"/>
                <w:color w:val="auto"/>
                <w:szCs w:val="21"/>
                <w:highlight w:val="none"/>
              </w:rPr>
            </w:pPr>
            <w:r>
              <w:rPr>
                <w:rFonts w:hint="eastAsia" w:ascii="宋体" w:hAnsi="宋体"/>
                <w:color w:val="auto"/>
                <w:highlight w:val="none"/>
              </w:rPr>
              <w:t>用于施工部位</w:t>
            </w:r>
          </w:p>
        </w:tc>
        <w:tc>
          <w:tcPr>
            <w:tcW w:w="691" w:type="dxa"/>
            <w:tcBorders>
              <w:top w:val="single" w:color="auto" w:sz="4" w:space="0"/>
              <w:left w:val="nil"/>
              <w:bottom w:val="single" w:color="auto" w:sz="4" w:space="0"/>
              <w:right w:val="single" w:color="auto" w:sz="4" w:space="0"/>
            </w:tcBorders>
            <w:vAlign w:val="center"/>
          </w:tcPr>
          <w:p w14:paraId="1747BAB8">
            <w:pPr>
              <w:spacing w:line="360" w:lineRule="auto"/>
              <w:jc w:val="center"/>
              <w:rPr>
                <w:rFonts w:ascii="宋体" w:hAnsi="宋体"/>
                <w:color w:val="auto"/>
                <w:szCs w:val="21"/>
                <w:highlight w:val="none"/>
              </w:rPr>
            </w:pPr>
            <w:r>
              <w:rPr>
                <w:rFonts w:hint="eastAsia" w:ascii="宋体" w:hAnsi="宋体"/>
                <w:color w:val="auto"/>
                <w:highlight w:val="none"/>
              </w:rPr>
              <w:t>备注</w:t>
            </w:r>
          </w:p>
        </w:tc>
      </w:tr>
      <w:tr w14:paraId="41D2C181">
        <w:tblPrEx>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vAlign w:val="center"/>
          </w:tcPr>
          <w:p w14:paraId="21A497AE">
            <w:pPr>
              <w:spacing w:line="360" w:lineRule="auto"/>
              <w:jc w:val="center"/>
              <w:rPr>
                <w:rFonts w:ascii="宋体" w:hAnsi="宋体"/>
                <w:color w:val="auto"/>
                <w:szCs w:val="21"/>
                <w:highlight w:val="none"/>
              </w:rPr>
            </w:pPr>
          </w:p>
        </w:tc>
        <w:tc>
          <w:tcPr>
            <w:tcW w:w="1087" w:type="dxa"/>
            <w:tcBorders>
              <w:top w:val="single" w:color="auto" w:sz="4" w:space="0"/>
              <w:left w:val="nil"/>
              <w:bottom w:val="single" w:color="auto" w:sz="4" w:space="0"/>
              <w:right w:val="single" w:color="auto" w:sz="4" w:space="0"/>
            </w:tcBorders>
            <w:vAlign w:val="center"/>
          </w:tcPr>
          <w:p w14:paraId="4C33FD84">
            <w:pPr>
              <w:spacing w:line="360" w:lineRule="auto"/>
              <w:jc w:val="center"/>
              <w:rPr>
                <w:rFonts w:ascii="宋体" w:hAnsi="宋体"/>
                <w:color w:val="auto"/>
                <w:szCs w:val="21"/>
                <w:highlight w:val="none"/>
              </w:rPr>
            </w:pPr>
          </w:p>
        </w:tc>
        <w:tc>
          <w:tcPr>
            <w:tcW w:w="761" w:type="dxa"/>
            <w:tcBorders>
              <w:top w:val="single" w:color="auto" w:sz="4" w:space="0"/>
              <w:left w:val="nil"/>
              <w:bottom w:val="single" w:color="auto" w:sz="4" w:space="0"/>
              <w:right w:val="single" w:color="auto" w:sz="4" w:space="0"/>
            </w:tcBorders>
            <w:vAlign w:val="center"/>
          </w:tcPr>
          <w:p w14:paraId="7EEC525F">
            <w:pPr>
              <w:spacing w:line="360" w:lineRule="auto"/>
              <w:jc w:val="center"/>
              <w:rPr>
                <w:rFonts w:ascii="宋体" w:hAnsi="宋体"/>
                <w:color w:val="auto"/>
                <w:szCs w:val="21"/>
                <w:highlight w:val="none"/>
              </w:rPr>
            </w:pPr>
          </w:p>
        </w:tc>
        <w:tc>
          <w:tcPr>
            <w:tcW w:w="991" w:type="dxa"/>
            <w:tcBorders>
              <w:top w:val="single" w:color="auto" w:sz="4" w:space="0"/>
              <w:left w:val="nil"/>
              <w:bottom w:val="single" w:color="auto" w:sz="4" w:space="0"/>
              <w:right w:val="single" w:color="auto" w:sz="4" w:space="0"/>
            </w:tcBorders>
            <w:vAlign w:val="center"/>
          </w:tcPr>
          <w:p w14:paraId="66DC7B81">
            <w:pPr>
              <w:spacing w:line="360" w:lineRule="auto"/>
              <w:jc w:val="center"/>
              <w:rPr>
                <w:rFonts w:ascii="宋体" w:hAnsi="宋体"/>
                <w:color w:val="auto"/>
                <w:szCs w:val="21"/>
                <w:highlight w:val="none"/>
              </w:rPr>
            </w:pPr>
          </w:p>
        </w:tc>
        <w:tc>
          <w:tcPr>
            <w:tcW w:w="672" w:type="dxa"/>
            <w:tcBorders>
              <w:top w:val="single" w:color="auto" w:sz="4" w:space="0"/>
              <w:left w:val="nil"/>
              <w:bottom w:val="single" w:color="auto" w:sz="4" w:space="0"/>
              <w:right w:val="single" w:color="auto" w:sz="4" w:space="0"/>
            </w:tcBorders>
            <w:vAlign w:val="center"/>
          </w:tcPr>
          <w:p w14:paraId="6ABC7FB6">
            <w:pPr>
              <w:spacing w:line="360" w:lineRule="auto"/>
              <w:jc w:val="center"/>
              <w:rPr>
                <w:rFonts w:ascii="宋体" w:hAnsi="宋体"/>
                <w:color w:val="auto"/>
                <w:szCs w:val="21"/>
                <w:highlight w:val="none"/>
              </w:rPr>
            </w:pPr>
          </w:p>
        </w:tc>
        <w:tc>
          <w:tcPr>
            <w:tcW w:w="739" w:type="dxa"/>
            <w:tcBorders>
              <w:top w:val="single" w:color="auto" w:sz="4" w:space="0"/>
              <w:left w:val="nil"/>
              <w:bottom w:val="single" w:color="auto" w:sz="4" w:space="0"/>
              <w:right w:val="single" w:color="auto" w:sz="4" w:space="0"/>
            </w:tcBorders>
            <w:vAlign w:val="center"/>
          </w:tcPr>
          <w:p w14:paraId="34727C78">
            <w:pPr>
              <w:spacing w:line="360" w:lineRule="auto"/>
              <w:jc w:val="center"/>
              <w:rPr>
                <w:rFonts w:ascii="宋体" w:hAnsi="宋体"/>
                <w:color w:val="auto"/>
                <w:szCs w:val="21"/>
                <w:highlight w:val="none"/>
              </w:rPr>
            </w:pPr>
          </w:p>
        </w:tc>
        <w:tc>
          <w:tcPr>
            <w:tcW w:w="1213" w:type="dxa"/>
            <w:tcBorders>
              <w:top w:val="single" w:color="auto" w:sz="4" w:space="0"/>
              <w:left w:val="nil"/>
              <w:bottom w:val="single" w:color="auto" w:sz="4" w:space="0"/>
              <w:right w:val="single" w:color="auto" w:sz="4" w:space="0"/>
            </w:tcBorders>
            <w:vAlign w:val="center"/>
          </w:tcPr>
          <w:p w14:paraId="0F63B008">
            <w:pPr>
              <w:spacing w:line="360" w:lineRule="auto"/>
              <w:jc w:val="center"/>
              <w:rPr>
                <w:rFonts w:ascii="宋体" w:hAnsi="宋体"/>
                <w:color w:val="auto"/>
                <w:szCs w:val="21"/>
                <w:highlight w:val="none"/>
              </w:rPr>
            </w:pPr>
          </w:p>
        </w:tc>
        <w:tc>
          <w:tcPr>
            <w:tcW w:w="875" w:type="dxa"/>
            <w:tcBorders>
              <w:top w:val="single" w:color="auto" w:sz="4" w:space="0"/>
              <w:left w:val="nil"/>
              <w:bottom w:val="single" w:color="auto" w:sz="4" w:space="0"/>
              <w:right w:val="single" w:color="auto" w:sz="4" w:space="0"/>
            </w:tcBorders>
            <w:vAlign w:val="center"/>
          </w:tcPr>
          <w:p w14:paraId="3F32A97A">
            <w:pPr>
              <w:spacing w:line="360" w:lineRule="auto"/>
              <w:jc w:val="center"/>
              <w:rPr>
                <w:rFonts w:ascii="宋体" w:hAnsi="宋体"/>
                <w:color w:val="auto"/>
                <w:szCs w:val="21"/>
                <w:highlight w:val="none"/>
              </w:rPr>
            </w:pPr>
          </w:p>
        </w:tc>
        <w:tc>
          <w:tcPr>
            <w:tcW w:w="1055" w:type="dxa"/>
            <w:tcBorders>
              <w:top w:val="single" w:color="auto" w:sz="4" w:space="0"/>
              <w:left w:val="nil"/>
              <w:bottom w:val="single" w:color="auto" w:sz="4" w:space="0"/>
              <w:right w:val="single" w:color="auto" w:sz="4" w:space="0"/>
            </w:tcBorders>
            <w:vAlign w:val="center"/>
          </w:tcPr>
          <w:p w14:paraId="082DF642">
            <w:pPr>
              <w:spacing w:line="360" w:lineRule="auto"/>
              <w:jc w:val="center"/>
              <w:rPr>
                <w:rFonts w:ascii="宋体" w:hAnsi="宋体"/>
                <w:color w:val="auto"/>
                <w:szCs w:val="21"/>
                <w:highlight w:val="none"/>
              </w:rPr>
            </w:pPr>
          </w:p>
        </w:tc>
        <w:tc>
          <w:tcPr>
            <w:tcW w:w="691" w:type="dxa"/>
            <w:tcBorders>
              <w:top w:val="single" w:color="auto" w:sz="4" w:space="0"/>
              <w:left w:val="nil"/>
              <w:bottom w:val="single" w:color="auto" w:sz="4" w:space="0"/>
              <w:right w:val="single" w:color="auto" w:sz="4" w:space="0"/>
            </w:tcBorders>
            <w:vAlign w:val="center"/>
          </w:tcPr>
          <w:p w14:paraId="5C21AC06">
            <w:pPr>
              <w:spacing w:line="360" w:lineRule="auto"/>
              <w:jc w:val="center"/>
              <w:rPr>
                <w:rFonts w:ascii="宋体" w:hAnsi="宋体"/>
                <w:color w:val="auto"/>
                <w:szCs w:val="21"/>
                <w:highlight w:val="none"/>
              </w:rPr>
            </w:pPr>
          </w:p>
        </w:tc>
      </w:tr>
      <w:tr w14:paraId="0CEB1FDE">
        <w:tblPrEx>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vAlign w:val="center"/>
          </w:tcPr>
          <w:p w14:paraId="14D8FBAC">
            <w:pPr>
              <w:spacing w:line="360" w:lineRule="auto"/>
              <w:jc w:val="center"/>
              <w:rPr>
                <w:rFonts w:ascii="宋体" w:hAnsi="宋体"/>
                <w:color w:val="auto"/>
                <w:szCs w:val="21"/>
                <w:highlight w:val="none"/>
              </w:rPr>
            </w:pPr>
          </w:p>
        </w:tc>
        <w:tc>
          <w:tcPr>
            <w:tcW w:w="1087" w:type="dxa"/>
            <w:tcBorders>
              <w:top w:val="single" w:color="auto" w:sz="4" w:space="0"/>
              <w:left w:val="nil"/>
              <w:bottom w:val="single" w:color="auto" w:sz="4" w:space="0"/>
              <w:right w:val="single" w:color="auto" w:sz="4" w:space="0"/>
            </w:tcBorders>
            <w:vAlign w:val="center"/>
          </w:tcPr>
          <w:p w14:paraId="7898E8CA">
            <w:pPr>
              <w:spacing w:line="360" w:lineRule="auto"/>
              <w:jc w:val="center"/>
              <w:rPr>
                <w:rFonts w:ascii="宋体" w:hAnsi="宋体"/>
                <w:color w:val="auto"/>
                <w:szCs w:val="21"/>
                <w:highlight w:val="none"/>
              </w:rPr>
            </w:pPr>
          </w:p>
        </w:tc>
        <w:tc>
          <w:tcPr>
            <w:tcW w:w="761" w:type="dxa"/>
            <w:tcBorders>
              <w:top w:val="single" w:color="auto" w:sz="4" w:space="0"/>
              <w:left w:val="nil"/>
              <w:bottom w:val="single" w:color="auto" w:sz="4" w:space="0"/>
              <w:right w:val="single" w:color="auto" w:sz="4" w:space="0"/>
            </w:tcBorders>
            <w:vAlign w:val="center"/>
          </w:tcPr>
          <w:p w14:paraId="78170356">
            <w:pPr>
              <w:spacing w:line="360" w:lineRule="auto"/>
              <w:jc w:val="center"/>
              <w:rPr>
                <w:rFonts w:ascii="宋体" w:hAnsi="宋体"/>
                <w:color w:val="auto"/>
                <w:szCs w:val="21"/>
                <w:highlight w:val="none"/>
              </w:rPr>
            </w:pPr>
          </w:p>
        </w:tc>
        <w:tc>
          <w:tcPr>
            <w:tcW w:w="991" w:type="dxa"/>
            <w:tcBorders>
              <w:top w:val="single" w:color="auto" w:sz="4" w:space="0"/>
              <w:left w:val="nil"/>
              <w:bottom w:val="single" w:color="auto" w:sz="4" w:space="0"/>
              <w:right w:val="single" w:color="auto" w:sz="4" w:space="0"/>
            </w:tcBorders>
            <w:vAlign w:val="center"/>
          </w:tcPr>
          <w:p w14:paraId="21ED2DEF">
            <w:pPr>
              <w:spacing w:line="360" w:lineRule="auto"/>
              <w:jc w:val="center"/>
              <w:rPr>
                <w:rFonts w:ascii="宋体" w:hAnsi="宋体"/>
                <w:color w:val="auto"/>
                <w:szCs w:val="21"/>
                <w:highlight w:val="none"/>
              </w:rPr>
            </w:pPr>
          </w:p>
        </w:tc>
        <w:tc>
          <w:tcPr>
            <w:tcW w:w="672" w:type="dxa"/>
            <w:tcBorders>
              <w:top w:val="single" w:color="auto" w:sz="4" w:space="0"/>
              <w:left w:val="nil"/>
              <w:bottom w:val="single" w:color="auto" w:sz="4" w:space="0"/>
              <w:right w:val="single" w:color="auto" w:sz="4" w:space="0"/>
            </w:tcBorders>
            <w:vAlign w:val="center"/>
          </w:tcPr>
          <w:p w14:paraId="6004CE4D">
            <w:pPr>
              <w:spacing w:line="360" w:lineRule="auto"/>
              <w:jc w:val="center"/>
              <w:rPr>
                <w:rFonts w:ascii="宋体" w:hAnsi="宋体"/>
                <w:color w:val="auto"/>
                <w:szCs w:val="21"/>
                <w:highlight w:val="none"/>
              </w:rPr>
            </w:pPr>
          </w:p>
        </w:tc>
        <w:tc>
          <w:tcPr>
            <w:tcW w:w="739" w:type="dxa"/>
            <w:tcBorders>
              <w:top w:val="single" w:color="auto" w:sz="4" w:space="0"/>
              <w:left w:val="nil"/>
              <w:bottom w:val="single" w:color="auto" w:sz="4" w:space="0"/>
              <w:right w:val="single" w:color="auto" w:sz="4" w:space="0"/>
            </w:tcBorders>
            <w:vAlign w:val="center"/>
          </w:tcPr>
          <w:p w14:paraId="1B4EB9EC">
            <w:pPr>
              <w:spacing w:line="360" w:lineRule="auto"/>
              <w:jc w:val="center"/>
              <w:rPr>
                <w:rFonts w:ascii="宋体" w:hAnsi="宋体"/>
                <w:color w:val="auto"/>
                <w:szCs w:val="21"/>
                <w:highlight w:val="none"/>
              </w:rPr>
            </w:pPr>
          </w:p>
        </w:tc>
        <w:tc>
          <w:tcPr>
            <w:tcW w:w="1213" w:type="dxa"/>
            <w:tcBorders>
              <w:top w:val="single" w:color="auto" w:sz="4" w:space="0"/>
              <w:left w:val="nil"/>
              <w:bottom w:val="single" w:color="auto" w:sz="4" w:space="0"/>
              <w:right w:val="single" w:color="auto" w:sz="4" w:space="0"/>
            </w:tcBorders>
            <w:vAlign w:val="center"/>
          </w:tcPr>
          <w:p w14:paraId="39FD2566">
            <w:pPr>
              <w:spacing w:line="360" w:lineRule="auto"/>
              <w:jc w:val="center"/>
              <w:rPr>
                <w:rFonts w:ascii="宋体" w:hAnsi="宋体"/>
                <w:color w:val="auto"/>
                <w:szCs w:val="21"/>
                <w:highlight w:val="none"/>
              </w:rPr>
            </w:pPr>
          </w:p>
        </w:tc>
        <w:tc>
          <w:tcPr>
            <w:tcW w:w="875" w:type="dxa"/>
            <w:tcBorders>
              <w:top w:val="single" w:color="auto" w:sz="4" w:space="0"/>
              <w:left w:val="nil"/>
              <w:bottom w:val="single" w:color="auto" w:sz="4" w:space="0"/>
              <w:right w:val="single" w:color="auto" w:sz="4" w:space="0"/>
            </w:tcBorders>
            <w:vAlign w:val="center"/>
          </w:tcPr>
          <w:p w14:paraId="28D03ABC">
            <w:pPr>
              <w:spacing w:line="360" w:lineRule="auto"/>
              <w:jc w:val="center"/>
              <w:rPr>
                <w:rFonts w:ascii="宋体" w:hAnsi="宋体"/>
                <w:color w:val="auto"/>
                <w:szCs w:val="21"/>
                <w:highlight w:val="none"/>
              </w:rPr>
            </w:pPr>
          </w:p>
        </w:tc>
        <w:tc>
          <w:tcPr>
            <w:tcW w:w="1055" w:type="dxa"/>
            <w:tcBorders>
              <w:top w:val="single" w:color="auto" w:sz="4" w:space="0"/>
              <w:left w:val="nil"/>
              <w:bottom w:val="single" w:color="auto" w:sz="4" w:space="0"/>
              <w:right w:val="single" w:color="auto" w:sz="4" w:space="0"/>
            </w:tcBorders>
            <w:vAlign w:val="center"/>
          </w:tcPr>
          <w:p w14:paraId="6A9AD756">
            <w:pPr>
              <w:spacing w:line="360" w:lineRule="auto"/>
              <w:jc w:val="center"/>
              <w:rPr>
                <w:rFonts w:ascii="宋体" w:hAnsi="宋体"/>
                <w:color w:val="auto"/>
                <w:szCs w:val="21"/>
                <w:highlight w:val="none"/>
              </w:rPr>
            </w:pPr>
          </w:p>
        </w:tc>
        <w:tc>
          <w:tcPr>
            <w:tcW w:w="691" w:type="dxa"/>
            <w:tcBorders>
              <w:top w:val="single" w:color="auto" w:sz="4" w:space="0"/>
              <w:left w:val="nil"/>
              <w:bottom w:val="single" w:color="auto" w:sz="4" w:space="0"/>
              <w:right w:val="single" w:color="auto" w:sz="4" w:space="0"/>
            </w:tcBorders>
            <w:vAlign w:val="center"/>
          </w:tcPr>
          <w:p w14:paraId="778B5EC5">
            <w:pPr>
              <w:spacing w:line="360" w:lineRule="auto"/>
              <w:jc w:val="center"/>
              <w:rPr>
                <w:rFonts w:ascii="宋体" w:hAnsi="宋体"/>
                <w:color w:val="auto"/>
                <w:szCs w:val="21"/>
                <w:highlight w:val="none"/>
              </w:rPr>
            </w:pPr>
          </w:p>
        </w:tc>
      </w:tr>
      <w:tr w14:paraId="0F7633E1">
        <w:tblPrEx>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14:paraId="2C693D73">
            <w:pPr>
              <w:spacing w:line="360" w:lineRule="auto"/>
              <w:jc w:val="center"/>
              <w:rPr>
                <w:rFonts w:ascii="宋体" w:hAnsi="宋体"/>
                <w:color w:val="auto"/>
                <w:szCs w:val="21"/>
                <w:highlight w:val="none"/>
              </w:rPr>
            </w:pPr>
          </w:p>
        </w:tc>
        <w:tc>
          <w:tcPr>
            <w:tcW w:w="1087" w:type="dxa"/>
            <w:tcBorders>
              <w:top w:val="single" w:color="auto" w:sz="4" w:space="0"/>
              <w:left w:val="nil"/>
              <w:bottom w:val="single" w:color="auto" w:sz="4" w:space="0"/>
              <w:right w:val="single" w:color="auto" w:sz="4" w:space="0"/>
            </w:tcBorders>
          </w:tcPr>
          <w:p w14:paraId="15AD03FA">
            <w:pPr>
              <w:spacing w:line="360" w:lineRule="auto"/>
              <w:jc w:val="center"/>
              <w:rPr>
                <w:rFonts w:ascii="宋体" w:hAnsi="宋体"/>
                <w:color w:val="auto"/>
                <w:szCs w:val="21"/>
                <w:highlight w:val="none"/>
              </w:rPr>
            </w:pPr>
          </w:p>
        </w:tc>
        <w:tc>
          <w:tcPr>
            <w:tcW w:w="761" w:type="dxa"/>
            <w:tcBorders>
              <w:top w:val="single" w:color="auto" w:sz="4" w:space="0"/>
              <w:left w:val="nil"/>
              <w:bottom w:val="single" w:color="auto" w:sz="4" w:space="0"/>
              <w:right w:val="single" w:color="auto" w:sz="4" w:space="0"/>
            </w:tcBorders>
          </w:tcPr>
          <w:p w14:paraId="24E95F94">
            <w:pPr>
              <w:spacing w:line="360" w:lineRule="auto"/>
              <w:jc w:val="center"/>
              <w:rPr>
                <w:rFonts w:ascii="宋体" w:hAnsi="宋体"/>
                <w:color w:val="auto"/>
                <w:szCs w:val="21"/>
                <w:highlight w:val="none"/>
              </w:rPr>
            </w:pPr>
          </w:p>
        </w:tc>
        <w:tc>
          <w:tcPr>
            <w:tcW w:w="991" w:type="dxa"/>
            <w:tcBorders>
              <w:top w:val="single" w:color="auto" w:sz="4" w:space="0"/>
              <w:left w:val="nil"/>
              <w:bottom w:val="single" w:color="auto" w:sz="4" w:space="0"/>
              <w:right w:val="single" w:color="auto" w:sz="4" w:space="0"/>
            </w:tcBorders>
          </w:tcPr>
          <w:p w14:paraId="5782F489">
            <w:pPr>
              <w:spacing w:line="360" w:lineRule="auto"/>
              <w:jc w:val="center"/>
              <w:rPr>
                <w:rFonts w:ascii="宋体" w:hAnsi="宋体"/>
                <w:color w:val="auto"/>
                <w:szCs w:val="21"/>
                <w:highlight w:val="none"/>
              </w:rPr>
            </w:pPr>
          </w:p>
        </w:tc>
        <w:tc>
          <w:tcPr>
            <w:tcW w:w="672" w:type="dxa"/>
            <w:tcBorders>
              <w:top w:val="single" w:color="auto" w:sz="4" w:space="0"/>
              <w:left w:val="nil"/>
              <w:bottom w:val="single" w:color="auto" w:sz="4" w:space="0"/>
              <w:right w:val="single" w:color="auto" w:sz="4" w:space="0"/>
            </w:tcBorders>
          </w:tcPr>
          <w:p w14:paraId="76B59FA3">
            <w:pPr>
              <w:spacing w:line="360" w:lineRule="auto"/>
              <w:jc w:val="center"/>
              <w:rPr>
                <w:rFonts w:ascii="宋体" w:hAnsi="宋体"/>
                <w:color w:val="auto"/>
                <w:szCs w:val="21"/>
                <w:highlight w:val="none"/>
              </w:rPr>
            </w:pPr>
          </w:p>
        </w:tc>
        <w:tc>
          <w:tcPr>
            <w:tcW w:w="739" w:type="dxa"/>
            <w:tcBorders>
              <w:top w:val="single" w:color="auto" w:sz="4" w:space="0"/>
              <w:left w:val="nil"/>
              <w:bottom w:val="single" w:color="auto" w:sz="4" w:space="0"/>
              <w:right w:val="single" w:color="auto" w:sz="4" w:space="0"/>
            </w:tcBorders>
          </w:tcPr>
          <w:p w14:paraId="76E10668">
            <w:pPr>
              <w:spacing w:line="360" w:lineRule="auto"/>
              <w:jc w:val="center"/>
              <w:rPr>
                <w:rFonts w:ascii="宋体" w:hAnsi="宋体"/>
                <w:color w:val="auto"/>
                <w:szCs w:val="21"/>
                <w:highlight w:val="none"/>
              </w:rPr>
            </w:pPr>
          </w:p>
        </w:tc>
        <w:tc>
          <w:tcPr>
            <w:tcW w:w="1213" w:type="dxa"/>
            <w:tcBorders>
              <w:top w:val="single" w:color="auto" w:sz="4" w:space="0"/>
              <w:left w:val="nil"/>
              <w:bottom w:val="single" w:color="auto" w:sz="4" w:space="0"/>
              <w:right w:val="single" w:color="auto" w:sz="4" w:space="0"/>
            </w:tcBorders>
          </w:tcPr>
          <w:p w14:paraId="3B2D7F6B">
            <w:pPr>
              <w:spacing w:line="360" w:lineRule="auto"/>
              <w:jc w:val="center"/>
              <w:rPr>
                <w:rFonts w:ascii="宋体" w:hAnsi="宋体"/>
                <w:color w:val="auto"/>
                <w:szCs w:val="21"/>
                <w:highlight w:val="none"/>
              </w:rPr>
            </w:pPr>
          </w:p>
        </w:tc>
        <w:tc>
          <w:tcPr>
            <w:tcW w:w="875" w:type="dxa"/>
            <w:tcBorders>
              <w:top w:val="single" w:color="auto" w:sz="4" w:space="0"/>
              <w:left w:val="nil"/>
              <w:bottom w:val="single" w:color="auto" w:sz="4" w:space="0"/>
              <w:right w:val="single" w:color="auto" w:sz="4" w:space="0"/>
            </w:tcBorders>
          </w:tcPr>
          <w:p w14:paraId="276B0335">
            <w:pPr>
              <w:spacing w:line="360" w:lineRule="auto"/>
              <w:jc w:val="center"/>
              <w:rPr>
                <w:rFonts w:ascii="宋体" w:hAnsi="宋体"/>
                <w:color w:val="auto"/>
                <w:szCs w:val="21"/>
                <w:highlight w:val="none"/>
              </w:rPr>
            </w:pPr>
          </w:p>
        </w:tc>
        <w:tc>
          <w:tcPr>
            <w:tcW w:w="1055" w:type="dxa"/>
            <w:tcBorders>
              <w:top w:val="single" w:color="auto" w:sz="4" w:space="0"/>
              <w:left w:val="nil"/>
              <w:bottom w:val="single" w:color="auto" w:sz="4" w:space="0"/>
              <w:right w:val="single" w:color="auto" w:sz="4" w:space="0"/>
            </w:tcBorders>
          </w:tcPr>
          <w:p w14:paraId="3F099896">
            <w:pPr>
              <w:spacing w:line="360" w:lineRule="auto"/>
              <w:jc w:val="center"/>
              <w:rPr>
                <w:rFonts w:ascii="宋体" w:hAnsi="宋体"/>
                <w:color w:val="auto"/>
                <w:szCs w:val="21"/>
                <w:highlight w:val="none"/>
              </w:rPr>
            </w:pPr>
          </w:p>
        </w:tc>
        <w:tc>
          <w:tcPr>
            <w:tcW w:w="691" w:type="dxa"/>
            <w:tcBorders>
              <w:top w:val="single" w:color="auto" w:sz="4" w:space="0"/>
              <w:left w:val="nil"/>
              <w:bottom w:val="single" w:color="auto" w:sz="4" w:space="0"/>
              <w:right w:val="single" w:color="auto" w:sz="4" w:space="0"/>
            </w:tcBorders>
          </w:tcPr>
          <w:p w14:paraId="09E05539">
            <w:pPr>
              <w:spacing w:line="360" w:lineRule="auto"/>
              <w:jc w:val="center"/>
              <w:rPr>
                <w:rFonts w:ascii="宋体" w:hAnsi="宋体"/>
                <w:color w:val="auto"/>
                <w:szCs w:val="21"/>
                <w:highlight w:val="none"/>
              </w:rPr>
            </w:pPr>
          </w:p>
        </w:tc>
      </w:tr>
      <w:tr w14:paraId="2768D815">
        <w:tblPrEx>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14:paraId="6053CC40">
            <w:pPr>
              <w:spacing w:line="360" w:lineRule="auto"/>
              <w:jc w:val="center"/>
              <w:rPr>
                <w:rFonts w:ascii="宋体" w:hAnsi="宋体"/>
                <w:color w:val="auto"/>
                <w:szCs w:val="21"/>
                <w:highlight w:val="none"/>
              </w:rPr>
            </w:pPr>
          </w:p>
        </w:tc>
        <w:tc>
          <w:tcPr>
            <w:tcW w:w="1087" w:type="dxa"/>
            <w:tcBorders>
              <w:top w:val="single" w:color="auto" w:sz="4" w:space="0"/>
              <w:left w:val="nil"/>
              <w:bottom w:val="single" w:color="auto" w:sz="4" w:space="0"/>
              <w:right w:val="single" w:color="auto" w:sz="4" w:space="0"/>
            </w:tcBorders>
          </w:tcPr>
          <w:p w14:paraId="29476E1C">
            <w:pPr>
              <w:spacing w:line="360" w:lineRule="auto"/>
              <w:jc w:val="center"/>
              <w:rPr>
                <w:rFonts w:ascii="宋体" w:hAnsi="宋体"/>
                <w:color w:val="auto"/>
                <w:szCs w:val="21"/>
                <w:highlight w:val="none"/>
              </w:rPr>
            </w:pPr>
          </w:p>
        </w:tc>
        <w:tc>
          <w:tcPr>
            <w:tcW w:w="761" w:type="dxa"/>
            <w:tcBorders>
              <w:top w:val="single" w:color="auto" w:sz="4" w:space="0"/>
              <w:left w:val="nil"/>
              <w:bottom w:val="single" w:color="auto" w:sz="4" w:space="0"/>
              <w:right w:val="single" w:color="auto" w:sz="4" w:space="0"/>
            </w:tcBorders>
          </w:tcPr>
          <w:p w14:paraId="6E049D4C">
            <w:pPr>
              <w:spacing w:line="360" w:lineRule="auto"/>
              <w:jc w:val="center"/>
              <w:rPr>
                <w:rFonts w:ascii="宋体" w:hAnsi="宋体"/>
                <w:color w:val="auto"/>
                <w:szCs w:val="21"/>
                <w:highlight w:val="none"/>
              </w:rPr>
            </w:pPr>
          </w:p>
        </w:tc>
        <w:tc>
          <w:tcPr>
            <w:tcW w:w="991" w:type="dxa"/>
            <w:tcBorders>
              <w:top w:val="single" w:color="auto" w:sz="4" w:space="0"/>
              <w:left w:val="nil"/>
              <w:bottom w:val="single" w:color="auto" w:sz="4" w:space="0"/>
              <w:right w:val="single" w:color="auto" w:sz="4" w:space="0"/>
            </w:tcBorders>
          </w:tcPr>
          <w:p w14:paraId="3040D175">
            <w:pPr>
              <w:spacing w:line="360" w:lineRule="auto"/>
              <w:jc w:val="center"/>
              <w:rPr>
                <w:rFonts w:ascii="宋体" w:hAnsi="宋体"/>
                <w:color w:val="auto"/>
                <w:szCs w:val="21"/>
                <w:highlight w:val="none"/>
              </w:rPr>
            </w:pPr>
          </w:p>
        </w:tc>
        <w:tc>
          <w:tcPr>
            <w:tcW w:w="672" w:type="dxa"/>
            <w:tcBorders>
              <w:top w:val="single" w:color="auto" w:sz="4" w:space="0"/>
              <w:left w:val="nil"/>
              <w:bottom w:val="single" w:color="auto" w:sz="4" w:space="0"/>
              <w:right w:val="single" w:color="auto" w:sz="4" w:space="0"/>
            </w:tcBorders>
          </w:tcPr>
          <w:p w14:paraId="653E69ED">
            <w:pPr>
              <w:spacing w:line="360" w:lineRule="auto"/>
              <w:jc w:val="center"/>
              <w:rPr>
                <w:rFonts w:ascii="宋体" w:hAnsi="宋体"/>
                <w:color w:val="auto"/>
                <w:szCs w:val="21"/>
                <w:highlight w:val="none"/>
              </w:rPr>
            </w:pPr>
          </w:p>
        </w:tc>
        <w:tc>
          <w:tcPr>
            <w:tcW w:w="739" w:type="dxa"/>
            <w:tcBorders>
              <w:top w:val="single" w:color="auto" w:sz="4" w:space="0"/>
              <w:left w:val="nil"/>
              <w:bottom w:val="single" w:color="auto" w:sz="4" w:space="0"/>
              <w:right w:val="single" w:color="auto" w:sz="4" w:space="0"/>
            </w:tcBorders>
          </w:tcPr>
          <w:p w14:paraId="4903CEA0">
            <w:pPr>
              <w:spacing w:line="360" w:lineRule="auto"/>
              <w:jc w:val="center"/>
              <w:rPr>
                <w:rFonts w:ascii="宋体" w:hAnsi="宋体"/>
                <w:color w:val="auto"/>
                <w:szCs w:val="21"/>
                <w:highlight w:val="none"/>
              </w:rPr>
            </w:pPr>
          </w:p>
        </w:tc>
        <w:tc>
          <w:tcPr>
            <w:tcW w:w="1213" w:type="dxa"/>
            <w:tcBorders>
              <w:top w:val="single" w:color="auto" w:sz="4" w:space="0"/>
              <w:left w:val="nil"/>
              <w:bottom w:val="single" w:color="auto" w:sz="4" w:space="0"/>
              <w:right w:val="single" w:color="auto" w:sz="4" w:space="0"/>
            </w:tcBorders>
          </w:tcPr>
          <w:p w14:paraId="6FB6BCF9">
            <w:pPr>
              <w:spacing w:line="360" w:lineRule="auto"/>
              <w:jc w:val="center"/>
              <w:rPr>
                <w:rFonts w:ascii="宋体" w:hAnsi="宋体"/>
                <w:color w:val="auto"/>
                <w:szCs w:val="21"/>
                <w:highlight w:val="none"/>
              </w:rPr>
            </w:pPr>
          </w:p>
        </w:tc>
        <w:tc>
          <w:tcPr>
            <w:tcW w:w="875" w:type="dxa"/>
            <w:tcBorders>
              <w:top w:val="single" w:color="auto" w:sz="4" w:space="0"/>
              <w:left w:val="nil"/>
              <w:bottom w:val="single" w:color="auto" w:sz="4" w:space="0"/>
              <w:right w:val="single" w:color="auto" w:sz="4" w:space="0"/>
            </w:tcBorders>
          </w:tcPr>
          <w:p w14:paraId="6274EE24">
            <w:pPr>
              <w:spacing w:line="360" w:lineRule="auto"/>
              <w:jc w:val="center"/>
              <w:rPr>
                <w:rFonts w:ascii="宋体" w:hAnsi="宋体"/>
                <w:color w:val="auto"/>
                <w:szCs w:val="21"/>
                <w:highlight w:val="none"/>
              </w:rPr>
            </w:pPr>
          </w:p>
        </w:tc>
        <w:tc>
          <w:tcPr>
            <w:tcW w:w="1055" w:type="dxa"/>
            <w:tcBorders>
              <w:top w:val="single" w:color="auto" w:sz="4" w:space="0"/>
              <w:left w:val="nil"/>
              <w:bottom w:val="single" w:color="auto" w:sz="4" w:space="0"/>
              <w:right w:val="single" w:color="auto" w:sz="4" w:space="0"/>
            </w:tcBorders>
          </w:tcPr>
          <w:p w14:paraId="7EAC123E">
            <w:pPr>
              <w:spacing w:line="360" w:lineRule="auto"/>
              <w:jc w:val="center"/>
              <w:rPr>
                <w:rFonts w:ascii="宋体" w:hAnsi="宋体"/>
                <w:color w:val="auto"/>
                <w:szCs w:val="21"/>
                <w:highlight w:val="none"/>
              </w:rPr>
            </w:pPr>
          </w:p>
        </w:tc>
        <w:tc>
          <w:tcPr>
            <w:tcW w:w="691" w:type="dxa"/>
            <w:tcBorders>
              <w:top w:val="single" w:color="auto" w:sz="4" w:space="0"/>
              <w:left w:val="nil"/>
              <w:bottom w:val="single" w:color="auto" w:sz="4" w:space="0"/>
              <w:right w:val="single" w:color="auto" w:sz="4" w:space="0"/>
            </w:tcBorders>
          </w:tcPr>
          <w:p w14:paraId="22BA665B">
            <w:pPr>
              <w:spacing w:line="360" w:lineRule="auto"/>
              <w:jc w:val="center"/>
              <w:rPr>
                <w:rFonts w:ascii="宋体" w:hAnsi="宋体"/>
                <w:color w:val="auto"/>
                <w:szCs w:val="21"/>
                <w:highlight w:val="none"/>
              </w:rPr>
            </w:pPr>
          </w:p>
        </w:tc>
      </w:tr>
      <w:tr w14:paraId="32977E58">
        <w:tblPrEx>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14:paraId="11A92368">
            <w:pPr>
              <w:spacing w:line="360" w:lineRule="auto"/>
              <w:jc w:val="center"/>
              <w:rPr>
                <w:rFonts w:ascii="宋体" w:hAnsi="宋体"/>
                <w:color w:val="auto"/>
                <w:szCs w:val="21"/>
                <w:highlight w:val="none"/>
              </w:rPr>
            </w:pPr>
          </w:p>
        </w:tc>
        <w:tc>
          <w:tcPr>
            <w:tcW w:w="1087" w:type="dxa"/>
            <w:tcBorders>
              <w:top w:val="single" w:color="auto" w:sz="4" w:space="0"/>
              <w:left w:val="nil"/>
              <w:bottom w:val="single" w:color="auto" w:sz="4" w:space="0"/>
              <w:right w:val="single" w:color="auto" w:sz="4" w:space="0"/>
            </w:tcBorders>
          </w:tcPr>
          <w:p w14:paraId="4302DC54">
            <w:pPr>
              <w:spacing w:line="360" w:lineRule="auto"/>
              <w:jc w:val="center"/>
              <w:rPr>
                <w:rFonts w:ascii="宋体" w:hAnsi="宋体"/>
                <w:color w:val="auto"/>
                <w:szCs w:val="21"/>
                <w:highlight w:val="none"/>
              </w:rPr>
            </w:pPr>
          </w:p>
        </w:tc>
        <w:tc>
          <w:tcPr>
            <w:tcW w:w="761" w:type="dxa"/>
            <w:tcBorders>
              <w:top w:val="single" w:color="auto" w:sz="4" w:space="0"/>
              <w:left w:val="nil"/>
              <w:bottom w:val="single" w:color="auto" w:sz="4" w:space="0"/>
              <w:right w:val="single" w:color="auto" w:sz="4" w:space="0"/>
            </w:tcBorders>
          </w:tcPr>
          <w:p w14:paraId="6A7E481C">
            <w:pPr>
              <w:spacing w:line="360" w:lineRule="auto"/>
              <w:jc w:val="center"/>
              <w:rPr>
                <w:rFonts w:ascii="宋体" w:hAnsi="宋体"/>
                <w:color w:val="auto"/>
                <w:szCs w:val="21"/>
                <w:highlight w:val="none"/>
              </w:rPr>
            </w:pPr>
          </w:p>
        </w:tc>
        <w:tc>
          <w:tcPr>
            <w:tcW w:w="991" w:type="dxa"/>
            <w:tcBorders>
              <w:top w:val="single" w:color="auto" w:sz="4" w:space="0"/>
              <w:left w:val="nil"/>
              <w:bottom w:val="single" w:color="auto" w:sz="4" w:space="0"/>
              <w:right w:val="single" w:color="auto" w:sz="4" w:space="0"/>
            </w:tcBorders>
          </w:tcPr>
          <w:p w14:paraId="38DE44F6">
            <w:pPr>
              <w:spacing w:line="360" w:lineRule="auto"/>
              <w:jc w:val="center"/>
              <w:rPr>
                <w:rFonts w:ascii="宋体" w:hAnsi="宋体"/>
                <w:color w:val="auto"/>
                <w:szCs w:val="21"/>
                <w:highlight w:val="none"/>
              </w:rPr>
            </w:pPr>
          </w:p>
        </w:tc>
        <w:tc>
          <w:tcPr>
            <w:tcW w:w="672" w:type="dxa"/>
            <w:tcBorders>
              <w:top w:val="single" w:color="auto" w:sz="4" w:space="0"/>
              <w:left w:val="nil"/>
              <w:bottom w:val="single" w:color="auto" w:sz="4" w:space="0"/>
              <w:right w:val="single" w:color="auto" w:sz="4" w:space="0"/>
            </w:tcBorders>
          </w:tcPr>
          <w:p w14:paraId="1893B5F8">
            <w:pPr>
              <w:spacing w:line="360" w:lineRule="auto"/>
              <w:jc w:val="center"/>
              <w:rPr>
                <w:rFonts w:ascii="宋体" w:hAnsi="宋体"/>
                <w:color w:val="auto"/>
                <w:szCs w:val="21"/>
                <w:highlight w:val="none"/>
              </w:rPr>
            </w:pPr>
          </w:p>
        </w:tc>
        <w:tc>
          <w:tcPr>
            <w:tcW w:w="739" w:type="dxa"/>
            <w:tcBorders>
              <w:top w:val="single" w:color="auto" w:sz="4" w:space="0"/>
              <w:left w:val="nil"/>
              <w:bottom w:val="single" w:color="auto" w:sz="4" w:space="0"/>
              <w:right w:val="single" w:color="auto" w:sz="4" w:space="0"/>
            </w:tcBorders>
          </w:tcPr>
          <w:p w14:paraId="52B27D14">
            <w:pPr>
              <w:spacing w:line="360" w:lineRule="auto"/>
              <w:jc w:val="center"/>
              <w:rPr>
                <w:rFonts w:ascii="宋体" w:hAnsi="宋体"/>
                <w:color w:val="auto"/>
                <w:szCs w:val="21"/>
                <w:highlight w:val="none"/>
              </w:rPr>
            </w:pPr>
          </w:p>
        </w:tc>
        <w:tc>
          <w:tcPr>
            <w:tcW w:w="1213" w:type="dxa"/>
            <w:tcBorders>
              <w:top w:val="single" w:color="auto" w:sz="4" w:space="0"/>
              <w:left w:val="nil"/>
              <w:bottom w:val="single" w:color="auto" w:sz="4" w:space="0"/>
              <w:right w:val="single" w:color="auto" w:sz="4" w:space="0"/>
            </w:tcBorders>
          </w:tcPr>
          <w:p w14:paraId="5A835F45">
            <w:pPr>
              <w:spacing w:line="360" w:lineRule="auto"/>
              <w:jc w:val="center"/>
              <w:rPr>
                <w:rFonts w:ascii="宋体" w:hAnsi="宋体"/>
                <w:color w:val="auto"/>
                <w:szCs w:val="21"/>
                <w:highlight w:val="none"/>
              </w:rPr>
            </w:pPr>
          </w:p>
        </w:tc>
        <w:tc>
          <w:tcPr>
            <w:tcW w:w="875" w:type="dxa"/>
            <w:tcBorders>
              <w:top w:val="single" w:color="auto" w:sz="4" w:space="0"/>
              <w:left w:val="nil"/>
              <w:bottom w:val="single" w:color="auto" w:sz="4" w:space="0"/>
              <w:right w:val="single" w:color="auto" w:sz="4" w:space="0"/>
            </w:tcBorders>
          </w:tcPr>
          <w:p w14:paraId="43B90DAE">
            <w:pPr>
              <w:spacing w:line="360" w:lineRule="auto"/>
              <w:jc w:val="center"/>
              <w:rPr>
                <w:rFonts w:ascii="宋体" w:hAnsi="宋体"/>
                <w:color w:val="auto"/>
                <w:szCs w:val="21"/>
                <w:highlight w:val="none"/>
              </w:rPr>
            </w:pPr>
          </w:p>
        </w:tc>
        <w:tc>
          <w:tcPr>
            <w:tcW w:w="1055" w:type="dxa"/>
            <w:tcBorders>
              <w:top w:val="single" w:color="auto" w:sz="4" w:space="0"/>
              <w:left w:val="nil"/>
              <w:bottom w:val="single" w:color="auto" w:sz="4" w:space="0"/>
              <w:right w:val="single" w:color="auto" w:sz="4" w:space="0"/>
            </w:tcBorders>
          </w:tcPr>
          <w:p w14:paraId="2193D59F">
            <w:pPr>
              <w:spacing w:line="360" w:lineRule="auto"/>
              <w:jc w:val="center"/>
              <w:rPr>
                <w:rFonts w:ascii="宋体" w:hAnsi="宋体"/>
                <w:color w:val="auto"/>
                <w:szCs w:val="21"/>
                <w:highlight w:val="none"/>
              </w:rPr>
            </w:pPr>
          </w:p>
        </w:tc>
        <w:tc>
          <w:tcPr>
            <w:tcW w:w="691" w:type="dxa"/>
            <w:tcBorders>
              <w:top w:val="single" w:color="auto" w:sz="4" w:space="0"/>
              <w:left w:val="nil"/>
              <w:bottom w:val="single" w:color="auto" w:sz="4" w:space="0"/>
              <w:right w:val="single" w:color="auto" w:sz="4" w:space="0"/>
            </w:tcBorders>
          </w:tcPr>
          <w:p w14:paraId="48F9C8AD">
            <w:pPr>
              <w:spacing w:line="360" w:lineRule="auto"/>
              <w:jc w:val="center"/>
              <w:rPr>
                <w:rFonts w:ascii="宋体" w:hAnsi="宋体"/>
                <w:color w:val="auto"/>
                <w:szCs w:val="21"/>
                <w:highlight w:val="none"/>
              </w:rPr>
            </w:pPr>
          </w:p>
        </w:tc>
      </w:tr>
      <w:tr w14:paraId="760A38D0">
        <w:tblPrEx>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14:paraId="66420413">
            <w:pPr>
              <w:spacing w:line="360" w:lineRule="auto"/>
              <w:jc w:val="center"/>
              <w:rPr>
                <w:rFonts w:ascii="宋体" w:hAnsi="宋体"/>
                <w:color w:val="auto"/>
                <w:szCs w:val="21"/>
                <w:highlight w:val="none"/>
              </w:rPr>
            </w:pPr>
          </w:p>
        </w:tc>
        <w:tc>
          <w:tcPr>
            <w:tcW w:w="1087" w:type="dxa"/>
            <w:tcBorders>
              <w:top w:val="single" w:color="auto" w:sz="4" w:space="0"/>
              <w:left w:val="nil"/>
              <w:bottom w:val="single" w:color="auto" w:sz="4" w:space="0"/>
              <w:right w:val="single" w:color="auto" w:sz="4" w:space="0"/>
            </w:tcBorders>
          </w:tcPr>
          <w:p w14:paraId="3FF900BA">
            <w:pPr>
              <w:spacing w:line="360" w:lineRule="auto"/>
              <w:jc w:val="center"/>
              <w:rPr>
                <w:rFonts w:ascii="宋体" w:hAnsi="宋体"/>
                <w:color w:val="auto"/>
                <w:szCs w:val="21"/>
                <w:highlight w:val="none"/>
              </w:rPr>
            </w:pPr>
          </w:p>
        </w:tc>
        <w:tc>
          <w:tcPr>
            <w:tcW w:w="761" w:type="dxa"/>
            <w:tcBorders>
              <w:top w:val="single" w:color="auto" w:sz="4" w:space="0"/>
              <w:left w:val="nil"/>
              <w:bottom w:val="single" w:color="auto" w:sz="4" w:space="0"/>
              <w:right w:val="single" w:color="auto" w:sz="4" w:space="0"/>
            </w:tcBorders>
          </w:tcPr>
          <w:p w14:paraId="10081F13">
            <w:pPr>
              <w:spacing w:line="360" w:lineRule="auto"/>
              <w:jc w:val="center"/>
              <w:rPr>
                <w:rFonts w:ascii="宋体" w:hAnsi="宋体"/>
                <w:color w:val="auto"/>
                <w:szCs w:val="21"/>
                <w:highlight w:val="none"/>
              </w:rPr>
            </w:pPr>
          </w:p>
        </w:tc>
        <w:tc>
          <w:tcPr>
            <w:tcW w:w="991" w:type="dxa"/>
            <w:tcBorders>
              <w:top w:val="single" w:color="auto" w:sz="4" w:space="0"/>
              <w:left w:val="nil"/>
              <w:bottom w:val="single" w:color="auto" w:sz="4" w:space="0"/>
              <w:right w:val="single" w:color="auto" w:sz="4" w:space="0"/>
            </w:tcBorders>
          </w:tcPr>
          <w:p w14:paraId="2D391723">
            <w:pPr>
              <w:spacing w:line="360" w:lineRule="auto"/>
              <w:jc w:val="center"/>
              <w:rPr>
                <w:rFonts w:ascii="宋体" w:hAnsi="宋体"/>
                <w:color w:val="auto"/>
                <w:szCs w:val="21"/>
                <w:highlight w:val="none"/>
              </w:rPr>
            </w:pPr>
          </w:p>
        </w:tc>
        <w:tc>
          <w:tcPr>
            <w:tcW w:w="672" w:type="dxa"/>
            <w:tcBorders>
              <w:top w:val="single" w:color="auto" w:sz="4" w:space="0"/>
              <w:left w:val="nil"/>
              <w:bottom w:val="single" w:color="auto" w:sz="4" w:space="0"/>
              <w:right w:val="single" w:color="auto" w:sz="4" w:space="0"/>
            </w:tcBorders>
          </w:tcPr>
          <w:p w14:paraId="7F0A07E6">
            <w:pPr>
              <w:spacing w:line="360" w:lineRule="auto"/>
              <w:jc w:val="center"/>
              <w:rPr>
                <w:rFonts w:ascii="宋体" w:hAnsi="宋体"/>
                <w:color w:val="auto"/>
                <w:szCs w:val="21"/>
                <w:highlight w:val="none"/>
              </w:rPr>
            </w:pPr>
          </w:p>
        </w:tc>
        <w:tc>
          <w:tcPr>
            <w:tcW w:w="739" w:type="dxa"/>
            <w:tcBorders>
              <w:top w:val="single" w:color="auto" w:sz="4" w:space="0"/>
              <w:left w:val="nil"/>
              <w:bottom w:val="single" w:color="auto" w:sz="4" w:space="0"/>
              <w:right w:val="single" w:color="auto" w:sz="4" w:space="0"/>
            </w:tcBorders>
          </w:tcPr>
          <w:p w14:paraId="155A7AFC">
            <w:pPr>
              <w:spacing w:line="360" w:lineRule="auto"/>
              <w:jc w:val="center"/>
              <w:rPr>
                <w:rFonts w:ascii="宋体" w:hAnsi="宋体"/>
                <w:color w:val="auto"/>
                <w:szCs w:val="21"/>
                <w:highlight w:val="none"/>
              </w:rPr>
            </w:pPr>
          </w:p>
        </w:tc>
        <w:tc>
          <w:tcPr>
            <w:tcW w:w="1213" w:type="dxa"/>
            <w:tcBorders>
              <w:top w:val="single" w:color="auto" w:sz="4" w:space="0"/>
              <w:left w:val="nil"/>
              <w:bottom w:val="single" w:color="auto" w:sz="4" w:space="0"/>
              <w:right w:val="single" w:color="auto" w:sz="4" w:space="0"/>
            </w:tcBorders>
          </w:tcPr>
          <w:p w14:paraId="6CC56822">
            <w:pPr>
              <w:spacing w:line="360" w:lineRule="auto"/>
              <w:jc w:val="center"/>
              <w:rPr>
                <w:rFonts w:ascii="宋体" w:hAnsi="宋体"/>
                <w:color w:val="auto"/>
                <w:szCs w:val="21"/>
                <w:highlight w:val="none"/>
              </w:rPr>
            </w:pPr>
          </w:p>
        </w:tc>
        <w:tc>
          <w:tcPr>
            <w:tcW w:w="875" w:type="dxa"/>
            <w:tcBorders>
              <w:top w:val="single" w:color="auto" w:sz="4" w:space="0"/>
              <w:left w:val="nil"/>
              <w:bottom w:val="single" w:color="auto" w:sz="4" w:space="0"/>
              <w:right w:val="single" w:color="auto" w:sz="4" w:space="0"/>
            </w:tcBorders>
          </w:tcPr>
          <w:p w14:paraId="4C6AFB3A">
            <w:pPr>
              <w:spacing w:line="360" w:lineRule="auto"/>
              <w:jc w:val="center"/>
              <w:rPr>
                <w:rFonts w:ascii="宋体" w:hAnsi="宋体"/>
                <w:color w:val="auto"/>
                <w:szCs w:val="21"/>
                <w:highlight w:val="none"/>
              </w:rPr>
            </w:pPr>
          </w:p>
        </w:tc>
        <w:tc>
          <w:tcPr>
            <w:tcW w:w="1055" w:type="dxa"/>
            <w:tcBorders>
              <w:top w:val="single" w:color="auto" w:sz="4" w:space="0"/>
              <w:left w:val="nil"/>
              <w:bottom w:val="single" w:color="auto" w:sz="4" w:space="0"/>
              <w:right w:val="single" w:color="auto" w:sz="4" w:space="0"/>
            </w:tcBorders>
          </w:tcPr>
          <w:p w14:paraId="77124281">
            <w:pPr>
              <w:spacing w:line="360" w:lineRule="auto"/>
              <w:jc w:val="center"/>
              <w:rPr>
                <w:rFonts w:ascii="宋体" w:hAnsi="宋体"/>
                <w:color w:val="auto"/>
                <w:szCs w:val="21"/>
                <w:highlight w:val="none"/>
              </w:rPr>
            </w:pPr>
          </w:p>
        </w:tc>
        <w:tc>
          <w:tcPr>
            <w:tcW w:w="691" w:type="dxa"/>
            <w:tcBorders>
              <w:top w:val="single" w:color="auto" w:sz="4" w:space="0"/>
              <w:left w:val="nil"/>
              <w:bottom w:val="single" w:color="auto" w:sz="4" w:space="0"/>
              <w:right w:val="single" w:color="auto" w:sz="4" w:space="0"/>
            </w:tcBorders>
          </w:tcPr>
          <w:p w14:paraId="6C0F235A">
            <w:pPr>
              <w:spacing w:line="360" w:lineRule="auto"/>
              <w:jc w:val="center"/>
              <w:rPr>
                <w:rFonts w:ascii="宋体" w:hAnsi="宋体"/>
                <w:color w:val="auto"/>
                <w:szCs w:val="21"/>
                <w:highlight w:val="none"/>
              </w:rPr>
            </w:pPr>
          </w:p>
        </w:tc>
      </w:tr>
      <w:tr w14:paraId="0D641F8B">
        <w:tblPrEx>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14:paraId="00B3F7D9">
            <w:pPr>
              <w:spacing w:line="360" w:lineRule="auto"/>
              <w:jc w:val="center"/>
              <w:rPr>
                <w:rFonts w:ascii="宋体" w:hAnsi="宋体"/>
                <w:color w:val="auto"/>
                <w:szCs w:val="21"/>
                <w:highlight w:val="none"/>
              </w:rPr>
            </w:pPr>
          </w:p>
        </w:tc>
        <w:tc>
          <w:tcPr>
            <w:tcW w:w="1087" w:type="dxa"/>
            <w:tcBorders>
              <w:top w:val="single" w:color="auto" w:sz="4" w:space="0"/>
              <w:left w:val="nil"/>
              <w:bottom w:val="single" w:color="auto" w:sz="4" w:space="0"/>
              <w:right w:val="single" w:color="auto" w:sz="4" w:space="0"/>
            </w:tcBorders>
          </w:tcPr>
          <w:p w14:paraId="6C7D3B6D">
            <w:pPr>
              <w:spacing w:line="360" w:lineRule="auto"/>
              <w:jc w:val="center"/>
              <w:rPr>
                <w:rFonts w:ascii="宋体" w:hAnsi="宋体"/>
                <w:color w:val="auto"/>
                <w:szCs w:val="21"/>
                <w:highlight w:val="none"/>
              </w:rPr>
            </w:pPr>
          </w:p>
        </w:tc>
        <w:tc>
          <w:tcPr>
            <w:tcW w:w="761" w:type="dxa"/>
            <w:tcBorders>
              <w:top w:val="single" w:color="auto" w:sz="4" w:space="0"/>
              <w:left w:val="nil"/>
              <w:bottom w:val="single" w:color="auto" w:sz="4" w:space="0"/>
              <w:right w:val="single" w:color="auto" w:sz="4" w:space="0"/>
            </w:tcBorders>
          </w:tcPr>
          <w:p w14:paraId="5CF33BC5">
            <w:pPr>
              <w:spacing w:line="360" w:lineRule="auto"/>
              <w:jc w:val="center"/>
              <w:rPr>
                <w:rFonts w:ascii="宋体" w:hAnsi="宋体"/>
                <w:color w:val="auto"/>
                <w:szCs w:val="21"/>
                <w:highlight w:val="none"/>
              </w:rPr>
            </w:pPr>
          </w:p>
        </w:tc>
        <w:tc>
          <w:tcPr>
            <w:tcW w:w="991" w:type="dxa"/>
            <w:tcBorders>
              <w:top w:val="single" w:color="auto" w:sz="4" w:space="0"/>
              <w:left w:val="nil"/>
              <w:bottom w:val="single" w:color="auto" w:sz="4" w:space="0"/>
              <w:right w:val="single" w:color="auto" w:sz="4" w:space="0"/>
            </w:tcBorders>
          </w:tcPr>
          <w:p w14:paraId="08249BCC">
            <w:pPr>
              <w:spacing w:line="360" w:lineRule="auto"/>
              <w:jc w:val="center"/>
              <w:rPr>
                <w:rFonts w:ascii="宋体" w:hAnsi="宋体"/>
                <w:color w:val="auto"/>
                <w:szCs w:val="21"/>
                <w:highlight w:val="none"/>
              </w:rPr>
            </w:pPr>
          </w:p>
        </w:tc>
        <w:tc>
          <w:tcPr>
            <w:tcW w:w="672" w:type="dxa"/>
            <w:tcBorders>
              <w:top w:val="single" w:color="auto" w:sz="4" w:space="0"/>
              <w:left w:val="nil"/>
              <w:bottom w:val="single" w:color="auto" w:sz="4" w:space="0"/>
              <w:right w:val="single" w:color="auto" w:sz="4" w:space="0"/>
            </w:tcBorders>
          </w:tcPr>
          <w:p w14:paraId="13D8B215">
            <w:pPr>
              <w:spacing w:line="360" w:lineRule="auto"/>
              <w:jc w:val="center"/>
              <w:rPr>
                <w:rFonts w:ascii="宋体" w:hAnsi="宋体"/>
                <w:color w:val="auto"/>
                <w:szCs w:val="21"/>
                <w:highlight w:val="none"/>
              </w:rPr>
            </w:pPr>
          </w:p>
        </w:tc>
        <w:tc>
          <w:tcPr>
            <w:tcW w:w="739" w:type="dxa"/>
            <w:tcBorders>
              <w:top w:val="single" w:color="auto" w:sz="4" w:space="0"/>
              <w:left w:val="nil"/>
              <w:bottom w:val="single" w:color="auto" w:sz="4" w:space="0"/>
              <w:right w:val="single" w:color="auto" w:sz="4" w:space="0"/>
            </w:tcBorders>
          </w:tcPr>
          <w:p w14:paraId="1D734FCC">
            <w:pPr>
              <w:spacing w:line="360" w:lineRule="auto"/>
              <w:jc w:val="center"/>
              <w:rPr>
                <w:rFonts w:ascii="宋体" w:hAnsi="宋体"/>
                <w:color w:val="auto"/>
                <w:szCs w:val="21"/>
                <w:highlight w:val="none"/>
              </w:rPr>
            </w:pPr>
          </w:p>
        </w:tc>
        <w:tc>
          <w:tcPr>
            <w:tcW w:w="1213" w:type="dxa"/>
            <w:tcBorders>
              <w:top w:val="single" w:color="auto" w:sz="4" w:space="0"/>
              <w:left w:val="nil"/>
              <w:bottom w:val="single" w:color="auto" w:sz="4" w:space="0"/>
              <w:right w:val="single" w:color="auto" w:sz="4" w:space="0"/>
            </w:tcBorders>
          </w:tcPr>
          <w:p w14:paraId="232E4D6C">
            <w:pPr>
              <w:spacing w:line="360" w:lineRule="auto"/>
              <w:jc w:val="center"/>
              <w:rPr>
                <w:rFonts w:ascii="宋体" w:hAnsi="宋体"/>
                <w:color w:val="auto"/>
                <w:szCs w:val="21"/>
                <w:highlight w:val="none"/>
              </w:rPr>
            </w:pPr>
          </w:p>
        </w:tc>
        <w:tc>
          <w:tcPr>
            <w:tcW w:w="875" w:type="dxa"/>
            <w:tcBorders>
              <w:top w:val="single" w:color="auto" w:sz="4" w:space="0"/>
              <w:left w:val="nil"/>
              <w:bottom w:val="single" w:color="auto" w:sz="4" w:space="0"/>
              <w:right w:val="single" w:color="auto" w:sz="4" w:space="0"/>
            </w:tcBorders>
          </w:tcPr>
          <w:p w14:paraId="08BCFE58">
            <w:pPr>
              <w:spacing w:line="360" w:lineRule="auto"/>
              <w:jc w:val="center"/>
              <w:rPr>
                <w:rFonts w:ascii="宋体" w:hAnsi="宋体"/>
                <w:color w:val="auto"/>
                <w:szCs w:val="21"/>
                <w:highlight w:val="none"/>
              </w:rPr>
            </w:pPr>
          </w:p>
        </w:tc>
        <w:tc>
          <w:tcPr>
            <w:tcW w:w="1055" w:type="dxa"/>
            <w:tcBorders>
              <w:top w:val="single" w:color="auto" w:sz="4" w:space="0"/>
              <w:left w:val="nil"/>
              <w:bottom w:val="single" w:color="auto" w:sz="4" w:space="0"/>
              <w:right w:val="single" w:color="auto" w:sz="4" w:space="0"/>
            </w:tcBorders>
          </w:tcPr>
          <w:p w14:paraId="75D19B98">
            <w:pPr>
              <w:spacing w:line="360" w:lineRule="auto"/>
              <w:jc w:val="center"/>
              <w:rPr>
                <w:rFonts w:ascii="宋体" w:hAnsi="宋体"/>
                <w:color w:val="auto"/>
                <w:szCs w:val="21"/>
                <w:highlight w:val="none"/>
              </w:rPr>
            </w:pPr>
          </w:p>
        </w:tc>
        <w:tc>
          <w:tcPr>
            <w:tcW w:w="691" w:type="dxa"/>
            <w:tcBorders>
              <w:top w:val="single" w:color="auto" w:sz="4" w:space="0"/>
              <w:left w:val="nil"/>
              <w:bottom w:val="single" w:color="auto" w:sz="4" w:space="0"/>
              <w:right w:val="single" w:color="auto" w:sz="4" w:space="0"/>
            </w:tcBorders>
          </w:tcPr>
          <w:p w14:paraId="7F05CDA3">
            <w:pPr>
              <w:spacing w:line="360" w:lineRule="auto"/>
              <w:jc w:val="center"/>
              <w:rPr>
                <w:rFonts w:ascii="宋体" w:hAnsi="宋体"/>
                <w:color w:val="auto"/>
                <w:szCs w:val="21"/>
                <w:highlight w:val="none"/>
              </w:rPr>
            </w:pPr>
          </w:p>
        </w:tc>
      </w:tr>
      <w:tr w14:paraId="750FCB1A">
        <w:tblPrEx>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14:paraId="271D9F56">
            <w:pPr>
              <w:spacing w:line="360" w:lineRule="auto"/>
              <w:jc w:val="center"/>
              <w:rPr>
                <w:rFonts w:ascii="宋体" w:hAnsi="宋体"/>
                <w:color w:val="auto"/>
                <w:szCs w:val="21"/>
                <w:highlight w:val="none"/>
              </w:rPr>
            </w:pPr>
          </w:p>
        </w:tc>
        <w:tc>
          <w:tcPr>
            <w:tcW w:w="1087" w:type="dxa"/>
            <w:tcBorders>
              <w:top w:val="single" w:color="auto" w:sz="4" w:space="0"/>
              <w:left w:val="nil"/>
              <w:bottom w:val="single" w:color="auto" w:sz="4" w:space="0"/>
              <w:right w:val="single" w:color="auto" w:sz="4" w:space="0"/>
            </w:tcBorders>
          </w:tcPr>
          <w:p w14:paraId="3A34865C">
            <w:pPr>
              <w:spacing w:line="360" w:lineRule="auto"/>
              <w:jc w:val="center"/>
              <w:rPr>
                <w:rFonts w:ascii="宋体" w:hAnsi="宋体"/>
                <w:color w:val="auto"/>
                <w:szCs w:val="21"/>
                <w:highlight w:val="none"/>
              </w:rPr>
            </w:pPr>
          </w:p>
        </w:tc>
        <w:tc>
          <w:tcPr>
            <w:tcW w:w="761" w:type="dxa"/>
            <w:tcBorders>
              <w:top w:val="single" w:color="auto" w:sz="4" w:space="0"/>
              <w:left w:val="nil"/>
              <w:bottom w:val="single" w:color="auto" w:sz="4" w:space="0"/>
              <w:right w:val="single" w:color="auto" w:sz="4" w:space="0"/>
            </w:tcBorders>
          </w:tcPr>
          <w:p w14:paraId="406B7970">
            <w:pPr>
              <w:spacing w:line="360" w:lineRule="auto"/>
              <w:jc w:val="center"/>
              <w:rPr>
                <w:rFonts w:ascii="宋体" w:hAnsi="宋体"/>
                <w:color w:val="auto"/>
                <w:szCs w:val="21"/>
                <w:highlight w:val="none"/>
              </w:rPr>
            </w:pPr>
          </w:p>
        </w:tc>
        <w:tc>
          <w:tcPr>
            <w:tcW w:w="991" w:type="dxa"/>
            <w:tcBorders>
              <w:top w:val="single" w:color="auto" w:sz="4" w:space="0"/>
              <w:left w:val="nil"/>
              <w:bottom w:val="single" w:color="auto" w:sz="4" w:space="0"/>
              <w:right w:val="single" w:color="auto" w:sz="4" w:space="0"/>
            </w:tcBorders>
          </w:tcPr>
          <w:p w14:paraId="206B9CF1">
            <w:pPr>
              <w:spacing w:line="360" w:lineRule="auto"/>
              <w:jc w:val="center"/>
              <w:rPr>
                <w:rFonts w:ascii="宋体" w:hAnsi="宋体"/>
                <w:color w:val="auto"/>
                <w:szCs w:val="21"/>
                <w:highlight w:val="none"/>
              </w:rPr>
            </w:pPr>
          </w:p>
        </w:tc>
        <w:tc>
          <w:tcPr>
            <w:tcW w:w="672" w:type="dxa"/>
            <w:tcBorders>
              <w:top w:val="single" w:color="auto" w:sz="4" w:space="0"/>
              <w:left w:val="nil"/>
              <w:bottom w:val="single" w:color="auto" w:sz="4" w:space="0"/>
              <w:right w:val="single" w:color="auto" w:sz="4" w:space="0"/>
            </w:tcBorders>
          </w:tcPr>
          <w:p w14:paraId="534EDF46">
            <w:pPr>
              <w:spacing w:line="360" w:lineRule="auto"/>
              <w:jc w:val="center"/>
              <w:rPr>
                <w:rFonts w:ascii="宋体" w:hAnsi="宋体"/>
                <w:color w:val="auto"/>
                <w:szCs w:val="21"/>
                <w:highlight w:val="none"/>
              </w:rPr>
            </w:pPr>
          </w:p>
        </w:tc>
        <w:tc>
          <w:tcPr>
            <w:tcW w:w="739" w:type="dxa"/>
            <w:tcBorders>
              <w:top w:val="single" w:color="auto" w:sz="4" w:space="0"/>
              <w:left w:val="nil"/>
              <w:bottom w:val="single" w:color="auto" w:sz="4" w:space="0"/>
              <w:right w:val="single" w:color="auto" w:sz="4" w:space="0"/>
            </w:tcBorders>
          </w:tcPr>
          <w:p w14:paraId="15FEF88D">
            <w:pPr>
              <w:spacing w:line="360" w:lineRule="auto"/>
              <w:jc w:val="center"/>
              <w:rPr>
                <w:rFonts w:ascii="宋体" w:hAnsi="宋体"/>
                <w:color w:val="auto"/>
                <w:szCs w:val="21"/>
                <w:highlight w:val="none"/>
              </w:rPr>
            </w:pPr>
          </w:p>
        </w:tc>
        <w:tc>
          <w:tcPr>
            <w:tcW w:w="1213" w:type="dxa"/>
            <w:tcBorders>
              <w:top w:val="single" w:color="auto" w:sz="4" w:space="0"/>
              <w:left w:val="nil"/>
              <w:bottom w:val="single" w:color="auto" w:sz="4" w:space="0"/>
              <w:right w:val="single" w:color="auto" w:sz="4" w:space="0"/>
            </w:tcBorders>
          </w:tcPr>
          <w:p w14:paraId="3F78E6F7">
            <w:pPr>
              <w:spacing w:line="360" w:lineRule="auto"/>
              <w:jc w:val="center"/>
              <w:rPr>
                <w:rFonts w:ascii="宋体" w:hAnsi="宋体"/>
                <w:color w:val="auto"/>
                <w:szCs w:val="21"/>
                <w:highlight w:val="none"/>
              </w:rPr>
            </w:pPr>
          </w:p>
        </w:tc>
        <w:tc>
          <w:tcPr>
            <w:tcW w:w="875" w:type="dxa"/>
            <w:tcBorders>
              <w:top w:val="single" w:color="auto" w:sz="4" w:space="0"/>
              <w:left w:val="nil"/>
              <w:bottom w:val="single" w:color="auto" w:sz="4" w:space="0"/>
              <w:right w:val="single" w:color="auto" w:sz="4" w:space="0"/>
            </w:tcBorders>
          </w:tcPr>
          <w:p w14:paraId="56330AEA">
            <w:pPr>
              <w:spacing w:line="360" w:lineRule="auto"/>
              <w:jc w:val="center"/>
              <w:rPr>
                <w:rFonts w:ascii="宋体" w:hAnsi="宋体"/>
                <w:color w:val="auto"/>
                <w:szCs w:val="21"/>
                <w:highlight w:val="none"/>
              </w:rPr>
            </w:pPr>
          </w:p>
        </w:tc>
        <w:tc>
          <w:tcPr>
            <w:tcW w:w="1055" w:type="dxa"/>
            <w:tcBorders>
              <w:top w:val="single" w:color="auto" w:sz="4" w:space="0"/>
              <w:left w:val="nil"/>
              <w:bottom w:val="single" w:color="auto" w:sz="4" w:space="0"/>
              <w:right w:val="single" w:color="auto" w:sz="4" w:space="0"/>
            </w:tcBorders>
          </w:tcPr>
          <w:p w14:paraId="2388EC53">
            <w:pPr>
              <w:spacing w:line="360" w:lineRule="auto"/>
              <w:jc w:val="center"/>
              <w:rPr>
                <w:rFonts w:ascii="宋体" w:hAnsi="宋体"/>
                <w:color w:val="auto"/>
                <w:szCs w:val="21"/>
                <w:highlight w:val="none"/>
              </w:rPr>
            </w:pPr>
          </w:p>
        </w:tc>
        <w:tc>
          <w:tcPr>
            <w:tcW w:w="691" w:type="dxa"/>
            <w:tcBorders>
              <w:top w:val="single" w:color="auto" w:sz="4" w:space="0"/>
              <w:left w:val="nil"/>
              <w:bottom w:val="single" w:color="auto" w:sz="4" w:space="0"/>
              <w:right w:val="single" w:color="auto" w:sz="4" w:space="0"/>
            </w:tcBorders>
          </w:tcPr>
          <w:p w14:paraId="7920008F">
            <w:pPr>
              <w:spacing w:line="360" w:lineRule="auto"/>
              <w:jc w:val="center"/>
              <w:rPr>
                <w:rFonts w:ascii="宋体" w:hAnsi="宋体"/>
                <w:color w:val="auto"/>
                <w:szCs w:val="21"/>
                <w:highlight w:val="none"/>
              </w:rPr>
            </w:pPr>
          </w:p>
        </w:tc>
      </w:tr>
      <w:tr w14:paraId="116A2FB6">
        <w:tblPrEx>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14:paraId="603DE61A">
            <w:pPr>
              <w:spacing w:line="360" w:lineRule="auto"/>
              <w:jc w:val="center"/>
              <w:rPr>
                <w:rFonts w:ascii="宋体" w:hAnsi="宋体"/>
                <w:color w:val="auto"/>
                <w:szCs w:val="21"/>
                <w:highlight w:val="none"/>
              </w:rPr>
            </w:pPr>
          </w:p>
        </w:tc>
        <w:tc>
          <w:tcPr>
            <w:tcW w:w="1087" w:type="dxa"/>
            <w:tcBorders>
              <w:top w:val="single" w:color="auto" w:sz="4" w:space="0"/>
              <w:left w:val="nil"/>
              <w:bottom w:val="single" w:color="auto" w:sz="4" w:space="0"/>
              <w:right w:val="single" w:color="auto" w:sz="4" w:space="0"/>
            </w:tcBorders>
          </w:tcPr>
          <w:p w14:paraId="252760CC">
            <w:pPr>
              <w:spacing w:line="360" w:lineRule="auto"/>
              <w:jc w:val="center"/>
              <w:rPr>
                <w:rFonts w:ascii="宋体" w:hAnsi="宋体"/>
                <w:color w:val="auto"/>
                <w:szCs w:val="21"/>
                <w:highlight w:val="none"/>
              </w:rPr>
            </w:pPr>
          </w:p>
        </w:tc>
        <w:tc>
          <w:tcPr>
            <w:tcW w:w="761" w:type="dxa"/>
            <w:tcBorders>
              <w:top w:val="single" w:color="auto" w:sz="4" w:space="0"/>
              <w:left w:val="nil"/>
              <w:bottom w:val="single" w:color="auto" w:sz="4" w:space="0"/>
              <w:right w:val="single" w:color="auto" w:sz="4" w:space="0"/>
            </w:tcBorders>
          </w:tcPr>
          <w:p w14:paraId="2C7B4352">
            <w:pPr>
              <w:spacing w:line="360" w:lineRule="auto"/>
              <w:jc w:val="center"/>
              <w:rPr>
                <w:rFonts w:ascii="宋体" w:hAnsi="宋体"/>
                <w:color w:val="auto"/>
                <w:szCs w:val="21"/>
                <w:highlight w:val="none"/>
              </w:rPr>
            </w:pPr>
          </w:p>
        </w:tc>
        <w:tc>
          <w:tcPr>
            <w:tcW w:w="991" w:type="dxa"/>
            <w:tcBorders>
              <w:top w:val="single" w:color="auto" w:sz="4" w:space="0"/>
              <w:left w:val="nil"/>
              <w:bottom w:val="single" w:color="auto" w:sz="4" w:space="0"/>
              <w:right w:val="single" w:color="auto" w:sz="4" w:space="0"/>
            </w:tcBorders>
          </w:tcPr>
          <w:p w14:paraId="59B38191">
            <w:pPr>
              <w:spacing w:line="360" w:lineRule="auto"/>
              <w:jc w:val="center"/>
              <w:rPr>
                <w:rFonts w:ascii="宋体" w:hAnsi="宋体"/>
                <w:color w:val="auto"/>
                <w:szCs w:val="21"/>
                <w:highlight w:val="none"/>
              </w:rPr>
            </w:pPr>
          </w:p>
        </w:tc>
        <w:tc>
          <w:tcPr>
            <w:tcW w:w="672" w:type="dxa"/>
            <w:tcBorders>
              <w:top w:val="single" w:color="auto" w:sz="4" w:space="0"/>
              <w:left w:val="nil"/>
              <w:bottom w:val="single" w:color="auto" w:sz="4" w:space="0"/>
              <w:right w:val="single" w:color="auto" w:sz="4" w:space="0"/>
            </w:tcBorders>
          </w:tcPr>
          <w:p w14:paraId="18CAE7EE">
            <w:pPr>
              <w:spacing w:line="360" w:lineRule="auto"/>
              <w:jc w:val="center"/>
              <w:rPr>
                <w:rFonts w:ascii="宋体" w:hAnsi="宋体"/>
                <w:color w:val="auto"/>
                <w:szCs w:val="21"/>
                <w:highlight w:val="none"/>
              </w:rPr>
            </w:pPr>
          </w:p>
        </w:tc>
        <w:tc>
          <w:tcPr>
            <w:tcW w:w="739" w:type="dxa"/>
            <w:tcBorders>
              <w:top w:val="single" w:color="auto" w:sz="4" w:space="0"/>
              <w:left w:val="nil"/>
              <w:bottom w:val="single" w:color="auto" w:sz="4" w:space="0"/>
              <w:right w:val="single" w:color="auto" w:sz="4" w:space="0"/>
            </w:tcBorders>
          </w:tcPr>
          <w:p w14:paraId="5F790CC3">
            <w:pPr>
              <w:spacing w:line="360" w:lineRule="auto"/>
              <w:jc w:val="center"/>
              <w:rPr>
                <w:rFonts w:ascii="宋体" w:hAnsi="宋体"/>
                <w:color w:val="auto"/>
                <w:szCs w:val="21"/>
                <w:highlight w:val="none"/>
              </w:rPr>
            </w:pPr>
          </w:p>
        </w:tc>
        <w:tc>
          <w:tcPr>
            <w:tcW w:w="1213" w:type="dxa"/>
            <w:tcBorders>
              <w:top w:val="single" w:color="auto" w:sz="4" w:space="0"/>
              <w:left w:val="nil"/>
              <w:bottom w:val="single" w:color="auto" w:sz="4" w:space="0"/>
              <w:right w:val="single" w:color="auto" w:sz="4" w:space="0"/>
            </w:tcBorders>
          </w:tcPr>
          <w:p w14:paraId="0BCF0226">
            <w:pPr>
              <w:spacing w:line="360" w:lineRule="auto"/>
              <w:jc w:val="center"/>
              <w:rPr>
                <w:rFonts w:ascii="宋体" w:hAnsi="宋体"/>
                <w:color w:val="auto"/>
                <w:szCs w:val="21"/>
                <w:highlight w:val="none"/>
              </w:rPr>
            </w:pPr>
          </w:p>
        </w:tc>
        <w:tc>
          <w:tcPr>
            <w:tcW w:w="875" w:type="dxa"/>
            <w:tcBorders>
              <w:top w:val="single" w:color="auto" w:sz="4" w:space="0"/>
              <w:left w:val="nil"/>
              <w:bottom w:val="single" w:color="auto" w:sz="4" w:space="0"/>
              <w:right w:val="single" w:color="auto" w:sz="4" w:space="0"/>
            </w:tcBorders>
          </w:tcPr>
          <w:p w14:paraId="04F5566D">
            <w:pPr>
              <w:spacing w:line="360" w:lineRule="auto"/>
              <w:jc w:val="center"/>
              <w:rPr>
                <w:rFonts w:ascii="宋体" w:hAnsi="宋体"/>
                <w:color w:val="auto"/>
                <w:szCs w:val="21"/>
                <w:highlight w:val="none"/>
              </w:rPr>
            </w:pPr>
          </w:p>
        </w:tc>
        <w:tc>
          <w:tcPr>
            <w:tcW w:w="1055" w:type="dxa"/>
            <w:tcBorders>
              <w:top w:val="single" w:color="auto" w:sz="4" w:space="0"/>
              <w:left w:val="nil"/>
              <w:bottom w:val="single" w:color="auto" w:sz="4" w:space="0"/>
              <w:right w:val="single" w:color="auto" w:sz="4" w:space="0"/>
            </w:tcBorders>
          </w:tcPr>
          <w:p w14:paraId="3FB07DC8">
            <w:pPr>
              <w:spacing w:line="360" w:lineRule="auto"/>
              <w:jc w:val="center"/>
              <w:rPr>
                <w:rFonts w:ascii="宋体" w:hAnsi="宋体"/>
                <w:color w:val="auto"/>
                <w:szCs w:val="21"/>
                <w:highlight w:val="none"/>
              </w:rPr>
            </w:pPr>
          </w:p>
        </w:tc>
        <w:tc>
          <w:tcPr>
            <w:tcW w:w="691" w:type="dxa"/>
            <w:tcBorders>
              <w:top w:val="single" w:color="auto" w:sz="4" w:space="0"/>
              <w:left w:val="nil"/>
              <w:bottom w:val="single" w:color="auto" w:sz="4" w:space="0"/>
              <w:right w:val="single" w:color="auto" w:sz="4" w:space="0"/>
            </w:tcBorders>
          </w:tcPr>
          <w:p w14:paraId="2CE88D8F">
            <w:pPr>
              <w:spacing w:line="360" w:lineRule="auto"/>
              <w:jc w:val="center"/>
              <w:rPr>
                <w:rFonts w:ascii="宋体" w:hAnsi="宋体"/>
                <w:color w:val="auto"/>
                <w:szCs w:val="21"/>
                <w:highlight w:val="none"/>
              </w:rPr>
            </w:pPr>
          </w:p>
        </w:tc>
      </w:tr>
    </w:tbl>
    <w:p w14:paraId="6C38D9FE">
      <w:pPr>
        <w:spacing w:line="360" w:lineRule="auto"/>
        <w:rPr>
          <w:rFonts w:ascii="宋体" w:hAnsi="宋体"/>
          <w:color w:val="auto"/>
          <w:sz w:val="20"/>
          <w:highlight w:val="none"/>
        </w:rPr>
      </w:pPr>
    </w:p>
    <w:p w14:paraId="75F3BEDC">
      <w:pPr>
        <w:spacing w:line="360" w:lineRule="auto"/>
        <w:rPr>
          <w:rFonts w:ascii="宋体" w:hAnsi="宋体"/>
          <w:color w:val="auto"/>
          <w:sz w:val="20"/>
          <w:highlight w:val="none"/>
        </w:rPr>
      </w:pPr>
    </w:p>
    <w:p w14:paraId="3C76E679">
      <w:pPr>
        <w:pStyle w:val="100"/>
        <w:spacing w:line="360" w:lineRule="auto"/>
        <w:rPr>
          <w:rFonts w:ascii="宋体" w:hAnsi="宋体" w:eastAsia="宋体"/>
          <w:color w:val="auto"/>
          <w:szCs w:val="24"/>
          <w:highlight w:val="none"/>
        </w:rPr>
      </w:pPr>
      <w:bookmarkStart w:id="378" w:name="_Toc13580498"/>
      <w:r>
        <w:rPr>
          <w:rFonts w:hint="eastAsia" w:ascii="宋体" w:hAnsi="宋体" w:eastAsia="宋体"/>
          <w:color w:val="auto"/>
          <w:highlight w:val="none"/>
        </w:rPr>
        <w:t>附表二：拟配备本项目的试验和检测仪器设备表</w:t>
      </w:r>
      <w:bookmarkEnd w:id="378"/>
    </w:p>
    <w:p w14:paraId="22F813B2">
      <w:pPr>
        <w:spacing w:line="360" w:lineRule="auto"/>
        <w:rPr>
          <w:rFonts w:ascii="宋体" w:hAnsi="宋体"/>
          <w:color w:val="auto"/>
          <w:sz w:val="20"/>
          <w:highlight w:val="none"/>
        </w:rPr>
      </w:pPr>
    </w:p>
    <w:tbl>
      <w:tblPr>
        <w:tblStyle w:val="38"/>
        <w:tblW w:w="8473" w:type="dxa"/>
        <w:jc w:val="center"/>
        <w:tblLayout w:type="fixed"/>
        <w:tblCellMar>
          <w:top w:w="0" w:type="dxa"/>
          <w:left w:w="108" w:type="dxa"/>
          <w:bottom w:w="0" w:type="dxa"/>
          <w:right w:w="108" w:type="dxa"/>
        </w:tblCellMar>
      </w:tblPr>
      <w:tblGrid>
        <w:gridCol w:w="666"/>
        <w:gridCol w:w="1088"/>
        <w:gridCol w:w="761"/>
        <w:gridCol w:w="991"/>
        <w:gridCol w:w="673"/>
        <w:gridCol w:w="739"/>
        <w:gridCol w:w="1213"/>
        <w:gridCol w:w="1654"/>
        <w:gridCol w:w="688"/>
      </w:tblGrid>
      <w:tr w14:paraId="3883CF73">
        <w:tblPrEx>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vAlign w:val="center"/>
          </w:tcPr>
          <w:p w14:paraId="04B23156">
            <w:pPr>
              <w:spacing w:line="360" w:lineRule="auto"/>
              <w:rPr>
                <w:rFonts w:ascii="宋体" w:hAnsi="宋体"/>
                <w:color w:val="auto"/>
                <w:szCs w:val="21"/>
                <w:highlight w:val="none"/>
              </w:rPr>
            </w:pPr>
            <w:r>
              <w:rPr>
                <w:rFonts w:hint="eastAsia" w:ascii="宋体" w:hAnsi="宋体"/>
                <w:color w:val="auto"/>
                <w:highlight w:val="none"/>
              </w:rPr>
              <w:t>序号</w:t>
            </w:r>
          </w:p>
        </w:tc>
        <w:tc>
          <w:tcPr>
            <w:tcW w:w="1088" w:type="dxa"/>
            <w:tcBorders>
              <w:top w:val="single" w:color="auto" w:sz="4" w:space="0"/>
              <w:left w:val="nil"/>
              <w:bottom w:val="single" w:color="auto" w:sz="4" w:space="0"/>
              <w:right w:val="single" w:color="auto" w:sz="4" w:space="0"/>
            </w:tcBorders>
            <w:vAlign w:val="center"/>
          </w:tcPr>
          <w:p w14:paraId="481F745B">
            <w:pPr>
              <w:spacing w:line="360" w:lineRule="auto"/>
              <w:jc w:val="center"/>
              <w:rPr>
                <w:rFonts w:ascii="宋体" w:hAnsi="宋体"/>
                <w:color w:val="auto"/>
                <w:szCs w:val="21"/>
                <w:highlight w:val="none"/>
              </w:rPr>
            </w:pPr>
            <w:r>
              <w:rPr>
                <w:rFonts w:hint="eastAsia" w:ascii="宋体" w:hAnsi="宋体"/>
                <w:color w:val="auto"/>
                <w:highlight w:val="none"/>
              </w:rPr>
              <w:t>仪器设备名称</w:t>
            </w:r>
          </w:p>
        </w:tc>
        <w:tc>
          <w:tcPr>
            <w:tcW w:w="761" w:type="dxa"/>
            <w:tcBorders>
              <w:top w:val="single" w:color="auto" w:sz="4" w:space="0"/>
              <w:left w:val="nil"/>
              <w:bottom w:val="single" w:color="auto" w:sz="4" w:space="0"/>
              <w:right w:val="single" w:color="auto" w:sz="4" w:space="0"/>
            </w:tcBorders>
            <w:vAlign w:val="center"/>
          </w:tcPr>
          <w:p w14:paraId="43CAAC1A">
            <w:pPr>
              <w:spacing w:line="360" w:lineRule="auto"/>
              <w:jc w:val="center"/>
              <w:rPr>
                <w:rFonts w:ascii="宋体" w:hAnsi="宋体"/>
                <w:color w:val="auto"/>
                <w:szCs w:val="21"/>
                <w:highlight w:val="none"/>
              </w:rPr>
            </w:pPr>
            <w:r>
              <w:rPr>
                <w:rFonts w:hint="eastAsia" w:ascii="宋体" w:hAnsi="宋体"/>
                <w:color w:val="auto"/>
                <w:highlight w:val="none"/>
              </w:rPr>
              <w:t>型号</w:t>
            </w:r>
          </w:p>
          <w:p w14:paraId="39D89AA1">
            <w:pPr>
              <w:spacing w:line="360" w:lineRule="auto"/>
              <w:jc w:val="center"/>
              <w:rPr>
                <w:rFonts w:ascii="宋体" w:hAnsi="宋体"/>
                <w:color w:val="auto"/>
                <w:szCs w:val="21"/>
                <w:highlight w:val="none"/>
              </w:rPr>
            </w:pPr>
            <w:r>
              <w:rPr>
                <w:rFonts w:hint="eastAsia" w:ascii="宋体" w:hAnsi="宋体"/>
                <w:color w:val="auto"/>
                <w:highlight w:val="none"/>
              </w:rPr>
              <w:t>规格</w:t>
            </w:r>
          </w:p>
        </w:tc>
        <w:tc>
          <w:tcPr>
            <w:tcW w:w="991" w:type="dxa"/>
            <w:tcBorders>
              <w:top w:val="single" w:color="auto" w:sz="4" w:space="0"/>
              <w:left w:val="nil"/>
              <w:bottom w:val="single" w:color="auto" w:sz="4" w:space="0"/>
              <w:right w:val="single" w:color="auto" w:sz="4" w:space="0"/>
            </w:tcBorders>
            <w:vAlign w:val="center"/>
          </w:tcPr>
          <w:p w14:paraId="03D5F9A6">
            <w:pPr>
              <w:spacing w:line="360" w:lineRule="auto"/>
              <w:jc w:val="center"/>
              <w:rPr>
                <w:rFonts w:ascii="宋体" w:hAnsi="宋体"/>
                <w:color w:val="auto"/>
                <w:szCs w:val="21"/>
                <w:highlight w:val="none"/>
              </w:rPr>
            </w:pPr>
            <w:r>
              <w:rPr>
                <w:rFonts w:hint="eastAsia" w:ascii="宋体" w:hAnsi="宋体"/>
                <w:color w:val="auto"/>
                <w:highlight w:val="none"/>
              </w:rPr>
              <w:t>数量</w:t>
            </w:r>
          </w:p>
        </w:tc>
        <w:tc>
          <w:tcPr>
            <w:tcW w:w="673" w:type="dxa"/>
            <w:tcBorders>
              <w:top w:val="single" w:color="auto" w:sz="4" w:space="0"/>
              <w:left w:val="nil"/>
              <w:bottom w:val="single" w:color="auto" w:sz="4" w:space="0"/>
              <w:right w:val="single" w:color="auto" w:sz="4" w:space="0"/>
            </w:tcBorders>
            <w:vAlign w:val="center"/>
          </w:tcPr>
          <w:p w14:paraId="2D164736">
            <w:pPr>
              <w:spacing w:line="360" w:lineRule="auto"/>
              <w:jc w:val="center"/>
              <w:rPr>
                <w:rFonts w:ascii="宋体" w:hAnsi="宋体"/>
                <w:color w:val="auto"/>
                <w:szCs w:val="21"/>
                <w:highlight w:val="none"/>
              </w:rPr>
            </w:pPr>
            <w:r>
              <w:rPr>
                <w:rFonts w:hint="eastAsia" w:ascii="宋体" w:hAnsi="宋体"/>
                <w:color w:val="auto"/>
                <w:highlight w:val="none"/>
              </w:rPr>
              <w:t>国别</w:t>
            </w:r>
          </w:p>
          <w:p w14:paraId="775FB75F">
            <w:pPr>
              <w:spacing w:line="360" w:lineRule="auto"/>
              <w:jc w:val="center"/>
              <w:rPr>
                <w:rFonts w:ascii="宋体" w:hAnsi="宋体"/>
                <w:color w:val="auto"/>
                <w:szCs w:val="21"/>
                <w:highlight w:val="none"/>
              </w:rPr>
            </w:pPr>
            <w:r>
              <w:rPr>
                <w:rFonts w:hint="eastAsia" w:ascii="宋体" w:hAnsi="宋体"/>
                <w:color w:val="auto"/>
                <w:highlight w:val="none"/>
              </w:rPr>
              <w:t>产地</w:t>
            </w:r>
          </w:p>
        </w:tc>
        <w:tc>
          <w:tcPr>
            <w:tcW w:w="739" w:type="dxa"/>
            <w:tcBorders>
              <w:top w:val="single" w:color="auto" w:sz="4" w:space="0"/>
              <w:left w:val="nil"/>
              <w:bottom w:val="single" w:color="auto" w:sz="4" w:space="0"/>
              <w:right w:val="single" w:color="auto" w:sz="4" w:space="0"/>
            </w:tcBorders>
            <w:vAlign w:val="center"/>
          </w:tcPr>
          <w:p w14:paraId="7D541F94">
            <w:pPr>
              <w:spacing w:line="360" w:lineRule="auto"/>
              <w:jc w:val="center"/>
              <w:rPr>
                <w:rFonts w:ascii="宋体" w:hAnsi="宋体"/>
                <w:color w:val="auto"/>
                <w:szCs w:val="21"/>
                <w:highlight w:val="none"/>
              </w:rPr>
            </w:pPr>
            <w:r>
              <w:rPr>
                <w:rFonts w:hint="eastAsia" w:ascii="宋体" w:hAnsi="宋体"/>
                <w:color w:val="auto"/>
                <w:highlight w:val="none"/>
              </w:rPr>
              <w:t>制造</w:t>
            </w:r>
          </w:p>
          <w:p w14:paraId="51C9D680">
            <w:pPr>
              <w:spacing w:line="360" w:lineRule="auto"/>
              <w:jc w:val="center"/>
              <w:rPr>
                <w:rFonts w:ascii="宋体" w:hAnsi="宋体"/>
                <w:color w:val="auto"/>
                <w:szCs w:val="21"/>
                <w:highlight w:val="none"/>
              </w:rPr>
            </w:pPr>
            <w:r>
              <w:rPr>
                <w:rFonts w:hint="eastAsia" w:ascii="宋体" w:hAnsi="宋体"/>
                <w:color w:val="auto"/>
                <w:highlight w:val="none"/>
              </w:rPr>
              <w:t>年份</w:t>
            </w:r>
          </w:p>
        </w:tc>
        <w:tc>
          <w:tcPr>
            <w:tcW w:w="1213" w:type="dxa"/>
            <w:tcBorders>
              <w:top w:val="single" w:color="auto" w:sz="4" w:space="0"/>
              <w:left w:val="nil"/>
              <w:bottom w:val="single" w:color="auto" w:sz="4" w:space="0"/>
              <w:right w:val="single" w:color="auto" w:sz="4" w:space="0"/>
            </w:tcBorders>
            <w:vAlign w:val="center"/>
          </w:tcPr>
          <w:p w14:paraId="3CA0DF5F">
            <w:pPr>
              <w:spacing w:line="360" w:lineRule="auto"/>
              <w:jc w:val="center"/>
              <w:rPr>
                <w:rFonts w:ascii="宋体" w:hAnsi="宋体"/>
                <w:color w:val="auto"/>
                <w:szCs w:val="21"/>
                <w:highlight w:val="none"/>
              </w:rPr>
            </w:pPr>
            <w:r>
              <w:rPr>
                <w:rFonts w:hint="eastAsia" w:ascii="宋体" w:hAnsi="宋体"/>
                <w:color w:val="auto"/>
                <w:highlight w:val="none"/>
              </w:rPr>
              <w:t>已使用台时数</w:t>
            </w:r>
          </w:p>
        </w:tc>
        <w:tc>
          <w:tcPr>
            <w:tcW w:w="1654" w:type="dxa"/>
            <w:tcBorders>
              <w:top w:val="single" w:color="auto" w:sz="4" w:space="0"/>
              <w:left w:val="nil"/>
              <w:bottom w:val="single" w:color="auto" w:sz="4" w:space="0"/>
              <w:right w:val="single" w:color="auto" w:sz="4" w:space="0"/>
            </w:tcBorders>
            <w:vAlign w:val="center"/>
          </w:tcPr>
          <w:p w14:paraId="1B80D4CE">
            <w:pPr>
              <w:spacing w:line="360" w:lineRule="auto"/>
              <w:jc w:val="center"/>
              <w:rPr>
                <w:rFonts w:ascii="宋体" w:hAnsi="宋体"/>
                <w:color w:val="auto"/>
                <w:szCs w:val="21"/>
                <w:highlight w:val="none"/>
              </w:rPr>
            </w:pPr>
            <w:r>
              <w:rPr>
                <w:rFonts w:hint="eastAsia" w:ascii="宋体" w:hAnsi="宋体"/>
                <w:color w:val="auto"/>
                <w:highlight w:val="none"/>
              </w:rPr>
              <w:t>用途</w:t>
            </w:r>
          </w:p>
        </w:tc>
        <w:tc>
          <w:tcPr>
            <w:tcW w:w="688" w:type="dxa"/>
            <w:tcBorders>
              <w:top w:val="single" w:color="auto" w:sz="4" w:space="0"/>
              <w:left w:val="nil"/>
              <w:bottom w:val="single" w:color="auto" w:sz="4" w:space="0"/>
              <w:right w:val="single" w:color="auto" w:sz="4" w:space="0"/>
            </w:tcBorders>
            <w:vAlign w:val="center"/>
          </w:tcPr>
          <w:p w14:paraId="6ED6DCCC">
            <w:pPr>
              <w:spacing w:line="360" w:lineRule="auto"/>
              <w:jc w:val="center"/>
              <w:rPr>
                <w:rFonts w:ascii="宋体" w:hAnsi="宋体"/>
                <w:color w:val="auto"/>
                <w:szCs w:val="21"/>
                <w:highlight w:val="none"/>
              </w:rPr>
            </w:pPr>
            <w:r>
              <w:rPr>
                <w:rFonts w:hint="eastAsia" w:ascii="宋体" w:hAnsi="宋体"/>
                <w:color w:val="auto"/>
                <w:highlight w:val="none"/>
              </w:rPr>
              <w:t>备注</w:t>
            </w:r>
          </w:p>
        </w:tc>
      </w:tr>
      <w:tr w14:paraId="2EFF4ECC">
        <w:tblPrEx>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vAlign w:val="center"/>
          </w:tcPr>
          <w:p w14:paraId="3C873F6E">
            <w:pPr>
              <w:spacing w:line="360" w:lineRule="auto"/>
              <w:jc w:val="center"/>
              <w:rPr>
                <w:rFonts w:ascii="宋体" w:hAnsi="宋体"/>
                <w:color w:val="auto"/>
                <w:szCs w:val="21"/>
                <w:highlight w:val="none"/>
              </w:rPr>
            </w:pPr>
          </w:p>
        </w:tc>
        <w:tc>
          <w:tcPr>
            <w:tcW w:w="1088" w:type="dxa"/>
            <w:tcBorders>
              <w:top w:val="single" w:color="auto" w:sz="4" w:space="0"/>
              <w:left w:val="nil"/>
              <w:bottom w:val="single" w:color="auto" w:sz="4" w:space="0"/>
              <w:right w:val="single" w:color="auto" w:sz="4" w:space="0"/>
            </w:tcBorders>
            <w:vAlign w:val="center"/>
          </w:tcPr>
          <w:p w14:paraId="46B3320F">
            <w:pPr>
              <w:spacing w:line="360" w:lineRule="auto"/>
              <w:jc w:val="center"/>
              <w:rPr>
                <w:rFonts w:ascii="宋体" w:hAnsi="宋体"/>
                <w:color w:val="auto"/>
                <w:szCs w:val="21"/>
                <w:highlight w:val="none"/>
              </w:rPr>
            </w:pPr>
          </w:p>
        </w:tc>
        <w:tc>
          <w:tcPr>
            <w:tcW w:w="761" w:type="dxa"/>
            <w:tcBorders>
              <w:top w:val="single" w:color="auto" w:sz="4" w:space="0"/>
              <w:left w:val="nil"/>
              <w:bottom w:val="single" w:color="auto" w:sz="4" w:space="0"/>
              <w:right w:val="single" w:color="auto" w:sz="4" w:space="0"/>
            </w:tcBorders>
            <w:vAlign w:val="center"/>
          </w:tcPr>
          <w:p w14:paraId="4911F296">
            <w:pPr>
              <w:spacing w:line="360" w:lineRule="auto"/>
              <w:jc w:val="center"/>
              <w:rPr>
                <w:rFonts w:ascii="宋体" w:hAnsi="宋体"/>
                <w:color w:val="auto"/>
                <w:szCs w:val="21"/>
                <w:highlight w:val="none"/>
              </w:rPr>
            </w:pPr>
          </w:p>
        </w:tc>
        <w:tc>
          <w:tcPr>
            <w:tcW w:w="991" w:type="dxa"/>
            <w:tcBorders>
              <w:top w:val="single" w:color="auto" w:sz="4" w:space="0"/>
              <w:left w:val="nil"/>
              <w:bottom w:val="single" w:color="auto" w:sz="4" w:space="0"/>
              <w:right w:val="single" w:color="auto" w:sz="4" w:space="0"/>
            </w:tcBorders>
            <w:vAlign w:val="center"/>
          </w:tcPr>
          <w:p w14:paraId="47DC3A12">
            <w:pPr>
              <w:spacing w:line="360" w:lineRule="auto"/>
              <w:jc w:val="center"/>
              <w:rPr>
                <w:rFonts w:ascii="宋体" w:hAnsi="宋体"/>
                <w:color w:val="auto"/>
                <w:szCs w:val="21"/>
                <w:highlight w:val="none"/>
              </w:rPr>
            </w:pPr>
          </w:p>
        </w:tc>
        <w:tc>
          <w:tcPr>
            <w:tcW w:w="673" w:type="dxa"/>
            <w:tcBorders>
              <w:top w:val="single" w:color="auto" w:sz="4" w:space="0"/>
              <w:left w:val="nil"/>
              <w:bottom w:val="single" w:color="auto" w:sz="4" w:space="0"/>
              <w:right w:val="single" w:color="auto" w:sz="4" w:space="0"/>
            </w:tcBorders>
            <w:vAlign w:val="center"/>
          </w:tcPr>
          <w:p w14:paraId="4D1D9295">
            <w:pPr>
              <w:spacing w:line="360" w:lineRule="auto"/>
              <w:jc w:val="center"/>
              <w:rPr>
                <w:rFonts w:ascii="宋体" w:hAnsi="宋体"/>
                <w:color w:val="auto"/>
                <w:szCs w:val="21"/>
                <w:highlight w:val="none"/>
              </w:rPr>
            </w:pPr>
          </w:p>
        </w:tc>
        <w:tc>
          <w:tcPr>
            <w:tcW w:w="739" w:type="dxa"/>
            <w:tcBorders>
              <w:top w:val="single" w:color="auto" w:sz="4" w:space="0"/>
              <w:left w:val="nil"/>
              <w:bottom w:val="single" w:color="auto" w:sz="4" w:space="0"/>
              <w:right w:val="single" w:color="auto" w:sz="4" w:space="0"/>
            </w:tcBorders>
            <w:vAlign w:val="center"/>
          </w:tcPr>
          <w:p w14:paraId="4F6E697E">
            <w:pPr>
              <w:spacing w:line="360" w:lineRule="auto"/>
              <w:jc w:val="center"/>
              <w:rPr>
                <w:rFonts w:ascii="宋体" w:hAnsi="宋体"/>
                <w:color w:val="auto"/>
                <w:szCs w:val="21"/>
                <w:highlight w:val="none"/>
              </w:rPr>
            </w:pPr>
          </w:p>
        </w:tc>
        <w:tc>
          <w:tcPr>
            <w:tcW w:w="1213" w:type="dxa"/>
            <w:tcBorders>
              <w:top w:val="single" w:color="auto" w:sz="4" w:space="0"/>
              <w:left w:val="nil"/>
              <w:bottom w:val="single" w:color="auto" w:sz="4" w:space="0"/>
              <w:right w:val="single" w:color="auto" w:sz="4" w:space="0"/>
            </w:tcBorders>
            <w:vAlign w:val="center"/>
          </w:tcPr>
          <w:p w14:paraId="45EC453C">
            <w:pPr>
              <w:spacing w:line="360" w:lineRule="auto"/>
              <w:jc w:val="center"/>
              <w:rPr>
                <w:rFonts w:ascii="宋体" w:hAnsi="宋体"/>
                <w:color w:val="auto"/>
                <w:szCs w:val="21"/>
                <w:highlight w:val="none"/>
              </w:rPr>
            </w:pPr>
          </w:p>
        </w:tc>
        <w:tc>
          <w:tcPr>
            <w:tcW w:w="1654" w:type="dxa"/>
            <w:tcBorders>
              <w:top w:val="single" w:color="auto" w:sz="4" w:space="0"/>
              <w:left w:val="nil"/>
              <w:bottom w:val="single" w:color="auto" w:sz="4" w:space="0"/>
              <w:right w:val="single" w:color="auto" w:sz="4" w:space="0"/>
            </w:tcBorders>
            <w:vAlign w:val="center"/>
          </w:tcPr>
          <w:p w14:paraId="6E5C8E73">
            <w:pPr>
              <w:spacing w:line="360" w:lineRule="auto"/>
              <w:jc w:val="center"/>
              <w:rPr>
                <w:rFonts w:ascii="宋体" w:hAnsi="宋体"/>
                <w:color w:val="auto"/>
                <w:szCs w:val="21"/>
                <w:highlight w:val="none"/>
              </w:rPr>
            </w:pPr>
          </w:p>
        </w:tc>
        <w:tc>
          <w:tcPr>
            <w:tcW w:w="688" w:type="dxa"/>
            <w:tcBorders>
              <w:top w:val="single" w:color="auto" w:sz="4" w:space="0"/>
              <w:left w:val="nil"/>
              <w:bottom w:val="single" w:color="auto" w:sz="4" w:space="0"/>
              <w:right w:val="single" w:color="auto" w:sz="4" w:space="0"/>
            </w:tcBorders>
            <w:vAlign w:val="center"/>
          </w:tcPr>
          <w:p w14:paraId="29E0BEE7">
            <w:pPr>
              <w:spacing w:line="360" w:lineRule="auto"/>
              <w:jc w:val="center"/>
              <w:rPr>
                <w:rFonts w:ascii="宋体" w:hAnsi="宋体"/>
                <w:color w:val="auto"/>
                <w:szCs w:val="21"/>
                <w:highlight w:val="none"/>
              </w:rPr>
            </w:pPr>
          </w:p>
        </w:tc>
      </w:tr>
      <w:tr w14:paraId="4216563A">
        <w:tblPrEx>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vAlign w:val="center"/>
          </w:tcPr>
          <w:p w14:paraId="1670444D">
            <w:pPr>
              <w:spacing w:line="360" w:lineRule="auto"/>
              <w:jc w:val="center"/>
              <w:rPr>
                <w:rFonts w:ascii="宋体" w:hAnsi="宋体"/>
                <w:color w:val="auto"/>
                <w:szCs w:val="21"/>
                <w:highlight w:val="none"/>
              </w:rPr>
            </w:pPr>
          </w:p>
        </w:tc>
        <w:tc>
          <w:tcPr>
            <w:tcW w:w="1088" w:type="dxa"/>
            <w:tcBorders>
              <w:top w:val="single" w:color="auto" w:sz="4" w:space="0"/>
              <w:left w:val="nil"/>
              <w:bottom w:val="single" w:color="auto" w:sz="4" w:space="0"/>
              <w:right w:val="single" w:color="auto" w:sz="4" w:space="0"/>
            </w:tcBorders>
            <w:vAlign w:val="center"/>
          </w:tcPr>
          <w:p w14:paraId="56EE9548">
            <w:pPr>
              <w:spacing w:line="360" w:lineRule="auto"/>
              <w:jc w:val="center"/>
              <w:rPr>
                <w:rFonts w:ascii="宋体" w:hAnsi="宋体"/>
                <w:color w:val="auto"/>
                <w:szCs w:val="21"/>
                <w:highlight w:val="none"/>
              </w:rPr>
            </w:pPr>
          </w:p>
        </w:tc>
        <w:tc>
          <w:tcPr>
            <w:tcW w:w="761" w:type="dxa"/>
            <w:tcBorders>
              <w:top w:val="single" w:color="auto" w:sz="4" w:space="0"/>
              <w:left w:val="nil"/>
              <w:bottom w:val="single" w:color="auto" w:sz="4" w:space="0"/>
              <w:right w:val="single" w:color="auto" w:sz="4" w:space="0"/>
            </w:tcBorders>
            <w:vAlign w:val="center"/>
          </w:tcPr>
          <w:p w14:paraId="1FA806D0">
            <w:pPr>
              <w:spacing w:line="360" w:lineRule="auto"/>
              <w:jc w:val="center"/>
              <w:rPr>
                <w:rFonts w:ascii="宋体" w:hAnsi="宋体"/>
                <w:color w:val="auto"/>
                <w:szCs w:val="21"/>
                <w:highlight w:val="none"/>
              </w:rPr>
            </w:pPr>
          </w:p>
        </w:tc>
        <w:tc>
          <w:tcPr>
            <w:tcW w:w="991" w:type="dxa"/>
            <w:tcBorders>
              <w:top w:val="single" w:color="auto" w:sz="4" w:space="0"/>
              <w:left w:val="nil"/>
              <w:bottom w:val="single" w:color="auto" w:sz="4" w:space="0"/>
              <w:right w:val="single" w:color="auto" w:sz="4" w:space="0"/>
            </w:tcBorders>
            <w:vAlign w:val="center"/>
          </w:tcPr>
          <w:p w14:paraId="7E964797">
            <w:pPr>
              <w:spacing w:line="360" w:lineRule="auto"/>
              <w:jc w:val="center"/>
              <w:rPr>
                <w:rFonts w:ascii="宋体" w:hAnsi="宋体"/>
                <w:color w:val="auto"/>
                <w:szCs w:val="21"/>
                <w:highlight w:val="none"/>
              </w:rPr>
            </w:pPr>
          </w:p>
        </w:tc>
        <w:tc>
          <w:tcPr>
            <w:tcW w:w="673" w:type="dxa"/>
            <w:tcBorders>
              <w:top w:val="single" w:color="auto" w:sz="4" w:space="0"/>
              <w:left w:val="nil"/>
              <w:bottom w:val="single" w:color="auto" w:sz="4" w:space="0"/>
              <w:right w:val="single" w:color="auto" w:sz="4" w:space="0"/>
            </w:tcBorders>
            <w:vAlign w:val="center"/>
          </w:tcPr>
          <w:p w14:paraId="7A2FF0DA">
            <w:pPr>
              <w:spacing w:line="360" w:lineRule="auto"/>
              <w:jc w:val="center"/>
              <w:rPr>
                <w:rFonts w:ascii="宋体" w:hAnsi="宋体"/>
                <w:color w:val="auto"/>
                <w:szCs w:val="21"/>
                <w:highlight w:val="none"/>
              </w:rPr>
            </w:pPr>
          </w:p>
        </w:tc>
        <w:tc>
          <w:tcPr>
            <w:tcW w:w="739" w:type="dxa"/>
            <w:tcBorders>
              <w:top w:val="single" w:color="auto" w:sz="4" w:space="0"/>
              <w:left w:val="nil"/>
              <w:bottom w:val="single" w:color="auto" w:sz="4" w:space="0"/>
              <w:right w:val="single" w:color="auto" w:sz="4" w:space="0"/>
            </w:tcBorders>
            <w:vAlign w:val="center"/>
          </w:tcPr>
          <w:p w14:paraId="1B724222">
            <w:pPr>
              <w:spacing w:line="360" w:lineRule="auto"/>
              <w:jc w:val="center"/>
              <w:rPr>
                <w:rFonts w:ascii="宋体" w:hAnsi="宋体"/>
                <w:color w:val="auto"/>
                <w:szCs w:val="21"/>
                <w:highlight w:val="none"/>
              </w:rPr>
            </w:pPr>
          </w:p>
        </w:tc>
        <w:tc>
          <w:tcPr>
            <w:tcW w:w="1213" w:type="dxa"/>
            <w:tcBorders>
              <w:top w:val="single" w:color="auto" w:sz="4" w:space="0"/>
              <w:left w:val="nil"/>
              <w:bottom w:val="single" w:color="auto" w:sz="4" w:space="0"/>
              <w:right w:val="single" w:color="auto" w:sz="4" w:space="0"/>
            </w:tcBorders>
            <w:vAlign w:val="center"/>
          </w:tcPr>
          <w:p w14:paraId="59A76051">
            <w:pPr>
              <w:spacing w:line="360" w:lineRule="auto"/>
              <w:jc w:val="center"/>
              <w:rPr>
                <w:rFonts w:ascii="宋体" w:hAnsi="宋体"/>
                <w:color w:val="auto"/>
                <w:szCs w:val="21"/>
                <w:highlight w:val="none"/>
              </w:rPr>
            </w:pPr>
          </w:p>
        </w:tc>
        <w:tc>
          <w:tcPr>
            <w:tcW w:w="1654" w:type="dxa"/>
            <w:tcBorders>
              <w:top w:val="single" w:color="auto" w:sz="4" w:space="0"/>
              <w:left w:val="nil"/>
              <w:bottom w:val="single" w:color="auto" w:sz="4" w:space="0"/>
              <w:right w:val="single" w:color="auto" w:sz="4" w:space="0"/>
            </w:tcBorders>
            <w:vAlign w:val="center"/>
          </w:tcPr>
          <w:p w14:paraId="6F333483">
            <w:pPr>
              <w:spacing w:line="360" w:lineRule="auto"/>
              <w:jc w:val="center"/>
              <w:rPr>
                <w:rFonts w:ascii="宋体" w:hAnsi="宋体"/>
                <w:color w:val="auto"/>
                <w:szCs w:val="21"/>
                <w:highlight w:val="none"/>
              </w:rPr>
            </w:pPr>
          </w:p>
        </w:tc>
        <w:tc>
          <w:tcPr>
            <w:tcW w:w="688" w:type="dxa"/>
            <w:tcBorders>
              <w:top w:val="single" w:color="auto" w:sz="4" w:space="0"/>
              <w:left w:val="nil"/>
              <w:bottom w:val="single" w:color="auto" w:sz="4" w:space="0"/>
              <w:right w:val="single" w:color="auto" w:sz="4" w:space="0"/>
            </w:tcBorders>
            <w:vAlign w:val="center"/>
          </w:tcPr>
          <w:p w14:paraId="764B8ECD">
            <w:pPr>
              <w:spacing w:line="360" w:lineRule="auto"/>
              <w:jc w:val="center"/>
              <w:rPr>
                <w:rFonts w:ascii="宋体" w:hAnsi="宋体"/>
                <w:color w:val="auto"/>
                <w:szCs w:val="21"/>
                <w:highlight w:val="none"/>
              </w:rPr>
            </w:pPr>
          </w:p>
        </w:tc>
      </w:tr>
      <w:tr w14:paraId="59E72954">
        <w:tblPrEx>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14:paraId="2DE3DDB1">
            <w:pPr>
              <w:spacing w:line="360" w:lineRule="auto"/>
              <w:jc w:val="center"/>
              <w:rPr>
                <w:rFonts w:ascii="宋体" w:hAnsi="宋体"/>
                <w:color w:val="auto"/>
                <w:szCs w:val="21"/>
                <w:highlight w:val="none"/>
              </w:rPr>
            </w:pPr>
          </w:p>
        </w:tc>
        <w:tc>
          <w:tcPr>
            <w:tcW w:w="1088" w:type="dxa"/>
            <w:tcBorders>
              <w:top w:val="single" w:color="auto" w:sz="4" w:space="0"/>
              <w:left w:val="nil"/>
              <w:bottom w:val="single" w:color="auto" w:sz="4" w:space="0"/>
              <w:right w:val="single" w:color="auto" w:sz="4" w:space="0"/>
            </w:tcBorders>
          </w:tcPr>
          <w:p w14:paraId="1350DBF2">
            <w:pPr>
              <w:spacing w:line="360" w:lineRule="auto"/>
              <w:jc w:val="center"/>
              <w:rPr>
                <w:rFonts w:ascii="宋体" w:hAnsi="宋体"/>
                <w:color w:val="auto"/>
                <w:szCs w:val="21"/>
                <w:highlight w:val="none"/>
              </w:rPr>
            </w:pPr>
          </w:p>
        </w:tc>
        <w:tc>
          <w:tcPr>
            <w:tcW w:w="761" w:type="dxa"/>
            <w:tcBorders>
              <w:top w:val="single" w:color="auto" w:sz="4" w:space="0"/>
              <w:left w:val="nil"/>
              <w:bottom w:val="single" w:color="auto" w:sz="4" w:space="0"/>
              <w:right w:val="single" w:color="auto" w:sz="4" w:space="0"/>
            </w:tcBorders>
          </w:tcPr>
          <w:p w14:paraId="2077ED75">
            <w:pPr>
              <w:spacing w:line="360" w:lineRule="auto"/>
              <w:jc w:val="center"/>
              <w:rPr>
                <w:rFonts w:ascii="宋体" w:hAnsi="宋体"/>
                <w:color w:val="auto"/>
                <w:szCs w:val="21"/>
                <w:highlight w:val="none"/>
              </w:rPr>
            </w:pPr>
          </w:p>
        </w:tc>
        <w:tc>
          <w:tcPr>
            <w:tcW w:w="991" w:type="dxa"/>
            <w:tcBorders>
              <w:top w:val="single" w:color="auto" w:sz="4" w:space="0"/>
              <w:left w:val="nil"/>
              <w:bottom w:val="single" w:color="auto" w:sz="4" w:space="0"/>
              <w:right w:val="single" w:color="auto" w:sz="4" w:space="0"/>
            </w:tcBorders>
          </w:tcPr>
          <w:p w14:paraId="7243F944">
            <w:pPr>
              <w:spacing w:line="360" w:lineRule="auto"/>
              <w:jc w:val="center"/>
              <w:rPr>
                <w:rFonts w:ascii="宋体" w:hAnsi="宋体"/>
                <w:color w:val="auto"/>
                <w:szCs w:val="21"/>
                <w:highlight w:val="none"/>
              </w:rPr>
            </w:pPr>
          </w:p>
        </w:tc>
        <w:tc>
          <w:tcPr>
            <w:tcW w:w="673" w:type="dxa"/>
            <w:tcBorders>
              <w:top w:val="single" w:color="auto" w:sz="4" w:space="0"/>
              <w:left w:val="nil"/>
              <w:bottom w:val="single" w:color="auto" w:sz="4" w:space="0"/>
              <w:right w:val="single" w:color="auto" w:sz="4" w:space="0"/>
            </w:tcBorders>
          </w:tcPr>
          <w:p w14:paraId="01F329EB">
            <w:pPr>
              <w:spacing w:line="360" w:lineRule="auto"/>
              <w:jc w:val="center"/>
              <w:rPr>
                <w:rFonts w:ascii="宋体" w:hAnsi="宋体"/>
                <w:color w:val="auto"/>
                <w:szCs w:val="21"/>
                <w:highlight w:val="none"/>
              </w:rPr>
            </w:pPr>
          </w:p>
        </w:tc>
        <w:tc>
          <w:tcPr>
            <w:tcW w:w="739" w:type="dxa"/>
            <w:tcBorders>
              <w:top w:val="single" w:color="auto" w:sz="4" w:space="0"/>
              <w:left w:val="nil"/>
              <w:bottom w:val="single" w:color="auto" w:sz="4" w:space="0"/>
              <w:right w:val="single" w:color="auto" w:sz="4" w:space="0"/>
            </w:tcBorders>
          </w:tcPr>
          <w:p w14:paraId="671CD4AD">
            <w:pPr>
              <w:spacing w:line="360" w:lineRule="auto"/>
              <w:jc w:val="center"/>
              <w:rPr>
                <w:rFonts w:ascii="宋体" w:hAnsi="宋体"/>
                <w:color w:val="auto"/>
                <w:szCs w:val="21"/>
                <w:highlight w:val="none"/>
              </w:rPr>
            </w:pPr>
          </w:p>
        </w:tc>
        <w:tc>
          <w:tcPr>
            <w:tcW w:w="1213" w:type="dxa"/>
            <w:tcBorders>
              <w:top w:val="single" w:color="auto" w:sz="4" w:space="0"/>
              <w:left w:val="nil"/>
              <w:bottom w:val="single" w:color="auto" w:sz="4" w:space="0"/>
              <w:right w:val="single" w:color="auto" w:sz="4" w:space="0"/>
            </w:tcBorders>
          </w:tcPr>
          <w:p w14:paraId="38661466">
            <w:pPr>
              <w:spacing w:line="360" w:lineRule="auto"/>
              <w:jc w:val="center"/>
              <w:rPr>
                <w:rFonts w:ascii="宋体" w:hAnsi="宋体"/>
                <w:color w:val="auto"/>
                <w:szCs w:val="21"/>
                <w:highlight w:val="none"/>
              </w:rPr>
            </w:pPr>
          </w:p>
        </w:tc>
        <w:tc>
          <w:tcPr>
            <w:tcW w:w="1654" w:type="dxa"/>
            <w:tcBorders>
              <w:top w:val="single" w:color="auto" w:sz="4" w:space="0"/>
              <w:left w:val="nil"/>
              <w:bottom w:val="single" w:color="auto" w:sz="4" w:space="0"/>
              <w:right w:val="single" w:color="auto" w:sz="4" w:space="0"/>
            </w:tcBorders>
          </w:tcPr>
          <w:p w14:paraId="05153188">
            <w:pPr>
              <w:spacing w:line="360" w:lineRule="auto"/>
              <w:jc w:val="center"/>
              <w:rPr>
                <w:rFonts w:ascii="宋体" w:hAnsi="宋体"/>
                <w:color w:val="auto"/>
                <w:szCs w:val="21"/>
                <w:highlight w:val="none"/>
              </w:rPr>
            </w:pPr>
          </w:p>
        </w:tc>
        <w:tc>
          <w:tcPr>
            <w:tcW w:w="688" w:type="dxa"/>
            <w:tcBorders>
              <w:top w:val="single" w:color="auto" w:sz="4" w:space="0"/>
              <w:left w:val="nil"/>
              <w:bottom w:val="single" w:color="auto" w:sz="4" w:space="0"/>
              <w:right w:val="single" w:color="auto" w:sz="4" w:space="0"/>
            </w:tcBorders>
          </w:tcPr>
          <w:p w14:paraId="409CE77D">
            <w:pPr>
              <w:spacing w:line="360" w:lineRule="auto"/>
              <w:jc w:val="center"/>
              <w:rPr>
                <w:rFonts w:ascii="宋体" w:hAnsi="宋体"/>
                <w:color w:val="auto"/>
                <w:szCs w:val="21"/>
                <w:highlight w:val="none"/>
              </w:rPr>
            </w:pPr>
          </w:p>
        </w:tc>
      </w:tr>
      <w:tr w14:paraId="530489AE">
        <w:tblPrEx>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14:paraId="2BF8D78B">
            <w:pPr>
              <w:spacing w:line="360" w:lineRule="auto"/>
              <w:jc w:val="center"/>
              <w:rPr>
                <w:rFonts w:ascii="宋体" w:hAnsi="宋体"/>
                <w:color w:val="auto"/>
                <w:szCs w:val="21"/>
                <w:highlight w:val="none"/>
              </w:rPr>
            </w:pPr>
          </w:p>
        </w:tc>
        <w:tc>
          <w:tcPr>
            <w:tcW w:w="1088" w:type="dxa"/>
            <w:tcBorders>
              <w:top w:val="single" w:color="auto" w:sz="4" w:space="0"/>
              <w:left w:val="nil"/>
              <w:bottom w:val="single" w:color="auto" w:sz="4" w:space="0"/>
              <w:right w:val="single" w:color="auto" w:sz="4" w:space="0"/>
            </w:tcBorders>
          </w:tcPr>
          <w:p w14:paraId="1AECBC5E">
            <w:pPr>
              <w:spacing w:line="360" w:lineRule="auto"/>
              <w:jc w:val="center"/>
              <w:rPr>
                <w:rFonts w:ascii="宋体" w:hAnsi="宋体"/>
                <w:color w:val="auto"/>
                <w:szCs w:val="21"/>
                <w:highlight w:val="none"/>
              </w:rPr>
            </w:pPr>
          </w:p>
        </w:tc>
        <w:tc>
          <w:tcPr>
            <w:tcW w:w="761" w:type="dxa"/>
            <w:tcBorders>
              <w:top w:val="single" w:color="auto" w:sz="4" w:space="0"/>
              <w:left w:val="nil"/>
              <w:bottom w:val="single" w:color="auto" w:sz="4" w:space="0"/>
              <w:right w:val="single" w:color="auto" w:sz="4" w:space="0"/>
            </w:tcBorders>
          </w:tcPr>
          <w:p w14:paraId="3569E761">
            <w:pPr>
              <w:spacing w:line="360" w:lineRule="auto"/>
              <w:jc w:val="center"/>
              <w:rPr>
                <w:rFonts w:ascii="宋体" w:hAnsi="宋体"/>
                <w:color w:val="auto"/>
                <w:szCs w:val="21"/>
                <w:highlight w:val="none"/>
              </w:rPr>
            </w:pPr>
          </w:p>
        </w:tc>
        <w:tc>
          <w:tcPr>
            <w:tcW w:w="991" w:type="dxa"/>
            <w:tcBorders>
              <w:top w:val="single" w:color="auto" w:sz="4" w:space="0"/>
              <w:left w:val="nil"/>
              <w:bottom w:val="single" w:color="auto" w:sz="4" w:space="0"/>
              <w:right w:val="single" w:color="auto" w:sz="4" w:space="0"/>
            </w:tcBorders>
          </w:tcPr>
          <w:p w14:paraId="53CA6A8B">
            <w:pPr>
              <w:spacing w:line="360" w:lineRule="auto"/>
              <w:jc w:val="center"/>
              <w:rPr>
                <w:rFonts w:ascii="宋体" w:hAnsi="宋体"/>
                <w:color w:val="auto"/>
                <w:szCs w:val="21"/>
                <w:highlight w:val="none"/>
              </w:rPr>
            </w:pPr>
          </w:p>
        </w:tc>
        <w:tc>
          <w:tcPr>
            <w:tcW w:w="673" w:type="dxa"/>
            <w:tcBorders>
              <w:top w:val="single" w:color="auto" w:sz="4" w:space="0"/>
              <w:left w:val="nil"/>
              <w:bottom w:val="single" w:color="auto" w:sz="4" w:space="0"/>
              <w:right w:val="single" w:color="auto" w:sz="4" w:space="0"/>
            </w:tcBorders>
          </w:tcPr>
          <w:p w14:paraId="0A131DD9">
            <w:pPr>
              <w:spacing w:line="360" w:lineRule="auto"/>
              <w:jc w:val="center"/>
              <w:rPr>
                <w:rFonts w:ascii="宋体" w:hAnsi="宋体"/>
                <w:color w:val="auto"/>
                <w:szCs w:val="21"/>
                <w:highlight w:val="none"/>
              </w:rPr>
            </w:pPr>
          </w:p>
        </w:tc>
        <w:tc>
          <w:tcPr>
            <w:tcW w:w="739" w:type="dxa"/>
            <w:tcBorders>
              <w:top w:val="single" w:color="auto" w:sz="4" w:space="0"/>
              <w:left w:val="nil"/>
              <w:bottom w:val="single" w:color="auto" w:sz="4" w:space="0"/>
              <w:right w:val="single" w:color="auto" w:sz="4" w:space="0"/>
            </w:tcBorders>
          </w:tcPr>
          <w:p w14:paraId="44E0D0D1">
            <w:pPr>
              <w:spacing w:line="360" w:lineRule="auto"/>
              <w:jc w:val="center"/>
              <w:rPr>
                <w:rFonts w:ascii="宋体" w:hAnsi="宋体"/>
                <w:color w:val="auto"/>
                <w:szCs w:val="21"/>
                <w:highlight w:val="none"/>
              </w:rPr>
            </w:pPr>
          </w:p>
        </w:tc>
        <w:tc>
          <w:tcPr>
            <w:tcW w:w="1213" w:type="dxa"/>
            <w:tcBorders>
              <w:top w:val="single" w:color="auto" w:sz="4" w:space="0"/>
              <w:left w:val="nil"/>
              <w:bottom w:val="single" w:color="auto" w:sz="4" w:space="0"/>
              <w:right w:val="single" w:color="auto" w:sz="4" w:space="0"/>
            </w:tcBorders>
          </w:tcPr>
          <w:p w14:paraId="5C9CD91C">
            <w:pPr>
              <w:spacing w:line="360" w:lineRule="auto"/>
              <w:jc w:val="center"/>
              <w:rPr>
                <w:rFonts w:ascii="宋体" w:hAnsi="宋体"/>
                <w:color w:val="auto"/>
                <w:szCs w:val="21"/>
                <w:highlight w:val="none"/>
              </w:rPr>
            </w:pPr>
          </w:p>
        </w:tc>
        <w:tc>
          <w:tcPr>
            <w:tcW w:w="1654" w:type="dxa"/>
            <w:tcBorders>
              <w:top w:val="single" w:color="auto" w:sz="4" w:space="0"/>
              <w:left w:val="nil"/>
              <w:bottom w:val="single" w:color="auto" w:sz="4" w:space="0"/>
              <w:right w:val="single" w:color="auto" w:sz="4" w:space="0"/>
            </w:tcBorders>
          </w:tcPr>
          <w:p w14:paraId="61B3287F">
            <w:pPr>
              <w:spacing w:line="360" w:lineRule="auto"/>
              <w:jc w:val="center"/>
              <w:rPr>
                <w:rFonts w:ascii="宋体" w:hAnsi="宋体"/>
                <w:color w:val="auto"/>
                <w:szCs w:val="21"/>
                <w:highlight w:val="none"/>
              </w:rPr>
            </w:pPr>
          </w:p>
        </w:tc>
        <w:tc>
          <w:tcPr>
            <w:tcW w:w="688" w:type="dxa"/>
            <w:tcBorders>
              <w:top w:val="single" w:color="auto" w:sz="4" w:space="0"/>
              <w:left w:val="nil"/>
              <w:bottom w:val="single" w:color="auto" w:sz="4" w:space="0"/>
              <w:right w:val="single" w:color="auto" w:sz="4" w:space="0"/>
            </w:tcBorders>
          </w:tcPr>
          <w:p w14:paraId="2838D293">
            <w:pPr>
              <w:spacing w:line="360" w:lineRule="auto"/>
              <w:jc w:val="center"/>
              <w:rPr>
                <w:rFonts w:ascii="宋体" w:hAnsi="宋体"/>
                <w:color w:val="auto"/>
                <w:szCs w:val="21"/>
                <w:highlight w:val="none"/>
              </w:rPr>
            </w:pPr>
          </w:p>
        </w:tc>
      </w:tr>
      <w:tr w14:paraId="39675A00">
        <w:tblPrEx>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14:paraId="25CEBB44">
            <w:pPr>
              <w:spacing w:line="360" w:lineRule="auto"/>
              <w:jc w:val="center"/>
              <w:rPr>
                <w:rFonts w:ascii="宋体" w:hAnsi="宋体"/>
                <w:color w:val="auto"/>
                <w:szCs w:val="21"/>
                <w:highlight w:val="none"/>
              </w:rPr>
            </w:pPr>
          </w:p>
        </w:tc>
        <w:tc>
          <w:tcPr>
            <w:tcW w:w="1088" w:type="dxa"/>
            <w:tcBorders>
              <w:top w:val="single" w:color="auto" w:sz="4" w:space="0"/>
              <w:left w:val="nil"/>
              <w:bottom w:val="single" w:color="auto" w:sz="4" w:space="0"/>
              <w:right w:val="single" w:color="auto" w:sz="4" w:space="0"/>
            </w:tcBorders>
          </w:tcPr>
          <w:p w14:paraId="6E18F893">
            <w:pPr>
              <w:spacing w:line="360" w:lineRule="auto"/>
              <w:jc w:val="center"/>
              <w:rPr>
                <w:rFonts w:ascii="宋体" w:hAnsi="宋体"/>
                <w:color w:val="auto"/>
                <w:szCs w:val="21"/>
                <w:highlight w:val="none"/>
              </w:rPr>
            </w:pPr>
          </w:p>
        </w:tc>
        <w:tc>
          <w:tcPr>
            <w:tcW w:w="761" w:type="dxa"/>
            <w:tcBorders>
              <w:top w:val="single" w:color="auto" w:sz="4" w:space="0"/>
              <w:left w:val="nil"/>
              <w:bottom w:val="single" w:color="auto" w:sz="4" w:space="0"/>
              <w:right w:val="single" w:color="auto" w:sz="4" w:space="0"/>
            </w:tcBorders>
          </w:tcPr>
          <w:p w14:paraId="3F6E3B94">
            <w:pPr>
              <w:spacing w:line="360" w:lineRule="auto"/>
              <w:jc w:val="center"/>
              <w:rPr>
                <w:rFonts w:ascii="宋体" w:hAnsi="宋体"/>
                <w:color w:val="auto"/>
                <w:szCs w:val="21"/>
                <w:highlight w:val="none"/>
              </w:rPr>
            </w:pPr>
          </w:p>
        </w:tc>
        <w:tc>
          <w:tcPr>
            <w:tcW w:w="991" w:type="dxa"/>
            <w:tcBorders>
              <w:top w:val="single" w:color="auto" w:sz="4" w:space="0"/>
              <w:left w:val="nil"/>
              <w:bottom w:val="single" w:color="auto" w:sz="4" w:space="0"/>
              <w:right w:val="single" w:color="auto" w:sz="4" w:space="0"/>
            </w:tcBorders>
          </w:tcPr>
          <w:p w14:paraId="79602A72">
            <w:pPr>
              <w:spacing w:line="360" w:lineRule="auto"/>
              <w:jc w:val="center"/>
              <w:rPr>
                <w:rFonts w:ascii="宋体" w:hAnsi="宋体"/>
                <w:color w:val="auto"/>
                <w:szCs w:val="21"/>
                <w:highlight w:val="none"/>
              </w:rPr>
            </w:pPr>
          </w:p>
        </w:tc>
        <w:tc>
          <w:tcPr>
            <w:tcW w:w="673" w:type="dxa"/>
            <w:tcBorders>
              <w:top w:val="single" w:color="auto" w:sz="4" w:space="0"/>
              <w:left w:val="nil"/>
              <w:bottom w:val="single" w:color="auto" w:sz="4" w:space="0"/>
              <w:right w:val="single" w:color="auto" w:sz="4" w:space="0"/>
            </w:tcBorders>
          </w:tcPr>
          <w:p w14:paraId="2229E3BE">
            <w:pPr>
              <w:spacing w:line="360" w:lineRule="auto"/>
              <w:jc w:val="center"/>
              <w:rPr>
                <w:rFonts w:ascii="宋体" w:hAnsi="宋体"/>
                <w:color w:val="auto"/>
                <w:szCs w:val="21"/>
                <w:highlight w:val="none"/>
              </w:rPr>
            </w:pPr>
          </w:p>
        </w:tc>
        <w:tc>
          <w:tcPr>
            <w:tcW w:w="739" w:type="dxa"/>
            <w:tcBorders>
              <w:top w:val="single" w:color="auto" w:sz="4" w:space="0"/>
              <w:left w:val="nil"/>
              <w:bottom w:val="single" w:color="auto" w:sz="4" w:space="0"/>
              <w:right w:val="single" w:color="auto" w:sz="4" w:space="0"/>
            </w:tcBorders>
          </w:tcPr>
          <w:p w14:paraId="307C02E4">
            <w:pPr>
              <w:spacing w:line="360" w:lineRule="auto"/>
              <w:jc w:val="center"/>
              <w:rPr>
                <w:rFonts w:ascii="宋体" w:hAnsi="宋体"/>
                <w:color w:val="auto"/>
                <w:szCs w:val="21"/>
                <w:highlight w:val="none"/>
              </w:rPr>
            </w:pPr>
          </w:p>
        </w:tc>
        <w:tc>
          <w:tcPr>
            <w:tcW w:w="1213" w:type="dxa"/>
            <w:tcBorders>
              <w:top w:val="single" w:color="auto" w:sz="4" w:space="0"/>
              <w:left w:val="nil"/>
              <w:bottom w:val="single" w:color="auto" w:sz="4" w:space="0"/>
              <w:right w:val="single" w:color="auto" w:sz="4" w:space="0"/>
            </w:tcBorders>
          </w:tcPr>
          <w:p w14:paraId="61AC056A">
            <w:pPr>
              <w:spacing w:line="360" w:lineRule="auto"/>
              <w:jc w:val="center"/>
              <w:rPr>
                <w:rFonts w:ascii="宋体" w:hAnsi="宋体"/>
                <w:color w:val="auto"/>
                <w:szCs w:val="21"/>
                <w:highlight w:val="none"/>
              </w:rPr>
            </w:pPr>
          </w:p>
        </w:tc>
        <w:tc>
          <w:tcPr>
            <w:tcW w:w="1654" w:type="dxa"/>
            <w:tcBorders>
              <w:top w:val="single" w:color="auto" w:sz="4" w:space="0"/>
              <w:left w:val="nil"/>
              <w:bottom w:val="single" w:color="auto" w:sz="4" w:space="0"/>
              <w:right w:val="single" w:color="auto" w:sz="4" w:space="0"/>
            </w:tcBorders>
          </w:tcPr>
          <w:p w14:paraId="291B0798">
            <w:pPr>
              <w:spacing w:line="360" w:lineRule="auto"/>
              <w:jc w:val="center"/>
              <w:rPr>
                <w:rFonts w:ascii="宋体" w:hAnsi="宋体"/>
                <w:color w:val="auto"/>
                <w:szCs w:val="21"/>
                <w:highlight w:val="none"/>
              </w:rPr>
            </w:pPr>
          </w:p>
        </w:tc>
        <w:tc>
          <w:tcPr>
            <w:tcW w:w="688" w:type="dxa"/>
            <w:tcBorders>
              <w:top w:val="single" w:color="auto" w:sz="4" w:space="0"/>
              <w:left w:val="nil"/>
              <w:bottom w:val="single" w:color="auto" w:sz="4" w:space="0"/>
              <w:right w:val="single" w:color="auto" w:sz="4" w:space="0"/>
            </w:tcBorders>
          </w:tcPr>
          <w:p w14:paraId="35B052DE">
            <w:pPr>
              <w:spacing w:line="360" w:lineRule="auto"/>
              <w:jc w:val="center"/>
              <w:rPr>
                <w:rFonts w:ascii="宋体" w:hAnsi="宋体"/>
                <w:color w:val="auto"/>
                <w:szCs w:val="21"/>
                <w:highlight w:val="none"/>
              </w:rPr>
            </w:pPr>
          </w:p>
        </w:tc>
      </w:tr>
      <w:tr w14:paraId="789AD5AD">
        <w:tblPrEx>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14:paraId="6C971BAF">
            <w:pPr>
              <w:spacing w:line="360" w:lineRule="auto"/>
              <w:jc w:val="center"/>
              <w:rPr>
                <w:rFonts w:ascii="宋体" w:hAnsi="宋体"/>
                <w:color w:val="auto"/>
                <w:szCs w:val="21"/>
                <w:highlight w:val="none"/>
              </w:rPr>
            </w:pPr>
          </w:p>
        </w:tc>
        <w:tc>
          <w:tcPr>
            <w:tcW w:w="1088" w:type="dxa"/>
            <w:tcBorders>
              <w:top w:val="single" w:color="auto" w:sz="4" w:space="0"/>
              <w:left w:val="nil"/>
              <w:bottom w:val="single" w:color="auto" w:sz="4" w:space="0"/>
              <w:right w:val="single" w:color="auto" w:sz="4" w:space="0"/>
            </w:tcBorders>
          </w:tcPr>
          <w:p w14:paraId="49CE0DBB">
            <w:pPr>
              <w:spacing w:line="360" w:lineRule="auto"/>
              <w:jc w:val="center"/>
              <w:rPr>
                <w:rFonts w:ascii="宋体" w:hAnsi="宋体"/>
                <w:color w:val="auto"/>
                <w:szCs w:val="21"/>
                <w:highlight w:val="none"/>
              </w:rPr>
            </w:pPr>
          </w:p>
        </w:tc>
        <w:tc>
          <w:tcPr>
            <w:tcW w:w="761" w:type="dxa"/>
            <w:tcBorders>
              <w:top w:val="single" w:color="auto" w:sz="4" w:space="0"/>
              <w:left w:val="nil"/>
              <w:bottom w:val="single" w:color="auto" w:sz="4" w:space="0"/>
              <w:right w:val="single" w:color="auto" w:sz="4" w:space="0"/>
            </w:tcBorders>
          </w:tcPr>
          <w:p w14:paraId="0726BB01">
            <w:pPr>
              <w:spacing w:line="360" w:lineRule="auto"/>
              <w:jc w:val="center"/>
              <w:rPr>
                <w:rFonts w:ascii="宋体" w:hAnsi="宋体"/>
                <w:color w:val="auto"/>
                <w:szCs w:val="21"/>
                <w:highlight w:val="none"/>
              </w:rPr>
            </w:pPr>
          </w:p>
        </w:tc>
        <w:tc>
          <w:tcPr>
            <w:tcW w:w="991" w:type="dxa"/>
            <w:tcBorders>
              <w:top w:val="single" w:color="auto" w:sz="4" w:space="0"/>
              <w:left w:val="nil"/>
              <w:bottom w:val="single" w:color="auto" w:sz="4" w:space="0"/>
              <w:right w:val="single" w:color="auto" w:sz="4" w:space="0"/>
            </w:tcBorders>
          </w:tcPr>
          <w:p w14:paraId="23E9977A">
            <w:pPr>
              <w:spacing w:line="360" w:lineRule="auto"/>
              <w:jc w:val="center"/>
              <w:rPr>
                <w:rFonts w:ascii="宋体" w:hAnsi="宋体"/>
                <w:color w:val="auto"/>
                <w:szCs w:val="21"/>
                <w:highlight w:val="none"/>
              </w:rPr>
            </w:pPr>
          </w:p>
        </w:tc>
        <w:tc>
          <w:tcPr>
            <w:tcW w:w="673" w:type="dxa"/>
            <w:tcBorders>
              <w:top w:val="single" w:color="auto" w:sz="4" w:space="0"/>
              <w:left w:val="nil"/>
              <w:bottom w:val="single" w:color="auto" w:sz="4" w:space="0"/>
              <w:right w:val="single" w:color="auto" w:sz="4" w:space="0"/>
            </w:tcBorders>
          </w:tcPr>
          <w:p w14:paraId="17E72F7E">
            <w:pPr>
              <w:spacing w:line="360" w:lineRule="auto"/>
              <w:jc w:val="center"/>
              <w:rPr>
                <w:rFonts w:ascii="宋体" w:hAnsi="宋体"/>
                <w:color w:val="auto"/>
                <w:szCs w:val="21"/>
                <w:highlight w:val="none"/>
              </w:rPr>
            </w:pPr>
          </w:p>
        </w:tc>
        <w:tc>
          <w:tcPr>
            <w:tcW w:w="739" w:type="dxa"/>
            <w:tcBorders>
              <w:top w:val="single" w:color="auto" w:sz="4" w:space="0"/>
              <w:left w:val="nil"/>
              <w:bottom w:val="single" w:color="auto" w:sz="4" w:space="0"/>
              <w:right w:val="single" w:color="auto" w:sz="4" w:space="0"/>
            </w:tcBorders>
          </w:tcPr>
          <w:p w14:paraId="3A381419">
            <w:pPr>
              <w:spacing w:line="360" w:lineRule="auto"/>
              <w:jc w:val="center"/>
              <w:rPr>
                <w:rFonts w:ascii="宋体" w:hAnsi="宋体"/>
                <w:color w:val="auto"/>
                <w:szCs w:val="21"/>
                <w:highlight w:val="none"/>
              </w:rPr>
            </w:pPr>
          </w:p>
        </w:tc>
        <w:tc>
          <w:tcPr>
            <w:tcW w:w="1213" w:type="dxa"/>
            <w:tcBorders>
              <w:top w:val="single" w:color="auto" w:sz="4" w:space="0"/>
              <w:left w:val="nil"/>
              <w:bottom w:val="single" w:color="auto" w:sz="4" w:space="0"/>
              <w:right w:val="single" w:color="auto" w:sz="4" w:space="0"/>
            </w:tcBorders>
          </w:tcPr>
          <w:p w14:paraId="12A60CB4">
            <w:pPr>
              <w:spacing w:line="360" w:lineRule="auto"/>
              <w:jc w:val="center"/>
              <w:rPr>
                <w:rFonts w:ascii="宋体" w:hAnsi="宋体"/>
                <w:color w:val="auto"/>
                <w:szCs w:val="21"/>
                <w:highlight w:val="none"/>
              </w:rPr>
            </w:pPr>
          </w:p>
        </w:tc>
        <w:tc>
          <w:tcPr>
            <w:tcW w:w="1654" w:type="dxa"/>
            <w:tcBorders>
              <w:top w:val="single" w:color="auto" w:sz="4" w:space="0"/>
              <w:left w:val="nil"/>
              <w:bottom w:val="single" w:color="auto" w:sz="4" w:space="0"/>
              <w:right w:val="single" w:color="auto" w:sz="4" w:space="0"/>
            </w:tcBorders>
          </w:tcPr>
          <w:p w14:paraId="0D754619">
            <w:pPr>
              <w:spacing w:line="360" w:lineRule="auto"/>
              <w:jc w:val="center"/>
              <w:rPr>
                <w:rFonts w:ascii="宋体" w:hAnsi="宋体"/>
                <w:color w:val="auto"/>
                <w:szCs w:val="21"/>
                <w:highlight w:val="none"/>
              </w:rPr>
            </w:pPr>
          </w:p>
        </w:tc>
        <w:tc>
          <w:tcPr>
            <w:tcW w:w="688" w:type="dxa"/>
            <w:tcBorders>
              <w:top w:val="single" w:color="auto" w:sz="4" w:space="0"/>
              <w:left w:val="nil"/>
              <w:bottom w:val="single" w:color="auto" w:sz="4" w:space="0"/>
              <w:right w:val="single" w:color="auto" w:sz="4" w:space="0"/>
            </w:tcBorders>
          </w:tcPr>
          <w:p w14:paraId="1E90FB86">
            <w:pPr>
              <w:spacing w:line="360" w:lineRule="auto"/>
              <w:jc w:val="center"/>
              <w:rPr>
                <w:rFonts w:ascii="宋体" w:hAnsi="宋体"/>
                <w:color w:val="auto"/>
                <w:szCs w:val="21"/>
                <w:highlight w:val="none"/>
              </w:rPr>
            </w:pPr>
          </w:p>
        </w:tc>
      </w:tr>
      <w:tr w14:paraId="798ED3B2">
        <w:tblPrEx>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14:paraId="75C63915">
            <w:pPr>
              <w:spacing w:line="360" w:lineRule="auto"/>
              <w:jc w:val="center"/>
              <w:rPr>
                <w:rFonts w:ascii="宋体" w:hAnsi="宋体"/>
                <w:color w:val="auto"/>
                <w:szCs w:val="21"/>
                <w:highlight w:val="none"/>
              </w:rPr>
            </w:pPr>
          </w:p>
        </w:tc>
        <w:tc>
          <w:tcPr>
            <w:tcW w:w="1088" w:type="dxa"/>
            <w:tcBorders>
              <w:top w:val="single" w:color="auto" w:sz="4" w:space="0"/>
              <w:left w:val="nil"/>
              <w:bottom w:val="single" w:color="auto" w:sz="4" w:space="0"/>
              <w:right w:val="single" w:color="auto" w:sz="4" w:space="0"/>
            </w:tcBorders>
          </w:tcPr>
          <w:p w14:paraId="266BA2E2">
            <w:pPr>
              <w:spacing w:line="360" w:lineRule="auto"/>
              <w:jc w:val="center"/>
              <w:rPr>
                <w:rFonts w:ascii="宋体" w:hAnsi="宋体"/>
                <w:color w:val="auto"/>
                <w:szCs w:val="21"/>
                <w:highlight w:val="none"/>
              </w:rPr>
            </w:pPr>
          </w:p>
        </w:tc>
        <w:tc>
          <w:tcPr>
            <w:tcW w:w="761" w:type="dxa"/>
            <w:tcBorders>
              <w:top w:val="single" w:color="auto" w:sz="4" w:space="0"/>
              <w:left w:val="nil"/>
              <w:bottom w:val="single" w:color="auto" w:sz="4" w:space="0"/>
              <w:right w:val="single" w:color="auto" w:sz="4" w:space="0"/>
            </w:tcBorders>
          </w:tcPr>
          <w:p w14:paraId="74C3DAEC">
            <w:pPr>
              <w:spacing w:line="360" w:lineRule="auto"/>
              <w:jc w:val="center"/>
              <w:rPr>
                <w:rFonts w:ascii="宋体" w:hAnsi="宋体"/>
                <w:color w:val="auto"/>
                <w:szCs w:val="21"/>
                <w:highlight w:val="none"/>
              </w:rPr>
            </w:pPr>
          </w:p>
        </w:tc>
        <w:tc>
          <w:tcPr>
            <w:tcW w:w="991" w:type="dxa"/>
            <w:tcBorders>
              <w:top w:val="single" w:color="auto" w:sz="4" w:space="0"/>
              <w:left w:val="nil"/>
              <w:bottom w:val="single" w:color="auto" w:sz="4" w:space="0"/>
              <w:right w:val="single" w:color="auto" w:sz="4" w:space="0"/>
            </w:tcBorders>
          </w:tcPr>
          <w:p w14:paraId="25AB364B">
            <w:pPr>
              <w:spacing w:line="360" w:lineRule="auto"/>
              <w:jc w:val="center"/>
              <w:rPr>
                <w:rFonts w:ascii="宋体" w:hAnsi="宋体"/>
                <w:color w:val="auto"/>
                <w:szCs w:val="21"/>
                <w:highlight w:val="none"/>
              </w:rPr>
            </w:pPr>
          </w:p>
        </w:tc>
        <w:tc>
          <w:tcPr>
            <w:tcW w:w="673" w:type="dxa"/>
            <w:tcBorders>
              <w:top w:val="single" w:color="auto" w:sz="4" w:space="0"/>
              <w:left w:val="nil"/>
              <w:bottom w:val="single" w:color="auto" w:sz="4" w:space="0"/>
              <w:right w:val="single" w:color="auto" w:sz="4" w:space="0"/>
            </w:tcBorders>
          </w:tcPr>
          <w:p w14:paraId="2405D65C">
            <w:pPr>
              <w:spacing w:line="360" w:lineRule="auto"/>
              <w:jc w:val="center"/>
              <w:rPr>
                <w:rFonts w:ascii="宋体" w:hAnsi="宋体"/>
                <w:color w:val="auto"/>
                <w:szCs w:val="21"/>
                <w:highlight w:val="none"/>
              </w:rPr>
            </w:pPr>
          </w:p>
        </w:tc>
        <w:tc>
          <w:tcPr>
            <w:tcW w:w="739" w:type="dxa"/>
            <w:tcBorders>
              <w:top w:val="single" w:color="auto" w:sz="4" w:space="0"/>
              <w:left w:val="nil"/>
              <w:bottom w:val="single" w:color="auto" w:sz="4" w:space="0"/>
              <w:right w:val="single" w:color="auto" w:sz="4" w:space="0"/>
            </w:tcBorders>
          </w:tcPr>
          <w:p w14:paraId="5FD6226B">
            <w:pPr>
              <w:spacing w:line="360" w:lineRule="auto"/>
              <w:jc w:val="center"/>
              <w:rPr>
                <w:rFonts w:ascii="宋体" w:hAnsi="宋体"/>
                <w:color w:val="auto"/>
                <w:szCs w:val="21"/>
                <w:highlight w:val="none"/>
              </w:rPr>
            </w:pPr>
          </w:p>
        </w:tc>
        <w:tc>
          <w:tcPr>
            <w:tcW w:w="1213" w:type="dxa"/>
            <w:tcBorders>
              <w:top w:val="single" w:color="auto" w:sz="4" w:space="0"/>
              <w:left w:val="nil"/>
              <w:bottom w:val="single" w:color="auto" w:sz="4" w:space="0"/>
              <w:right w:val="single" w:color="auto" w:sz="4" w:space="0"/>
            </w:tcBorders>
          </w:tcPr>
          <w:p w14:paraId="0A201B0D">
            <w:pPr>
              <w:spacing w:line="360" w:lineRule="auto"/>
              <w:jc w:val="center"/>
              <w:rPr>
                <w:rFonts w:ascii="宋体" w:hAnsi="宋体"/>
                <w:color w:val="auto"/>
                <w:szCs w:val="21"/>
                <w:highlight w:val="none"/>
              </w:rPr>
            </w:pPr>
          </w:p>
        </w:tc>
        <w:tc>
          <w:tcPr>
            <w:tcW w:w="1654" w:type="dxa"/>
            <w:tcBorders>
              <w:top w:val="single" w:color="auto" w:sz="4" w:space="0"/>
              <w:left w:val="nil"/>
              <w:bottom w:val="single" w:color="auto" w:sz="4" w:space="0"/>
              <w:right w:val="single" w:color="auto" w:sz="4" w:space="0"/>
            </w:tcBorders>
          </w:tcPr>
          <w:p w14:paraId="13E8E048">
            <w:pPr>
              <w:spacing w:line="360" w:lineRule="auto"/>
              <w:jc w:val="center"/>
              <w:rPr>
                <w:rFonts w:ascii="宋体" w:hAnsi="宋体"/>
                <w:color w:val="auto"/>
                <w:szCs w:val="21"/>
                <w:highlight w:val="none"/>
              </w:rPr>
            </w:pPr>
          </w:p>
        </w:tc>
        <w:tc>
          <w:tcPr>
            <w:tcW w:w="688" w:type="dxa"/>
            <w:tcBorders>
              <w:top w:val="single" w:color="auto" w:sz="4" w:space="0"/>
              <w:left w:val="nil"/>
              <w:bottom w:val="single" w:color="auto" w:sz="4" w:space="0"/>
              <w:right w:val="single" w:color="auto" w:sz="4" w:space="0"/>
            </w:tcBorders>
          </w:tcPr>
          <w:p w14:paraId="526CB9CE">
            <w:pPr>
              <w:spacing w:line="360" w:lineRule="auto"/>
              <w:jc w:val="center"/>
              <w:rPr>
                <w:rFonts w:ascii="宋体" w:hAnsi="宋体"/>
                <w:color w:val="auto"/>
                <w:szCs w:val="21"/>
                <w:highlight w:val="none"/>
              </w:rPr>
            </w:pPr>
          </w:p>
        </w:tc>
      </w:tr>
      <w:tr w14:paraId="69C7EC64">
        <w:tblPrEx>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14:paraId="2C946A86">
            <w:pPr>
              <w:spacing w:line="360" w:lineRule="auto"/>
              <w:jc w:val="center"/>
              <w:rPr>
                <w:rFonts w:ascii="宋体" w:hAnsi="宋体"/>
                <w:color w:val="auto"/>
                <w:szCs w:val="21"/>
                <w:highlight w:val="none"/>
              </w:rPr>
            </w:pPr>
          </w:p>
        </w:tc>
        <w:tc>
          <w:tcPr>
            <w:tcW w:w="1088" w:type="dxa"/>
            <w:tcBorders>
              <w:top w:val="single" w:color="auto" w:sz="4" w:space="0"/>
              <w:left w:val="nil"/>
              <w:bottom w:val="single" w:color="auto" w:sz="4" w:space="0"/>
              <w:right w:val="single" w:color="auto" w:sz="4" w:space="0"/>
            </w:tcBorders>
          </w:tcPr>
          <w:p w14:paraId="29E17464">
            <w:pPr>
              <w:spacing w:line="360" w:lineRule="auto"/>
              <w:jc w:val="center"/>
              <w:rPr>
                <w:rFonts w:ascii="宋体" w:hAnsi="宋体"/>
                <w:color w:val="auto"/>
                <w:szCs w:val="21"/>
                <w:highlight w:val="none"/>
              </w:rPr>
            </w:pPr>
          </w:p>
        </w:tc>
        <w:tc>
          <w:tcPr>
            <w:tcW w:w="761" w:type="dxa"/>
            <w:tcBorders>
              <w:top w:val="single" w:color="auto" w:sz="4" w:space="0"/>
              <w:left w:val="nil"/>
              <w:bottom w:val="single" w:color="auto" w:sz="4" w:space="0"/>
              <w:right w:val="single" w:color="auto" w:sz="4" w:space="0"/>
            </w:tcBorders>
          </w:tcPr>
          <w:p w14:paraId="69F50B8D">
            <w:pPr>
              <w:spacing w:line="360" w:lineRule="auto"/>
              <w:jc w:val="center"/>
              <w:rPr>
                <w:rFonts w:ascii="宋体" w:hAnsi="宋体"/>
                <w:color w:val="auto"/>
                <w:szCs w:val="21"/>
                <w:highlight w:val="none"/>
              </w:rPr>
            </w:pPr>
          </w:p>
        </w:tc>
        <w:tc>
          <w:tcPr>
            <w:tcW w:w="991" w:type="dxa"/>
            <w:tcBorders>
              <w:top w:val="single" w:color="auto" w:sz="4" w:space="0"/>
              <w:left w:val="nil"/>
              <w:bottom w:val="single" w:color="auto" w:sz="4" w:space="0"/>
              <w:right w:val="single" w:color="auto" w:sz="4" w:space="0"/>
            </w:tcBorders>
          </w:tcPr>
          <w:p w14:paraId="18834A57">
            <w:pPr>
              <w:spacing w:line="360" w:lineRule="auto"/>
              <w:jc w:val="center"/>
              <w:rPr>
                <w:rFonts w:ascii="宋体" w:hAnsi="宋体"/>
                <w:color w:val="auto"/>
                <w:szCs w:val="21"/>
                <w:highlight w:val="none"/>
              </w:rPr>
            </w:pPr>
          </w:p>
        </w:tc>
        <w:tc>
          <w:tcPr>
            <w:tcW w:w="673" w:type="dxa"/>
            <w:tcBorders>
              <w:top w:val="single" w:color="auto" w:sz="4" w:space="0"/>
              <w:left w:val="nil"/>
              <w:bottom w:val="single" w:color="auto" w:sz="4" w:space="0"/>
              <w:right w:val="single" w:color="auto" w:sz="4" w:space="0"/>
            </w:tcBorders>
          </w:tcPr>
          <w:p w14:paraId="5FC61CA5">
            <w:pPr>
              <w:spacing w:line="360" w:lineRule="auto"/>
              <w:jc w:val="center"/>
              <w:rPr>
                <w:rFonts w:ascii="宋体" w:hAnsi="宋体"/>
                <w:color w:val="auto"/>
                <w:szCs w:val="21"/>
                <w:highlight w:val="none"/>
              </w:rPr>
            </w:pPr>
          </w:p>
        </w:tc>
        <w:tc>
          <w:tcPr>
            <w:tcW w:w="739" w:type="dxa"/>
            <w:tcBorders>
              <w:top w:val="single" w:color="auto" w:sz="4" w:space="0"/>
              <w:left w:val="nil"/>
              <w:bottom w:val="single" w:color="auto" w:sz="4" w:space="0"/>
              <w:right w:val="single" w:color="auto" w:sz="4" w:space="0"/>
            </w:tcBorders>
          </w:tcPr>
          <w:p w14:paraId="237844C4">
            <w:pPr>
              <w:spacing w:line="360" w:lineRule="auto"/>
              <w:jc w:val="center"/>
              <w:rPr>
                <w:rFonts w:ascii="宋体" w:hAnsi="宋体"/>
                <w:color w:val="auto"/>
                <w:szCs w:val="21"/>
                <w:highlight w:val="none"/>
              </w:rPr>
            </w:pPr>
          </w:p>
        </w:tc>
        <w:tc>
          <w:tcPr>
            <w:tcW w:w="1213" w:type="dxa"/>
            <w:tcBorders>
              <w:top w:val="single" w:color="auto" w:sz="4" w:space="0"/>
              <w:left w:val="nil"/>
              <w:bottom w:val="single" w:color="auto" w:sz="4" w:space="0"/>
              <w:right w:val="single" w:color="auto" w:sz="4" w:space="0"/>
            </w:tcBorders>
          </w:tcPr>
          <w:p w14:paraId="7C99EFCD">
            <w:pPr>
              <w:spacing w:line="360" w:lineRule="auto"/>
              <w:jc w:val="center"/>
              <w:rPr>
                <w:rFonts w:ascii="宋体" w:hAnsi="宋体"/>
                <w:color w:val="auto"/>
                <w:szCs w:val="21"/>
                <w:highlight w:val="none"/>
              </w:rPr>
            </w:pPr>
          </w:p>
        </w:tc>
        <w:tc>
          <w:tcPr>
            <w:tcW w:w="1654" w:type="dxa"/>
            <w:tcBorders>
              <w:top w:val="single" w:color="auto" w:sz="4" w:space="0"/>
              <w:left w:val="nil"/>
              <w:bottom w:val="single" w:color="auto" w:sz="4" w:space="0"/>
              <w:right w:val="single" w:color="auto" w:sz="4" w:space="0"/>
            </w:tcBorders>
          </w:tcPr>
          <w:p w14:paraId="6ECB337C">
            <w:pPr>
              <w:spacing w:line="360" w:lineRule="auto"/>
              <w:jc w:val="center"/>
              <w:rPr>
                <w:rFonts w:ascii="宋体" w:hAnsi="宋体"/>
                <w:color w:val="auto"/>
                <w:szCs w:val="21"/>
                <w:highlight w:val="none"/>
              </w:rPr>
            </w:pPr>
          </w:p>
        </w:tc>
        <w:tc>
          <w:tcPr>
            <w:tcW w:w="688" w:type="dxa"/>
            <w:tcBorders>
              <w:top w:val="single" w:color="auto" w:sz="4" w:space="0"/>
              <w:left w:val="nil"/>
              <w:bottom w:val="single" w:color="auto" w:sz="4" w:space="0"/>
              <w:right w:val="single" w:color="auto" w:sz="4" w:space="0"/>
            </w:tcBorders>
          </w:tcPr>
          <w:p w14:paraId="7A7CF4D0">
            <w:pPr>
              <w:spacing w:line="360" w:lineRule="auto"/>
              <w:jc w:val="center"/>
              <w:rPr>
                <w:rFonts w:ascii="宋体" w:hAnsi="宋体"/>
                <w:color w:val="auto"/>
                <w:szCs w:val="21"/>
                <w:highlight w:val="none"/>
              </w:rPr>
            </w:pPr>
          </w:p>
        </w:tc>
      </w:tr>
    </w:tbl>
    <w:p w14:paraId="56E3FFFB">
      <w:pPr>
        <w:spacing w:line="360" w:lineRule="auto"/>
        <w:rPr>
          <w:rFonts w:ascii="宋体" w:hAnsi="宋体"/>
          <w:color w:val="auto"/>
          <w:sz w:val="20"/>
          <w:highlight w:val="none"/>
        </w:rPr>
      </w:pPr>
    </w:p>
    <w:p w14:paraId="1B6862C2">
      <w:pPr>
        <w:pStyle w:val="15"/>
        <w:rPr>
          <w:color w:val="auto"/>
          <w:highlight w:val="none"/>
          <w:lang w:val="en-US" w:eastAsia="zh-CN" w:bidi="ar-SA"/>
        </w:rPr>
      </w:pPr>
    </w:p>
    <w:p w14:paraId="1B78ACE9">
      <w:pPr>
        <w:pStyle w:val="100"/>
        <w:spacing w:line="360" w:lineRule="auto"/>
        <w:rPr>
          <w:rFonts w:ascii="宋体" w:hAnsi="宋体" w:eastAsia="宋体"/>
          <w:color w:val="auto"/>
          <w:szCs w:val="24"/>
          <w:highlight w:val="none"/>
        </w:rPr>
      </w:pPr>
      <w:bookmarkStart w:id="379" w:name="_Toc13580499"/>
      <w:r>
        <w:rPr>
          <w:rFonts w:hint="eastAsia" w:ascii="宋体" w:hAnsi="宋体" w:eastAsia="宋体"/>
          <w:color w:val="auto"/>
          <w:highlight w:val="none"/>
        </w:rPr>
        <w:t>附表三：劳动力计划表</w:t>
      </w:r>
      <w:bookmarkEnd w:id="379"/>
    </w:p>
    <w:p w14:paraId="0DB053AA">
      <w:pPr>
        <w:spacing w:line="360" w:lineRule="auto"/>
        <w:ind w:right="200"/>
        <w:jc w:val="right"/>
        <w:rPr>
          <w:rFonts w:ascii="宋体" w:hAnsi="宋体"/>
          <w:color w:val="auto"/>
          <w:highlight w:val="none"/>
        </w:rPr>
      </w:pPr>
      <w:r>
        <w:rPr>
          <w:rFonts w:hint="eastAsia" w:ascii="宋体" w:hAnsi="宋体"/>
          <w:color w:val="auto"/>
          <w:highlight w:val="none"/>
        </w:rPr>
        <w:t>单位：人</w:t>
      </w:r>
    </w:p>
    <w:tbl>
      <w:tblPr>
        <w:tblStyle w:val="38"/>
        <w:tblW w:w="8528" w:type="dxa"/>
        <w:jc w:val="center"/>
        <w:tblLayout w:type="fixed"/>
        <w:tblCellMar>
          <w:top w:w="0" w:type="dxa"/>
          <w:left w:w="108" w:type="dxa"/>
          <w:bottom w:w="0" w:type="dxa"/>
          <w:right w:w="108" w:type="dxa"/>
        </w:tblCellMar>
      </w:tblPr>
      <w:tblGrid>
        <w:gridCol w:w="829"/>
        <w:gridCol w:w="1305"/>
        <w:gridCol w:w="1066"/>
        <w:gridCol w:w="1066"/>
        <w:gridCol w:w="1066"/>
        <w:gridCol w:w="1066"/>
        <w:gridCol w:w="1066"/>
        <w:gridCol w:w="1064"/>
      </w:tblGrid>
      <w:tr w14:paraId="054B49C1">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14:paraId="1C04A18C">
            <w:pPr>
              <w:spacing w:line="360" w:lineRule="auto"/>
              <w:jc w:val="center"/>
              <w:rPr>
                <w:rFonts w:ascii="宋体" w:hAnsi="宋体"/>
                <w:color w:val="auto"/>
                <w:szCs w:val="21"/>
                <w:highlight w:val="none"/>
              </w:rPr>
            </w:pPr>
            <w:r>
              <w:rPr>
                <w:rFonts w:hint="eastAsia" w:ascii="宋体" w:hAnsi="宋体"/>
                <w:color w:val="auto"/>
                <w:highlight w:val="none"/>
              </w:rPr>
              <w:t>工种</w:t>
            </w:r>
          </w:p>
        </w:tc>
        <w:tc>
          <w:tcPr>
            <w:tcW w:w="7699" w:type="dxa"/>
            <w:gridSpan w:val="7"/>
            <w:tcBorders>
              <w:top w:val="single" w:color="auto" w:sz="4" w:space="0"/>
              <w:left w:val="nil"/>
              <w:bottom w:val="single" w:color="auto" w:sz="4" w:space="0"/>
              <w:right w:val="single" w:color="auto" w:sz="4" w:space="0"/>
            </w:tcBorders>
            <w:vAlign w:val="center"/>
          </w:tcPr>
          <w:p w14:paraId="36437D2E">
            <w:pPr>
              <w:spacing w:line="360" w:lineRule="auto"/>
              <w:jc w:val="center"/>
              <w:rPr>
                <w:rFonts w:ascii="宋体" w:hAnsi="宋体"/>
                <w:color w:val="auto"/>
                <w:szCs w:val="21"/>
                <w:highlight w:val="none"/>
              </w:rPr>
            </w:pPr>
            <w:r>
              <w:rPr>
                <w:rFonts w:hint="eastAsia" w:ascii="宋体" w:hAnsi="宋体"/>
                <w:color w:val="auto"/>
                <w:highlight w:val="none"/>
              </w:rPr>
              <w:t>按工程施工阶段投入劳动力情况</w:t>
            </w:r>
          </w:p>
        </w:tc>
      </w:tr>
      <w:tr w14:paraId="50CC762F">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14:paraId="4CA1C68C">
            <w:pPr>
              <w:spacing w:line="360" w:lineRule="auto"/>
              <w:jc w:val="center"/>
              <w:rPr>
                <w:rFonts w:ascii="宋体" w:hAnsi="宋体"/>
                <w:color w:val="auto"/>
                <w:szCs w:val="21"/>
                <w:highlight w:val="none"/>
              </w:rPr>
            </w:pPr>
          </w:p>
        </w:tc>
        <w:tc>
          <w:tcPr>
            <w:tcW w:w="1305" w:type="dxa"/>
            <w:tcBorders>
              <w:top w:val="single" w:color="auto" w:sz="4" w:space="0"/>
              <w:left w:val="nil"/>
              <w:bottom w:val="single" w:color="auto" w:sz="4" w:space="0"/>
              <w:right w:val="single" w:color="auto" w:sz="4" w:space="0"/>
            </w:tcBorders>
            <w:vAlign w:val="center"/>
          </w:tcPr>
          <w:p w14:paraId="3834672B">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vAlign w:val="center"/>
          </w:tcPr>
          <w:p w14:paraId="34B7A25F">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vAlign w:val="center"/>
          </w:tcPr>
          <w:p w14:paraId="60DDCDD6">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vAlign w:val="center"/>
          </w:tcPr>
          <w:p w14:paraId="62E5C47F">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vAlign w:val="center"/>
          </w:tcPr>
          <w:p w14:paraId="2E9926B2">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vAlign w:val="center"/>
          </w:tcPr>
          <w:p w14:paraId="788B5F3E">
            <w:pPr>
              <w:spacing w:line="360" w:lineRule="auto"/>
              <w:jc w:val="center"/>
              <w:rPr>
                <w:rFonts w:ascii="宋体" w:hAnsi="宋体"/>
                <w:color w:val="auto"/>
                <w:szCs w:val="21"/>
                <w:highlight w:val="none"/>
              </w:rPr>
            </w:pPr>
          </w:p>
        </w:tc>
        <w:tc>
          <w:tcPr>
            <w:tcW w:w="1064" w:type="dxa"/>
            <w:tcBorders>
              <w:top w:val="single" w:color="auto" w:sz="4" w:space="0"/>
              <w:left w:val="nil"/>
              <w:bottom w:val="single" w:color="auto" w:sz="4" w:space="0"/>
              <w:right w:val="single" w:color="auto" w:sz="4" w:space="0"/>
            </w:tcBorders>
            <w:vAlign w:val="center"/>
          </w:tcPr>
          <w:p w14:paraId="6D9D8E59">
            <w:pPr>
              <w:spacing w:line="360" w:lineRule="auto"/>
              <w:jc w:val="center"/>
              <w:rPr>
                <w:rFonts w:ascii="宋体" w:hAnsi="宋体"/>
                <w:color w:val="auto"/>
                <w:szCs w:val="21"/>
                <w:highlight w:val="none"/>
              </w:rPr>
            </w:pPr>
          </w:p>
        </w:tc>
      </w:tr>
      <w:tr w14:paraId="0F7B29EC">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14:paraId="625162D8">
            <w:pPr>
              <w:spacing w:line="360" w:lineRule="auto"/>
              <w:jc w:val="center"/>
              <w:rPr>
                <w:rFonts w:ascii="宋体" w:hAnsi="宋体"/>
                <w:color w:val="auto"/>
                <w:szCs w:val="21"/>
                <w:highlight w:val="none"/>
              </w:rPr>
            </w:pPr>
          </w:p>
        </w:tc>
        <w:tc>
          <w:tcPr>
            <w:tcW w:w="1305" w:type="dxa"/>
            <w:tcBorders>
              <w:top w:val="single" w:color="auto" w:sz="4" w:space="0"/>
              <w:left w:val="nil"/>
              <w:bottom w:val="single" w:color="auto" w:sz="4" w:space="0"/>
              <w:right w:val="single" w:color="auto" w:sz="4" w:space="0"/>
            </w:tcBorders>
            <w:vAlign w:val="center"/>
          </w:tcPr>
          <w:p w14:paraId="7D00DD34">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vAlign w:val="center"/>
          </w:tcPr>
          <w:p w14:paraId="42E94BAA">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vAlign w:val="center"/>
          </w:tcPr>
          <w:p w14:paraId="704D093E">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vAlign w:val="center"/>
          </w:tcPr>
          <w:p w14:paraId="4AA2AA73">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vAlign w:val="center"/>
          </w:tcPr>
          <w:p w14:paraId="26A776F5">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vAlign w:val="center"/>
          </w:tcPr>
          <w:p w14:paraId="4739DC41">
            <w:pPr>
              <w:spacing w:line="360" w:lineRule="auto"/>
              <w:jc w:val="center"/>
              <w:rPr>
                <w:rFonts w:ascii="宋体" w:hAnsi="宋体"/>
                <w:color w:val="auto"/>
                <w:szCs w:val="21"/>
                <w:highlight w:val="none"/>
              </w:rPr>
            </w:pPr>
          </w:p>
        </w:tc>
        <w:tc>
          <w:tcPr>
            <w:tcW w:w="1064" w:type="dxa"/>
            <w:tcBorders>
              <w:top w:val="single" w:color="auto" w:sz="4" w:space="0"/>
              <w:left w:val="nil"/>
              <w:bottom w:val="single" w:color="auto" w:sz="4" w:space="0"/>
              <w:right w:val="single" w:color="auto" w:sz="4" w:space="0"/>
            </w:tcBorders>
            <w:vAlign w:val="center"/>
          </w:tcPr>
          <w:p w14:paraId="3314430C">
            <w:pPr>
              <w:spacing w:line="360" w:lineRule="auto"/>
              <w:jc w:val="center"/>
              <w:rPr>
                <w:rFonts w:ascii="宋体" w:hAnsi="宋体"/>
                <w:color w:val="auto"/>
                <w:szCs w:val="21"/>
                <w:highlight w:val="none"/>
              </w:rPr>
            </w:pPr>
          </w:p>
        </w:tc>
      </w:tr>
      <w:tr w14:paraId="71E82D89">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238DABAA">
            <w:pPr>
              <w:spacing w:line="360" w:lineRule="auto"/>
              <w:jc w:val="center"/>
              <w:rPr>
                <w:rFonts w:ascii="宋体" w:hAnsi="宋体"/>
                <w:color w:val="auto"/>
                <w:szCs w:val="21"/>
                <w:highlight w:val="none"/>
              </w:rPr>
            </w:pPr>
          </w:p>
        </w:tc>
        <w:tc>
          <w:tcPr>
            <w:tcW w:w="1305" w:type="dxa"/>
            <w:tcBorders>
              <w:top w:val="single" w:color="auto" w:sz="4" w:space="0"/>
              <w:left w:val="nil"/>
              <w:bottom w:val="single" w:color="auto" w:sz="4" w:space="0"/>
              <w:right w:val="single" w:color="auto" w:sz="4" w:space="0"/>
            </w:tcBorders>
          </w:tcPr>
          <w:p w14:paraId="4A6098A9">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2E62725F">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4F7D4B64">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416F13E0">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437FC633">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0EA33E4D">
            <w:pPr>
              <w:spacing w:line="360" w:lineRule="auto"/>
              <w:jc w:val="center"/>
              <w:rPr>
                <w:rFonts w:ascii="宋体" w:hAnsi="宋体"/>
                <w:color w:val="auto"/>
                <w:szCs w:val="21"/>
                <w:highlight w:val="none"/>
              </w:rPr>
            </w:pPr>
          </w:p>
        </w:tc>
        <w:tc>
          <w:tcPr>
            <w:tcW w:w="1064" w:type="dxa"/>
            <w:tcBorders>
              <w:top w:val="single" w:color="auto" w:sz="4" w:space="0"/>
              <w:left w:val="nil"/>
              <w:bottom w:val="single" w:color="auto" w:sz="4" w:space="0"/>
              <w:right w:val="single" w:color="auto" w:sz="4" w:space="0"/>
            </w:tcBorders>
          </w:tcPr>
          <w:p w14:paraId="2487579A">
            <w:pPr>
              <w:spacing w:line="360" w:lineRule="auto"/>
              <w:jc w:val="center"/>
              <w:rPr>
                <w:rFonts w:ascii="宋体" w:hAnsi="宋体"/>
                <w:color w:val="auto"/>
                <w:szCs w:val="21"/>
                <w:highlight w:val="none"/>
              </w:rPr>
            </w:pPr>
          </w:p>
        </w:tc>
      </w:tr>
      <w:tr w14:paraId="51B5F395">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054C5AEE">
            <w:pPr>
              <w:spacing w:line="360" w:lineRule="auto"/>
              <w:jc w:val="center"/>
              <w:rPr>
                <w:rFonts w:ascii="宋体" w:hAnsi="宋体"/>
                <w:color w:val="auto"/>
                <w:szCs w:val="21"/>
                <w:highlight w:val="none"/>
              </w:rPr>
            </w:pPr>
          </w:p>
        </w:tc>
        <w:tc>
          <w:tcPr>
            <w:tcW w:w="1305" w:type="dxa"/>
            <w:tcBorders>
              <w:top w:val="single" w:color="auto" w:sz="4" w:space="0"/>
              <w:left w:val="nil"/>
              <w:bottom w:val="single" w:color="auto" w:sz="4" w:space="0"/>
              <w:right w:val="single" w:color="auto" w:sz="4" w:space="0"/>
            </w:tcBorders>
          </w:tcPr>
          <w:p w14:paraId="2B66BA2B">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4C5EB5A1">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69BDE506">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14695E07">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21BDE17A">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6B1490E9">
            <w:pPr>
              <w:spacing w:line="360" w:lineRule="auto"/>
              <w:jc w:val="center"/>
              <w:rPr>
                <w:rFonts w:ascii="宋体" w:hAnsi="宋体"/>
                <w:color w:val="auto"/>
                <w:szCs w:val="21"/>
                <w:highlight w:val="none"/>
              </w:rPr>
            </w:pPr>
          </w:p>
        </w:tc>
        <w:tc>
          <w:tcPr>
            <w:tcW w:w="1064" w:type="dxa"/>
            <w:tcBorders>
              <w:top w:val="single" w:color="auto" w:sz="4" w:space="0"/>
              <w:left w:val="nil"/>
              <w:bottom w:val="single" w:color="auto" w:sz="4" w:space="0"/>
              <w:right w:val="single" w:color="auto" w:sz="4" w:space="0"/>
            </w:tcBorders>
          </w:tcPr>
          <w:p w14:paraId="5E4D5AE8">
            <w:pPr>
              <w:spacing w:line="360" w:lineRule="auto"/>
              <w:jc w:val="center"/>
              <w:rPr>
                <w:rFonts w:ascii="宋体" w:hAnsi="宋体"/>
                <w:color w:val="auto"/>
                <w:szCs w:val="21"/>
                <w:highlight w:val="none"/>
              </w:rPr>
            </w:pPr>
          </w:p>
        </w:tc>
      </w:tr>
      <w:tr w14:paraId="2B6CAE5A">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49EAEC8F">
            <w:pPr>
              <w:spacing w:line="360" w:lineRule="auto"/>
              <w:jc w:val="center"/>
              <w:rPr>
                <w:rFonts w:ascii="宋体" w:hAnsi="宋体"/>
                <w:color w:val="auto"/>
                <w:szCs w:val="21"/>
                <w:highlight w:val="none"/>
              </w:rPr>
            </w:pPr>
          </w:p>
        </w:tc>
        <w:tc>
          <w:tcPr>
            <w:tcW w:w="1305" w:type="dxa"/>
            <w:tcBorders>
              <w:top w:val="single" w:color="auto" w:sz="4" w:space="0"/>
              <w:left w:val="nil"/>
              <w:bottom w:val="single" w:color="auto" w:sz="4" w:space="0"/>
              <w:right w:val="single" w:color="auto" w:sz="4" w:space="0"/>
            </w:tcBorders>
          </w:tcPr>
          <w:p w14:paraId="6211E0B6">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4BF4D529">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01663C73">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1BF1898D">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30D06464">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13A25365">
            <w:pPr>
              <w:spacing w:line="360" w:lineRule="auto"/>
              <w:jc w:val="center"/>
              <w:rPr>
                <w:rFonts w:ascii="宋体" w:hAnsi="宋体"/>
                <w:color w:val="auto"/>
                <w:szCs w:val="21"/>
                <w:highlight w:val="none"/>
              </w:rPr>
            </w:pPr>
          </w:p>
        </w:tc>
        <w:tc>
          <w:tcPr>
            <w:tcW w:w="1064" w:type="dxa"/>
            <w:tcBorders>
              <w:top w:val="single" w:color="auto" w:sz="4" w:space="0"/>
              <w:left w:val="nil"/>
              <w:bottom w:val="single" w:color="auto" w:sz="4" w:space="0"/>
              <w:right w:val="single" w:color="auto" w:sz="4" w:space="0"/>
            </w:tcBorders>
          </w:tcPr>
          <w:p w14:paraId="6CCCFD1D">
            <w:pPr>
              <w:spacing w:line="360" w:lineRule="auto"/>
              <w:jc w:val="center"/>
              <w:rPr>
                <w:rFonts w:ascii="宋体" w:hAnsi="宋体"/>
                <w:color w:val="auto"/>
                <w:szCs w:val="21"/>
                <w:highlight w:val="none"/>
              </w:rPr>
            </w:pPr>
          </w:p>
        </w:tc>
      </w:tr>
      <w:tr w14:paraId="6E5C1BA3">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6B130C8D">
            <w:pPr>
              <w:spacing w:line="360" w:lineRule="auto"/>
              <w:jc w:val="center"/>
              <w:rPr>
                <w:rFonts w:ascii="宋体" w:hAnsi="宋体"/>
                <w:color w:val="auto"/>
                <w:szCs w:val="21"/>
                <w:highlight w:val="none"/>
              </w:rPr>
            </w:pPr>
          </w:p>
        </w:tc>
        <w:tc>
          <w:tcPr>
            <w:tcW w:w="1305" w:type="dxa"/>
            <w:tcBorders>
              <w:top w:val="single" w:color="auto" w:sz="4" w:space="0"/>
              <w:left w:val="nil"/>
              <w:bottom w:val="single" w:color="auto" w:sz="4" w:space="0"/>
              <w:right w:val="single" w:color="auto" w:sz="4" w:space="0"/>
            </w:tcBorders>
          </w:tcPr>
          <w:p w14:paraId="63EA1AA7">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66EB27C4">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73FB9D20">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75982ADB">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652580EF">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5A8100B7">
            <w:pPr>
              <w:spacing w:line="360" w:lineRule="auto"/>
              <w:jc w:val="center"/>
              <w:rPr>
                <w:rFonts w:ascii="宋体" w:hAnsi="宋体"/>
                <w:color w:val="auto"/>
                <w:szCs w:val="21"/>
                <w:highlight w:val="none"/>
              </w:rPr>
            </w:pPr>
          </w:p>
        </w:tc>
        <w:tc>
          <w:tcPr>
            <w:tcW w:w="1064" w:type="dxa"/>
            <w:tcBorders>
              <w:top w:val="single" w:color="auto" w:sz="4" w:space="0"/>
              <w:left w:val="nil"/>
              <w:bottom w:val="single" w:color="auto" w:sz="4" w:space="0"/>
              <w:right w:val="single" w:color="auto" w:sz="4" w:space="0"/>
            </w:tcBorders>
          </w:tcPr>
          <w:p w14:paraId="5C584C8E">
            <w:pPr>
              <w:spacing w:line="360" w:lineRule="auto"/>
              <w:jc w:val="center"/>
              <w:rPr>
                <w:rFonts w:ascii="宋体" w:hAnsi="宋体"/>
                <w:color w:val="auto"/>
                <w:szCs w:val="21"/>
                <w:highlight w:val="none"/>
              </w:rPr>
            </w:pPr>
          </w:p>
        </w:tc>
      </w:tr>
      <w:tr w14:paraId="01B2B9C5">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562AB9F6">
            <w:pPr>
              <w:spacing w:line="360" w:lineRule="auto"/>
              <w:jc w:val="center"/>
              <w:rPr>
                <w:rFonts w:ascii="宋体" w:hAnsi="宋体"/>
                <w:color w:val="auto"/>
                <w:szCs w:val="21"/>
                <w:highlight w:val="none"/>
              </w:rPr>
            </w:pPr>
          </w:p>
        </w:tc>
        <w:tc>
          <w:tcPr>
            <w:tcW w:w="1305" w:type="dxa"/>
            <w:tcBorders>
              <w:top w:val="single" w:color="auto" w:sz="4" w:space="0"/>
              <w:left w:val="nil"/>
              <w:bottom w:val="single" w:color="auto" w:sz="4" w:space="0"/>
              <w:right w:val="single" w:color="auto" w:sz="4" w:space="0"/>
            </w:tcBorders>
          </w:tcPr>
          <w:p w14:paraId="7F25B1A5">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272A96F3">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176FC46A">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72BD960F">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576E92B9">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01288FD2">
            <w:pPr>
              <w:spacing w:line="360" w:lineRule="auto"/>
              <w:jc w:val="center"/>
              <w:rPr>
                <w:rFonts w:ascii="宋体" w:hAnsi="宋体"/>
                <w:color w:val="auto"/>
                <w:szCs w:val="21"/>
                <w:highlight w:val="none"/>
              </w:rPr>
            </w:pPr>
          </w:p>
        </w:tc>
        <w:tc>
          <w:tcPr>
            <w:tcW w:w="1064" w:type="dxa"/>
            <w:tcBorders>
              <w:top w:val="single" w:color="auto" w:sz="4" w:space="0"/>
              <w:left w:val="nil"/>
              <w:bottom w:val="single" w:color="auto" w:sz="4" w:space="0"/>
              <w:right w:val="single" w:color="auto" w:sz="4" w:space="0"/>
            </w:tcBorders>
          </w:tcPr>
          <w:p w14:paraId="561ED801">
            <w:pPr>
              <w:spacing w:line="360" w:lineRule="auto"/>
              <w:jc w:val="center"/>
              <w:rPr>
                <w:rFonts w:ascii="宋体" w:hAnsi="宋体"/>
                <w:color w:val="auto"/>
                <w:szCs w:val="21"/>
                <w:highlight w:val="none"/>
              </w:rPr>
            </w:pPr>
          </w:p>
        </w:tc>
      </w:tr>
      <w:tr w14:paraId="3C6BE686">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427D3C6C">
            <w:pPr>
              <w:spacing w:line="360" w:lineRule="auto"/>
              <w:jc w:val="center"/>
              <w:rPr>
                <w:rFonts w:ascii="宋体" w:hAnsi="宋体"/>
                <w:color w:val="auto"/>
                <w:szCs w:val="21"/>
                <w:highlight w:val="none"/>
              </w:rPr>
            </w:pPr>
          </w:p>
        </w:tc>
        <w:tc>
          <w:tcPr>
            <w:tcW w:w="1305" w:type="dxa"/>
            <w:tcBorders>
              <w:top w:val="single" w:color="auto" w:sz="4" w:space="0"/>
              <w:left w:val="nil"/>
              <w:bottom w:val="single" w:color="auto" w:sz="4" w:space="0"/>
              <w:right w:val="single" w:color="auto" w:sz="4" w:space="0"/>
            </w:tcBorders>
          </w:tcPr>
          <w:p w14:paraId="6D9C051B">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4B316F72">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6BD41E7C">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2C77B529">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7FE93054">
            <w:pPr>
              <w:spacing w:line="360" w:lineRule="auto"/>
              <w:jc w:val="center"/>
              <w:rPr>
                <w:rFonts w:ascii="宋体" w:hAnsi="宋体"/>
                <w:color w:val="auto"/>
                <w:szCs w:val="21"/>
                <w:highlight w:val="none"/>
              </w:rPr>
            </w:pPr>
          </w:p>
        </w:tc>
        <w:tc>
          <w:tcPr>
            <w:tcW w:w="1066" w:type="dxa"/>
            <w:tcBorders>
              <w:top w:val="single" w:color="auto" w:sz="4" w:space="0"/>
              <w:left w:val="nil"/>
              <w:bottom w:val="single" w:color="auto" w:sz="4" w:space="0"/>
              <w:right w:val="single" w:color="auto" w:sz="4" w:space="0"/>
            </w:tcBorders>
          </w:tcPr>
          <w:p w14:paraId="7C52810E">
            <w:pPr>
              <w:spacing w:line="360" w:lineRule="auto"/>
              <w:jc w:val="center"/>
              <w:rPr>
                <w:rFonts w:ascii="宋体" w:hAnsi="宋体"/>
                <w:color w:val="auto"/>
                <w:szCs w:val="21"/>
                <w:highlight w:val="none"/>
              </w:rPr>
            </w:pPr>
          </w:p>
        </w:tc>
        <w:tc>
          <w:tcPr>
            <w:tcW w:w="1064" w:type="dxa"/>
            <w:tcBorders>
              <w:top w:val="single" w:color="auto" w:sz="4" w:space="0"/>
              <w:left w:val="nil"/>
              <w:bottom w:val="single" w:color="auto" w:sz="4" w:space="0"/>
              <w:right w:val="single" w:color="auto" w:sz="4" w:space="0"/>
            </w:tcBorders>
          </w:tcPr>
          <w:p w14:paraId="60B4BE2D">
            <w:pPr>
              <w:spacing w:line="360" w:lineRule="auto"/>
              <w:jc w:val="center"/>
              <w:rPr>
                <w:rFonts w:ascii="宋体" w:hAnsi="宋体"/>
                <w:color w:val="auto"/>
                <w:szCs w:val="21"/>
                <w:highlight w:val="none"/>
              </w:rPr>
            </w:pPr>
          </w:p>
        </w:tc>
      </w:tr>
    </w:tbl>
    <w:p w14:paraId="1D502A59">
      <w:pPr>
        <w:spacing w:line="360" w:lineRule="auto"/>
        <w:rPr>
          <w:rFonts w:ascii="宋体" w:hAnsi="宋体"/>
          <w:color w:val="auto"/>
          <w:sz w:val="20"/>
          <w:highlight w:val="none"/>
        </w:rPr>
      </w:pPr>
    </w:p>
    <w:p w14:paraId="0E2159CE">
      <w:pPr>
        <w:topLinePunct/>
        <w:spacing w:line="360" w:lineRule="auto"/>
        <w:jc w:val="center"/>
        <w:rPr>
          <w:rFonts w:ascii="宋体" w:hAnsi="宋体"/>
          <w:color w:val="auto"/>
          <w:szCs w:val="21"/>
          <w:highlight w:val="none"/>
        </w:rPr>
      </w:pPr>
    </w:p>
    <w:p w14:paraId="51E04AD3">
      <w:pPr>
        <w:pStyle w:val="100"/>
        <w:spacing w:line="360" w:lineRule="auto"/>
        <w:rPr>
          <w:rFonts w:ascii="宋体" w:hAnsi="宋体" w:eastAsia="宋体"/>
          <w:color w:val="auto"/>
          <w:highlight w:val="none"/>
        </w:rPr>
      </w:pPr>
      <w:bookmarkStart w:id="380" w:name="_Toc13580500"/>
      <w:r>
        <w:rPr>
          <w:rFonts w:hint="eastAsia" w:ascii="宋体" w:hAnsi="宋体" w:eastAsia="宋体"/>
          <w:color w:val="auto"/>
          <w:highlight w:val="none"/>
        </w:rPr>
        <w:t>附表四：计划开、竣工日期和施工进度图</w:t>
      </w:r>
      <w:bookmarkEnd w:id="380"/>
    </w:p>
    <w:p w14:paraId="01C985A2">
      <w:pPr>
        <w:spacing w:line="360" w:lineRule="auto"/>
        <w:rPr>
          <w:rFonts w:ascii="宋体" w:hAnsi="宋体"/>
          <w:color w:val="auto"/>
          <w:sz w:val="20"/>
          <w:highlight w:val="none"/>
        </w:rPr>
      </w:pPr>
      <w:r>
        <w:rPr>
          <w:color w:val="auto"/>
          <w:szCs w:val="21"/>
          <w:highlight w:val="none"/>
        </w:rPr>
        <w:t xml:space="preserve">1. </w:t>
      </w:r>
      <w:r>
        <w:rPr>
          <w:rFonts w:hint="eastAsia"/>
          <w:color w:val="auto"/>
          <w:szCs w:val="21"/>
          <w:highlight w:val="none"/>
          <w:lang w:eastAsia="zh-CN"/>
        </w:rPr>
        <w:t>投标人</w:t>
      </w:r>
      <w:r>
        <w:rPr>
          <w:color w:val="auto"/>
          <w:szCs w:val="21"/>
          <w:highlight w:val="none"/>
        </w:rPr>
        <w:t>应递交施工进度网络图或施工进度表，说明按招标文件要求的计划工期进行施工的各个关键日期。</w:t>
      </w:r>
    </w:p>
    <w:p w14:paraId="0A21C78F">
      <w:pPr>
        <w:spacing w:line="360" w:lineRule="auto"/>
        <w:rPr>
          <w:rFonts w:ascii="宋体" w:hAnsi="宋体"/>
          <w:color w:val="auto"/>
          <w:szCs w:val="21"/>
          <w:highlight w:val="none"/>
        </w:rPr>
      </w:pPr>
    </w:p>
    <w:p w14:paraId="445E59DC">
      <w:pPr>
        <w:spacing w:line="360" w:lineRule="auto"/>
        <w:rPr>
          <w:rFonts w:ascii="宋体" w:hAnsi="宋体"/>
          <w:color w:val="auto"/>
          <w:sz w:val="20"/>
          <w:highlight w:val="none"/>
        </w:rPr>
      </w:pPr>
    </w:p>
    <w:p w14:paraId="2F3587B8">
      <w:pPr>
        <w:spacing w:line="360" w:lineRule="auto"/>
        <w:rPr>
          <w:rFonts w:ascii="宋体" w:hAnsi="宋体"/>
          <w:color w:val="auto"/>
          <w:sz w:val="20"/>
          <w:highlight w:val="none"/>
        </w:rPr>
      </w:pPr>
    </w:p>
    <w:p w14:paraId="6CE8E312">
      <w:pPr>
        <w:spacing w:line="360" w:lineRule="auto"/>
        <w:rPr>
          <w:rFonts w:ascii="宋体" w:hAnsi="宋体"/>
          <w:color w:val="auto"/>
          <w:sz w:val="20"/>
          <w:highlight w:val="none"/>
        </w:rPr>
      </w:pPr>
    </w:p>
    <w:p w14:paraId="3D00F82F">
      <w:pPr>
        <w:pStyle w:val="100"/>
        <w:spacing w:line="360" w:lineRule="auto"/>
        <w:rPr>
          <w:rFonts w:ascii="宋体" w:hAnsi="宋体" w:eastAsia="宋体"/>
          <w:color w:val="auto"/>
          <w:szCs w:val="24"/>
          <w:highlight w:val="none"/>
        </w:rPr>
      </w:pPr>
      <w:r>
        <w:rPr>
          <w:rFonts w:hint="eastAsia" w:ascii="宋体" w:hAnsi="宋体" w:eastAsia="宋体"/>
          <w:color w:val="auto"/>
          <w:highlight w:val="none"/>
        </w:rPr>
        <w:br w:type="page"/>
      </w:r>
      <w:bookmarkStart w:id="381" w:name="_Toc13580501"/>
      <w:r>
        <w:rPr>
          <w:rFonts w:hint="eastAsia" w:ascii="宋体" w:hAnsi="宋体" w:eastAsia="宋体"/>
          <w:color w:val="auto"/>
          <w:highlight w:val="none"/>
        </w:rPr>
        <w:t>附表五：施工总平面图</w:t>
      </w:r>
      <w:bookmarkEnd w:id="381"/>
    </w:p>
    <w:p w14:paraId="1953941A">
      <w:pPr>
        <w:spacing w:line="360" w:lineRule="auto"/>
        <w:rPr>
          <w:rFonts w:ascii="宋体" w:hAnsi="宋体"/>
          <w:color w:val="auto"/>
          <w:sz w:val="20"/>
          <w:highlight w:val="none"/>
        </w:rPr>
      </w:pPr>
      <w:r>
        <w:rPr>
          <w:rFonts w:hint="eastAsia" w:ascii="宋体" w:hAnsi="宋体"/>
          <w:color w:val="auto"/>
          <w:sz w:val="20"/>
          <w:highlight w:val="none"/>
        </w:rPr>
        <w:tab/>
      </w:r>
    </w:p>
    <w:p w14:paraId="41F0E8C7">
      <w:pPr>
        <w:spacing w:line="360" w:lineRule="auto"/>
        <w:ind w:firstLine="420" w:firstLineChars="200"/>
        <w:rPr>
          <w:color w:val="auto"/>
          <w:highlight w:val="none"/>
        </w:rPr>
      </w:pPr>
      <w:r>
        <w:rPr>
          <w:rFonts w:hint="eastAsia"/>
          <w:color w:val="auto"/>
          <w:szCs w:val="21"/>
          <w:highlight w:val="none"/>
          <w:lang w:eastAsia="zh-CN"/>
        </w:rPr>
        <w:t>投标人</w:t>
      </w:r>
      <w:r>
        <w:rPr>
          <w:color w:val="auto"/>
          <w:szCs w:val="21"/>
          <w:highlight w:val="none"/>
        </w:rPr>
        <w:t>应递交一份施工总平面图，绘出现场临时设施布置图表并附文字说明</w:t>
      </w:r>
      <w:r>
        <w:rPr>
          <w:rFonts w:hint="eastAsia"/>
          <w:color w:val="auto"/>
          <w:szCs w:val="21"/>
          <w:highlight w:val="none"/>
        </w:rPr>
        <w:t>。</w:t>
      </w:r>
      <w:r>
        <w:rPr>
          <w:color w:val="auto"/>
          <w:highlight w:val="none"/>
        </w:rPr>
        <w:t xml:space="preserve"> </w:t>
      </w:r>
    </w:p>
    <w:p w14:paraId="72556817">
      <w:pPr>
        <w:pStyle w:val="15"/>
        <w:rPr>
          <w:color w:val="auto"/>
          <w:highlight w:val="none"/>
          <w:lang w:val="en-US" w:eastAsia="zh-CN" w:bidi="ar-SA"/>
        </w:rPr>
      </w:pPr>
    </w:p>
    <w:p w14:paraId="0E180228">
      <w:pPr>
        <w:pStyle w:val="15"/>
        <w:rPr>
          <w:color w:val="auto"/>
          <w:highlight w:val="none"/>
          <w:lang w:val="en-US" w:eastAsia="zh-CN" w:bidi="ar-SA"/>
        </w:rPr>
      </w:pPr>
    </w:p>
    <w:p w14:paraId="3A1D2C17">
      <w:pPr>
        <w:pStyle w:val="15"/>
        <w:rPr>
          <w:color w:val="auto"/>
          <w:highlight w:val="none"/>
          <w:lang w:val="en-US" w:eastAsia="zh-CN" w:bidi="ar-SA"/>
        </w:rPr>
      </w:pPr>
    </w:p>
    <w:p w14:paraId="64422145">
      <w:pPr>
        <w:pStyle w:val="15"/>
        <w:rPr>
          <w:color w:val="auto"/>
          <w:highlight w:val="none"/>
          <w:lang w:val="en-US" w:eastAsia="zh-CN" w:bidi="ar-SA"/>
        </w:rPr>
      </w:pPr>
    </w:p>
    <w:p w14:paraId="5DA331F8">
      <w:pPr>
        <w:pStyle w:val="15"/>
        <w:rPr>
          <w:color w:val="auto"/>
          <w:highlight w:val="none"/>
          <w:lang w:val="en-US" w:eastAsia="zh-CN" w:bidi="ar-SA"/>
        </w:rPr>
      </w:pPr>
    </w:p>
    <w:p w14:paraId="1C4D9C34">
      <w:pPr>
        <w:pStyle w:val="15"/>
        <w:rPr>
          <w:color w:val="auto"/>
          <w:highlight w:val="none"/>
          <w:lang w:val="en-US" w:eastAsia="zh-CN" w:bidi="ar-SA"/>
        </w:rPr>
      </w:pPr>
    </w:p>
    <w:p w14:paraId="603CCA8A">
      <w:pPr>
        <w:pStyle w:val="15"/>
        <w:rPr>
          <w:color w:val="auto"/>
          <w:highlight w:val="none"/>
          <w:lang w:val="en-US" w:eastAsia="zh-CN" w:bidi="ar-SA"/>
        </w:rPr>
      </w:pPr>
    </w:p>
    <w:p w14:paraId="5E004188">
      <w:pPr>
        <w:pStyle w:val="15"/>
        <w:rPr>
          <w:color w:val="auto"/>
          <w:highlight w:val="none"/>
          <w:lang w:val="en-US" w:eastAsia="zh-CN" w:bidi="ar-SA"/>
        </w:rPr>
      </w:pPr>
    </w:p>
    <w:p w14:paraId="15859DDD">
      <w:pPr>
        <w:pStyle w:val="15"/>
        <w:rPr>
          <w:color w:val="auto"/>
          <w:highlight w:val="none"/>
          <w:lang w:val="en-US" w:eastAsia="zh-CN" w:bidi="ar-SA"/>
        </w:rPr>
      </w:pPr>
    </w:p>
    <w:p w14:paraId="31A85068">
      <w:pPr>
        <w:pStyle w:val="15"/>
        <w:rPr>
          <w:color w:val="auto"/>
          <w:highlight w:val="none"/>
          <w:lang w:val="en-US" w:eastAsia="zh-CN" w:bidi="ar-SA"/>
        </w:rPr>
      </w:pPr>
    </w:p>
    <w:p w14:paraId="7F64CF66">
      <w:pPr>
        <w:pStyle w:val="15"/>
        <w:rPr>
          <w:color w:val="auto"/>
          <w:highlight w:val="none"/>
          <w:lang w:val="en-US" w:eastAsia="zh-CN" w:bidi="ar-SA"/>
        </w:rPr>
      </w:pPr>
    </w:p>
    <w:p w14:paraId="79475562">
      <w:pPr>
        <w:pStyle w:val="15"/>
        <w:rPr>
          <w:color w:val="auto"/>
          <w:highlight w:val="none"/>
          <w:lang w:val="en-US" w:eastAsia="zh-CN" w:bidi="ar-SA"/>
        </w:rPr>
      </w:pPr>
    </w:p>
    <w:p w14:paraId="72F4BFF0">
      <w:pPr>
        <w:pStyle w:val="15"/>
        <w:rPr>
          <w:color w:val="auto"/>
          <w:highlight w:val="none"/>
          <w:lang w:val="en-US" w:eastAsia="zh-CN" w:bidi="ar-SA"/>
        </w:rPr>
      </w:pPr>
    </w:p>
    <w:p w14:paraId="1D4DB590">
      <w:pPr>
        <w:pStyle w:val="15"/>
        <w:rPr>
          <w:color w:val="auto"/>
          <w:highlight w:val="none"/>
          <w:lang w:val="en-US" w:eastAsia="zh-CN" w:bidi="ar-SA"/>
        </w:rPr>
      </w:pPr>
    </w:p>
    <w:p w14:paraId="51D00B90">
      <w:pPr>
        <w:pStyle w:val="15"/>
        <w:rPr>
          <w:color w:val="auto"/>
          <w:highlight w:val="none"/>
          <w:lang w:val="en-US" w:eastAsia="zh-CN" w:bidi="ar-SA"/>
        </w:rPr>
      </w:pPr>
    </w:p>
    <w:p w14:paraId="407A2322">
      <w:pPr>
        <w:pStyle w:val="15"/>
        <w:rPr>
          <w:color w:val="auto"/>
          <w:highlight w:val="none"/>
          <w:lang w:val="en-US" w:eastAsia="zh-CN" w:bidi="ar-SA"/>
        </w:rPr>
      </w:pPr>
    </w:p>
    <w:p w14:paraId="637EB794">
      <w:pPr>
        <w:pStyle w:val="15"/>
        <w:rPr>
          <w:color w:val="auto"/>
          <w:highlight w:val="none"/>
          <w:lang w:val="en-US" w:eastAsia="zh-CN" w:bidi="ar-SA"/>
        </w:rPr>
      </w:pPr>
    </w:p>
    <w:p w14:paraId="38AB390C">
      <w:pPr>
        <w:pStyle w:val="15"/>
        <w:rPr>
          <w:color w:val="auto"/>
          <w:highlight w:val="none"/>
          <w:lang w:val="en-US" w:eastAsia="zh-CN" w:bidi="ar-SA"/>
        </w:rPr>
      </w:pPr>
    </w:p>
    <w:p w14:paraId="63C6A346">
      <w:pPr>
        <w:pStyle w:val="15"/>
        <w:rPr>
          <w:color w:val="auto"/>
          <w:highlight w:val="none"/>
          <w:lang w:val="en-US" w:eastAsia="zh-CN" w:bidi="ar-SA"/>
        </w:rPr>
      </w:pPr>
    </w:p>
    <w:p w14:paraId="215620E7">
      <w:pPr>
        <w:pStyle w:val="15"/>
        <w:rPr>
          <w:color w:val="auto"/>
          <w:highlight w:val="none"/>
          <w:lang w:val="en-US" w:eastAsia="zh-CN" w:bidi="ar-SA"/>
        </w:rPr>
      </w:pPr>
    </w:p>
    <w:p w14:paraId="4BF033B0">
      <w:pPr>
        <w:pStyle w:val="15"/>
        <w:rPr>
          <w:color w:val="auto"/>
          <w:highlight w:val="none"/>
          <w:lang w:val="en-US" w:eastAsia="zh-CN" w:bidi="ar-SA"/>
        </w:rPr>
      </w:pPr>
    </w:p>
    <w:p w14:paraId="10E27C02">
      <w:pPr>
        <w:pStyle w:val="15"/>
        <w:rPr>
          <w:color w:val="auto"/>
          <w:highlight w:val="none"/>
          <w:lang w:val="en-US" w:eastAsia="zh-CN" w:bidi="ar-SA"/>
        </w:rPr>
      </w:pPr>
    </w:p>
    <w:p w14:paraId="2AFBC529">
      <w:pPr>
        <w:pStyle w:val="15"/>
        <w:rPr>
          <w:color w:val="auto"/>
          <w:highlight w:val="none"/>
          <w:lang w:val="en-US" w:eastAsia="zh-CN" w:bidi="ar-SA"/>
        </w:rPr>
      </w:pPr>
    </w:p>
    <w:p w14:paraId="6836CF83">
      <w:pPr>
        <w:pStyle w:val="15"/>
        <w:rPr>
          <w:color w:val="auto"/>
          <w:highlight w:val="none"/>
          <w:lang w:val="en-US" w:eastAsia="zh-CN" w:bidi="ar-SA"/>
        </w:rPr>
      </w:pPr>
    </w:p>
    <w:p w14:paraId="51906A90">
      <w:pPr>
        <w:pStyle w:val="15"/>
        <w:rPr>
          <w:color w:val="auto"/>
          <w:highlight w:val="none"/>
          <w:lang w:val="en-US" w:eastAsia="zh-CN" w:bidi="ar-SA"/>
        </w:rPr>
      </w:pPr>
    </w:p>
    <w:p w14:paraId="4F3F2384">
      <w:pPr>
        <w:pStyle w:val="15"/>
        <w:rPr>
          <w:color w:val="auto"/>
          <w:highlight w:val="none"/>
          <w:lang w:val="en-US" w:eastAsia="zh-CN" w:bidi="ar-SA"/>
        </w:rPr>
      </w:pPr>
    </w:p>
    <w:p w14:paraId="2CB9C2CF">
      <w:pPr>
        <w:pStyle w:val="15"/>
        <w:rPr>
          <w:color w:val="auto"/>
          <w:highlight w:val="none"/>
          <w:lang w:val="en-US" w:eastAsia="zh-CN" w:bidi="ar-SA"/>
        </w:rPr>
      </w:pPr>
    </w:p>
    <w:p w14:paraId="7169323F">
      <w:pPr>
        <w:pStyle w:val="15"/>
        <w:rPr>
          <w:color w:val="auto"/>
          <w:highlight w:val="none"/>
          <w:lang w:val="en-US" w:eastAsia="zh-CN" w:bidi="ar-SA"/>
        </w:rPr>
      </w:pPr>
    </w:p>
    <w:p w14:paraId="29246E7F">
      <w:pPr>
        <w:pStyle w:val="15"/>
        <w:rPr>
          <w:color w:val="auto"/>
          <w:highlight w:val="none"/>
          <w:lang w:val="en-US" w:eastAsia="zh-CN" w:bidi="ar-SA"/>
        </w:rPr>
      </w:pPr>
    </w:p>
    <w:p w14:paraId="0AC4FAEF">
      <w:pPr>
        <w:pStyle w:val="15"/>
        <w:rPr>
          <w:color w:val="auto"/>
          <w:highlight w:val="none"/>
          <w:lang w:val="en-US" w:eastAsia="zh-CN" w:bidi="ar-SA"/>
        </w:rPr>
      </w:pPr>
    </w:p>
    <w:p w14:paraId="646A4FC1">
      <w:pPr>
        <w:pStyle w:val="15"/>
        <w:rPr>
          <w:color w:val="auto"/>
          <w:highlight w:val="none"/>
          <w:lang w:val="en-US" w:eastAsia="zh-CN" w:bidi="ar-SA"/>
        </w:rPr>
      </w:pPr>
    </w:p>
    <w:p w14:paraId="36FA8CAB">
      <w:pPr>
        <w:pStyle w:val="15"/>
        <w:rPr>
          <w:color w:val="auto"/>
          <w:highlight w:val="none"/>
          <w:lang w:val="en-US" w:eastAsia="zh-CN" w:bidi="ar-SA"/>
        </w:rPr>
      </w:pPr>
    </w:p>
    <w:p w14:paraId="316CA662">
      <w:pPr>
        <w:pStyle w:val="15"/>
        <w:rPr>
          <w:color w:val="auto"/>
          <w:highlight w:val="none"/>
          <w:lang w:val="en-US" w:eastAsia="zh-CN" w:bidi="ar-SA"/>
        </w:rPr>
      </w:pPr>
    </w:p>
    <w:p w14:paraId="654BA812">
      <w:pPr>
        <w:pStyle w:val="15"/>
        <w:rPr>
          <w:color w:val="auto"/>
          <w:highlight w:val="none"/>
          <w:lang w:val="en-US" w:eastAsia="zh-CN" w:bidi="ar-SA"/>
        </w:rPr>
      </w:pPr>
    </w:p>
    <w:p w14:paraId="11120FFE">
      <w:pPr>
        <w:pStyle w:val="15"/>
        <w:rPr>
          <w:color w:val="auto"/>
          <w:highlight w:val="none"/>
          <w:lang w:val="en-US" w:eastAsia="zh-CN" w:bidi="ar-SA"/>
        </w:rPr>
      </w:pPr>
    </w:p>
    <w:p w14:paraId="11C4E2A6">
      <w:pPr>
        <w:pStyle w:val="15"/>
        <w:rPr>
          <w:color w:val="auto"/>
          <w:highlight w:val="none"/>
          <w:lang w:val="en-US" w:eastAsia="zh-CN" w:bidi="ar-SA"/>
        </w:rPr>
      </w:pPr>
    </w:p>
    <w:p w14:paraId="46DAE36A">
      <w:pPr>
        <w:pStyle w:val="15"/>
        <w:rPr>
          <w:color w:val="auto"/>
          <w:highlight w:val="none"/>
          <w:lang w:val="en-US" w:eastAsia="zh-CN" w:bidi="ar-SA"/>
        </w:rPr>
      </w:pPr>
    </w:p>
    <w:p w14:paraId="795CA8B6">
      <w:pPr>
        <w:pStyle w:val="15"/>
        <w:rPr>
          <w:color w:val="auto"/>
          <w:highlight w:val="none"/>
          <w:lang w:val="en-US" w:eastAsia="zh-CN" w:bidi="ar-SA"/>
        </w:rPr>
      </w:pPr>
    </w:p>
    <w:p w14:paraId="1299F4FF">
      <w:pPr>
        <w:pStyle w:val="15"/>
        <w:rPr>
          <w:color w:val="auto"/>
          <w:highlight w:val="none"/>
          <w:lang w:val="en-US" w:eastAsia="zh-CN" w:bidi="ar-SA"/>
        </w:rPr>
      </w:pPr>
    </w:p>
    <w:p w14:paraId="7B12EED4">
      <w:pPr>
        <w:pStyle w:val="15"/>
        <w:rPr>
          <w:color w:val="auto"/>
          <w:highlight w:val="none"/>
          <w:lang w:val="en-US" w:eastAsia="zh-CN" w:bidi="ar-SA"/>
        </w:rPr>
      </w:pPr>
    </w:p>
    <w:p w14:paraId="32B78AF6">
      <w:pPr>
        <w:widowControl/>
        <w:spacing w:line="473" w:lineRule="auto"/>
        <w:jc w:val="center"/>
        <w:rPr>
          <w:rFonts w:ascii="宋体" w:hAnsi="宋体" w:cs="黑体"/>
          <w:color w:val="auto"/>
          <w:sz w:val="28"/>
          <w:szCs w:val="28"/>
          <w:highlight w:val="none"/>
          <w:lang w:val="zh-CN"/>
        </w:rPr>
      </w:pPr>
      <w:r>
        <w:rPr>
          <w:rFonts w:hint="eastAsia" w:ascii="宋体" w:hAnsi="宋体" w:cs="宋体"/>
          <w:b/>
          <w:bCs/>
          <w:color w:val="auto"/>
          <w:sz w:val="28"/>
          <w:highlight w:val="none"/>
        </w:rPr>
        <w:t>六、</w:t>
      </w:r>
      <w:bookmarkEnd w:id="374"/>
      <w:bookmarkEnd w:id="375"/>
      <w:bookmarkEnd w:id="376"/>
      <w:r>
        <w:rPr>
          <w:rFonts w:hint="eastAsia" w:ascii="宋体" w:hAnsi="宋体" w:cs="宋体"/>
          <w:b/>
          <w:bCs/>
          <w:color w:val="auto"/>
          <w:sz w:val="28"/>
          <w:szCs w:val="22"/>
          <w:highlight w:val="none"/>
        </w:rPr>
        <w:t>项目管理机构</w:t>
      </w:r>
    </w:p>
    <w:p w14:paraId="74F054B4">
      <w:pPr>
        <w:autoSpaceDE w:val="0"/>
        <w:autoSpaceDN w:val="0"/>
        <w:adjustRightInd w:val="0"/>
        <w:spacing w:line="600" w:lineRule="exact"/>
        <w:rPr>
          <w:rFonts w:ascii="宋体" w:hAnsi="宋体" w:cs="黑体"/>
          <w:color w:val="auto"/>
          <w:sz w:val="28"/>
          <w:szCs w:val="28"/>
          <w:highlight w:val="none"/>
          <w:lang w:val="zh-CN"/>
        </w:rPr>
      </w:pPr>
    </w:p>
    <w:p w14:paraId="1C902BC7">
      <w:pPr>
        <w:spacing w:line="360" w:lineRule="auto"/>
        <w:jc w:val="center"/>
        <w:rPr>
          <w:rFonts w:ascii="宋体" w:hAnsi="宋体"/>
          <w:b/>
          <w:color w:val="auto"/>
          <w:szCs w:val="21"/>
          <w:highlight w:val="none"/>
        </w:rPr>
      </w:pPr>
      <w:bookmarkStart w:id="382" w:name="_Toc389051312"/>
      <w:bookmarkStart w:id="383" w:name="_Toc152042593"/>
      <w:bookmarkStart w:id="384" w:name="_Toc152045804"/>
      <w:bookmarkStart w:id="385" w:name="_Toc144974872"/>
      <w:bookmarkStart w:id="386" w:name="_Toc179632824"/>
      <w:bookmarkStart w:id="387" w:name="_Toc140382996"/>
      <w:r>
        <w:rPr>
          <w:rFonts w:hint="eastAsia" w:ascii="宋体" w:hAnsi="宋体"/>
          <w:b/>
          <w:color w:val="auto"/>
          <w:szCs w:val="21"/>
          <w:highlight w:val="none"/>
        </w:rPr>
        <w:t>（一）项目管理机构组成表</w:t>
      </w:r>
      <w:bookmarkEnd w:id="382"/>
      <w:bookmarkEnd w:id="383"/>
      <w:bookmarkEnd w:id="384"/>
      <w:bookmarkEnd w:id="385"/>
      <w:bookmarkEnd w:id="386"/>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34"/>
        <w:gridCol w:w="832"/>
        <w:gridCol w:w="1928"/>
        <w:gridCol w:w="1365"/>
        <w:gridCol w:w="1605"/>
        <w:gridCol w:w="1766"/>
        <w:gridCol w:w="776"/>
      </w:tblGrid>
      <w:tr w14:paraId="13D1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restart"/>
            <w:vAlign w:val="center"/>
          </w:tcPr>
          <w:p w14:paraId="43ED260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834" w:type="dxa"/>
            <w:vMerge w:val="restart"/>
            <w:vAlign w:val="center"/>
          </w:tcPr>
          <w:p w14:paraId="500D68C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832" w:type="dxa"/>
            <w:vMerge w:val="restart"/>
            <w:vAlign w:val="center"/>
          </w:tcPr>
          <w:p w14:paraId="7D6A455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6664" w:type="dxa"/>
            <w:gridSpan w:val="4"/>
            <w:vAlign w:val="center"/>
          </w:tcPr>
          <w:p w14:paraId="14B5206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执业或职业资格证明</w:t>
            </w:r>
          </w:p>
        </w:tc>
        <w:tc>
          <w:tcPr>
            <w:tcW w:w="776" w:type="dxa"/>
            <w:vAlign w:val="center"/>
          </w:tcPr>
          <w:p w14:paraId="63A98C1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0637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vAlign w:val="center"/>
          </w:tcPr>
          <w:p w14:paraId="56CDB191">
            <w:pPr>
              <w:spacing w:line="440" w:lineRule="exact"/>
              <w:jc w:val="center"/>
              <w:rPr>
                <w:rFonts w:ascii="宋体" w:hAnsi="宋体" w:cs="宋体"/>
                <w:color w:val="auto"/>
                <w:szCs w:val="21"/>
                <w:highlight w:val="none"/>
              </w:rPr>
            </w:pPr>
          </w:p>
        </w:tc>
        <w:tc>
          <w:tcPr>
            <w:tcW w:w="834" w:type="dxa"/>
            <w:vMerge w:val="continue"/>
            <w:vAlign w:val="center"/>
          </w:tcPr>
          <w:p w14:paraId="6EE086CC">
            <w:pPr>
              <w:spacing w:line="440" w:lineRule="exact"/>
              <w:jc w:val="center"/>
              <w:rPr>
                <w:rFonts w:ascii="宋体" w:hAnsi="宋体" w:cs="宋体"/>
                <w:color w:val="auto"/>
                <w:szCs w:val="21"/>
                <w:highlight w:val="none"/>
              </w:rPr>
            </w:pPr>
          </w:p>
        </w:tc>
        <w:tc>
          <w:tcPr>
            <w:tcW w:w="832" w:type="dxa"/>
            <w:vMerge w:val="continue"/>
            <w:vAlign w:val="center"/>
          </w:tcPr>
          <w:p w14:paraId="3D6D146A">
            <w:pPr>
              <w:spacing w:line="440" w:lineRule="exact"/>
              <w:jc w:val="center"/>
              <w:rPr>
                <w:rFonts w:ascii="宋体" w:hAnsi="宋体" w:cs="宋体"/>
                <w:color w:val="auto"/>
                <w:szCs w:val="21"/>
                <w:highlight w:val="none"/>
              </w:rPr>
            </w:pPr>
          </w:p>
        </w:tc>
        <w:tc>
          <w:tcPr>
            <w:tcW w:w="1928" w:type="dxa"/>
            <w:vAlign w:val="center"/>
          </w:tcPr>
          <w:p w14:paraId="3169D1D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证书名称</w:t>
            </w:r>
          </w:p>
        </w:tc>
        <w:tc>
          <w:tcPr>
            <w:tcW w:w="1365" w:type="dxa"/>
            <w:vAlign w:val="center"/>
          </w:tcPr>
          <w:p w14:paraId="00DB8DF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级别</w:t>
            </w:r>
          </w:p>
        </w:tc>
        <w:tc>
          <w:tcPr>
            <w:tcW w:w="1605" w:type="dxa"/>
            <w:vAlign w:val="center"/>
          </w:tcPr>
          <w:p w14:paraId="0F49410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证号</w:t>
            </w:r>
          </w:p>
        </w:tc>
        <w:tc>
          <w:tcPr>
            <w:tcW w:w="1766" w:type="dxa"/>
            <w:vAlign w:val="center"/>
          </w:tcPr>
          <w:p w14:paraId="5D49B1E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专业</w:t>
            </w:r>
          </w:p>
        </w:tc>
        <w:tc>
          <w:tcPr>
            <w:tcW w:w="776" w:type="dxa"/>
            <w:vAlign w:val="center"/>
          </w:tcPr>
          <w:p w14:paraId="43A2ADDA">
            <w:pPr>
              <w:spacing w:line="440" w:lineRule="exact"/>
              <w:jc w:val="center"/>
              <w:rPr>
                <w:rFonts w:ascii="宋体" w:hAnsi="宋体" w:cs="宋体"/>
                <w:color w:val="auto"/>
                <w:szCs w:val="21"/>
                <w:highlight w:val="none"/>
              </w:rPr>
            </w:pPr>
          </w:p>
        </w:tc>
      </w:tr>
      <w:tr w14:paraId="28FD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68173952">
            <w:pPr>
              <w:spacing w:line="440" w:lineRule="exact"/>
              <w:jc w:val="center"/>
              <w:rPr>
                <w:rFonts w:ascii="宋体" w:hAnsi="宋体" w:cs="宋体"/>
                <w:color w:val="auto"/>
                <w:szCs w:val="21"/>
                <w:highlight w:val="none"/>
              </w:rPr>
            </w:pPr>
          </w:p>
        </w:tc>
        <w:tc>
          <w:tcPr>
            <w:tcW w:w="834" w:type="dxa"/>
            <w:vAlign w:val="center"/>
          </w:tcPr>
          <w:p w14:paraId="4274BB32">
            <w:pPr>
              <w:spacing w:line="440" w:lineRule="exact"/>
              <w:jc w:val="center"/>
              <w:rPr>
                <w:rFonts w:ascii="宋体" w:hAnsi="宋体" w:cs="宋体"/>
                <w:color w:val="auto"/>
                <w:szCs w:val="21"/>
                <w:highlight w:val="none"/>
              </w:rPr>
            </w:pPr>
          </w:p>
        </w:tc>
        <w:tc>
          <w:tcPr>
            <w:tcW w:w="832" w:type="dxa"/>
            <w:vAlign w:val="center"/>
          </w:tcPr>
          <w:p w14:paraId="0EA50A00">
            <w:pPr>
              <w:spacing w:line="440" w:lineRule="exact"/>
              <w:jc w:val="center"/>
              <w:rPr>
                <w:rFonts w:ascii="宋体" w:hAnsi="宋体" w:cs="宋体"/>
                <w:color w:val="auto"/>
                <w:szCs w:val="21"/>
                <w:highlight w:val="none"/>
              </w:rPr>
            </w:pPr>
          </w:p>
        </w:tc>
        <w:tc>
          <w:tcPr>
            <w:tcW w:w="1928" w:type="dxa"/>
            <w:vAlign w:val="center"/>
          </w:tcPr>
          <w:p w14:paraId="0DA2AFCB">
            <w:pPr>
              <w:spacing w:line="440" w:lineRule="exact"/>
              <w:jc w:val="center"/>
              <w:rPr>
                <w:rFonts w:ascii="宋体" w:hAnsi="宋体" w:cs="宋体"/>
                <w:color w:val="auto"/>
                <w:szCs w:val="21"/>
                <w:highlight w:val="none"/>
              </w:rPr>
            </w:pPr>
          </w:p>
        </w:tc>
        <w:tc>
          <w:tcPr>
            <w:tcW w:w="1365" w:type="dxa"/>
            <w:vAlign w:val="center"/>
          </w:tcPr>
          <w:p w14:paraId="46BBA22D">
            <w:pPr>
              <w:spacing w:line="440" w:lineRule="exact"/>
              <w:jc w:val="center"/>
              <w:rPr>
                <w:rFonts w:ascii="宋体" w:hAnsi="宋体" w:cs="宋体"/>
                <w:color w:val="auto"/>
                <w:szCs w:val="21"/>
                <w:highlight w:val="none"/>
              </w:rPr>
            </w:pPr>
          </w:p>
        </w:tc>
        <w:tc>
          <w:tcPr>
            <w:tcW w:w="1605" w:type="dxa"/>
            <w:vAlign w:val="center"/>
          </w:tcPr>
          <w:p w14:paraId="14AD0DCD">
            <w:pPr>
              <w:spacing w:line="440" w:lineRule="exact"/>
              <w:jc w:val="center"/>
              <w:rPr>
                <w:rFonts w:ascii="宋体" w:hAnsi="宋体" w:cs="宋体"/>
                <w:color w:val="auto"/>
                <w:szCs w:val="21"/>
                <w:highlight w:val="none"/>
              </w:rPr>
            </w:pPr>
          </w:p>
        </w:tc>
        <w:tc>
          <w:tcPr>
            <w:tcW w:w="1766" w:type="dxa"/>
            <w:vAlign w:val="center"/>
          </w:tcPr>
          <w:p w14:paraId="0BC70E20">
            <w:pPr>
              <w:spacing w:line="440" w:lineRule="exact"/>
              <w:jc w:val="center"/>
              <w:rPr>
                <w:rFonts w:ascii="宋体" w:hAnsi="宋体" w:cs="宋体"/>
                <w:color w:val="auto"/>
                <w:szCs w:val="21"/>
                <w:highlight w:val="none"/>
              </w:rPr>
            </w:pPr>
          </w:p>
        </w:tc>
        <w:tc>
          <w:tcPr>
            <w:tcW w:w="776" w:type="dxa"/>
            <w:vAlign w:val="center"/>
          </w:tcPr>
          <w:p w14:paraId="134FFD31">
            <w:pPr>
              <w:spacing w:line="440" w:lineRule="exact"/>
              <w:jc w:val="center"/>
              <w:rPr>
                <w:rFonts w:ascii="宋体" w:hAnsi="宋体" w:cs="宋体"/>
                <w:color w:val="auto"/>
                <w:szCs w:val="21"/>
                <w:highlight w:val="none"/>
              </w:rPr>
            </w:pPr>
          </w:p>
        </w:tc>
      </w:tr>
      <w:tr w14:paraId="4410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64A8B5D5">
            <w:pPr>
              <w:spacing w:line="440" w:lineRule="exact"/>
              <w:jc w:val="center"/>
              <w:rPr>
                <w:rFonts w:ascii="宋体" w:hAnsi="宋体" w:cs="宋体"/>
                <w:color w:val="auto"/>
                <w:szCs w:val="21"/>
                <w:highlight w:val="none"/>
              </w:rPr>
            </w:pPr>
          </w:p>
        </w:tc>
        <w:tc>
          <w:tcPr>
            <w:tcW w:w="834" w:type="dxa"/>
          </w:tcPr>
          <w:p w14:paraId="212DA01C">
            <w:pPr>
              <w:spacing w:line="440" w:lineRule="exact"/>
              <w:jc w:val="center"/>
              <w:rPr>
                <w:rFonts w:ascii="宋体" w:hAnsi="宋体" w:cs="宋体"/>
                <w:color w:val="auto"/>
                <w:szCs w:val="21"/>
                <w:highlight w:val="none"/>
              </w:rPr>
            </w:pPr>
          </w:p>
        </w:tc>
        <w:tc>
          <w:tcPr>
            <w:tcW w:w="832" w:type="dxa"/>
          </w:tcPr>
          <w:p w14:paraId="3C050CCC">
            <w:pPr>
              <w:spacing w:line="440" w:lineRule="exact"/>
              <w:jc w:val="center"/>
              <w:rPr>
                <w:rFonts w:ascii="宋体" w:hAnsi="宋体" w:cs="宋体"/>
                <w:color w:val="auto"/>
                <w:szCs w:val="21"/>
                <w:highlight w:val="none"/>
              </w:rPr>
            </w:pPr>
          </w:p>
        </w:tc>
        <w:tc>
          <w:tcPr>
            <w:tcW w:w="1928" w:type="dxa"/>
          </w:tcPr>
          <w:p w14:paraId="15BB5C1D">
            <w:pPr>
              <w:spacing w:line="440" w:lineRule="exact"/>
              <w:jc w:val="center"/>
              <w:rPr>
                <w:rFonts w:ascii="宋体" w:hAnsi="宋体" w:cs="宋体"/>
                <w:color w:val="auto"/>
                <w:szCs w:val="21"/>
                <w:highlight w:val="none"/>
              </w:rPr>
            </w:pPr>
          </w:p>
        </w:tc>
        <w:tc>
          <w:tcPr>
            <w:tcW w:w="1365" w:type="dxa"/>
          </w:tcPr>
          <w:p w14:paraId="0D83ADF2">
            <w:pPr>
              <w:spacing w:line="440" w:lineRule="exact"/>
              <w:jc w:val="center"/>
              <w:rPr>
                <w:rFonts w:ascii="宋体" w:hAnsi="宋体" w:cs="宋体"/>
                <w:color w:val="auto"/>
                <w:szCs w:val="21"/>
                <w:highlight w:val="none"/>
              </w:rPr>
            </w:pPr>
          </w:p>
        </w:tc>
        <w:tc>
          <w:tcPr>
            <w:tcW w:w="1605" w:type="dxa"/>
          </w:tcPr>
          <w:p w14:paraId="1BF203FB">
            <w:pPr>
              <w:spacing w:line="440" w:lineRule="exact"/>
              <w:jc w:val="center"/>
              <w:rPr>
                <w:rFonts w:ascii="宋体" w:hAnsi="宋体" w:cs="宋体"/>
                <w:color w:val="auto"/>
                <w:szCs w:val="21"/>
                <w:highlight w:val="none"/>
              </w:rPr>
            </w:pPr>
          </w:p>
        </w:tc>
        <w:tc>
          <w:tcPr>
            <w:tcW w:w="1766" w:type="dxa"/>
          </w:tcPr>
          <w:p w14:paraId="4A5EB382">
            <w:pPr>
              <w:spacing w:line="440" w:lineRule="exact"/>
              <w:jc w:val="center"/>
              <w:rPr>
                <w:rFonts w:ascii="宋体" w:hAnsi="宋体" w:cs="宋体"/>
                <w:color w:val="auto"/>
                <w:szCs w:val="21"/>
                <w:highlight w:val="none"/>
              </w:rPr>
            </w:pPr>
          </w:p>
        </w:tc>
        <w:tc>
          <w:tcPr>
            <w:tcW w:w="776" w:type="dxa"/>
          </w:tcPr>
          <w:p w14:paraId="55C6EFBF">
            <w:pPr>
              <w:spacing w:line="440" w:lineRule="exact"/>
              <w:jc w:val="center"/>
              <w:rPr>
                <w:rFonts w:ascii="宋体" w:hAnsi="宋体" w:cs="宋体"/>
                <w:color w:val="auto"/>
                <w:szCs w:val="21"/>
                <w:highlight w:val="none"/>
              </w:rPr>
            </w:pPr>
          </w:p>
        </w:tc>
      </w:tr>
      <w:tr w14:paraId="0F91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4F85FF16">
            <w:pPr>
              <w:spacing w:line="440" w:lineRule="exact"/>
              <w:jc w:val="center"/>
              <w:rPr>
                <w:rFonts w:ascii="宋体" w:hAnsi="宋体" w:cs="宋体"/>
                <w:color w:val="auto"/>
                <w:szCs w:val="21"/>
                <w:highlight w:val="none"/>
              </w:rPr>
            </w:pPr>
          </w:p>
        </w:tc>
        <w:tc>
          <w:tcPr>
            <w:tcW w:w="834" w:type="dxa"/>
          </w:tcPr>
          <w:p w14:paraId="7F79CE7C">
            <w:pPr>
              <w:spacing w:line="440" w:lineRule="exact"/>
              <w:jc w:val="center"/>
              <w:rPr>
                <w:rFonts w:ascii="宋体" w:hAnsi="宋体" w:cs="宋体"/>
                <w:color w:val="auto"/>
                <w:szCs w:val="21"/>
                <w:highlight w:val="none"/>
              </w:rPr>
            </w:pPr>
          </w:p>
        </w:tc>
        <w:tc>
          <w:tcPr>
            <w:tcW w:w="832" w:type="dxa"/>
          </w:tcPr>
          <w:p w14:paraId="4C59EC53">
            <w:pPr>
              <w:spacing w:line="440" w:lineRule="exact"/>
              <w:jc w:val="center"/>
              <w:rPr>
                <w:rFonts w:ascii="宋体" w:hAnsi="宋体" w:cs="宋体"/>
                <w:color w:val="auto"/>
                <w:szCs w:val="21"/>
                <w:highlight w:val="none"/>
              </w:rPr>
            </w:pPr>
          </w:p>
        </w:tc>
        <w:tc>
          <w:tcPr>
            <w:tcW w:w="1928" w:type="dxa"/>
          </w:tcPr>
          <w:p w14:paraId="1977AA52">
            <w:pPr>
              <w:spacing w:line="440" w:lineRule="exact"/>
              <w:jc w:val="center"/>
              <w:rPr>
                <w:rFonts w:ascii="宋体" w:hAnsi="宋体" w:cs="宋体"/>
                <w:color w:val="auto"/>
                <w:szCs w:val="21"/>
                <w:highlight w:val="none"/>
              </w:rPr>
            </w:pPr>
          </w:p>
        </w:tc>
        <w:tc>
          <w:tcPr>
            <w:tcW w:w="1365" w:type="dxa"/>
          </w:tcPr>
          <w:p w14:paraId="31471DDD">
            <w:pPr>
              <w:spacing w:line="440" w:lineRule="exact"/>
              <w:jc w:val="center"/>
              <w:rPr>
                <w:rFonts w:ascii="宋体" w:hAnsi="宋体" w:cs="宋体"/>
                <w:color w:val="auto"/>
                <w:szCs w:val="21"/>
                <w:highlight w:val="none"/>
              </w:rPr>
            </w:pPr>
          </w:p>
        </w:tc>
        <w:tc>
          <w:tcPr>
            <w:tcW w:w="1605" w:type="dxa"/>
          </w:tcPr>
          <w:p w14:paraId="313C6732">
            <w:pPr>
              <w:spacing w:line="440" w:lineRule="exact"/>
              <w:jc w:val="center"/>
              <w:rPr>
                <w:rFonts w:ascii="宋体" w:hAnsi="宋体" w:cs="宋体"/>
                <w:color w:val="auto"/>
                <w:szCs w:val="21"/>
                <w:highlight w:val="none"/>
              </w:rPr>
            </w:pPr>
          </w:p>
        </w:tc>
        <w:tc>
          <w:tcPr>
            <w:tcW w:w="1766" w:type="dxa"/>
          </w:tcPr>
          <w:p w14:paraId="49777887">
            <w:pPr>
              <w:spacing w:line="440" w:lineRule="exact"/>
              <w:jc w:val="center"/>
              <w:rPr>
                <w:rFonts w:ascii="宋体" w:hAnsi="宋体" w:cs="宋体"/>
                <w:color w:val="auto"/>
                <w:szCs w:val="21"/>
                <w:highlight w:val="none"/>
              </w:rPr>
            </w:pPr>
          </w:p>
        </w:tc>
        <w:tc>
          <w:tcPr>
            <w:tcW w:w="776" w:type="dxa"/>
          </w:tcPr>
          <w:p w14:paraId="71A90AAB">
            <w:pPr>
              <w:spacing w:line="440" w:lineRule="exact"/>
              <w:jc w:val="center"/>
              <w:rPr>
                <w:rFonts w:ascii="宋体" w:hAnsi="宋体" w:cs="宋体"/>
                <w:color w:val="auto"/>
                <w:szCs w:val="21"/>
                <w:highlight w:val="none"/>
              </w:rPr>
            </w:pPr>
          </w:p>
        </w:tc>
      </w:tr>
      <w:tr w14:paraId="1252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3001AD1C">
            <w:pPr>
              <w:spacing w:line="440" w:lineRule="exact"/>
              <w:jc w:val="center"/>
              <w:rPr>
                <w:rFonts w:ascii="宋体" w:hAnsi="宋体" w:cs="宋体"/>
                <w:color w:val="auto"/>
                <w:szCs w:val="21"/>
                <w:highlight w:val="none"/>
              </w:rPr>
            </w:pPr>
          </w:p>
        </w:tc>
        <w:tc>
          <w:tcPr>
            <w:tcW w:w="834" w:type="dxa"/>
          </w:tcPr>
          <w:p w14:paraId="7EBC9560">
            <w:pPr>
              <w:spacing w:line="440" w:lineRule="exact"/>
              <w:jc w:val="center"/>
              <w:rPr>
                <w:rFonts w:ascii="宋体" w:hAnsi="宋体" w:cs="宋体"/>
                <w:color w:val="auto"/>
                <w:szCs w:val="21"/>
                <w:highlight w:val="none"/>
              </w:rPr>
            </w:pPr>
          </w:p>
        </w:tc>
        <w:tc>
          <w:tcPr>
            <w:tcW w:w="832" w:type="dxa"/>
          </w:tcPr>
          <w:p w14:paraId="39EC5366">
            <w:pPr>
              <w:spacing w:line="440" w:lineRule="exact"/>
              <w:jc w:val="center"/>
              <w:rPr>
                <w:rFonts w:ascii="宋体" w:hAnsi="宋体" w:cs="宋体"/>
                <w:color w:val="auto"/>
                <w:szCs w:val="21"/>
                <w:highlight w:val="none"/>
              </w:rPr>
            </w:pPr>
          </w:p>
        </w:tc>
        <w:tc>
          <w:tcPr>
            <w:tcW w:w="1928" w:type="dxa"/>
          </w:tcPr>
          <w:p w14:paraId="53F66C03">
            <w:pPr>
              <w:spacing w:line="440" w:lineRule="exact"/>
              <w:jc w:val="center"/>
              <w:rPr>
                <w:rFonts w:ascii="宋体" w:hAnsi="宋体" w:cs="宋体"/>
                <w:color w:val="auto"/>
                <w:szCs w:val="21"/>
                <w:highlight w:val="none"/>
              </w:rPr>
            </w:pPr>
          </w:p>
        </w:tc>
        <w:tc>
          <w:tcPr>
            <w:tcW w:w="1365" w:type="dxa"/>
          </w:tcPr>
          <w:p w14:paraId="78832FDE">
            <w:pPr>
              <w:spacing w:line="440" w:lineRule="exact"/>
              <w:jc w:val="center"/>
              <w:rPr>
                <w:rFonts w:ascii="宋体" w:hAnsi="宋体" w:cs="宋体"/>
                <w:color w:val="auto"/>
                <w:szCs w:val="21"/>
                <w:highlight w:val="none"/>
              </w:rPr>
            </w:pPr>
          </w:p>
        </w:tc>
        <w:tc>
          <w:tcPr>
            <w:tcW w:w="1605" w:type="dxa"/>
          </w:tcPr>
          <w:p w14:paraId="33CBEF53">
            <w:pPr>
              <w:spacing w:line="440" w:lineRule="exact"/>
              <w:jc w:val="center"/>
              <w:rPr>
                <w:rFonts w:ascii="宋体" w:hAnsi="宋体" w:cs="宋体"/>
                <w:color w:val="auto"/>
                <w:szCs w:val="21"/>
                <w:highlight w:val="none"/>
              </w:rPr>
            </w:pPr>
          </w:p>
        </w:tc>
        <w:tc>
          <w:tcPr>
            <w:tcW w:w="1766" w:type="dxa"/>
          </w:tcPr>
          <w:p w14:paraId="7D08D8B1">
            <w:pPr>
              <w:spacing w:line="440" w:lineRule="exact"/>
              <w:jc w:val="center"/>
              <w:rPr>
                <w:rFonts w:ascii="宋体" w:hAnsi="宋体" w:cs="宋体"/>
                <w:color w:val="auto"/>
                <w:szCs w:val="21"/>
                <w:highlight w:val="none"/>
              </w:rPr>
            </w:pPr>
          </w:p>
        </w:tc>
        <w:tc>
          <w:tcPr>
            <w:tcW w:w="776" w:type="dxa"/>
          </w:tcPr>
          <w:p w14:paraId="27F62FB1">
            <w:pPr>
              <w:spacing w:line="440" w:lineRule="exact"/>
              <w:jc w:val="center"/>
              <w:rPr>
                <w:rFonts w:ascii="宋体" w:hAnsi="宋体" w:cs="宋体"/>
                <w:color w:val="auto"/>
                <w:szCs w:val="21"/>
                <w:highlight w:val="none"/>
              </w:rPr>
            </w:pPr>
          </w:p>
        </w:tc>
      </w:tr>
      <w:tr w14:paraId="25A0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682DC50C">
            <w:pPr>
              <w:spacing w:line="440" w:lineRule="exact"/>
              <w:jc w:val="center"/>
              <w:rPr>
                <w:rFonts w:ascii="宋体" w:hAnsi="宋体" w:cs="宋体"/>
                <w:color w:val="auto"/>
                <w:szCs w:val="21"/>
                <w:highlight w:val="none"/>
              </w:rPr>
            </w:pPr>
          </w:p>
        </w:tc>
        <w:tc>
          <w:tcPr>
            <w:tcW w:w="834" w:type="dxa"/>
          </w:tcPr>
          <w:p w14:paraId="4D2F5202">
            <w:pPr>
              <w:spacing w:line="440" w:lineRule="exact"/>
              <w:jc w:val="center"/>
              <w:rPr>
                <w:rFonts w:ascii="宋体" w:hAnsi="宋体" w:cs="宋体"/>
                <w:color w:val="auto"/>
                <w:szCs w:val="21"/>
                <w:highlight w:val="none"/>
              </w:rPr>
            </w:pPr>
          </w:p>
        </w:tc>
        <w:tc>
          <w:tcPr>
            <w:tcW w:w="832" w:type="dxa"/>
          </w:tcPr>
          <w:p w14:paraId="23A5540C">
            <w:pPr>
              <w:spacing w:line="440" w:lineRule="exact"/>
              <w:jc w:val="center"/>
              <w:rPr>
                <w:rFonts w:ascii="宋体" w:hAnsi="宋体" w:cs="宋体"/>
                <w:color w:val="auto"/>
                <w:szCs w:val="21"/>
                <w:highlight w:val="none"/>
              </w:rPr>
            </w:pPr>
          </w:p>
        </w:tc>
        <w:tc>
          <w:tcPr>
            <w:tcW w:w="1928" w:type="dxa"/>
          </w:tcPr>
          <w:p w14:paraId="548C97BD">
            <w:pPr>
              <w:spacing w:line="440" w:lineRule="exact"/>
              <w:jc w:val="center"/>
              <w:rPr>
                <w:rFonts w:ascii="宋体" w:hAnsi="宋体" w:cs="宋体"/>
                <w:color w:val="auto"/>
                <w:szCs w:val="21"/>
                <w:highlight w:val="none"/>
              </w:rPr>
            </w:pPr>
          </w:p>
        </w:tc>
        <w:tc>
          <w:tcPr>
            <w:tcW w:w="1365" w:type="dxa"/>
          </w:tcPr>
          <w:p w14:paraId="1EEF1D49">
            <w:pPr>
              <w:spacing w:line="440" w:lineRule="exact"/>
              <w:jc w:val="center"/>
              <w:rPr>
                <w:rFonts w:ascii="宋体" w:hAnsi="宋体" w:cs="宋体"/>
                <w:color w:val="auto"/>
                <w:szCs w:val="21"/>
                <w:highlight w:val="none"/>
              </w:rPr>
            </w:pPr>
          </w:p>
        </w:tc>
        <w:tc>
          <w:tcPr>
            <w:tcW w:w="1605" w:type="dxa"/>
          </w:tcPr>
          <w:p w14:paraId="20ACBAD0">
            <w:pPr>
              <w:spacing w:line="440" w:lineRule="exact"/>
              <w:jc w:val="center"/>
              <w:rPr>
                <w:rFonts w:ascii="宋体" w:hAnsi="宋体" w:cs="宋体"/>
                <w:color w:val="auto"/>
                <w:szCs w:val="21"/>
                <w:highlight w:val="none"/>
              </w:rPr>
            </w:pPr>
          </w:p>
        </w:tc>
        <w:tc>
          <w:tcPr>
            <w:tcW w:w="1766" w:type="dxa"/>
          </w:tcPr>
          <w:p w14:paraId="776B23B2">
            <w:pPr>
              <w:spacing w:line="440" w:lineRule="exact"/>
              <w:jc w:val="center"/>
              <w:rPr>
                <w:rFonts w:ascii="宋体" w:hAnsi="宋体" w:cs="宋体"/>
                <w:color w:val="auto"/>
                <w:szCs w:val="21"/>
                <w:highlight w:val="none"/>
              </w:rPr>
            </w:pPr>
          </w:p>
        </w:tc>
        <w:tc>
          <w:tcPr>
            <w:tcW w:w="776" w:type="dxa"/>
          </w:tcPr>
          <w:p w14:paraId="0E28EDAA">
            <w:pPr>
              <w:spacing w:line="440" w:lineRule="exact"/>
              <w:jc w:val="center"/>
              <w:rPr>
                <w:rFonts w:ascii="宋体" w:hAnsi="宋体" w:cs="宋体"/>
                <w:color w:val="auto"/>
                <w:szCs w:val="21"/>
                <w:highlight w:val="none"/>
              </w:rPr>
            </w:pPr>
          </w:p>
        </w:tc>
      </w:tr>
      <w:tr w14:paraId="53D8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07EF3C58">
            <w:pPr>
              <w:spacing w:line="440" w:lineRule="exact"/>
              <w:jc w:val="center"/>
              <w:rPr>
                <w:rFonts w:ascii="宋体" w:hAnsi="宋体" w:cs="宋体"/>
                <w:color w:val="auto"/>
                <w:szCs w:val="21"/>
                <w:highlight w:val="none"/>
              </w:rPr>
            </w:pPr>
          </w:p>
        </w:tc>
        <w:tc>
          <w:tcPr>
            <w:tcW w:w="834" w:type="dxa"/>
          </w:tcPr>
          <w:p w14:paraId="0CBEED80">
            <w:pPr>
              <w:spacing w:line="440" w:lineRule="exact"/>
              <w:jc w:val="center"/>
              <w:rPr>
                <w:rFonts w:ascii="宋体" w:hAnsi="宋体" w:cs="宋体"/>
                <w:color w:val="auto"/>
                <w:szCs w:val="21"/>
                <w:highlight w:val="none"/>
              </w:rPr>
            </w:pPr>
          </w:p>
        </w:tc>
        <w:tc>
          <w:tcPr>
            <w:tcW w:w="832" w:type="dxa"/>
          </w:tcPr>
          <w:p w14:paraId="65AE289B">
            <w:pPr>
              <w:spacing w:line="440" w:lineRule="exact"/>
              <w:jc w:val="center"/>
              <w:rPr>
                <w:rFonts w:ascii="宋体" w:hAnsi="宋体" w:cs="宋体"/>
                <w:color w:val="auto"/>
                <w:szCs w:val="21"/>
                <w:highlight w:val="none"/>
              </w:rPr>
            </w:pPr>
          </w:p>
        </w:tc>
        <w:tc>
          <w:tcPr>
            <w:tcW w:w="1928" w:type="dxa"/>
          </w:tcPr>
          <w:p w14:paraId="7FC64694">
            <w:pPr>
              <w:spacing w:line="440" w:lineRule="exact"/>
              <w:jc w:val="center"/>
              <w:rPr>
                <w:rFonts w:ascii="宋体" w:hAnsi="宋体" w:cs="宋体"/>
                <w:color w:val="auto"/>
                <w:szCs w:val="21"/>
                <w:highlight w:val="none"/>
              </w:rPr>
            </w:pPr>
          </w:p>
        </w:tc>
        <w:tc>
          <w:tcPr>
            <w:tcW w:w="1365" w:type="dxa"/>
          </w:tcPr>
          <w:p w14:paraId="7338C5A7">
            <w:pPr>
              <w:spacing w:line="440" w:lineRule="exact"/>
              <w:jc w:val="center"/>
              <w:rPr>
                <w:rFonts w:ascii="宋体" w:hAnsi="宋体" w:cs="宋体"/>
                <w:color w:val="auto"/>
                <w:szCs w:val="21"/>
                <w:highlight w:val="none"/>
              </w:rPr>
            </w:pPr>
          </w:p>
        </w:tc>
        <w:tc>
          <w:tcPr>
            <w:tcW w:w="1605" w:type="dxa"/>
          </w:tcPr>
          <w:p w14:paraId="761F53EF">
            <w:pPr>
              <w:spacing w:line="440" w:lineRule="exact"/>
              <w:jc w:val="center"/>
              <w:rPr>
                <w:rFonts w:ascii="宋体" w:hAnsi="宋体" w:cs="宋体"/>
                <w:color w:val="auto"/>
                <w:szCs w:val="21"/>
                <w:highlight w:val="none"/>
              </w:rPr>
            </w:pPr>
          </w:p>
        </w:tc>
        <w:tc>
          <w:tcPr>
            <w:tcW w:w="1766" w:type="dxa"/>
          </w:tcPr>
          <w:p w14:paraId="478361C5">
            <w:pPr>
              <w:spacing w:line="440" w:lineRule="exact"/>
              <w:jc w:val="center"/>
              <w:rPr>
                <w:rFonts w:ascii="宋体" w:hAnsi="宋体" w:cs="宋体"/>
                <w:color w:val="auto"/>
                <w:szCs w:val="21"/>
                <w:highlight w:val="none"/>
              </w:rPr>
            </w:pPr>
          </w:p>
        </w:tc>
        <w:tc>
          <w:tcPr>
            <w:tcW w:w="776" w:type="dxa"/>
          </w:tcPr>
          <w:p w14:paraId="2ABBBB7A">
            <w:pPr>
              <w:spacing w:line="440" w:lineRule="exact"/>
              <w:jc w:val="center"/>
              <w:rPr>
                <w:rFonts w:ascii="宋体" w:hAnsi="宋体" w:cs="宋体"/>
                <w:color w:val="auto"/>
                <w:szCs w:val="21"/>
                <w:highlight w:val="none"/>
              </w:rPr>
            </w:pPr>
          </w:p>
        </w:tc>
      </w:tr>
      <w:tr w14:paraId="3CD2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1F2B3E68">
            <w:pPr>
              <w:spacing w:line="440" w:lineRule="exact"/>
              <w:jc w:val="center"/>
              <w:rPr>
                <w:rFonts w:ascii="宋体" w:hAnsi="宋体" w:cs="宋体"/>
                <w:color w:val="auto"/>
                <w:szCs w:val="21"/>
                <w:highlight w:val="none"/>
              </w:rPr>
            </w:pPr>
          </w:p>
        </w:tc>
        <w:tc>
          <w:tcPr>
            <w:tcW w:w="834" w:type="dxa"/>
          </w:tcPr>
          <w:p w14:paraId="48EFB060">
            <w:pPr>
              <w:spacing w:line="440" w:lineRule="exact"/>
              <w:jc w:val="center"/>
              <w:rPr>
                <w:rFonts w:ascii="宋体" w:hAnsi="宋体" w:cs="宋体"/>
                <w:color w:val="auto"/>
                <w:szCs w:val="21"/>
                <w:highlight w:val="none"/>
              </w:rPr>
            </w:pPr>
          </w:p>
        </w:tc>
        <w:tc>
          <w:tcPr>
            <w:tcW w:w="832" w:type="dxa"/>
          </w:tcPr>
          <w:p w14:paraId="4F22731E">
            <w:pPr>
              <w:spacing w:line="440" w:lineRule="exact"/>
              <w:jc w:val="center"/>
              <w:rPr>
                <w:rFonts w:ascii="宋体" w:hAnsi="宋体" w:cs="宋体"/>
                <w:color w:val="auto"/>
                <w:szCs w:val="21"/>
                <w:highlight w:val="none"/>
              </w:rPr>
            </w:pPr>
          </w:p>
        </w:tc>
        <w:tc>
          <w:tcPr>
            <w:tcW w:w="1928" w:type="dxa"/>
          </w:tcPr>
          <w:p w14:paraId="5D384554">
            <w:pPr>
              <w:spacing w:line="440" w:lineRule="exact"/>
              <w:jc w:val="center"/>
              <w:rPr>
                <w:rFonts w:ascii="宋体" w:hAnsi="宋体" w:cs="宋体"/>
                <w:color w:val="auto"/>
                <w:szCs w:val="21"/>
                <w:highlight w:val="none"/>
              </w:rPr>
            </w:pPr>
          </w:p>
        </w:tc>
        <w:tc>
          <w:tcPr>
            <w:tcW w:w="1365" w:type="dxa"/>
          </w:tcPr>
          <w:p w14:paraId="418F3633">
            <w:pPr>
              <w:spacing w:line="440" w:lineRule="exact"/>
              <w:jc w:val="center"/>
              <w:rPr>
                <w:rFonts w:ascii="宋体" w:hAnsi="宋体" w:cs="宋体"/>
                <w:color w:val="auto"/>
                <w:szCs w:val="21"/>
                <w:highlight w:val="none"/>
              </w:rPr>
            </w:pPr>
          </w:p>
        </w:tc>
        <w:tc>
          <w:tcPr>
            <w:tcW w:w="1605" w:type="dxa"/>
          </w:tcPr>
          <w:p w14:paraId="7274D958">
            <w:pPr>
              <w:spacing w:line="440" w:lineRule="exact"/>
              <w:jc w:val="center"/>
              <w:rPr>
                <w:rFonts w:ascii="宋体" w:hAnsi="宋体" w:cs="宋体"/>
                <w:color w:val="auto"/>
                <w:szCs w:val="21"/>
                <w:highlight w:val="none"/>
              </w:rPr>
            </w:pPr>
          </w:p>
        </w:tc>
        <w:tc>
          <w:tcPr>
            <w:tcW w:w="1766" w:type="dxa"/>
          </w:tcPr>
          <w:p w14:paraId="3763D7F5">
            <w:pPr>
              <w:spacing w:line="440" w:lineRule="exact"/>
              <w:jc w:val="center"/>
              <w:rPr>
                <w:rFonts w:ascii="宋体" w:hAnsi="宋体" w:cs="宋体"/>
                <w:color w:val="auto"/>
                <w:szCs w:val="21"/>
                <w:highlight w:val="none"/>
              </w:rPr>
            </w:pPr>
          </w:p>
        </w:tc>
        <w:tc>
          <w:tcPr>
            <w:tcW w:w="776" w:type="dxa"/>
          </w:tcPr>
          <w:p w14:paraId="378A96BE">
            <w:pPr>
              <w:spacing w:line="440" w:lineRule="exact"/>
              <w:jc w:val="center"/>
              <w:rPr>
                <w:rFonts w:ascii="宋体" w:hAnsi="宋体" w:cs="宋体"/>
                <w:color w:val="auto"/>
                <w:szCs w:val="21"/>
                <w:highlight w:val="none"/>
              </w:rPr>
            </w:pPr>
          </w:p>
        </w:tc>
      </w:tr>
      <w:tr w14:paraId="2EE3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443EC7CF">
            <w:pPr>
              <w:spacing w:line="440" w:lineRule="exact"/>
              <w:jc w:val="center"/>
              <w:rPr>
                <w:rFonts w:ascii="宋体" w:hAnsi="宋体" w:cs="宋体"/>
                <w:color w:val="auto"/>
                <w:szCs w:val="21"/>
                <w:highlight w:val="none"/>
              </w:rPr>
            </w:pPr>
          </w:p>
        </w:tc>
        <w:tc>
          <w:tcPr>
            <w:tcW w:w="834" w:type="dxa"/>
          </w:tcPr>
          <w:p w14:paraId="05F19673">
            <w:pPr>
              <w:spacing w:line="440" w:lineRule="exact"/>
              <w:jc w:val="center"/>
              <w:rPr>
                <w:rFonts w:ascii="宋体" w:hAnsi="宋体" w:cs="宋体"/>
                <w:color w:val="auto"/>
                <w:szCs w:val="21"/>
                <w:highlight w:val="none"/>
              </w:rPr>
            </w:pPr>
          </w:p>
        </w:tc>
        <w:tc>
          <w:tcPr>
            <w:tcW w:w="832" w:type="dxa"/>
          </w:tcPr>
          <w:p w14:paraId="28A9B8C7">
            <w:pPr>
              <w:spacing w:line="440" w:lineRule="exact"/>
              <w:jc w:val="center"/>
              <w:rPr>
                <w:rFonts w:ascii="宋体" w:hAnsi="宋体" w:cs="宋体"/>
                <w:color w:val="auto"/>
                <w:szCs w:val="21"/>
                <w:highlight w:val="none"/>
              </w:rPr>
            </w:pPr>
          </w:p>
        </w:tc>
        <w:tc>
          <w:tcPr>
            <w:tcW w:w="1928" w:type="dxa"/>
          </w:tcPr>
          <w:p w14:paraId="511245A2">
            <w:pPr>
              <w:spacing w:line="440" w:lineRule="exact"/>
              <w:jc w:val="center"/>
              <w:rPr>
                <w:rFonts w:ascii="宋体" w:hAnsi="宋体" w:cs="宋体"/>
                <w:color w:val="auto"/>
                <w:szCs w:val="21"/>
                <w:highlight w:val="none"/>
              </w:rPr>
            </w:pPr>
          </w:p>
        </w:tc>
        <w:tc>
          <w:tcPr>
            <w:tcW w:w="1365" w:type="dxa"/>
          </w:tcPr>
          <w:p w14:paraId="5F29A619">
            <w:pPr>
              <w:spacing w:line="440" w:lineRule="exact"/>
              <w:jc w:val="center"/>
              <w:rPr>
                <w:rFonts w:ascii="宋体" w:hAnsi="宋体" w:cs="宋体"/>
                <w:color w:val="auto"/>
                <w:szCs w:val="21"/>
                <w:highlight w:val="none"/>
              </w:rPr>
            </w:pPr>
          </w:p>
        </w:tc>
        <w:tc>
          <w:tcPr>
            <w:tcW w:w="1605" w:type="dxa"/>
          </w:tcPr>
          <w:p w14:paraId="17568A6E">
            <w:pPr>
              <w:spacing w:line="440" w:lineRule="exact"/>
              <w:jc w:val="center"/>
              <w:rPr>
                <w:rFonts w:ascii="宋体" w:hAnsi="宋体" w:cs="宋体"/>
                <w:color w:val="auto"/>
                <w:szCs w:val="21"/>
                <w:highlight w:val="none"/>
              </w:rPr>
            </w:pPr>
          </w:p>
        </w:tc>
        <w:tc>
          <w:tcPr>
            <w:tcW w:w="1766" w:type="dxa"/>
          </w:tcPr>
          <w:p w14:paraId="659D5D7E">
            <w:pPr>
              <w:spacing w:line="440" w:lineRule="exact"/>
              <w:jc w:val="center"/>
              <w:rPr>
                <w:rFonts w:ascii="宋体" w:hAnsi="宋体" w:cs="宋体"/>
                <w:color w:val="auto"/>
                <w:szCs w:val="21"/>
                <w:highlight w:val="none"/>
              </w:rPr>
            </w:pPr>
          </w:p>
        </w:tc>
        <w:tc>
          <w:tcPr>
            <w:tcW w:w="776" w:type="dxa"/>
          </w:tcPr>
          <w:p w14:paraId="6BD5E027">
            <w:pPr>
              <w:spacing w:line="440" w:lineRule="exact"/>
              <w:jc w:val="center"/>
              <w:rPr>
                <w:rFonts w:ascii="宋体" w:hAnsi="宋体" w:cs="宋体"/>
                <w:color w:val="auto"/>
                <w:szCs w:val="21"/>
                <w:highlight w:val="none"/>
              </w:rPr>
            </w:pPr>
          </w:p>
        </w:tc>
      </w:tr>
      <w:tr w14:paraId="4C4F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2E78D067">
            <w:pPr>
              <w:spacing w:line="440" w:lineRule="exact"/>
              <w:jc w:val="center"/>
              <w:rPr>
                <w:rFonts w:ascii="宋体" w:hAnsi="宋体" w:cs="宋体"/>
                <w:color w:val="auto"/>
                <w:szCs w:val="21"/>
                <w:highlight w:val="none"/>
              </w:rPr>
            </w:pPr>
          </w:p>
        </w:tc>
        <w:tc>
          <w:tcPr>
            <w:tcW w:w="834" w:type="dxa"/>
          </w:tcPr>
          <w:p w14:paraId="38B958EE">
            <w:pPr>
              <w:spacing w:line="440" w:lineRule="exact"/>
              <w:jc w:val="center"/>
              <w:rPr>
                <w:rFonts w:ascii="宋体" w:hAnsi="宋体" w:cs="宋体"/>
                <w:color w:val="auto"/>
                <w:szCs w:val="21"/>
                <w:highlight w:val="none"/>
              </w:rPr>
            </w:pPr>
          </w:p>
        </w:tc>
        <w:tc>
          <w:tcPr>
            <w:tcW w:w="832" w:type="dxa"/>
          </w:tcPr>
          <w:p w14:paraId="137EB89E">
            <w:pPr>
              <w:spacing w:line="440" w:lineRule="exact"/>
              <w:jc w:val="center"/>
              <w:rPr>
                <w:rFonts w:ascii="宋体" w:hAnsi="宋体" w:cs="宋体"/>
                <w:color w:val="auto"/>
                <w:szCs w:val="21"/>
                <w:highlight w:val="none"/>
              </w:rPr>
            </w:pPr>
          </w:p>
        </w:tc>
        <w:tc>
          <w:tcPr>
            <w:tcW w:w="1928" w:type="dxa"/>
          </w:tcPr>
          <w:p w14:paraId="7B070BEC">
            <w:pPr>
              <w:spacing w:line="440" w:lineRule="exact"/>
              <w:jc w:val="center"/>
              <w:rPr>
                <w:rFonts w:ascii="宋体" w:hAnsi="宋体" w:cs="宋体"/>
                <w:color w:val="auto"/>
                <w:szCs w:val="21"/>
                <w:highlight w:val="none"/>
              </w:rPr>
            </w:pPr>
          </w:p>
        </w:tc>
        <w:tc>
          <w:tcPr>
            <w:tcW w:w="1365" w:type="dxa"/>
          </w:tcPr>
          <w:p w14:paraId="094AB7D0">
            <w:pPr>
              <w:spacing w:line="440" w:lineRule="exact"/>
              <w:jc w:val="center"/>
              <w:rPr>
                <w:rFonts w:ascii="宋体" w:hAnsi="宋体" w:cs="宋体"/>
                <w:color w:val="auto"/>
                <w:szCs w:val="21"/>
                <w:highlight w:val="none"/>
              </w:rPr>
            </w:pPr>
          </w:p>
        </w:tc>
        <w:tc>
          <w:tcPr>
            <w:tcW w:w="1605" w:type="dxa"/>
          </w:tcPr>
          <w:p w14:paraId="62933D19">
            <w:pPr>
              <w:spacing w:line="440" w:lineRule="exact"/>
              <w:jc w:val="center"/>
              <w:rPr>
                <w:rFonts w:ascii="宋体" w:hAnsi="宋体" w:cs="宋体"/>
                <w:color w:val="auto"/>
                <w:szCs w:val="21"/>
                <w:highlight w:val="none"/>
              </w:rPr>
            </w:pPr>
          </w:p>
        </w:tc>
        <w:tc>
          <w:tcPr>
            <w:tcW w:w="1766" w:type="dxa"/>
          </w:tcPr>
          <w:p w14:paraId="7597433F">
            <w:pPr>
              <w:spacing w:line="440" w:lineRule="exact"/>
              <w:jc w:val="center"/>
              <w:rPr>
                <w:rFonts w:ascii="宋体" w:hAnsi="宋体" w:cs="宋体"/>
                <w:color w:val="auto"/>
                <w:szCs w:val="21"/>
                <w:highlight w:val="none"/>
              </w:rPr>
            </w:pPr>
          </w:p>
        </w:tc>
        <w:tc>
          <w:tcPr>
            <w:tcW w:w="776" w:type="dxa"/>
          </w:tcPr>
          <w:p w14:paraId="6CCB0497">
            <w:pPr>
              <w:spacing w:line="440" w:lineRule="exact"/>
              <w:jc w:val="center"/>
              <w:rPr>
                <w:rFonts w:ascii="宋体" w:hAnsi="宋体" w:cs="宋体"/>
                <w:color w:val="auto"/>
                <w:szCs w:val="21"/>
                <w:highlight w:val="none"/>
              </w:rPr>
            </w:pPr>
          </w:p>
        </w:tc>
      </w:tr>
      <w:tr w14:paraId="3070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7F8587D6">
            <w:pPr>
              <w:spacing w:line="440" w:lineRule="exact"/>
              <w:jc w:val="center"/>
              <w:rPr>
                <w:rFonts w:ascii="宋体" w:hAnsi="宋体" w:cs="宋体"/>
                <w:color w:val="auto"/>
                <w:szCs w:val="21"/>
                <w:highlight w:val="none"/>
              </w:rPr>
            </w:pPr>
          </w:p>
        </w:tc>
        <w:tc>
          <w:tcPr>
            <w:tcW w:w="834" w:type="dxa"/>
          </w:tcPr>
          <w:p w14:paraId="7E43C244">
            <w:pPr>
              <w:spacing w:line="440" w:lineRule="exact"/>
              <w:jc w:val="center"/>
              <w:rPr>
                <w:rFonts w:ascii="宋体" w:hAnsi="宋体" w:cs="宋体"/>
                <w:color w:val="auto"/>
                <w:szCs w:val="21"/>
                <w:highlight w:val="none"/>
              </w:rPr>
            </w:pPr>
          </w:p>
        </w:tc>
        <w:tc>
          <w:tcPr>
            <w:tcW w:w="832" w:type="dxa"/>
          </w:tcPr>
          <w:p w14:paraId="6D711F50">
            <w:pPr>
              <w:spacing w:line="440" w:lineRule="exact"/>
              <w:jc w:val="center"/>
              <w:rPr>
                <w:rFonts w:ascii="宋体" w:hAnsi="宋体" w:cs="宋体"/>
                <w:color w:val="auto"/>
                <w:szCs w:val="21"/>
                <w:highlight w:val="none"/>
              </w:rPr>
            </w:pPr>
          </w:p>
        </w:tc>
        <w:tc>
          <w:tcPr>
            <w:tcW w:w="1928" w:type="dxa"/>
          </w:tcPr>
          <w:p w14:paraId="5E9985FD">
            <w:pPr>
              <w:spacing w:line="440" w:lineRule="exact"/>
              <w:jc w:val="center"/>
              <w:rPr>
                <w:rFonts w:ascii="宋体" w:hAnsi="宋体" w:cs="宋体"/>
                <w:color w:val="auto"/>
                <w:szCs w:val="21"/>
                <w:highlight w:val="none"/>
              </w:rPr>
            </w:pPr>
          </w:p>
        </w:tc>
        <w:tc>
          <w:tcPr>
            <w:tcW w:w="1365" w:type="dxa"/>
          </w:tcPr>
          <w:p w14:paraId="3BB23DE7">
            <w:pPr>
              <w:spacing w:line="440" w:lineRule="exact"/>
              <w:jc w:val="center"/>
              <w:rPr>
                <w:rFonts w:ascii="宋体" w:hAnsi="宋体" w:cs="宋体"/>
                <w:color w:val="auto"/>
                <w:szCs w:val="21"/>
                <w:highlight w:val="none"/>
              </w:rPr>
            </w:pPr>
          </w:p>
        </w:tc>
        <w:tc>
          <w:tcPr>
            <w:tcW w:w="1605" w:type="dxa"/>
          </w:tcPr>
          <w:p w14:paraId="498777D8">
            <w:pPr>
              <w:spacing w:line="440" w:lineRule="exact"/>
              <w:jc w:val="center"/>
              <w:rPr>
                <w:rFonts w:ascii="宋体" w:hAnsi="宋体" w:cs="宋体"/>
                <w:color w:val="auto"/>
                <w:szCs w:val="21"/>
                <w:highlight w:val="none"/>
              </w:rPr>
            </w:pPr>
          </w:p>
        </w:tc>
        <w:tc>
          <w:tcPr>
            <w:tcW w:w="1766" w:type="dxa"/>
          </w:tcPr>
          <w:p w14:paraId="3A125E67">
            <w:pPr>
              <w:spacing w:line="440" w:lineRule="exact"/>
              <w:jc w:val="center"/>
              <w:rPr>
                <w:rFonts w:ascii="宋体" w:hAnsi="宋体" w:cs="宋体"/>
                <w:color w:val="auto"/>
                <w:szCs w:val="21"/>
                <w:highlight w:val="none"/>
              </w:rPr>
            </w:pPr>
          </w:p>
        </w:tc>
        <w:tc>
          <w:tcPr>
            <w:tcW w:w="776" w:type="dxa"/>
          </w:tcPr>
          <w:p w14:paraId="0589CC52">
            <w:pPr>
              <w:spacing w:line="440" w:lineRule="exact"/>
              <w:jc w:val="center"/>
              <w:rPr>
                <w:rFonts w:ascii="宋体" w:hAnsi="宋体" w:cs="宋体"/>
                <w:color w:val="auto"/>
                <w:szCs w:val="21"/>
                <w:highlight w:val="none"/>
              </w:rPr>
            </w:pPr>
          </w:p>
        </w:tc>
      </w:tr>
      <w:tr w14:paraId="32E8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4F99B832">
            <w:pPr>
              <w:spacing w:line="440" w:lineRule="exact"/>
              <w:jc w:val="center"/>
              <w:rPr>
                <w:rFonts w:ascii="宋体" w:hAnsi="宋体" w:cs="宋体"/>
                <w:color w:val="auto"/>
                <w:szCs w:val="21"/>
                <w:highlight w:val="none"/>
              </w:rPr>
            </w:pPr>
          </w:p>
        </w:tc>
        <w:tc>
          <w:tcPr>
            <w:tcW w:w="834" w:type="dxa"/>
          </w:tcPr>
          <w:p w14:paraId="37344716">
            <w:pPr>
              <w:spacing w:line="440" w:lineRule="exact"/>
              <w:jc w:val="center"/>
              <w:rPr>
                <w:rFonts w:ascii="宋体" w:hAnsi="宋体" w:cs="宋体"/>
                <w:color w:val="auto"/>
                <w:szCs w:val="21"/>
                <w:highlight w:val="none"/>
              </w:rPr>
            </w:pPr>
          </w:p>
        </w:tc>
        <w:tc>
          <w:tcPr>
            <w:tcW w:w="832" w:type="dxa"/>
          </w:tcPr>
          <w:p w14:paraId="7FAB5F23">
            <w:pPr>
              <w:spacing w:line="440" w:lineRule="exact"/>
              <w:jc w:val="center"/>
              <w:rPr>
                <w:rFonts w:ascii="宋体" w:hAnsi="宋体" w:cs="宋体"/>
                <w:color w:val="auto"/>
                <w:szCs w:val="21"/>
                <w:highlight w:val="none"/>
              </w:rPr>
            </w:pPr>
          </w:p>
        </w:tc>
        <w:tc>
          <w:tcPr>
            <w:tcW w:w="1928" w:type="dxa"/>
          </w:tcPr>
          <w:p w14:paraId="1DF037C1">
            <w:pPr>
              <w:spacing w:line="440" w:lineRule="exact"/>
              <w:jc w:val="center"/>
              <w:rPr>
                <w:rFonts w:ascii="宋体" w:hAnsi="宋体" w:cs="宋体"/>
                <w:color w:val="auto"/>
                <w:szCs w:val="21"/>
                <w:highlight w:val="none"/>
              </w:rPr>
            </w:pPr>
          </w:p>
        </w:tc>
        <w:tc>
          <w:tcPr>
            <w:tcW w:w="1365" w:type="dxa"/>
          </w:tcPr>
          <w:p w14:paraId="60E11B51">
            <w:pPr>
              <w:spacing w:line="440" w:lineRule="exact"/>
              <w:jc w:val="center"/>
              <w:rPr>
                <w:rFonts w:ascii="宋体" w:hAnsi="宋体" w:cs="宋体"/>
                <w:color w:val="auto"/>
                <w:szCs w:val="21"/>
                <w:highlight w:val="none"/>
              </w:rPr>
            </w:pPr>
          </w:p>
        </w:tc>
        <w:tc>
          <w:tcPr>
            <w:tcW w:w="1605" w:type="dxa"/>
          </w:tcPr>
          <w:p w14:paraId="5ABD36B5">
            <w:pPr>
              <w:spacing w:line="440" w:lineRule="exact"/>
              <w:jc w:val="center"/>
              <w:rPr>
                <w:rFonts w:ascii="宋体" w:hAnsi="宋体" w:cs="宋体"/>
                <w:color w:val="auto"/>
                <w:szCs w:val="21"/>
                <w:highlight w:val="none"/>
              </w:rPr>
            </w:pPr>
          </w:p>
        </w:tc>
        <w:tc>
          <w:tcPr>
            <w:tcW w:w="1766" w:type="dxa"/>
          </w:tcPr>
          <w:p w14:paraId="0B73713A">
            <w:pPr>
              <w:spacing w:line="440" w:lineRule="exact"/>
              <w:jc w:val="center"/>
              <w:rPr>
                <w:rFonts w:ascii="宋体" w:hAnsi="宋体" w:cs="宋体"/>
                <w:color w:val="auto"/>
                <w:szCs w:val="21"/>
                <w:highlight w:val="none"/>
              </w:rPr>
            </w:pPr>
          </w:p>
        </w:tc>
        <w:tc>
          <w:tcPr>
            <w:tcW w:w="776" w:type="dxa"/>
          </w:tcPr>
          <w:p w14:paraId="718706D2">
            <w:pPr>
              <w:spacing w:line="440" w:lineRule="exact"/>
              <w:jc w:val="center"/>
              <w:rPr>
                <w:rFonts w:ascii="宋体" w:hAnsi="宋体" w:cs="宋体"/>
                <w:color w:val="auto"/>
                <w:szCs w:val="21"/>
                <w:highlight w:val="none"/>
              </w:rPr>
            </w:pPr>
          </w:p>
        </w:tc>
      </w:tr>
      <w:tr w14:paraId="767A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551B451D">
            <w:pPr>
              <w:spacing w:line="440" w:lineRule="exact"/>
              <w:jc w:val="center"/>
              <w:rPr>
                <w:rFonts w:ascii="宋体" w:hAnsi="宋体" w:cs="宋体"/>
                <w:color w:val="auto"/>
                <w:szCs w:val="21"/>
                <w:highlight w:val="none"/>
              </w:rPr>
            </w:pPr>
          </w:p>
        </w:tc>
        <w:tc>
          <w:tcPr>
            <w:tcW w:w="834" w:type="dxa"/>
          </w:tcPr>
          <w:p w14:paraId="64194F9B">
            <w:pPr>
              <w:spacing w:line="440" w:lineRule="exact"/>
              <w:jc w:val="center"/>
              <w:rPr>
                <w:rFonts w:ascii="宋体" w:hAnsi="宋体" w:cs="宋体"/>
                <w:color w:val="auto"/>
                <w:szCs w:val="21"/>
                <w:highlight w:val="none"/>
              </w:rPr>
            </w:pPr>
          </w:p>
        </w:tc>
        <w:tc>
          <w:tcPr>
            <w:tcW w:w="832" w:type="dxa"/>
          </w:tcPr>
          <w:p w14:paraId="0CB71B6C">
            <w:pPr>
              <w:spacing w:line="440" w:lineRule="exact"/>
              <w:jc w:val="center"/>
              <w:rPr>
                <w:rFonts w:ascii="宋体" w:hAnsi="宋体" w:cs="宋体"/>
                <w:color w:val="auto"/>
                <w:szCs w:val="21"/>
                <w:highlight w:val="none"/>
              </w:rPr>
            </w:pPr>
          </w:p>
        </w:tc>
        <w:tc>
          <w:tcPr>
            <w:tcW w:w="1928" w:type="dxa"/>
          </w:tcPr>
          <w:p w14:paraId="13207259">
            <w:pPr>
              <w:spacing w:line="440" w:lineRule="exact"/>
              <w:jc w:val="center"/>
              <w:rPr>
                <w:rFonts w:ascii="宋体" w:hAnsi="宋体" w:cs="宋体"/>
                <w:color w:val="auto"/>
                <w:szCs w:val="21"/>
                <w:highlight w:val="none"/>
              </w:rPr>
            </w:pPr>
          </w:p>
        </w:tc>
        <w:tc>
          <w:tcPr>
            <w:tcW w:w="1365" w:type="dxa"/>
          </w:tcPr>
          <w:p w14:paraId="65F48977">
            <w:pPr>
              <w:spacing w:line="440" w:lineRule="exact"/>
              <w:jc w:val="center"/>
              <w:rPr>
                <w:rFonts w:ascii="宋体" w:hAnsi="宋体" w:cs="宋体"/>
                <w:color w:val="auto"/>
                <w:szCs w:val="21"/>
                <w:highlight w:val="none"/>
              </w:rPr>
            </w:pPr>
          </w:p>
        </w:tc>
        <w:tc>
          <w:tcPr>
            <w:tcW w:w="1605" w:type="dxa"/>
          </w:tcPr>
          <w:p w14:paraId="1F91BCC0">
            <w:pPr>
              <w:spacing w:line="440" w:lineRule="exact"/>
              <w:jc w:val="center"/>
              <w:rPr>
                <w:rFonts w:ascii="宋体" w:hAnsi="宋体" w:cs="宋体"/>
                <w:color w:val="auto"/>
                <w:szCs w:val="21"/>
                <w:highlight w:val="none"/>
              </w:rPr>
            </w:pPr>
          </w:p>
        </w:tc>
        <w:tc>
          <w:tcPr>
            <w:tcW w:w="1766" w:type="dxa"/>
          </w:tcPr>
          <w:p w14:paraId="1D5B7443">
            <w:pPr>
              <w:spacing w:line="440" w:lineRule="exact"/>
              <w:jc w:val="center"/>
              <w:rPr>
                <w:rFonts w:ascii="宋体" w:hAnsi="宋体" w:cs="宋体"/>
                <w:color w:val="auto"/>
                <w:szCs w:val="21"/>
                <w:highlight w:val="none"/>
              </w:rPr>
            </w:pPr>
          </w:p>
        </w:tc>
        <w:tc>
          <w:tcPr>
            <w:tcW w:w="776" w:type="dxa"/>
          </w:tcPr>
          <w:p w14:paraId="6A893A3D">
            <w:pPr>
              <w:spacing w:line="440" w:lineRule="exact"/>
              <w:jc w:val="center"/>
              <w:rPr>
                <w:rFonts w:ascii="宋体" w:hAnsi="宋体" w:cs="宋体"/>
                <w:color w:val="auto"/>
                <w:szCs w:val="21"/>
                <w:highlight w:val="none"/>
              </w:rPr>
            </w:pPr>
          </w:p>
        </w:tc>
      </w:tr>
      <w:tr w14:paraId="03B6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0F8BA63A">
            <w:pPr>
              <w:spacing w:line="440" w:lineRule="exact"/>
              <w:jc w:val="center"/>
              <w:rPr>
                <w:rFonts w:ascii="宋体" w:hAnsi="宋体" w:cs="宋体"/>
                <w:color w:val="auto"/>
                <w:szCs w:val="21"/>
                <w:highlight w:val="none"/>
              </w:rPr>
            </w:pPr>
          </w:p>
        </w:tc>
        <w:tc>
          <w:tcPr>
            <w:tcW w:w="834" w:type="dxa"/>
          </w:tcPr>
          <w:p w14:paraId="4A6DCC6A">
            <w:pPr>
              <w:spacing w:line="440" w:lineRule="exact"/>
              <w:jc w:val="center"/>
              <w:rPr>
                <w:rFonts w:ascii="宋体" w:hAnsi="宋体" w:cs="宋体"/>
                <w:color w:val="auto"/>
                <w:szCs w:val="21"/>
                <w:highlight w:val="none"/>
              </w:rPr>
            </w:pPr>
          </w:p>
        </w:tc>
        <w:tc>
          <w:tcPr>
            <w:tcW w:w="832" w:type="dxa"/>
          </w:tcPr>
          <w:p w14:paraId="066865FE">
            <w:pPr>
              <w:spacing w:line="440" w:lineRule="exact"/>
              <w:jc w:val="center"/>
              <w:rPr>
                <w:rFonts w:ascii="宋体" w:hAnsi="宋体" w:cs="宋体"/>
                <w:color w:val="auto"/>
                <w:szCs w:val="21"/>
                <w:highlight w:val="none"/>
              </w:rPr>
            </w:pPr>
          </w:p>
        </w:tc>
        <w:tc>
          <w:tcPr>
            <w:tcW w:w="1928" w:type="dxa"/>
          </w:tcPr>
          <w:p w14:paraId="4AB5C40A">
            <w:pPr>
              <w:spacing w:line="440" w:lineRule="exact"/>
              <w:jc w:val="center"/>
              <w:rPr>
                <w:rFonts w:ascii="宋体" w:hAnsi="宋体" w:cs="宋体"/>
                <w:color w:val="auto"/>
                <w:szCs w:val="21"/>
                <w:highlight w:val="none"/>
              </w:rPr>
            </w:pPr>
          </w:p>
        </w:tc>
        <w:tc>
          <w:tcPr>
            <w:tcW w:w="1365" w:type="dxa"/>
          </w:tcPr>
          <w:p w14:paraId="349A3C98">
            <w:pPr>
              <w:spacing w:line="440" w:lineRule="exact"/>
              <w:jc w:val="center"/>
              <w:rPr>
                <w:rFonts w:ascii="宋体" w:hAnsi="宋体" w:cs="宋体"/>
                <w:color w:val="auto"/>
                <w:szCs w:val="21"/>
                <w:highlight w:val="none"/>
              </w:rPr>
            </w:pPr>
          </w:p>
        </w:tc>
        <w:tc>
          <w:tcPr>
            <w:tcW w:w="1605" w:type="dxa"/>
          </w:tcPr>
          <w:p w14:paraId="32753DAF">
            <w:pPr>
              <w:spacing w:line="440" w:lineRule="exact"/>
              <w:jc w:val="center"/>
              <w:rPr>
                <w:rFonts w:ascii="宋体" w:hAnsi="宋体" w:cs="宋体"/>
                <w:color w:val="auto"/>
                <w:szCs w:val="21"/>
                <w:highlight w:val="none"/>
              </w:rPr>
            </w:pPr>
          </w:p>
        </w:tc>
        <w:tc>
          <w:tcPr>
            <w:tcW w:w="1766" w:type="dxa"/>
          </w:tcPr>
          <w:p w14:paraId="4782EAE8">
            <w:pPr>
              <w:spacing w:line="440" w:lineRule="exact"/>
              <w:jc w:val="center"/>
              <w:rPr>
                <w:rFonts w:ascii="宋体" w:hAnsi="宋体" w:cs="宋体"/>
                <w:color w:val="auto"/>
                <w:szCs w:val="21"/>
                <w:highlight w:val="none"/>
              </w:rPr>
            </w:pPr>
          </w:p>
        </w:tc>
        <w:tc>
          <w:tcPr>
            <w:tcW w:w="776" w:type="dxa"/>
          </w:tcPr>
          <w:p w14:paraId="230724F7">
            <w:pPr>
              <w:spacing w:line="440" w:lineRule="exact"/>
              <w:jc w:val="center"/>
              <w:rPr>
                <w:rFonts w:ascii="宋体" w:hAnsi="宋体" w:cs="宋体"/>
                <w:color w:val="auto"/>
                <w:szCs w:val="21"/>
                <w:highlight w:val="none"/>
              </w:rPr>
            </w:pPr>
          </w:p>
        </w:tc>
      </w:tr>
      <w:tr w14:paraId="1C76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04814CA1">
            <w:pPr>
              <w:spacing w:line="440" w:lineRule="exact"/>
              <w:jc w:val="center"/>
              <w:rPr>
                <w:rFonts w:ascii="宋体" w:hAnsi="宋体" w:cs="宋体"/>
                <w:color w:val="auto"/>
                <w:szCs w:val="21"/>
                <w:highlight w:val="none"/>
              </w:rPr>
            </w:pPr>
          </w:p>
        </w:tc>
        <w:tc>
          <w:tcPr>
            <w:tcW w:w="834" w:type="dxa"/>
          </w:tcPr>
          <w:p w14:paraId="7D4C153C">
            <w:pPr>
              <w:spacing w:line="440" w:lineRule="exact"/>
              <w:jc w:val="center"/>
              <w:rPr>
                <w:rFonts w:ascii="宋体" w:hAnsi="宋体" w:cs="宋体"/>
                <w:color w:val="auto"/>
                <w:szCs w:val="21"/>
                <w:highlight w:val="none"/>
              </w:rPr>
            </w:pPr>
          </w:p>
        </w:tc>
        <w:tc>
          <w:tcPr>
            <w:tcW w:w="832" w:type="dxa"/>
          </w:tcPr>
          <w:p w14:paraId="17059742">
            <w:pPr>
              <w:spacing w:line="440" w:lineRule="exact"/>
              <w:jc w:val="center"/>
              <w:rPr>
                <w:rFonts w:ascii="宋体" w:hAnsi="宋体" w:cs="宋体"/>
                <w:color w:val="auto"/>
                <w:szCs w:val="21"/>
                <w:highlight w:val="none"/>
              </w:rPr>
            </w:pPr>
          </w:p>
        </w:tc>
        <w:tc>
          <w:tcPr>
            <w:tcW w:w="1928" w:type="dxa"/>
          </w:tcPr>
          <w:p w14:paraId="3CF1E5AD">
            <w:pPr>
              <w:spacing w:line="440" w:lineRule="exact"/>
              <w:jc w:val="center"/>
              <w:rPr>
                <w:rFonts w:ascii="宋体" w:hAnsi="宋体" w:cs="宋体"/>
                <w:color w:val="auto"/>
                <w:szCs w:val="21"/>
                <w:highlight w:val="none"/>
              </w:rPr>
            </w:pPr>
          </w:p>
        </w:tc>
        <w:tc>
          <w:tcPr>
            <w:tcW w:w="1365" w:type="dxa"/>
          </w:tcPr>
          <w:p w14:paraId="0811C8ED">
            <w:pPr>
              <w:spacing w:line="440" w:lineRule="exact"/>
              <w:jc w:val="center"/>
              <w:rPr>
                <w:rFonts w:ascii="宋体" w:hAnsi="宋体" w:cs="宋体"/>
                <w:color w:val="auto"/>
                <w:szCs w:val="21"/>
                <w:highlight w:val="none"/>
              </w:rPr>
            </w:pPr>
          </w:p>
        </w:tc>
        <w:tc>
          <w:tcPr>
            <w:tcW w:w="1605" w:type="dxa"/>
          </w:tcPr>
          <w:p w14:paraId="37A854E4">
            <w:pPr>
              <w:spacing w:line="440" w:lineRule="exact"/>
              <w:jc w:val="center"/>
              <w:rPr>
                <w:rFonts w:ascii="宋体" w:hAnsi="宋体" w:cs="宋体"/>
                <w:color w:val="auto"/>
                <w:szCs w:val="21"/>
                <w:highlight w:val="none"/>
              </w:rPr>
            </w:pPr>
          </w:p>
        </w:tc>
        <w:tc>
          <w:tcPr>
            <w:tcW w:w="1766" w:type="dxa"/>
          </w:tcPr>
          <w:p w14:paraId="2DA292AD">
            <w:pPr>
              <w:spacing w:line="440" w:lineRule="exact"/>
              <w:jc w:val="center"/>
              <w:rPr>
                <w:rFonts w:ascii="宋体" w:hAnsi="宋体" w:cs="宋体"/>
                <w:color w:val="auto"/>
                <w:szCs w:val="21"/>
                <w:highlight w:val="none"/>
              </w:rPr>
            </w:pPr>
          </w:p>
        </w:tc>
        <w:tc>
          <w:tcPr>
            <w:tcW w:w="776" w:type="dxa"/>
          </w:tcPr>
          <w:p w14:paraId="26B5EF7E">
            <w:pPr>
              <w:spacing w:line="440" w:lineRule="exact"/>
              <w:jc w:val="center"/>
              <w:rPr>
                <w:rFonts w:ascii="宋体" w:hAnsi="宋体" w:cs="宋体"/>
                <w:color w:val="auto"/>
                <w:szCs w:val="21"/>
                <w:highlight w:val="none"/>
              </w:rPr>
            </w:pPr>
          </w:p>
        </w:tc>
      </w:tr>
      <w:tr w14:paraId="0FA8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31C3D4FF">
            <w:pPr>
              <w:spacing w:line="440" w:lineRule="exact"/>
              <w:jc w:val="center"/>
              <w:rPr>
                <w:rFonts w:ascii="宋体" w:hAnsi="宋体" w:cs="宋体"/>
                <w:color w:val="auto"/>
                <w:szCs w:val="21"/>
                <w:highlight w:val="none"/>
              </w:rPr>
            </w:pPr>
          </w:p>
        </w:tc>
        <w:tc>
          <w:tcPr>
            <w:tcW w:w="834" w:type="dxa"/>
          </w:tcPr>
          <w:p w14:paraId="7148C598">
            <w:pPr>
              <w:spacing w:line="440" w:lineRule="exact"/>
              <w:jc w:val="center"/>
              <w:rPr>
                <w:rFonts w:ascii="宋体" w:hAnsi="宋体" w:cs="宋体"/>
                <w:color w:val="auto"/>
                <w:szCs w:val="21"/>
                <w:highlight w:val="none"/>
              </w:rPr>
            </w:pPr>
          </w:p>
        </w:tc>
        <w:tc>
          <w:tcPr>
            <w:tcW w:w="832" w:type="dxa"/>
          </w:tcPr>
          <w:p w14:paraId="306BE18F">
            <w:pPr>
              <w:spacing w:line="440" w:lineRule="exact"/>
              <w:jc w:val="center"/>
              <w:rPr>
                <w:rFonts w:ascii="宋体" w:hAnsi="宋体" w:cs="宋体"/>
                <w:color w:val="auto"/>
                <w:szCs w:val="21"/>
                <w:highlight w:val="none"/>
              </w:rPr>
            </w:pPr>
          </w:p>
        </w:tc>
        <w:tc>
          <w:tcPr>
            <w:tcW w:w="1928" w:type="dxa"/>
          </w:tcPr>
          <w:p w14:paraId="3475F30F">
            <w:pPr>
              <w:spacing w:line="440" w:lineRule="exact"/>
              <w:jc w:val="center"/>
              <w:rPr>
                <w:rFonts w:ascii="宋体" w:hAnsi="宋体" w:cs="宋体"/>
                <w:color w:val="auto"/>
                <w:szCs w:val="21"/>
                <w:highlight w:val="none"/>
              </w:rPr>
            </w:pPr>
          </w:p>
        </w:tc>
        <w:tc>
          <w:tcPr>
            <w:tcW w:w="1365" w:type="dxa"/>
          </w:tcPr>
          <w:p w14:paraId="24DFCBBF">
            <w:pPr>
              <w:spacing w:line="440" w:lineRule="exact"/>
              <w:jc w:val="center"/>
              <w:rPr>
                <w:rFonts w:ascii="宋体" w:hAnsi="宋体" w:cs="宋体"/>
                <w:color w:val="auto"/>
                <w:szCs w:val="21"/>
                <w:highlight w:val="none"/>
              </w:rPr>
            </w:pPr>
          </w:p>
        </w:tc>
        <w:tc>
          <w:tcPr>
            <w:tcW w:w="1605" w:type="dxa"/>
          </w:tcPr>
          <w:p w14:paraId="595B1340">
            <w:pPr>
              <w:spacing w:line="440" w:lineRule="exact"/>
              <w:jc w:val="center"/>
              <w:rPr>
                <w:rFonts w:ascii="宋体" w:hAnsi="宋体" w:cs="宋体"/>
                <w:color w:val="auto"/>
                <w:szCs w:val="21"/>
                <w:highlight w:val="none"/>
              </w:rPr>
            </w:pPr>
          </w:p>
        </w:tc>
        <w:tc>
          <w:tcPr>
            <w:tcW w:w="1766" w:type="dxa"/>
          </w:tcPr>
          <w:p w14:paraId="691B4182">
            <w:pPr>
              <w:spacing w:line="440" w:lineRule="exact"/>
              <w:jc w:val="center"/>
              <w:rPr>
                <w:rFonts w:ascii="宋体" w:hAnsi="宋体" w:cs="宋体"/>
                <w:color w:val="auto"/>
                <w:szCs w:val="21"/>
                <w:highlight w:val="none"/>
              </w:rPr>
            </w:pPr>
          </w:p>
        </w:tc>
        <w:tc>
          <w:tcPr>
            <w:tcW w:w="776" w:type="dxa"/>
          </w:tcPr>
          <w:p w14:paraId="0BF0B590">
            <w:pPr>
              <w:spacing w:line="440" w:lineRule="exact"/>
              <w:jc w:val="center"/>
              <w:rPr>
                <w:rFonts w:ascii="宋体" w:hAnsi="宋体" w:cs="宋体"/>
                <w:color w:val="auto"/>
                <w:szCs w:val="21"/>
                <w:highlight w:val="none"/>
              </w:rPr>
            </w:pPr>
          </w:p>
        </w:tc>
      </w:tr>
      <w:tr w14:paraId="7319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0EE8A5CF">
            <w:pPr>
              <w:spacing w:line="440" w:lineRule="exact"/>
              <w:jc w:val="center"/>
              <w:rPr>
                <w:rFonts w:ascii="宋体" w:hAnsi="宋体" w:cs="宋体"/>
                <w:color w:val="auto"/>
                <w:szCs w:val="21"/>
                <w:highlight w:val="none"/>
              </w:rPr>
            </w:pPr>
          </w:p>
        </w:tc>
        <w:tc>
          <w:tcPr>
            <w:tcW w:w="834" w:type="dxa"/>
          </w:tcPr>
          <w:p w14:paraId="3DC4F3CB">
            <w:pPr>
              <w:spacing w:line="440" w:lineRule="exact"/>
              <w:jc w:val="center"/>
              <w:rPr>
                <w:rFonts w:ascii="宋体" w:hAnsi="宋体" w:cs="宋体"/>
                <w:color w:val="auto"/>
                <w:szCs w:val="21"/>
                <w:highlight w:val="none"/>
              </w:rPr>
            </w:pPr>
          </w:p>
        </w:tc>
        <w:tc>
          <w:tcPr>
            <w:tcW w:w="832" w:type="dxa"/>
          </w:tcPr>
          <w:p w14:paraId="5EBDEDEB">
            <w:pPr>
              <w:spacing w:line="440" w:lineRule="exact"/>
              <w:jc w:val="center"/>
              <w:rPr>
                <w:rFonts w:ascii="宋体" w:hAnsi="宋体" w:cs="宋体"/>
                <w:color w:val="auto"/>
                <w:szCs w:val="21"/>
                <w:highlight w:val="none"/>
              </w:rPr>
            </w:pPr>
          </w:p>
        </w:tc>
        <w:tc>
          <w:tcPr>
            <w:tcW w:w="1928" w:type="dxa"/>
          </w:tcPr>
          <w:p w14:paraId="021956CC">
            <w:pPr>
              <w:spacing w:line="440" w:lineRule="exact"/>
              <w:jc w:val="center"/>
              <w:rPr>
                <w:rFonts w:ascii="宋体" w:hAnsi="宋体" w:cs="宋体"/>
                <w:color w:val="auto"/>
                <w:szCs w:val="21"/>
                <w:highlight w:val="none"/>
              </w:rPr>
            </w:pPr>
          </w:p>
        </w:tc>
        <w:tc>
          <w:tcPr>
            <w:tcW w:w="1365" w:type="dxa"/>
          </w:tcPr>
          <w:p w14:paraId="307474DE">
            <w:pPr>
              <w:spacing w:line="440" w:lineRule="exact"/>
              <w:jc w:val="center"/>
              <w:rPr>
                <w:rFonts w:ascii="宋体" w:hAnsi="宋体" w:cs="宋体"/>
                <w:color w:val="auto"/>
                <w:szCs w:val="21"/>
                <w:highlight w:val="none"/>
              </w:rPr>
            </w:pPr>
          </w:p>
        </w:tc>
        <w:tc>
          <w:tcPr>
            <w:tcW w:w="1605" w:type="dxa"/>
          </w:tcPr>
          <w:p w14:paraId="64CB4272">
            <w:pPr>
              <w:spacing w:line="440" w:lineRule="exact"/>
              <w:jc w:val="center"/>
              <w:rPr>
                <w:rFonts w:ascii="宋体" w:hAnsi="宋体" w:cs="宋体"/>
                <w:color w:val="auto"/>
                <w:szCs w:val="21"/>
                <w:highlight w:val="none"/>
              </w:rPr>
            </w:pPr>
          </w:p>
        </w:tc>
        <w:tc>
          <w:tcPr>
            <w:tcW w:w="1766" w:type="dxa"/>
          </w:tcPr>
          <w:p w14:paraId="78EBEB61">
            <w:pPr>
              <w:spacing w:line="440" w:lineRule="exact"/>
              <w:jc w:val="center"/>
              <w:rPr>
                <w:rFonts w:ascii="宋体" w:hAnsi="宋体" w:cs="宋体"/>
                <w:color w:val="auto"/>
                <w:szCs w:val="21"/>
                <w:highlight w:val="none"/>
              </w:rPr>
            </w:pPr>
          </w:p>
        </w:tc>
        <w:tc>
          <w:tcPr>
            <w:tcW w:w="776" w:type="dxa"/>
          </w:tcPr>
          <w:p w14:paraId="4EB9690C">
            <w:pPr>
              <w:spacing w:line="440" w:lineRule="exact"/>
              <w:jc w:val="center"/>
              <w:rPr>
                <w:rFonts w:ascii="宋体" w:hAnsi="宋体" w:cs="宋体"/>
                <w:color w:val="auto"/>
                <w:szCs w:val="21"/>
                <w:highlight w:val="none"/>
              </w:rPr>
            </w:pPr>
          </w:p>
        </w:tc>
      </w:tr>
      <w:tr w14:paraId="4045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0739D4A7">
            <w:pPr>
              <w:spacing w:line="440" w:lineRule="exact"/>
              <w:jc w:val="center"/>
              <w:rPr>
                <w:rFonts w:ascii="宋体" w:hAnsi="宋体" w:cs="宋体"/>
                <w:color w:val="auto"/>
                <w:szCs w:val="21"/>
                <w:highlight w:val="none"/>
              </w:rPr>
            </w:pPr>
          </w:p>
        </w:tc>
        <w:tc>
          <w:tcPr>
            <w:tcW w:w="834" w:type="dxa"/>
          </w:tcPr>
          <w:p w14:paraId="61A21D8C">
            <w:pPr>
              <w:spacing w:line="440" w:lineRule="exact"/>
              <w:jc w:val="center"/>
              <w:rPr>
                <w:rFonts w:ascii="宋体" w:hAnsi="宋体" w:cs="宋体"/>
                <w:color w:val="auto"/>
                <w:szCs w:val="21"/>
                <w:highlight w:val="none"/>
              </w:rPr>
            </w:pPr>
          </w:p>
        </w:tc>
        <w:tc>
          <w:tcPr>
            <w:tcW w:w="832" w:type="dxa"/>
          </w:tcPr>
          <w:p w14:paraId="4D0D11A0">
            <w:pPr>
              <w:spacing w:line="440" w:lineRule="exact"/>
              <w:jc w:val="center"/>
              <w:rPr>
                <w:rFonts w:ascii="宋体" w:hAnsi="宋体" w:cs="宋体"/>
                <w:color w:val="auto"/>
                <w:szCs w:val="21"/>
                <w:highlight w:val="none"/>
              </w:rPr>
            </w:pPr>
          </w:p>
        </w:tc>
        <w:tc>
          <w:tcPr>
            <w:tcW w:w="1928" w:type="dxa"/>
          </w:tcPr>
          <w:p w14:paraId="26E2E6A0">
            <w:pPr>
              <w:spacing w:line="440" w:lineRule="exact"/>
              <w:jc w:val="center"/>
              <w:rPr>
                <w:rFonts w:ascii="宋体" w:hAnsi="宋体" w:cs="宋体"/>
                <w:color w:val="auto"/>
                <w:szCs w:val="21"/>
                <w:highlight w:val="none"/>
              </w:rPr>
            </w:pPr>
          </w:p>
        </w:tc>
        <w:tc>
          <w:tcPr>
            <w:tcW w:w="1365" w:type="dxa"/>
          </w:tcPr>
          <w:p w14:paraId="3628CB2B">
            <w:pPr>
              <w:spacing w:line="440" w:lineRule="exact"/>
              <w:jc w:val="center"/>
              <w:rPr>
                <w:rFonts w:ascii="宋体" w:hAnsi="宋体" w:cs="宋体"/>
                <w:color w:val="auto"/>
                <w:szCs w:val="21"/>
                <w:highlight w:val="none"/>
              </w:rPr>
            </w:pPr>
          </w:p>
        </w:tc>
        <w:tc>
          <w:tcPr>
            <w:tcW w:w="1605" w:type="dxa"/>
          </w:tcPr>
          <w:p w14:paraId="20367415">
            <w:pPr>
              <w:spacing w:line="440" w:lineRule="exact"/>
              <w:jc w:val="center"/>
              <w:rPr>
                <w:rFonts w:ascii="宋体" w:hAnsi="宋体" w:cs="宋体"/>
                <w:color w:val="auto"/>
                <w:szCs w:val="21"/>
                <w:highlight w:val="none"/>
              </w:rPr>
            </w:pPr>
          </w:p>
        </w:tc>
        <w:tc>
          <w:tcPr>
            <w:tcW w:w="1766" w:type="dxa"/>
          </w:tcPr>
          <w:p w14:paraId="6E5933A8">
            <w:pPr>
              <w:spacing w:line="440" w:lineRule="exact"/>
              <w:jc w:val="center"/>
              <w:rPr>
                <w:rFonts w:ascii="宋体" w:hAnsi="宋体" w:cs="宋体"/>
                <w:color w:val="auto"/>
                <w:szCs w:val="21"/>
                <w:highlight w:val="none"/>
              </w:rPr>
            </w:pPr>
          </w:p>
        </w:tc>
        <w:tc>
          <w:tcPr>
            <w:tcW w:w="776" w:type="dxa"/>
          </w:tcPr>
          <w:p w14:paraId="15521D36">
            <w:pPr>
              <w:spacing w:line="440" w:lineRule="exact"/>
              <w:jc w:val="center"/>
              <w:rPr>
                <w:rFonts w:ascii="宋体" w:hAnsi="宋体" w:cs="宋体"/>
                <w:color w:val="auto"/>
                <w:szCs w:val="21"/>
                <w:highlight w:val="none"/>
              </w:rPr>
            </w:pPr>
          </w:p>
        </w:tc>
      </w:tr>
      <w:tr w14:paraId="2295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3F22635A">
            <w:pPr>
              <w:spacing w:line="440" w:lineRule="exact"/>
              <w:jc w:val="center"/>
              <w:rPr>
                <w:rFonts w:ascii="宋体" w:hAnsi="宋体" w:cs="宋体"/>
                <w:color w:val="auto"/>
                <w:szCs w:val="21"/>
                <w:highlight w:val="none"/>
              </w:rPr>
            </w:pPr>
          </w:p>
        </w:tc>
        <w:tc>
          <w:tcPr>
            <w:tcW w:w="834" w:type="dxa"/>
          </w:tcPr>
          <w:p w14:paraId="588A4645">
            <w:pPr>
              <w:spacing w:line="440" w:lineRule="exact"/>
              <w:jc w:val="center"/>
              <w:rPr>
                <w:rFonts w:ascii="宋体" w:hAnsi="宋体" w:cs="宋体"/>
                <w:color w:val="auto"/>
                <w:szCs w:val="21"/>
                <w:highlight w:val="none"/>
              </w:rPr>
            </w:pPr>
          </w:p>
        </w:tc>
        <w:tc>
          <w:tcPr>
            <w:tcW w:w="832" w:type="dxa"/>
          </w:tcPr>
          <w:p w14:paraId="2CF404E5">
            <w:pPr>
              <w:spacing w:line="440" w:lineRule="exact"/>
              <w:jc w:val="center"/>
              <w:rPr>
                <w:rFonts w:ascii="宋体" w:hAnsi="宋体" w:cs="宋体"/>
                <w:color w:val="auto"/>
                <w:szCs w:val="21"/>
                <w:highlight w:val="none"/>
              </w:rPr>
            </w:pPr>
          </w:p>
        </w:tc>
        <w:tc>
          <w:tcPr>
            <w:tcW w:w="1928" w:type="dxa"/>
          </w:tcPr>
          <w:p w14:paraId="276A10C7">
            <w:pPr>
              <w:spacing w:line="440" w:lineRule="exact"/>
              <w:jc w:val="center"/>
              <w:rPr>
                <w:rFonts w:ascii="宋体" w:hAnsi="宋体" w:cs="宋体"/>
                <w:color w:val="auto"/>
                <w:szCs w:val="21"/>
                <w:highlight w:val="none"/>
              </w:rPr>
            </w:pPr>
          </w:p>
        </w:tc>
        <w:tc>
          <w:tcPr>
            <w:tcW w:w="1365" w:type="dxa"/>
          </w:tcPr>
          <w:p w14:paraId="38074E70">
            <w:pPr>
              <w:spacing w:line="440" w:lineRule="exact"/>
              <w:jc w:val="center"/>
              <w:rPr>
                <w:rFonts w:ascii="宋体" w:hAnsi="宋体" w:cs="宋体"/>
                <w:color w:val="auto"/>
                <w:szCs w:val="21"/>
                <w:highlight w:val="none"/>
              </w:rPr>
            </w:pPr>
          </w:p>
        </w:tc>
        <w:tc>
          <w:tcPr>
            <w:tcW w:w="1605" w:type="dxa"/>
          </w:tcPr>
          <w:p w14:paraId="034906DB">
            <w:pPr>
              <w:spacing w:line="440" w:lineRule="exact"/>
              <w:jc w:val="center"/>
              <w:rPr>
                <w:rFonts w:ascii="宋体" w:hAnsi="宋体" w:cs="宋体"/>
                <w:color w:val="auto"/>
                <w:szCs w:val="21"/>
                <w:highlight w:val="none"/>
              </w:rPr>
            </w:pPr>
          </w:p>
        </w:tc>
        <w:tc>
          <w:tcPr>
            <w:tcW w:w="1766" w:type="dxa"/>
          </w:tcPr>
          <w:p w14:paraId="380AAABD">
            <w:pPr>
              <w:spacing w:line="440" w:lineRule="exact"/>
              <w:jc w:val="center"/>
              <w:rPr>
                <w:rFonts w:ascii="宋体" w:hAnsi="宋体" w:cs="宋体"/>
                <w:color w:val="auto"/>
                <w:szCs w:val="21"/>
                <w:highlight w:val="none"/>
              </w:rPr>
            </w:pPr>
          </w:p>
        </w:tc>
        <w:tc>
          <w:tcPr>
            <w:tcW w:w="776" w:type="dxa"/>
          </w:tcPr>
          <w:p w14:paraId="7801A3B8">
            <w:pPr>
              <w:spacing w:line="440" w:lineRule="exact"/>
              <w:jc w:val="center"/>
              <w:rPr>
                <w:rFonts w:ascii="宋体" w:hAnsi="宋体" w:cs="宋体"/>
                <w:color w:val="auto"/>
                <w:szCs w:val="21"/>
                <w:highlight w:val="none"/>
              </w:rPr>
            </w:pPr>
          </w:p>
        </w:tc>
      </w:tr>
    </w:tbl>
    <w:p w14:paraId="007FBAB1">
      <w:pPr>
        <w:topLinePunct/>
        <w:spacing w:line="440" w:lineRule="exact"/>
        <w:jc w:val="center"/>
        <w:rPr>
          <w:rFonts w:ascii="宋体" w:hAnsi="宋体" w:cs="宋体"/>
          <w:color w:val="auto"/>
          <w:sz w:val="20"/>
          <w:highlight w:val="none"/>
        </w:rPr>
      </w:pPr>
      <w:r>
        <w:rPr>
          <w:rFonts w:hint="eastAsia" w:ascii="宋体" w:hAnsi="宋体" w:cs="宋体"/>
          <w:color w:val="auto"/>
          <w:sz w:val="20"/>
          <w:highlight w:val="none"/>
        </w:rPr>
        <w:br w:type="page"/>
      </w:r>
    </w:p>
    <w:p w14:paraId="3C6531CF">
      <w:pPr>
        <w:spacing w:line="360" w:lineRule="auto"/>
        <w:jc w:val="center"/>
        <w:rPr>
          <w:rFonts w:ascii="宋体" w:hAnsi="宋体"/>
          <w:b/>
          <w:color w:val="auto"/>
          <w:szCs w:val="21"/>
          <w:highlight w:val="none"/>
        </w:rPr>
      </w:pPr>
      <w:bookmarkStart w:id="388" w:name="_Toc144974873"/>
      <w:bookmarkStart w:id="389" w:name="_Toc152045805"/>
      <w:bookmarkStart w:id="390" w:name="_Toc179632825"/>
      <w:bookmarkStart w:id="391" w:name="_Toc152042594"/>
      <w:bookmarkStart w:id="392" w:name="_Toc389051313"/>
      <w:r>
        <w:rPr>
          <w:rFonts w:hint="eastAsia" w:ascii="宋体" w:hAnsi="宋体"/>
          <w:b/>
          <w:color w:val="auto"/>
          <w:szCs w:val="21"/>
          <w:highlight w:val="none"/>
        </w:rPr>
        <w:t>（二）主要人员简历表</w:t>
      </w:r>
      <w:bookmarkEnd w:id="388"/>
      <w:bookmarkEnd w:id="389"/>
      <w:bookmarkEnd w:id="390"/>
      <w:bookmarkEnd w:id="391"/>
      <w:bookmarkEnd w:id="392"/>
    </w:p>
    <w:p w14:paraId="2DC4DFB2">
      <w:pPr>
        <w:spacing w:line="360" w:lineRule="auto"/>
        <w:rPr>
          <w:rFonts w:ascii="宋体" w:hAnsi="宋体"/>
          <w:color w:val="auto"/>
          <w:szCs w:val="21"/>
          <w:highlight w:val="none"/>
        </w:rPr>
      </w:pPr>
    </w:p>
    <w:p w14:paraId="14D72002">
      <w:pPr>
        <w:spacing w:line="360" w:lineRule="auto"/>
        <w:jc w:val="center"/>
        <w:rPr>
          <w:rFonts w:ascii="宋体" w:hAnsi="宋体"/>
          <w:b/>
          <w:color w:val="auto"/>
          <w:szCs w:val="21"/>
          <w:highlight w:val="none"/>
        </w:rPr>
      </w:pPr>
      <w:r>
        <w:rPr>
          <w:rFonts w:hint="eastAsia" w:ascii="宋体" w:hAnsi="宋体"/>
          <w:b/>
          <w:color w:val="auto"/>
          <w:szCs w:val="21"/>
          <w:highlight w:val="none"/>
        </w:rPr>
        <w:t>附表一:拟投入的项目经理简历表</w:t>
      </w:r>
    </w:p>
    <w:tbl>
      <w:tblPr>
        <w:tblStyle w:val="38"/>
        <w:tblW w:w="93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342"/>
        <w:gridCol w:w="872"/>
        <w:gridCol w:w="692"/>
        <w:gridCol w:w="521"/>
        <w:gridCol w:w="523"/>
        <w:gridCol w:w="865"/>
        <w:gridCol w:w="523"/>
        <w:gridCol w:w="1205"/>
        <w:gridCol w:w="704"/>
        <w:gridCol w:w="687"/>
        <w:gridCol w:w="1217"/>
      </w:tblGrid>
      <w:tr w14:paraId="4A16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56" w:type="dxa"/>
            <w:gridSpan w:val="2"/>
            <w:vAlign w:val="center"/>
          </w:tcPr>
          <w:p w14:paraId="717D3C0C">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564" w:type="dxa"/>
            <w:gridSpan w:val="2"/>
          </w:tcPr>
          <w:p w14:paraId="17F38645">
            <w:pPr>
              <w:spacing w:line="360" w:lineRule="auto"/>
              <w:rPr>
                <w:rFonts w:ascii="宋体" w:hAnsi="宋体"/>
                <w:color w:val="auto"/>
                <w:szCs w:val="21"/>
                <w:highlight w:val="none"/>
              </w:rPr>
            </w:pPr>
          </w:p>
        </w:tc>
        <w:tc>
          <w:tcPr>
            <w:tcW w:w="1044" w:type="dxa"/>
            <w:gridSpan w:val="2"/>
            <w:vAlign w:val="center"/>
          </w:tcPr>
          <w:p w14:paraId="12A2A11F">
            <w:pPr>
              <w:spacing w:line="360" w:lineRule="auto"/>
              <w:jc w:val="center"/>
              <w:rPr>
                <w:rFonts w:ascii="宋体" w:hAnsi="宋体"/>
                <w:color w:val="auto"/>
                <w:szCs w:val="21"/>
                <w:highlight w:val="none"/>
              </w:rPr>
            </w:pPr>
            <w:r>
              <w:rPr>
                <w:rFonts w:hint="eastAsia" w:ascii="宋体" w:hAnsi="宋体"/>
                <w:color w:val="auto"/>
                <w:szCs w:val="21"/>
                <w:highlight w:val="none"/>
              </w:rPr>
              <w:t>性别</w:t>
            </w:r>
          </w:p>
        </w:tc>
        <w:tc>
          <w:tcPr>
            <w:tcW w:w="1388" w:type="dxa"/>
            <w:gridSpan w:val="2"/>
          </w:tcPr>
          <w:p w14:paraId="3D74430F">
            <w:pPr>
              <w:spacing w:line="360" w:lineRule="auto"/>
              <w:rPr>
                <w:rFonts w:ascii="宋体" w:hAnsi="宋体"/>
                <w:color w:val="auto"/>
                <w:szCs w:val="21"/>
                <w:highlight w:val="none"/>
              </w:rPr>
            </w:pPr>
          </w:p>
        </w:tc>
        <w:tc>
          <w:tcPr>
            <w:tcW w:w="1909" w:type="dxa"/>
            <w:gridSpan w:val="2"/>
            <w:vAlign w:val="center"/>
          </w:tcPr>
          <w:p w14:paraId="11A78D3D">
            <w:pPr>
              <w:spacing w:line="360" w:lineRule="auto"/>
              <w:jc w:val="center"/>
              <w:rPr>
                <w:rFonts w:ascii="宋体" w:hAnsi="宋体"/>
                <w:color w:val="auto"/>
                <w:szCs w:val="21"/>
                <w:highlight w:val="none"/>
              </w:rPr>
            </w:pPr>
            <w:r>
              <w:rPr>
                <w:rFonts w:hint="eastAsia" w:ascii="宋体" w:hAnsi="宋体"/>
                <w:color w:val="auto"/>
                <w:szCs w:val="21"/>
                <w:highlight w:val="none"/>
              </w:rPr>
              <w:t>年龄</w:t>
            </w:r>
          </w:p>
        </w:tc>
        <w:tc>
          <w:tcPr>
            <w:tcW w:w="1904" w:type="dxa"/>
            <w:gridSpan w:val="2"/>
          </w:tcPr>
          <w:p w14:paraId="6736C83F">
            <w:pPr>
              <w:spacing w:line="360" w:lineRule="auto"/>
              <w:rPr>
                <w:rFonts w:ascii="宋体" w:hAnsi="宋体"/>
                <w:color w:val="auto"/>
                <w:szCs w:val="21"/>
                <w:highlight w:val="none"/>
              </w:rPr>
            </w:pPr>
          </w:p>
        </w:tc>
      </w:tr>
      <w:tr w14:paraId="1E42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56" w:type="dxa"/>
            <w:gridSpan w:val="2"/>
            <w:vAlign w:val="center"/>
          </w:tcPr>
          <w:p w14:paraId="0647D9BC">
            <w:pPr>
              <w:spacing w:line="360" w:lineRule="auto"/>
              <w:jc w:val="center"/>
              <w:rPr>
                <w:rFonts w:ascii="宋体" w:hAnsi="宋体"/>
                <w:color w:val="auto"/>
                <w:szCs w:val="21"/>
                <w:highlight w:val="none"/>
              </w:rPr>
            </w:pPr>
            <w:r>
              <w:rPr>
                <w:rFonts w:hint="eastAsia" w:ascii="宋体" w:hAnsi="宋体"/>
                <w:color w:val="auto"/>
                <w:szCs w:val="21"/>
                <w:highlight w:val="none"/>
              </w:rPr>
              <w:t>职称</w:t>
            </w:r>
          </w:p>
        </w:tc>
        <w:tc>
          <w:tcPr>
            <w:tcW w:w="1564" w:type="dxa"/>
            <w:gridSpan w:val="2"/>
          </w:tcPr>
          <w:p w14:paraId="0B4E7EDC">
            <w:pPr>
              <w:spacing w:line="360" w:lineRule="auto"/>
              <w:rPr>
                <w:rFonts w:ascii="宋体" w:hAnsi="宋体"/>
                <w:color w:val="auto"/>
                <w:szCs w:val="21"/>
                <w:highlight w:val="none"/>
              </w:rPr>
            </w:pPr>
          </w:p>
        </w:tc>
        <w:tc>
          <w:tcPr>
            <w:tcW w:w="1044" w:type="dxa"/>
            <w:gridSpan w:val="2"/>
            <w:vAlign w:val="center"/>
          </w:tcPr>
          <w:p w14:paraId="17D41F13">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1388" w:type="dxa"/>
            <w:gridSpan w:val="2"/>
          </w:tcPr>
          <w:p w14:paraId="1ED66213">
            <w:pPr>
              <w:spacing w:line="360" w:lineRule="auto"/>
              <w:rPr>
                <w:rFonts w:ascii="宋体" w:hAnsi="宋体"/>
                <w:color w:val="auto"/>
                <w:szCs w:val="21"/>
                <w:highlight w:val="none"/>
              </w:rPr>
            </w:pPr>
          </w:p>
        </w:tc>
        <w:tc>
          <w:tcPr>
            <w:tcW w:w="1909" w:type="dxa"/>
            <w:gridSpan w:val="2"/>
            <w:vAlign w:val="center"/>
          </w:tcPr>
          <w:p w14:paraId="4D56409F">
            <w:pPr>
              <w:spacing w:line="360" w:lineRule="auto"/>
              <w:jc w:val="center"/>
              <w:rPr>
                <w:rFonts w:ascii="宋体" w:hAnsi="宋体"/>
                <w:color w:val="auto"/>
                <w:szCs w:val="21"/>
                <w:highlight w:val="none"/>
              </w:rPr>
            </w:pPr>
            <w:r>
              <w:rPr>
                <w:rFonts w:hint="eastAsia" w:ascii="宋体" w:hAnsi="宋体"/>
                <w:color w:val="auto"/>
                <w:szCs w:val="21"/>
                <w:highlight w:val="none"/>
              </w:rPr>
              <w:t>学历</w:t>
            </w:r>
          </w:p>
        </w:tc>
        <w:tc>
          <w:tcPr>
            <w:tcW w:w="1904" w:type="dxa"/>
            <w:gridSpan w:val="2"/>
          </w:tcPr>
          <w:p w14:paraId="7CDEF1E2">
            <w:pPr>
              <w:spacing w:line="360" w:lineRule="auto"/>
              <w:rPr>
                <w:rFonts w:ascii="宋体" w:hAnsi="宋体"/>
                <w:color w:val="auto"/>
                <w:szCs w:val="21"/>
                <w:highlight w:val="none"/>
              </w:rPr>
            </w:pPr>
          </w:p>
        </w:tc>
      </w:tr>
      <w:tr w14:paraId="658C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 w:hRule="atLeast"/>
        </w:trPr>
        <w:tc>
          <w:tcPr>
            <w:tcW w:w="1556" w:type="dxa"/>
            <w:gridSpan w:val="2"/>
            <w:vAlign w:val="center"/>
          </w:tcPr>
          <w:p w14:paraId="35996C63">
            <w:pPr>
              <w:spacing w:line="320" w:lineRule="exact"/>
              <w:jc w:val="center"/>
              <w:rPr>
                <w:rFonts w:ascii="宋体" w:hAnsi="宋体"/>
                <w:color w:val="auto"/>
                <w:szCs w:val="21"/>
                <w:highlight w:val="none"/>
              </w:rPr>
            </w:pPr>
            <w:r>
              <w:rPr>
                <w:rFonts w:hint="eastAsia" w:ascii="宋体" w:hAnsi="宋体"/>
                <w:color w:val="auto"/>
                <w:szCs w:val="21"/>
                <w:highlight w:val="none"/>
              </w:rPr>
              <w:t>项目经理</w:t>
            </w:r>
          </w:p>
          <w:p w14:paraId="298C0474">
            <w:pPr>
              <w:spacing w:line="320" w:lineRule="exact"/>
              <w:jc w:val="center"/>
              <w:rPr>
                <w:rFonts w:ascii="宋体" w:hAnsi="宋体"/>
                <w:color w:val="auto"/>
                <w:szCs w:val="21"/>
                <w:highlight w:val="none"/>
              </w:rPr>
            </w:pPr>
            <w:r>
              <w:rPr>
                <w:rFonts w:hint="eastAsia" w:ascii="宋体" w:hAnsi="宋体"/>
                <w:color w:val="auto"/>
                <w:szCs w:val="21"/>
                <w:highlight w:val="none"/>
              </w:rPr>
              <w:t>资格证书编号</w:t>
            </w:r>
          </w:p>
        </w:tc>
        <w:tc>
          <w:tcPr>
            <w:tcW w:w="2608" w:type="dxa"/>
            <w:gridSpan w:val="4"/>
          </w:tcPr>
          <w:p w14:paraId="6535C9D7">
            <w:pPr>
              <w:spacing w:line="320" w:lineRule="exact"/>
              <w:ind w:firstLine="525" w:firstLineChars="250"/>
              <w:rPr>
                <w:rFonts w:ascii="宋体" w:hAnsi="宋体"/>
                <w:color w:val="auto"/>
                <w:szCs w:val="21"/>
                <w:highlight w:val="none"/>
              </w:rPr>
            </w:pPr>
          </w:p>
        </w:tc>
        <w:tc>
          <w:tcPr>
            <w:tcW w:w="1388" w:type="dxa"/>
            <w:gridSpan w:val="2"/>
          </w:tcPr>
          <w:p w14:paraId="3915FA3A">
            <w:pPr>
              <w:spacing w:line="320" w:lineRule="exact"/>
              <w:jc w:val="center"/>
              <w:rPr>
                <w:rFonts w:ascii="宋体" w:hAnsi="宋体"/>
                <w:color w:val="auto"/>
                <w:szCs w:val="21"/>
                <w:highlight w:val="none"/>
              </w:rPr>
            </w:pPr>
            <w:r>
              <w:rPr>
                <w:rFonts w:hint="eastAsia" w:ascii="宋体" w:hAnsi="宋体"/>
                <w:color w:val="auto"/>
                <w:szCs w:val="21"/>
                <w:highlight w:val="none"/>
              </w:rPr>
              <w:t>项目经理</w:t>
            </w:r>
          </w:p>
          <w:p w14:paraId="620D8504">
            <w:pPr>
              <w:spacing w:line="320" w:lineRule="exact"/>
              <w:jc w:val="center"/>
              <w:rPr>
                <w:rFonts w:ascii="宋体" w:hAnsi="宋体"/>
                <w:color w:val="auto"/>
                <w:szCs w:val="21"/>
                <w:highlight w:val="none"/>
              </w:rPr>
            </w:pPr>
            <w:r>
              <w:rPr>
                <w:rFonts w:hint="eastAsia" w:ascii="宋体" w:hAnsi="宋体"/>
                <w:color w:val="auto"/>
                <w:szCs w:val="21"/>
                <w:highlight w:val="none"/>
              </w:rPr>
              <w:t>级别</w:t>
            </w:r>
          </w:p>
        </w:tc>
        <w:tc>
          <w:tcPr>
            <w:tcW w:w="3813" w:type="dxa"/>
            <w:gridSpan w:val="4"/>
          </w:tcPr>
          <w:p w14:paraId="51B8A3BF">
            <w:pPr>
              <w:spacing w:line="320" w:lineRule="exact"/>
              <w:ind w:firstLine="525" w:firstLineChars="250"/>
              <w:rPr>
                <w:rFonts w:ascii="宋体" w:hAnsi="宋体"/>
                <w:color w:val="auto"/>
                <w:szCs w:val="21"/>
                <w:highlight w:val="none"/>
              </w:rPr>
            </w:pPr>
          </w:p>
        </w:tc>
      </w:tr>
      <w:tr w14:paraId="110F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365" w:type="dxa"/>
            <w:gridSpan w:val="12"/>
            <w:vAlign w:val="center"/>
          </w:tcPr>
          <w:p w14:paraId="5E803E5C">
            <w:pPr>
              <w:spacing w:line="360" w:lineRule="auto"/>
              <w:jc w:val="center"/>
              <w:rPr>
                <w:rFonts w:ascii="宋体" w:hAnsi="宋体"/>
                <w:color w:val="auto"/>
                <w:szCs w:val="21"/>
                <w:highlight w:val="none"/>
              </w:rPr>
            </w:pPr>
            <w:r>
              <w:rPr>
                <w:rFonts w:hint="eastAsia" w:ascii="宋体" w:hAnsi="宋体"/>
                <w:color w:val="auto"/>
                <w:szCs w:val="21"/>
                <w:highlight w:val="none"/>
              </w:rPr>
              <w:t>已完工程施工项目情况</w:t>
            </w:r>
          </w:p>
        </w:tc>
      </w:tr>
      <w:tr w14:paraId="27D1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14" w:type="dxa"/>
            <w:vAlign w:val="center"/>
          </w:tcPr>
          <w:p w14:paraId="4B288BB0">
            <w:pPr>
              <w:spacing w:line="360" w:lineRule="auto"/>
              <w:jc w:val="center"/>
              <w:rPr>
                <w:rFonts w:ascii="宋体" w:hAnsi="宋体"/>
                <w:color w:val="auto"/>
                <w:szCs w:val="21"/>
                <w:highlight w:val="none"/>
              </w:rPr>
            </w:pPr>
            <w:r>
              <w:rPr>
                <w:rFonts w:hint="eastAsia" w:ascii="宋体" w:hAnsi="宋体"/>
                <w:color w:val="auto"/>
                <w:szCs w:val="21"/>
                <w:highlight w:val="none"/>
              </w:rPr>
              <w:t>建设单位</w:t>
            </w:r>
          </w:p>
        </w:tc>
        <w:tc>
          <w:tcPr>
            <w:tcW w:w="1214" w:type="dxa"/>
            <w:gridSpan w:val="2"/>
            <w:vAlign w:val="center"/>
          </w:tcPr>
          <w:p w14:paraId="4588E7F3">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1213" w:type="dxa"/>
            <w:gridSpan w:val="2"/>
            <w:vAlign w:val="center"/>
          </w:tcPr>
          <w:p w14:paraId="1950445A">
            <w:pPr>
              <w:spacing w:line="360" w:lineRule="auto"/>
              <w:jc w:val="center"/>
              <w:rPr>
                <w:rFonts w:ascii="宋体" w:hAnsi="宋体"/>
                <w:color w:val="auto"/>
                <w:szCs w:val="21"/>
                <w:highlight w:val="none"/>
              </w:rPr>
            </w:pPr>
            <w:r>
              <w:rPr>
                <w:rFonts w:hint="eastAsia" w:ascii="宋体" w:hAnsi="宋体"/>
                <w:color w:val="auto"/>
                <w:szCs w:val="21"/>
                <w:highlight w:val="none"/>
              </w:rPr>
              <w:t>担任职务</w:t>
            </w:r>
          </w:p>
        </w:tc>
        <w:tc>
          <w:tcPr>
            <w:tcW w:w="1388" w:type="dxa"/>
            <w:gridSpan w:val="2"/>
            <w:vAlign w:val="center"/>
          </w:tcPr>
          <w:p w14:paraId="15E42C4D">
            <w:pPr>
              <w:spacing w:line="360" w:lineRule="auto"/>
              <w:jc w:val="center"/>
              <w:rPr>
                <w:rFonts w:ascii="宋体" w:hAnsi="宋体"/>
                <w:color w:val="auto"/>
                <w:szCs w:val="21"/>
                <w:highlight w:val="none"/>
              </w:rPr>
            </w:pPr>
            <w:r>
              <w:rPr>
                <w:rFonts w:hint="eastAsia" w:ascii="宋体" w:hAnsi="宋体"/>
                <w:color w:val="auto"/>
                <w:szCs w:val="21"/>
                <w:highlight w:val="none"/>
              </w:rPr>
              <w:t>建设规模</w:t>
            </w:r>
          </w:p>
        </w:tc>
        <w:tc>
          <w:tcPr>
            <w:tcW w:w="1728" w:type="dxa"/>
            <w:gridSpan w:val="2"/>
            <w:vAlign w:val="center"/>
          </w:tcPr>
          <w:p w14:paraId="4058DF0A">
            <w:pPr>
              <w:spacing w:line="360" w:lineRule="auto"/>
              <w:jc w:val="center"/>
              <w:rPr>
                <w:rFonts w:ascii="宋体" w:hAnsi="宋体"/>
                <w:color w:val="auto"/>
                <w:szCs w:val="21"/>
                <w:highlight w:val="none"/>
              </w:rPr>
            </w:pPr>
            <w:r>
              <w:rPr>
                <w:rFonts w:hint="eastAsia" w:ascii="宋体" w:hAnsi="宋体"/>
                <w:color w:val="auto"/>
                <w:szCs w:val="21"/>
                <w:highlight w:val="none"/>
              </w:rPr>
              <w:t>开、竣工日期</w:t>
            </w:r>
          </w:p>
        </w:tc>
        <w:tc>
          <w:tcPr>
            <w:tcW w:w="1391" w:type="dxa"/>
            <w:gridSpan w:val="2"/>
            <w:vAlign w:val="center"/>
          </w:tcPr>
          <w:p w14:paraId="78665201">
            <w:pPr>
              <w:spacing w:line="360" w:lineRule="auto"/>
              <w:jc w:val="center"/>
              <w:rPr>
                <w:rFonts w:ascii="宋体" w:hAnsi="宋体"/>
                <w:color w:val="auto"/>
                <w:szCs w:val="21"/>
                <w:highlight w:val="none"/>
              </w:rPr>
            </w:pPr>
            <w:r>
              <w:rPr>
                <w:rFonts w:hint="eastAsia" w:ascii="宋体" w:hAnsi="宋体"/>
                <w:color w:val="auto"/>
                <w:szCs w:val="21"/>
                <w:highlight w:val="none"/>
              </w:rPr>
              <w:t xml:space="preserve"> 已 完</w:t>
            </w:r>
          </w:p>
        </w:tc>
        <w:tc>
          <w:tcPr>
            <w:tcW w:w="1217" w:type="dxa"/>
            <w:vAlign w:val="center"/>
          </w:tcPr>
          <w:p w14:paraId="7AC9C45E">
            <w:pPr>
              <w:spacing w:line="360" w:lineRule="auto"/>
              <w:jc w:val="center"/>
              <w:rPr>
                <w:rFonts w:ascii="宋体" w:hAnsi="宋体"/>
                <w:color w:val="auto"/>
                <w:szCs w:val="21"/>
                <w:highlight w:val="none"/>
              </w:rPr>
            </w:pPr>
            <w:r>
              <w:rPr>
                <w:rFonts w:hint="eastAsia" w:ascii="宋体" w:hAnsi="宋体"/>
                <w:color w:val="auto"/>
                <w:szCs w:val="21"/>
                <w:highlight w:val="none"/>
              </w:rPr>
              <w:t>工程质量</w:t>
            </w:r>
          </w:p>
        </w:tc>
      </w:tr>
      <w:tr w14:paraId="24F0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14" w:type="dxa"/>
          </w:tcPr>
          <w:p w14:paraId="3E6396A2">
            <w:pPr>
              <w:spacing w:line="360" w:lineRule="auto"/>
              <w:rPr>
                <w:rFonts w:ascii="宋体" w:hAnsi="宋体"/>
                <w:color w:val="auto"/>
                <w:szCs w:val="21"/>
                <w:highlight w:val="none"/>
              </w:rPr>
            </w:pPr>
          </w:p>
        </w:tc>
        <w:tc>
          <w:tcPr>
            <w:tcW w:w="1214" w:type="dxa"/>
            <w:gridSpan w:val="2"/>
          </w:tcPr>
          <w:p w14:paraId="0B2958A0">
            <w:pPr>
              <w:spacing w:line="360" w:lineRule="auto"/>
              <w:rPr>
                <w:rFonts w:ascii="宋体" w:hAnsi="宋体"/>
                <w:color w:val="auto"/>
                <w:szCs w:val="21"/>
                <w:highlight w:val="none"/>
              </w:rPr>
            </w:pPr>
          </w:p>
        </w:tc>
        <w:tc>
          <w:tcPr>
            <w:tcW w:w="1213" w:type="dxa"/>
            <w:gridSpan w:val="2"/>
          </w:tcPr>
          <w:p w14:paraId="710F1C56">
            <w:pPr>
              <w:spacing w:line="360" w:lineRule="auto"/>
              <w:rPr>
                <w:rFonts w:ascii="宋体" w:hAnsi="宋体"/>
                <w:color w:val="auto"/>
                <w:szCs w:val="21"/>
                <w:highlight w:val="none"/>
              </w:rPr>
            </w:pPr>
          </w:p>
        </w:tc>
        <w:tc>
          <w:tcPr>
            <w:tcW w:w="1388" w:type="dxa"/>
            <w:gridSpan w:val="2"/>
          </w:tcPr>
          <w:p w14:paraId="14535C51">
            <w:pPr>
              <w:spacing w:line="360" w:lineRule="auto"/>
              <w:rPr>
                <w:rFonts w:ascii="宋体" w:hAnsi="宋体"/>
                <w:color w:val="auto"/>
                <w:szCs w:val="21"/>
                <w:highlight w:val="none"/>
              </w:rPr>
            </w:pPr>
          </w:p>
        </w:tc>
        <w:tc>
          <w:tcPr>
            <w:tcW w:w="1728" w:type="dxa"/>
            <w:gridSpan w:val="2"/>
          </w:tcPr>
          <w:p w14:paraId="355C3B4E">
            <w:pPr>
              <w:spacing w:line="360" w:lineRule="auto"/>
              <w:rPr>
                <w:rFonts w:ascii="宋体" w:hAnsi="宋体"/>
                <w:color w:val="auto"/>
                <w:szCs w:val="21"/>
                <w:highlight w:val="none"/>
              </w:rPr>
            </w:pPr>
          </w:p>
        </w:tc>
        <w:tc>
          <w:tcPr>
            <w:tcW w:w="1391" w:type="dxa"/>
            <w:gridSpan w:val="2"/>
          </w:tcPr>
          <w:p w14:paraId="21131E76">
            <w:pPr>
              <w:spacing w:line="360" w:lineRule="auto"/>
              <w:rPr>
                <w:rFonts w:ascii="宋体" w:hAnsi="宋体"/>
                <w:color w:val="auto"/>
                <w:szCs w:val="21"/>
                <w:highlight w:val="none"/>
              </w:rPr>
            </w:pPr>
          </w:p>
        </w:tc>
        <w:tc>
          <w:tcPr>
            <w:tcW w:w="1217" w:type="dxa"/>
          </w:tcPr>
          <w:p w14:paraId="3E2DCFF2">
            <w:pPr>
              <w:spacing w:line="360" w:lineRule="auto"/>
              <w:rPr>
                <w:rFonts w:ascii="宋体" w:hAnsi="宋体"/>
                <w:color w:val="auto"/>
                <w:szCs w:val="21"/>
                <w:highlight w:val="none"/>
              </w:rPr>
            </w:pPr>
          </w:p>
        </w:tc>
      </w:tr>
      <w:tr w14:paraId="0B8A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1214" w:type="dxa"/>
          </w:tcPr>
          <w:p w14:paraId="124A108F">
            <w:pPr>
              <w:spacing w:line="360" w:lineRule="auto"/>
              <w:rPr>
                <w:rFonts w:ascii="宋体" w:hAnsi="宋体"/>
                <w:color w:val="auto"/>
                <w:szCs w:val="21"/>
                <w:highlight w:val="none"/>
              </w:rPr>
            </w:pPr>
          </w:p>
        </w:tc>
        <w:tc>
          <w:tcPr>
            <w:tcW w:w="1214" w:type="dxa"/>
            <w:gridSpan w:val="2"/>
          </w:tcPr>
          <w:p w14:paraId="643A61A0">
            <w:pPr>
              <w:spacing w:line="360" w:lineRule="auto"/>
              <w:rPr>
                <w:rFonts w:ascii="宋体" w:hAnsi="宋体"/>
                <w:color w:val="auto"/>
                <w:szCs w:val="21"/>
                <w:highlight w:val="none"/>
              </w:rPr>
            </w:pPr>
          </w:p>
        </w:tc>
        <w:tc>
          <w:tcPr>
            <w:tcW w:w="1213" w:type="dxa"/>
            <w:gridSpan w:val="2"/>
          </w:tcPr>
          <w:p w14:paraId="00BA1859">
            <w:pPr>
              <w:spacing w:line="360" w:lineRule="auto"/>
              <w:rPr>
                <w:rFonts w:ascii="宋体" w:hAnsi="宋体"/>
                <w:color w:val="auto"/>
                <w:szCs w:val="21"/>
                <w:highlight w:val="none"/>
              </w:rPr>
            </w:pPr>
          </w:p>
        </w:tc>
        <w:tc>
          <w:tcPr>
            <w:tcW w:w="1388" w:type="dxa"/>
            <w:gridSpan w:val="2"/>
          </w:tcPr>
          <w:p w14:paraId="49617978">
            <w:pPr>
              <w:spacing w:line="360" w:lineRule="auto"/>
              <w:rPr>
                <w:rFonts w:ascii="宋体" w:hAnsi="宋体"/>
                <w:color w:val="auto"/>
                <w:szCs w:val="21"/>
                <w:highlight w:val="none"/>
              </w:rPr>
            </w:pPr>
          </w:p>
        </w:tc>
        <w:tc>
          <w:tcPr>
            <w:tcW w:w="1728" w:type="dxa"/>
            <w:gridSpan w:val="2"/>
          </w:tcPr>
          <w:p w14:paraId="36F69C68">
            <w:pPr>
              <w:spacing w:line="360" w:lineRule="auto"/>
              <w:rPr>
                <w:rFonts w:ascii="宋体" w:hAnsi="宋体"/>
                <w:color w:val="auto"/>
                <w:szCs w:val="21"/>
                <w:highlight w:val="none"/>
              </w:rPr>
            </w:pPr>
          </w:p>
        </w:tc>
        <w:tc>
          <w:tcPr>
            <w:tcW w:w="1391" w:type="dxa"/>
            <w:gridSpan w:val="2"/>
          </w:tcPr>
          <w:p w14:paraId="5BD3BA8D">
            <w:pPr>
              <w:spacing w:line="360" w:lineRule="auto"/>
              <w:rPr>
                <w:rFonts w:ascii="宋体" w:hAnsi="宋体"/>
                <w:color w:val="auto"/>
                <w:szCs w:val="21"/>
                <w:highlight w:val="none"/>
              </w:rPr>
            </w:pPr>
          </w:p>
        </w:tc>
        <w:tc>
          <w:tcPr>
            <w:tcW w:w="1217" w:type="dxa"/>
          </w:tcPr>
          <w:p w14:paraId="091BAAEC">
            <w:pPr>
              <w:spacing w:line="360" w:lineRule="auto"/>
              <w:rPr>
                <w:rFonts w:ascii="宋体" w:hAnsi="宋体"/>
                <w:color w:val="auto"/>
                <w:szCs w:val="21"/>
                <w:highlight w:val="none"/>
              </w:rPr>
            </w:pPr>
          </w:p>
        </w:tc>
      </w:tr>
      <w:tr w14:paraId="3630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14" w:type="dxa"/>
          </w:tcPr>
          <w:p w14:paraId="5A34127B">
            <w:pPr>
              <w:spacing w:line="360" w:lineRule="auto"/>
              <w:rPr>
                <w:rFonts w:ascii="宋体" w:hAnsi="宋体"/>
                <w:color w:val="auto"/>
                <w:szCs w:val="21"/>
                <w:highlight w:val="none"/>
              </w:rPr>
            </w:pPr>
          </w:p>
        </w:tc>
        <w:tc>
          <w:tcPr>
            <w:tcW w:w="1214" w:type="dxa"/>
            <w:gridSpan w:val="2"/>
          </w:tcPr>
          <w:p w14:paraId="43753789">
            <w:pPr>
              <w:spacing w:line="360" w:lineRule="auto"/>
              <w:rPr>
                <w:rFonts w:ascii="宋体" w:hAnsi="宋体"/>
                <w:color w:val="auto"/>
                <w:szCs w:val="21"/>
                <w:highlight w:val="none"/>
              </w:rPr>
            </w:pPr>
          </w:p>
        </w:tc>
        <w:tc>
          <w:tcPr>
            <w:tcW w:w="1213" w:type="dxa"/>
            <w:gridSpan w:val="2"/>
          </w:tcPr>
          <w:p w14:paraId="0E873F8E">
            <w:pPr>
              <w:spacing w:line="360" w:lineRule="auto"/>
              <w:rPr>
                <w:rFonts w:ascii="宋体" w:hAnsi="宋体"/>
                <w:color w:val="auto"/>
                <w:szCs w:val="21"/>
                <w:highlight w:val="none"/>
              </w:rPr>
            </w:pPr>
          </w:p>
        </w:tc>
        <w:tc>
          <w:tcPr>
            <w:tcW w:w="1388" w:type="dxa"/>
            <w:gridSpan w:val="2"/>
          </w:tcPr>
          <w:p w14:paraId="08DD009B">
            <w:pPr>
              <w:spacing w:line="360" w:lineRule="auto"/>
              <w:rPr>
                <w:rFonts w:ascii="宋体" w:hAnsi="宋体"/>
                <w:color w:val="auto"/>
                <w:szCs w:val="21"/>
                <w:highlight w:val="none"/>
              </w:rPr>
            </w:pPr>
          </w:p>
        </w:tc>
        <w:tc>
          <w:tcPr>
            <w:tcW w:w="1728" w:type="dxa"/>
            <w:gridSpan w:val="2"/>
          </w:tcPr>
          <w:p w14:paraId="60D89AE0">
            <w:pPr>
              <w:spacing w:line="360" w:lineRule="auto"/>
              <w:rPr>
                <w:rFonts w:ascii="宋体" w:hAnsi="宋体"/>
                <w:color w:val="auto"/>
                <w:szCs w:val="21"/>
                <w:highlight w:val="none"/>
              </w:rPr>
            </w:pPr>
          </w:p>
        </w:tc>
        <w:tc>
          <w:tcPr>
            <w:tcW w:w="1391" w:type="dxa"/>
            <w:gridSpan w:val="2"/>
          </w:tcPr>
          <w:p w14:paraId="6C73523D">
            <w:pPr>
              <w:spacing w:line="360" w:lineRule="auto"/>
              <w:rPr>
                <w:rFonts w:ascii="宋体" w:hAnsi="宋体"/>
                <w:color w:val="auto"/>
                <w:szCs w:val="21"/>
                <w:highlight w:val="none"/>
              </w:rPr>
            </w:pPr>
          </w:p>
        </w:tc>
        <w:tc>
          <w:tcPr>
            <w:tcW w:w="1217" w:type="dxa"/>
          </w:tcPr>
          <w:p w14:paraId="42634E86">
            <w:pPr>
              <w:spacing w:line="360" w:lineRule="auto"/>
              <w:rPr>
                <w:rFonts w:ascii="宋体" w:hAnsi="宋体"/>
                <w:color w:val="auto"/>
                <w:szCs w:val="21"/>
                <w:highlight w:val="none"/>
              </w:rPr>
            </w:pPr>
          </w:p>
        </w:tc>
      </w:tr>
      <w:tr w14:paraId="56FA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14" w:type="dxa"/>
          </w:tcPr>
          <w:p w14:paraId="662CC80E">
            <w:pPr>
              <w:spacing w:line="360" w:lineRule="auto"/>
              <w:rPr>
                <w:rFonts w:ascii="宋体" w:hAnsi="宋体"/>
                <w:color w:val="auto"/>
                <w:szCs w:val="21"/>
                <w:highlight w:val="none"/>
              </w:rPr>
            </w:pPr>
          </w:p>
        </w:tc>
        <w:tc>
          <w:tcPr>
            <w:tcW w:w="1214" w:type="dxa"/>
            <w:gridSpan w:val="2"/>
          </w:tcPr>
          <w:p w14:paraId="2EF3A282">
            <w:pPr>
              <w:spacing w:line="360" w:lineRule="auto"/>
              <w:rPr>
                <w:rFonts w:ascii="宋体" w:hAnsi="宋体"/>
                <w:color w:val="auto"/>
                <w:szCs w:val="21"/>
                <w:highlight w:val="none"/>
              </w:rPr>
            </w:pPr>
          </w:p>
        </w:tc>
        <w:tc>
          <w:tcPr>
            <w:tcW w:w="1213" w:type="dxa"/>
            <w:gridSpan w:val="2"/>
          </w:tcPr>
          <w:p w14:paraId="442AB166">
            <w:pPr>
              <w:spacing w:line="360" w:lineRule="auto"/>
              <w:rPr>
                <w:rFonts w:ascii="宋体" w:hAnsi="宋体"/>
                <w:color w:val="auto"/>
                <w:szCs w:val="21"/>
                <w:highlight w:val="none"/>
              </w:rPr>
            </w:pPr>
          </w:p>
        </w:tc>
        <w:tc>
          <w:tcPr>
            <w:tcW w:w="1388" w:type="dxa"/>
            <w:gridSpan w:val="2"/>
          </w:tcPr>
          <w:p w14:paraId="426C5B08">
            <w:pPr>
              <w:spacing w:line="360" w:lineRule="auto"/>
              <w:rPr>
                <w:rFonts w:ascii="宋体" w:hAnsi="宋体"/>
                <w:color w:val="auto"/>
                <w:szCs w:val="21"/>
                <w:highlight w:val="none"/>
              </w:rPr>
            </w:pPr>
          </w:p>
        </w:tc>
        <w:tc>
          <w:tcPr>
            <w:tcW w:w="1728" w:type="dxa"/>
            <w:gridSpan w:val="2"/>
          </w:tcPr>
          <w:p w14:paraId="051F26ED">
            <w:pPr>
              <w:spacing w:line="360" w:lineRule="auto"/>
              <w:rPr>
                <w:rFonts w:ascii="宋体" w:hAnsi="宋体"/>
                <w:color w:val="auto"/>
                <w:szCs w:val="21"/>
                <w:highlight w:val="none"/>
              </w:rPr>
            </w:pPr>
          </w:p>
        </w:tc>
        <w:tc>
          <w:tcPr>
            <w:tcW w:w="1391" w:type="dxa"/>
            <w:gridSpan w:val="2"/>
          </w:tcPr>
          <w:p w14:paraId="7A196744">
            <w:pPr>
              <w:spacing w:line="360" w:lineRule="auto"/>
              <w:rPr>
                <w:rFonts w:ascii="宋体" w:hAnsi="宋体"/>
                <w:color w:val="auto"/>
                <w:szCs w:val="21"/>
                <w:highlight w:val="none"/>
              </w:rPr>
            </w:pPr>
          </w:p>
        </w:tc>
        <w:tc>
          <w:tcPr>
            <w:tcW w:w="1217" w:type="dxa"/>
          </w:tcPr>
          <w:p w14:paraId="2734B76A">
            <w:pPr>
              <w:spacing w:line="360" w:lineRule="auto"/>
              <w:rPr>
                <w:rFonts w:ascii="宋体" w:hAnsi="宋体"/>
                <w:color w:val="auto"/>
                <w:szCs w:val="21"/>
                <w:highlight w:val="none"/>
              </w:rPr>
            </w:pPr>
          </w:p>
        </w:tc>
      </w:tr>
      <w:tr w14:paraId="68F1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14" w:type="dxa"/>
          </w:tcPr>
          <w:p w14:paraId="6DA10A9C">
            <w:pPr>
              <w:spacing w:line="360" w:lineRule="auto"/>
              <w:rPr>
                <w:rFonts w:ascii="宋体" w:hAnsi="宋体"/>
                <w:color w:val="auto"/>
                <w:szCs w:val="21"/>
                <w:highlight w:val="none"/>
              </w:rPr>
            </w:pPr>
          </w:p>
        </w:tc>
        <w:tc>
          <w:tcPr>
            <w:tcW w:w="1214" w:type="dxa"/>
            <w:gridSpan w:val="2"/>
          </w:tcPr>
          <w:p w14:paraId="3FEFD57E">
            <w:pPr>
              <w:spacing w:line="360" w:lineRule="auto"/>
              <w:rPr>
                <w:rFonts w:ascii="宋体" w:hAnsi="宋体"/>
                <w:color w:val="auto"/>
                <w:szCs w:val="21"/>
                <w:highlight w:val="none"/>
              </w:rPr>
            </w:pPr>
          </w:p>
        </w:tc>
        <w:tc>
          <w:tcPr>
            <w:tcW w:w="1213" w:type="dxa"/>
            <w:gridSpan w:val="2"/>
          </w:tcPr>
          <w:p w14:paraId="38CECA34">
            <w:pPr>
              <w:spacing w:line="360" w:lineRule="auto"/>
              <w:rPr>
                <w:rFonts w:ascii="宋体" w:hAnsi="宋体"/>
                <w:color w:val="auto"/>
                <w:szCs w:val="21"/>
                <w:highlight w:val="none"/>
              </w:rPr>
            </w:pPr>
          </w:p>
        </w:tc>
        <w:tc>
          <w:tcPr>
            <w:tcW w:w="1388" w:type="dxa"/>
            <w:gridSpan w:val="2"/>
          </w:tcPr>
          <w:p w14:paraId="5B36378B">
            <w:pPr>
              <w:spacing w:line="360" w:lineRule="auto"/>
              <w:rPr>
                <w:rFonts w:ascii="宋体" w:hAnsi="宋体"/>
                <w:color w:val="auto"/>
                <w:szCs w:val="21"/>
                <w:highlight w:val="none"/>
              </w:rPr>
            </w:pPr>
          </w:p>
        </w:tc>
        <w:tc>
          <w:tcPr>
            <w:tcW w:w="1728" w:type="dxa"/>
            <w:gridSpan w:val="2"/>
          </w:tcPr>
          <w:p w14:paraId="1E93FFE9">
            <w:pPr>
              <w:spacing w:line="360" w:lineRule="auto"/>
              <w:rPr>
                <w:rFonts w:ascii="宋体" w:hAnsi="宋体"/>
                <w:color w:val="auto"/>
                <w:szCs w:val="21"/>
                <w:highlight w:val="none"/>
              </w:rPr>
            </w:pPr>
          </w:p>
        </w:tc>
        <w:tc>
          <w:tcPr>
            <w:tcW w:w="1391" w:type="dxa"/>
            <w:gridSpan w:val="2"/>
          </w:tcPr>
          <w:p w14:paraId="6D580CB6">
            <w:pPr>
              <w:spacing w:line="360" w:lineRule="auto"/>
              <w:rPr>
                <w:rFonts w:ascii="宋体" w:hAnsi="宋体"/>
                <w:color w:val="auto"/>
                <w:szCs w:val="21"/>
                <w:highlight w:val="none"/>
              </w:rPr>
            </w:pPr>
          </w:p>
        </w:tc>
        <w:tc>
          <w:tcPr>
            <w:tcW w:w="1217" w:type="dxa"/>
          </w:tcPr>
          <w:p w14:paraId="5586728E">
            <w:pPr>
              <w:spacing w:line="360" w:lineRule="auto"/>
              <w:rPr>
                <w:rFonts w:ascii="宋体" w:hAnsi="宋体"/>
                <w:color w:val="auto"/>
                <w:szCs w:val="21"/>
                <w:highlight w:val="none"/>
              </w:rPr>
            </w:pPr>
          </w:p>
        </w:tc>
      </w:tr>
      <w:tr w14:paraId="7356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14" w:type="dxa"/>
          </w:tcPr>
          <w:p w14:paraId="69BBC218">
            <w:pPr>
              <w:spacing w:line="360" w:lineRule="auto"/>
              <w:rPr>
                <w:rFonts w:ascii="宋体" w:hAnsi="宋体"/>
                <w:color w:val="auto"/>
                <w:szCs w:val="21"/>
                <w:highlight w:val="none"/>
              </w:rPr>
            </w:pPr>
          </w:p>
        </w:tc>
        <w:tc>
          <w:tcPr>
            <w:tcW w:w="1214" w:type="dxa"/>
            <w:gridSpan w:val="2"/>
          </w:tcPr>
          <w:p w14:paraId="4171340A">
            <w:pPr>
              <w:spacing w:line="360" w:lineRule="auto"/>
              <w:rPr>
                <w:rFonts w:ascii="宋体" w:hAnsi="宋体"/>
                <w:color w:val="auto"/>
                <w:szCs w:val="21"/>
                <w:highlight w:val="none"/>
              </w:rPr>
            </w:pPr>
          </w:p>
        </w:tc>
        <w:tc>
          <w:tcPr>
            <w:tcW w:w="1213" w:type="dxa"/>
            <w:gridSpan w:val="2"/>
          </w:tcPr>
          <w:p w14:paraId="3940C478">
            <w:pPr>
              <w:spacing w:line="360" w:lineRule="auto"/>
              <w:rPr>
                <w:rFonts w:ascii="宋体" w:hAnsi="宋体"/>
                <w:color w:val="auto"/>
                <w:szCs w:val="21"/>
                <w:highlight w:val="none"/>
              </w:rPr>
            </w:pPr>
          </w:p>
        </w:tc>
        <w:tc>
          <w:tcPr>
            <w:tcW w:w="1388" w:type="dxa"/>
            <w:gridSpan w:val="2"/>
          </w:tcPr>
          <w:p w14:paraId="72B5B8BA">
            <w:pPr>
              <w:spacing w:line="360" w:lineRule="auto"/>
              <w:rPr>
                <w:rFonts w:ascii="宋体" w:hAnsi="宋体"/>
                <w:color w:val="auto"/>
                <w:szCs w:val="21"/>
                <w:highlight w:val="none"/>
              </w:rPr>
            </w:pPr>
          </w:p>
        </w:tc>
        <w:tc>
          <w:tcPr>
            <w:tcW w:w="1728" w:type="dxa"/>
            <w:gridSpan w:val="2"/>
          </w:tcPr>
          <w:p w14:paraId="5AB27DD7">
            <w:pPr>
              <w:spacing w:line="360" w:lineRule="auto"/>
              <w:rPr>
                <w:rFonts w:ascii="宋体" w:hAnsi="宋体"/>
                <w:color w:val="auto"/>
                <w:szCs w:val="21"/>
                <w:highlight w:val="none"/>
              </w:rPr>
            </w:pPr>
          </w:p>
        </w:tc>
        <w:tc>
          <w:tcPr>
            <w:tcW w:w="1391" w:type="dxa"/>
            <w:gridSpan w:val="2"/>
          </w:tcPr>
          <w:p w14:paraId="041B3B95">
            <w:pPr>
              <w:spacing w:line="360" w:lineRule="auto"/>
              <w:rPr>
                <w:rFonts w:ascii="宋体" w:hAnsi="宋体"/>
                <w:color w:val="auto"/>
                <w:szCs w:val="21"/>
                <w:highlight w:val="none"/>
              </w:rPr>
            </w:pPr>
          </w:p>
        </w:tc>
        <w:tc>
          <w:tcPr>
            <w:tcW w:w="1217" w:type="dxa"/>
          </w:tcPr>
          <w:p w14:paraId="683ACD10">
            <w:pPr>
              <w:spacing w:line="360" w:lineRule="auto"/>
              <w:rPr>
                <w:rFonts w:ascii="宋体" w:hAnsi="宋体"/>
                <w:color w:val="auto"/>
                <w:szCs w:val="21"/>
                <w:highlight w:val="none"/>
              </w:rPr>
            </w:pPr>
          </w:p>
        </w:tc>
      </w:tr>
      <w:tr w14:paraId="602B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1214" w:type="dxa"/>
          </w:tcPr>
          <w:p w14:paraId="0914BD91">
            <w:pPr>
              <w:spacing w:line="360" w:lineRule="auto"/>
              <w:rPr>
                <w:rFonts w:ascii="宋体" w:hAnsi="宋体"/>
                <w:color w:val="auto"/>
                <w:szCs w:val="21"/>
                <w:highlight w:val="none"/>
              </w:rPr>
            </w:pPr>
          </w:p>
        </w:tc>
        <w:tc>
          <w:tcPr>
            <w:tcW w:w="1214" w:type="dxa"/>
            <w:gridSpan w:val="2"/>
          </w:tcPr>
          <w:p w14:paraId="1780B4B6">
            <w:pPr>
              <w:spacing w:line="360" w:lineRule="auto"/>
              <w:rPr>
                <w:rFonts w:ascii="宋体" w:hAnsi="宋体"/>
                <w:color w:val="auto"/>
                <w:szCs w:val="21"/>
                <w:highlight w:val="none"/>
              </w:rPr>
            </w:pPr>
          </w:p>
        </w:tc>
        <w:tc>
          <w:tcPr>
            <w:tcW w:w="1213" w:type="dxa"/>
            <w:gridSpan w:val="2"/>
          </w:tcPr>
          <w:p w14:paraId="02E25E05">
            <w:pPr>
              <w:spacing w:line="360" w:lineRule="auto"/>
              <w:rPr>
                <w:rFonts w:ascii="宋体" w:hAnsi="宋体"/>
                <w:color w:val="auto"/>
                <w:szCs w:val="21"/>
                <w:highlight w:val="none"/>
              </w:rPr>
            </w:pPr>
          </w:p>
        </w:tc>
        <w:tc>
          <w:tcPr>
            <w:tcW w:w="1388" w:type="dxa"/>
            <w:gridSpan w:val="2"/>
          </w:tcPr>
          <w:p w14:paraId="417BEE18">
            <w:pPr>
              <w:spacing w:line="360" w:lineRule="auto"/>
              <w:rPr>
                <w:rFonts w:ascii="宋体" w:hAnsi="宋体"/>
                <w:color w:val="auto"/>
                <w:szCs w:val="21"/>
                <w:highlight w:val="none"/>
              </w:rPr>
            </w:pPr>
          </w:p>
        </w:tc>
        <w:tc>
          <w:tcPr>
            <w:tcW w:w="1728" w:type="dxa"/>
            <w:gridSpan w:val="2"/>
          </w:tcPr>
          <w:p w14:paraId="07F4D1AC">
            <w:pPr>
              <w:spacing w:line="360" w:lineRule="auto"/>
              <w:rPr>
                <w:rFonts w:ascii="宋体" w:hAnsi="宋体"/>
                <w:color w:val="auto"/>
                <w:szCs w:val="21"/>
                <w:highlight w:val="none"/>
              </w:rPr>
            </w:pPr>
          </w:p>
        </w:tc>
        <w:tc>
          <w:tcPr>
            <w:tcW w:w="1391" w:type="dxa"/>
            <w:gridSpan w:val="2"/>
          </w:tcPr>
          <w:p w14:paraId="3B598880">
            <w:pPr>
              <w:spacing w:line="360" w:lineRule="auto"/>
              <w:rPr>
                <w:rFonts w:ascii="宋体" w:hAnsi="宋体"/>
                <w:color w:val="auto"/>
                <w:szCs w:val="21"/>
                <w:highlight w:val="none"/>
              </w:rPr>
            </w:pPr>
          </w:p>
        </w:tc>
        <w:tc>
          <w:tcPr>
            <w:tcW w:w="1217" w:type="dxa"/>
          </w:tcPr>
          <w:p w14:paraId="6A379BD6">
            <w:pPr>
              <w:spacing w:line="360" w:lineRule="auto"/>
              <w:rPr>
                <w:rFonts w:ascii="宋体" w:hAnsi="宋体"/>
                <w:color w:val="auto"/>
                <w:szCs w:val="21"/>
                <w:highlight w:val="none"/>
              </w:rPr>
            </w:pPr>
          </w:p>
        </w:tc>
      </w:tr>
      <w:tr w14:paraId="3DF6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14" w:type="dxa"/>
          </w:tcPr>
          <w:p w14:paraId="0B911D6A">
            <w:pPr>
              <w:spacing w:line="360" w:lineRule="auto"/>
              <w:rPr>
                <w:rFonts w:ascii="宋体" w:hAnsi="宋体"/>
                <w:color w:val="auto"/>
                <w:szCs w:val="21"/>
                <w:highlight w:val="none"/>
              </w:rPr>
            </w:pPr>
          </w:p>
        </w:tc>
        <w:tc>
          <w:tcPr>
            <w:tcW w:w="1214" w:type="dxa"/>
            <w:gridSpan w:val="2"/>
          </w:tcPr>
          <w:p w14:paraId="0999BF1C">
            <w:pPr>
              <w:spacing w:line="360" w:lineRule="auto"/>
              <w:rPr>
                <w:rFonts w:ascii="宋体" w:hAnsi="宋体"/>
                <w:color w:val="auto"/>
                <w:szCs w:val="21"/>
                <w:highlight w:val="none"/>
              </w:rPr>
            </w:pPr>
          </w:p>
        </w:tc>
        <w:tc>
          <w:tcPr>
            <w:tcW w:w="1213" w:type="dxa"/>
            <w:gridSpan w:val="2"/>
          </w:tcPr>
          <w:p w14:paraId="121359DF">
            <w:pPr>
              <w:spacing w:line="360" w:lineRule="auto"/>
              <w:rPr>
                <w:rFonts w:ascii="宋体" w:hAnsi="宋体"/>
                <w:color w:val="auto"/>
                <w:szCs w:val="21"/>
                <w:highlight w:val="none"/>
              </w:rPr>
            </w:pPr>
          </w:p>
        </w:tc>
        <w:tc>
          <w:tcPr>
            <w:tcW w:w="1388" w:type="dxa"/>
            <w:gridSpan w:val="2"/>
          </w:tcPr>
          <w:p w14:paraId="76E3333D">
            <w:pPr>
              <w:spacing w:line="360" w:lineRule="auto"/>
              <w:rPr>
                <w:rFonts w:ascii="宋体" w:hAnsi="宋体"/>
                <w:color w:val="auto"/>
                <w:szCs w:val="21"/>
                <w:highlight w:val="none"/>
              </w:rPr>
            </w:pPr>
          </w:p>
        </w:tc>
        <w:tc>
          <w:tcPr>
            <w:tcW w:w="1728" w:type="dxa"/>
            <w:gridSpan w:val="2"/>
          </w:tcPr>
          <w:p w14:paraId="2ABD9BA7">
            <w:pPr>
              <w:spacing w:line="360" w:lineRule="auto"/>
              <w:rPr>
                <w:rFonts w:ascii="宋体" w:hAnsi="宋体"/>
                <w:color w:val="auto"/>
                <w:szCs w:val="21"/>
                <w:highlight w:val="none"/>
              </w:rPr>
            </w:pPr>
          </w:p>
        </w:tc>
        <w:tc>
          <w:tcPr>
            <w:tcW w:w="1391" w:type="dxa"/>
            <w:gridSpan w:val="2"/>
          </w:tcPr>
          <w:p w14:paraId="0E0B4E23">
            <w:pPr>
              <w:spacing w:line="360" w:lineRule="auto"/>
              <w:rPr>
                <w:rFonts w:ascii="宋体" w:hAnsi="宋体"/>
                <w:color w:val="auto"/>
                <w:szCs w:val="21"/>
                <w:highlight w:val="none"/>
              </w:rPr>
            </w:pPr>
          </w:p>
        </w:tc>
        <w:tc>
          <w:tcPr>
            <w:tcW w:w="1217" w:type="dxa"/>
          </w:tcPr>
          <w:p w14:paraId="32C70000">
            <w:pPr>
              <w:spacing w:line="360" w:lineRule="auto"/>
              <w:rPr>
                <w:rFonts w:ascii="宋体" w:hAnsi="宋体"/>
                <w:color w:val="auto"/>
                <w:szCs w:val="21"/>
                <w:highlight w:val="none"/>
              </w:rPr>
            </w:pPr>
          </w:p>
        </w:tc>
      </w:tr>
      <w:tr w14:paraId="4C0B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14" w:type="dxa"/>
          </w:tcPr>
          <w:p w14:paraId="2F8066B5">
            <w:pPr>
              <w:spacing w:line="360" w:lineRule="auto"/>
              <w:rPr>
                <w:rFonts w:ascii="宋体" w:hAnsi="宋体"/>
                <w:color w:val="auto"/>
                <w:szCs w:val="21"/>
                <w:highlight w:val="none"/>
              </w:rPr>
            </w:pPr>
          </w:p>
        </w:tc>
        <w:tc>
          <w:tcPr>
            <w:tcW w:w="1214" w:type="dxa"/>
            <w:gridSpan w:val="2"/>
          </w:tcPr>
          <w:p w14:paraId="55EF1508">
            <w:pPr>
              <w:spacing w:line="360" w:lineRule="auto"/>
              <w:rPr>
                <w:rFonts w:ascii="宋体" w:hAnsi="宋体"/>
                <w:color w:val="auto"/>
                <w:szCs w:val="21"/>
                <w:highlight w:val="none"/>
              </w:rPr>
            </w:pPr>
          </w:p>
        </w:tc>
        <w:tc>
          <w:tcPr>
            <w:tcW w:w="1213" w:type="dxa"/>
            <w:gridSpan w:val="2"/>
          </w:tcPr>
          <w:p w14:paraId="51208277">
            <w:pPr>
              <w:spacing w:line="360" w:lineRule="auto"/>
              <w:rPr>
                <w:rFonts w:ascii="宋体" w:hAnsi="宋体"/>
                <w:color w:val="auto"/>
                <w:szCs w:val="21"/>
                <w:highlight w:val="none"/>
              </w:rPr>
            </w:pPr>
          </w:p>
        </w:tc>
        <w:tc>
          <w:tcPr>
            <w:tcW w:w="1388" w:type="dxa"/>
            <w:gridSpan w:val="2"/>
          </w:tcPr>
          <w:p w14:paraId="5BC67E79">
            <w:pPr>
              <w:spacing w:line="360" w:lineRule="auto"/>
              <w:rPr>
                <w:rFonts w:ascii="宋体" w:hAnsi="宋体"/>
                <w:color w:val="auto"/>
                <w:szCs w:val="21"/>
                <w:highlight w:val="none"/>
              </w:rPr>
            </w:pPr>
          </w:p>
        </w:tc>
        <w:tc>
          <w:tcPr>
            <w:tcW w:w="1728" w:type="dxa"/>
            <w:gridSpan w:val="2"/>
          </w:tcPr>
          <w:p w14:paraId="1402243C">
            <w:pPr>
              <w:spacing w:line="360" w:lineRule="auto"/>
              <w:rPr>
                <w:rFonts w:ascii="宋体" w:hAnsi="宋体"/>
                <w:color w:val="auto"/>
                <w:szCs w:val="21"/>
                <w:highlight w:val="none"/>
              </w:rPr>
            </w:pPr>
          </w:p>
        </w:tc>
        <w:tc>
          <w:tcPr>
            <w:tcW w:w="1391" w:type="dxa"/>
            <w:gridSpan w:val="2"/>
          </w:tcPr>
          <w:p w14:paraId="4A0BCE61">
            <w:pPr>
              <w:spacing w:line="360" w:lineRule="auto"/>
              <w:rPr>
                <w:rFonts w:ascii="宋体" w:hAnsi="宋体"/>
                <w:color w:val="auto"/>
                <w:szCs w:val="21"/>
                <w:highlight w:val="none"/>
              </w:rPr>
            </w:pPr>
          </w:p>
        </w:tc>
        <w:tc>
          <w:tcPr>
            <w:tcW w:w="1217" w:type="dxa"/>
          </w:tcPr>
          <w:p w14:paraId="1BF45916">
            <w:pPr>
              <w:spacing w:line="360" w:lineRule="auto"/>
              <w:rPr>
                <w:rFonts w:ascii="宋体" w:hAnsi="宋体"/>
                <w:color w:val="auto"/>
                <w:szCs w:val="21"/>
                <w:highlight w:val="none"/>
              </w:rPr>
            </w:pPr>
          </w:p>
        </w:tc>
      </w:tr>
      <w:tr w14:paraId="143A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4" w:type="dxa"/>
          </w:tcPr>
          <w:p w14:paraId="1C06A46F">
            <w:pPr>
              <w:spacing w:line="360" w:lineRule="auto"/>
              <w:rPr>
                <w:rFonts w:ascii="宋体" w:hAnsi="宋体"/>
                <w:color w:val="auto"/>
                <w:szCs w:val="21"/>
                <w:highlight w:val="none"/>
              </w:rPr>
            </w:pPr>
          </w:p>
        </w:tc>
        <w:tc>
          <w:tcPr>
            <w:tcW w:w="1214" w:type="dxa"/>
            <w:gridSpan w:val="2"/>
          </w:tcPr>
          <w:p w14:paraId="6CB18E28">
            <w:pPr>
              <w:spacing w:line="360" w:lineRule="auto"/>
              <w:rPr>
                <w:rFonts w:ascii="宋体" w:hAnsi="宋体"/>
                <w:color w:val="auto"/>
                <w:szCs w:val="21"/>
                <w:highlight w:val="none"/>
              </w:rPr>
            </w:pPr>
          </w:p>
        </w:tc>
        <w:tc>
          <w:tcPr>
            <w:tcW w:w="1213" w:type="dxa"/>
            <w:gridSpan w:val="2"/>
          </w:tcPr>
          <w:p w14:paraId="7471C1AA">
            <w:pPr>
              <w:spacing w:line="360" w:lineRule="auto"/>
              <w:rPr>
                <w:rFonts w:ascii="宋体" w:hAnsi="宋体"/>
                <w:color w:val="auto"/>
                <w:szCs w:val="21"/>
                <w:highlight w:val="none"/>
              </w:rPr>
            </w:pPr>
          </w:p>
        </w:tc>
        <w:tc>
          <w:tcPr>
            <w:tcW w:w="1388" w:type="dxa"/>
            <w:gridSpan w:val="2"/>
          </w:tcPr>
          <w:p w14:paraId="065F9DA6">
            <w:pPr>
              <w:spacing w:line="360" w:lineRule="auto"/>
              <w:rPr>
                <w:rFonts w:ascii="宋体" w:hAnsi="宋体"/>
                <w:color w:val="auto"/>
                <w:szCs w:val="21"/>
                <w:highlight w:val="none"/>
              </w:rPr>
            </w:pPr>
          </w:p>
        </w:tc>
        <w:tc>
          <w:tcPr>
            <w:tcW w:w="1728" w:type="dxa"/>
            <w:gridSpan w:val="2"/>
          </w:tcPr>
          <w:p w14:paraId="32D8D44A">
            <w:pPr>
              <w:spacing w:line="360" w:lineRule="auto"/>
              <w:rPr>
                <w:rFonts w:ascii="宋体" w:hAnsi="宋体"/>
                <w:color w:val="auto"/>
                <w:szCs w:val="21"/>
                <w:highlight w:val="none"/>
              </w:rPr>
            </w:pPr>
          </w:p>
        </w:tc>
        <w:tc>
          <w:tcPr>
            <w:tcW w:w="1391" w:type="dxa"/>
            <w:gridSpan w:val="2"/>
          </w:tcPr>
          <w:p w14:paraId="2D9437C8">
            <w:pPr>
              <w:spacing w:line="360" w:lineRule="auto"/>
              <w:rPr>
                <w:rFonts w:ascii="宋体" w:hAnsi="宋体"/>
                <w:color w:val="auto"/>
                <w:szCs w:val="21"/>
                <w:highlight w:val="none"/>
              </w:rPr>
            </w:pPr>
          </w:p>
        </w:tc>
        <w:tc>
          <w:tcPr>
            <w:tcW w:w="1217" w:type="dxa"/>
          </w:tcPr>
          <w:p w14:paraId="36CB1599">
            <w:pPr>
              <w:spacing w:line="360" w:lineRule="auto"/>
              <w:rPr>
                <w:rFonts w:ascii="宋体" w:hAnsi="宋体"/>
                <w:color w:val="auto"/>
                <w:szCs w:val="21"/>
                <w:highlight w:val="none"/>
              </w:rPr>
            </w:pPr>
          </w:p>
        </w:tc>
      </w:tr>
      <w:tr w14:paraId="008F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4" w:type="dxa"/>
          </w:tcPr>
          <w:p w14:paraId="52D7BB20">
            <w:pPr>
              <w:spacing w:line="360" w:lineRule="auto"/>
              <w:rPr>
                <w:rFonts w:ascii="宋体" w:hAnsi="宋体"/>
                <w:color w:val="auto"/>
                <w:szCs w:val="21"/>
                <w:highlight w:val="none"/>
              </w:rPr>
            </w:pPr>
          </w:p>
        </w:tc>
        <w:tc>
          <w:tcPr>
            <w:tcW w:w="1214" w:type="dxa"/>
            <w:gridSpan w:val="2"/>
          </w:tcPr>
          <w:p w14:paraId="08BCF76B">
            <w:pPr>
              <w:spacing w:line="360" w:lineRule="auto"/>
              <w:rPr>
                <w:rFonts w:ascii="宋体" w:hAnsi="宋体"/>
                <w:color w:val="auto"/>
                <w:szCs w:val="21"/>
                <w:highlight w:val="none"/>
              </w:rPr>
            </w:pPr>
          </w:p>
        </w:tc>
        <w:tc>
          <w:tcPr>
            <w:tcW w:w="1213" w:type="dxa"/>
            <w:gridSpan w:val="2"/>
          </w:tcPr>
          <w:p w14:paraId="29B82B68">
            <w:pPr>
              <w:spacing w:line="360" w:lineRule="auto"/>
              <w:rPr>
                <w:rFonts w:ascii="宋体" w:hAnsi="宋体"/>
                <w:color w:val="auto"/>
                <w:szCs w:val="21"/>
                <w:highlight w:val="none"/>
              </w:rPr>
            </w:pPr>
          </w:p>
        </w:tc>
        <w:tc>
          <w:tcPr>
            <w:tcW w:w="1388" w:type="dxa"/>
            <w:gridSpan w:val="2"/>
          </w:tcPr>
          <w:p w14:paraId="2D5B535D">
            <w:pPr>
              <w:spacing w:line="360" w:lineRule="auto"/>
              <w:rPr>
                <w:rFonts w:ascii="宋体" w:hAnsi="宋体"/>
                <w:color w:val="auto"/>
                <w:szCs w:val="21"/>
                <w:highlight w:val="none"/>
              </w:rPr>
            </w:pPr>
          </w:p>
        </w:tc>
        <w:tc>
          <w:tcPr>
            <w:tcW w:w="1728" w:type="dxa"/>
            <w:gridSpan w:val="2"/>
          </w:tcPr>
          <w:p w14:paraId="1006D644">
            <w:pPr>
              <w:spacing w:line="360" w:lineRule="auto"/>
              <w:rPr>
                <w:rFonts w:ascii="宋体" w:hAnsi="宋体"/>
                <w:color w:val="auto"/>
                <w:szCs w:val="21"/>
                <w:highlight w:val="none"/>
              </w:rPr>
            </w:pPr>
          </w:p>
        </w:tc>
        <w:tc>
          <w:tcPr>
            <w:tcW w:w="1391" w:type="dxa"/>
            <w:gridSpan w:val="2"/>
          </w:tcPr>
          <w:p w14:paraId="70401026">
            <w:pPr>
              <w:spacing w:line="360" w:lineRule="auto"/>
              <w:rPr>
                <w:rFonts w:ascii="宋体" w:hAnsi="宋体"/>
                <w:color w:val="auto"/>
                <w:szCs w:val="21"/>
                <w:highlight w:val="none"/>
              </w:rPr>
            </w:pPr>
          </w:p>
        </w:tc>
        <w:tc>
          <w:tcPr>
            <w:tcW w:w="1217" w:type="dxa"/>
          </w:tcPr>
          <w:p w14:paraId="3AC22BEE">
            <w:pPr>
              <w:spacing w:line="360" w:lineRule="auto"/>
              <w:rPr>
                <w:rFonts w:ascii="宋体" w:hAnsi="宋体"/>
                <w:color w:val="auto"/>
                <w:szCs w:val="21"/>
                <w:highlight w:val="none"/>
              </w:rPr>
            </w:pPr>
          </w:p>
        </w:tc>
      </w:tr>
      <w:tr w14:paraId="0818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4" w:type="dxa"/>
          </w:tcPr>
          <w:p w14:paraId="30F4458E">
            <w:pPr>
              <w:spacing w:line="360" w:lineRule="auto"/>
              <w:rPr>
                <w:rFonts w:ascii="宋体" w:hAnsi="宋体"/>
                <w:color w:val="auto"/>
                <w:szCs w:val="21"/>
                <w:highlight w:val="none"/>
              </w:rPr>
            </w:pPr>
          </w:p>
        </w:tc>
        <w:tc>
          <w:tcPr>
            <w:tcW w:w="1214" w:type="dxa"/>
            <w:gridSpan w:val="2"/>
          </w:tcPr>
          <w:p w14:paraId="1D595108">
            <w:pPr>
              <w:spacing w:line="360" w:lineRule="auto"/>
              <w:rPr>
                <w:rFonts w:ascii="宋体" w:hAnsi="宋体"/>
                <w:color w:val="auto"/>
                <w:szCs w:val="21"/>
                <w:highlight w:val="none"/>
              </w:rPr>
            </w:pPr>
          </w:p>
        </w:tc>
        <w:tc>
          <w:tcPr>
            <w:tcW w:w="1213" w:type="dxa"/>
            <w:gridSpan w:val="2"/>
          </w:tcPr>
          <w:p w14:paraId="2149185C">
            <w:pPr>
              <w:spacing w:line="360" w:lineRule="auto"/>
              <w:rPr>
                <w:rFonts w:ascii="宋体" w:hAnsi="宋体"/>
                <w:color w:val="auto"/>
                <w:szCs w:val="21"/>
                <w:highlight w:val="none"/>
              </w:rPr>
            </w:pPr>
          </w:p>
        </w:tc>
        <w:tc>
          <w:tcPr>
            <w:tcW w:w="1388" w:type="dxa"/>
            <w:gridSpan w:val="2"/>
          </w:tcPr>
          <w:p w14:paraId="4D1B2FA0">
            <w:pPr>
              <w:spacing w:line="360" w:lineRule="auto"/>
              <w:rPr>
                <w:rFonts w:ascii="宋体" w:hAnsi="宋体"/>
                <w:color w:val="auto"/>
                <w:szCs w:val="21"/>
                <w:highlight w:val="none"/>
              </w:rPr>
            </w:pPr>
          </w:p>
        </w:tc>
        <w:tc>
          <w:tcPr>
            <w:tcW w:w="1728" w:type="dxa"/>
            <w:gridSpan w:val="2"/>
          </w:tcPr>
          <w:p w14:paraId="417B94AA">
            <w:pPr>
              <w:spacing w:line="360" w:lineRule="auto"/>
              <w:rPr>
                <w:rFonts w:ascii="宋体" w:hAnsi="宋体"/>
                <w:color w:val="auto"/>
                <w:szCs w:val="21"/>
                <w:highlight w:val="none"/>
              </w:rPr>
            </w:pPr>
          </w:p>
        </w:tc>
        <w:tc>
          <w:tcPr>
            <w:tcW w:w="1391" w:type="dxa"/>
            <w:gridSpan w:val="2"/>
          </w:tcPr>
          <w:p w14:paraId="6BD37FC2">
            <w:pPr>
              <w:spacing w:line="360" w:lineRule="auto"/>
              <w:rPr>
                <w:rFonts w:ascii="宋体" w:hAnsi="宋体"/>
                <w:color w:val="auto"/>
                <w:szCs w:val="21"/>
                <w:highlight w:val="none"/>
              </w:rPr>
            </w:pPr>
          </w:p>
        </w:tc>
        <w:tc>
          <w:tcPr>
            <w:tcW w:w="1217" w:type="dxa"/>
          </w:tcPr>
          <w:p w14:paraId="3F60BEDC">
            <w:pPr>
              <w:spacing w:line="360" w:lineRule="auto"/>
              <w:rPr>
                <w:rFonts w:ascii="宋体" w:hAnsi="宋体"/>
                <w:color w:val="auto"/>
                <w:szCs w:val="21"/>
                <w:highlight w:val="none"/>
              </w:rPr>
            </w:pPr>
          </w:p>
        </w:tc>
      </w:tr>
    </w:tbl>
    <w:p w14:paraId="0E95839D">
      <w:pPr>
        <w:spacing w:line="440" w:lineRule="exact"/>
        <w:rPr>
          <w:rFonts w:ascii="宋体" w:hAnsi="宋体" w:cs="宋体"/>
          <w:color w:val="auto"/>
          <w:sz w:val="20"/>
          <w:highlight w:val="none"/>
        </w:rPr>
      </w:pPr>
    </w:p>
    <w:p w14:paraId="5EB8D430">
      <w:pPr>
        <w:spacing w:line="360" w:lineRule="auto"/>
        <w:jc w:val="center"/>
        <w:rPr>
          <w:rFonts w:ascii="宋体" w:hAnsi="宋体"/>
          <w:b/>
          <w:color w:val="auto"/>
          <w:szCs w:val="21"/>
          <w:highlight w:val="none"/>
        </w:rPr>
      </w:pPr>
    </w:p>
    <w:p w14:paraId="7648D6D5">
      <w:pPr>
        <w:pStyle w:val="15"/>
        <w:rPr>
          <w:color w:val="auto"/>
          <w:highlight w:val="none"/>
          <w:lang w:val="en-US" w:eastAsia="zh-CN" w:bidi="ar-SA"/>
        </w:rPr>
      </w:pPr>
    </w:p>
    <w:p w14:paraId="2D903CD0">
      <w:pPr>
        <w:spacing w:line="360" w:lineRule="auto"/>
        <w:jc w:val="center"/>
        <w:rPr>
          <w:rFonts w:ascii="宋体" w:hAnsi="宋体"/>
          <w:b/>
          <w:color w:val="auto"/>
          <w:szCs w:val="21"/>
          <w:highlight w:val="none"/>
        </w:rPr>
      </w:pPr>
    </w:p>
    <w:p w14:paraId="552E8345">
      <w:pPr>
        <w:widowControl/>
        <w:jc w:val="left"/>
        <w:rPr>
          <w:rFonts w:ascii="宋体" w:hAnsi="宋体"/>
          <w:b/>
          <w:color w:val="auto"/>
          <w:szCs w:val="21"/>
          <w:highlight w:val="none"/>
        </w:rPr>
      </w:pPr>
      <w:r>
        <w:rPr>
          <w:rFonts w:ascii="宋体" w:hAnsi="宋体"/>
          <w:b/>
          <w:color w:val="auto"/>
          <w:szCs w:val="21"/>
          <w:highlight w:val="none"/>
        </w:rPr>
        <w:br w:type="page"/>
      </w:r>
    </w:p>
    <w:p w14:paraId="5C98FB68">
      <w:pPr>
        <w:spacing w:line="360" w:lineRule="auto"/>
        <w:jc w:val="center"/>
        <w:rPr>
          <w:rFonts w:ascii="宋体" w:hAnsi="宋体"/>
          <w:b/>
          <w:color w:val="auto"/>
          <w:szCs w:val="21"/>
          <w:highlight w:val="none"/>
        </w:rPr>
      </w:pPr>
      <w:r>
        <w:rPr>
          <w:rFonts w:hint="eastAsia" w:ascii="宋体" w:hAnsi="宋体"/>
          <w:b/>
          <w:color w:val="auto"/>
          <w:szCs w:val="21"/>
          <w:highlight w:val="none"/>
        </w:rPr>
        <w:t>附表二：拟投入项目主要技术、管理人员情况表</w:t>
      </w:r>
    </w:p>
    <w:tbl>
      <w:tblPr>
        <w:tblStyle w:val="38"/>
        <w:tblW w:w="97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930"/>
        <w:gridCol w:w="1260"/>
        <w:gridCol w:w="1440"/>
        <w:gridCol w:w="1080"/>
        <w:gridCol w:w="909"/>
        <w:gridCol w:w="1646"/>
        <w:gridCol w:w="1232"/>
      </w:tblGrid>
      <w:tr w14:paraId="5457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230" w:type="dxa"/>
            <w:vMerge w:val="restart"/>
            <w:vAlign w:val="center"/>
          </w:tcPr>
          <w:p w14:paraId="23B8D8F4">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930" w:type="dxa"/>
            <w:vMerge w:val="restart"/>
            <w:vAlign w:val="center"/>
          </w:tcPr>
          <w:p w14:paraId="6A93E6B0">
            <w:pPr>
              <w:spacing w:line="360" w:lineRule="auto"/>
              <w:jc w:val="center"/>
              <w:rPr>
                <w:rFonts w:ascii="宋体" w:hAnsi="宋体"/>
                <w:color w:val="auto"/>
                <w:szCs w:val="21"/>
                <w:highlight w:val="none"/>
              </w:rPr>
            </w:pPr>
            <w:r>
              <w:rPr>
                <w:rFonts w:hint="eastAsia" w:ascii="宋体" w:hAnsi="宋体"/>
                <w:color w:val="auto"/>
                <w:szCs w:val="21"/>
                <w:highlight w:val="none"/>
              </w:rPr>
              <w:t>性别</w:t>
            </w:r>
          </w:p>
        </w:tc>
        <w:tc>
          <w:tcPr>
            <w:tcW w:w="1260" w:type="dxa"/>
            <w:vMerge w:val="restart"/>
            <w:vAlign w:val="center"/>
          </w:tcPr>
          <w:p w14:paraId="6CF11D23">
            <w:pPr>
              <w:spacing w:line="360" w:lineRule="auto"/>
              <w:jc w:val="center"/>
              <w:rPr>
                <w:rFonts w:ascii="宋体" w:hAnsi="宋体"/>
                <w:color w:val="auto"/>
                <w:szCs w:val="21"/>
                <w:highlight w:val="none"/>
              </w:rPr>
            </w:pPr>
            <w:r>
              <w:rPr>
                <w:rFonts w:hint="eastAsia" w:ascii="宋体" w:hAnsi="宋体"/>
                <w:color w:val="auto"/>
                <w:szCs w:val="21"/>
                <w:highlight w:val="none"/>
              </w:rPr>
              <w:t>职称证书</w:t>
            </w:r>
          </w:p>
        </w:tc>
        <w:tc>
          <w:tcPr>
            <w:tcW w:w="3429" w:type="dxa"/>
            <w:gridSpan w:val="3"/>
            <w:vAlign w:val="center"/>
          </w:tcPr>
          <w:p w14:paraId="43988113">
            <w:pPr>
              <w:spacing w:line="360" w:lineRule="auto"/>
              <w:jc w:val="center"/>
              <w:rPr>
                <w:rFonts w:ascii="宋体" w:hAnsi="宋体"/>
                <w:color w:val="auto"/>
                <w:szCs w:val="21"/>
                <w:highlight w:val="none"/>
              </w:rPr>
            </w:pPr>
            <w:r>
              <w:rPr>
                <w:rFonts w:hint="eastAsia" w:ascii="宋体" w:hAnsi="宋体"/>
                <w:color w:val="auto"/>
                <w:szCs w:val="21"/>
                <w:highlight w:val="none"/>
              </w:rPr>
              <w:t>上岗资格证书</w:t>
            </w:r>
          </w:p>
        </w:tc>
        <w:tc>
          <w:tcPr>
            <w:tcW w:w="1646" w:type="dxa"/>
            <w:vMerge w:val="restart"/>
            <w:vAlign w:val="center"/>
          </w:tcPr>
          <w:p w14:paraId="1DE2C4A6">
            <w:pPr>
              <w:spacing w:line="360" w:lineRule="auto"/>
              <w:jc w:val="center"/>
              <w:rPr>
                <w:rFonts w:ascii="宋体" w:hAnsi="宋体"/>
                <w:color w:val="auto"/>
                <w:szCs w:val="21"/>
                <w:highlight w:val="none"/>
              </w:rPr>
            </w:pPr>
            <w:r>
              <w:rPr>
                <w:rFonts w:hint="eastAsia" w:ascii="宋体" w:hAnsi="宋体"/>
                <w:color w:val="auto"/>
                <w:szCs w:val="21"/>
                <w:highlight w:val="none"/>
              </w:rPr>
              <w:t>在本工程中拟担任的工作</w:t>
            </w:r>
          </w:p>
        </w:tc>
        <w:tc>
          <w:tcPr>
            <w:tcW w:w="1232" w:type="dxa"/>
            <w:vMerge w:val="restart"/>
            <w:vAlign w:val="center"/>
          </w:tcPr>
          <w:p w14:paraId="2BF74E72">
            <w:pPr>
              <w:spacing w:line="360" w:lineRule="auto"/>
              <w:jc w:val="center"/>
              <w:rPr>
                <w:rFonts w:ascii="宋体" w:hAnsi="宋体"/>
                <w:color w:val="auto"/>
                <w:szCs w:val="21"/>
                <w:highlight w:val="none"/>
              </w:rPr>
            </w:pPr>
            <w:r>
              <w:rPr>
                <w:rFonts w:hint="eastAsia" w:ascii="宋体" w:hAnsi="宋体"/>
                <w:color w:val="auto"/>
                <w:szCs w:val="21"/>
                <w:highlight w:val="none"/>
              </w:rPr>
              <w:t>以往工作年限</w:t>
            </w:r>
          </w:p>
        </w:tc>
      </w:tr>
      <w:tr w14:paraId="4A11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30" w:type="dxa"/>
            <w:vMerge w:val="continue"/>
            <w:vAlign w:val="center"/>
          </w:tcPr>
          <w:p w14:paraId="09763EA0">
            <w:pPr>
              <w:spacing w:line="360" w:lineRule="auto"/>
              <w:jc w:val="center"/>
              <w:rPr>
                <w:rFonts w:ascii="宋体" w:hAnsi="宋体"/>
                <w:color w:val="auto"/>
                <w:szCs w:val="21"/>
                <w:highlight w:val="none"/>
              </w:rPr>
            </w:pPr>
          </w:p>
        </w:tc>
        <w:tc>
          <w:tcPr>
            <w:tcW w:w="930" w:type="dxa"/>
            <w:vMerge w:val="continue"/>
            <w:vAlign w:val="center"/>
          </w:tcPr>
          <w:p w14:paraId="72DC95FE">
            <w:pPr>
              <w:spacing w:line="360" w:lineRule="auto"/>
              <w:jc w:val="center"/>
              <w:rPr>
                <w:rFonts w:ascii="宋体" w:hAnsi="宋体"/>
                <w:color w:val="auto"/>
                <w:szCs w:val="21"/>
                <w:highlight w:val="none"/>
              </w:rPr>
            </w:pPr>
          </w:p>
        </w:tc>
        <w:tc>
          <w:tcPr>
            <w:tcW w:w="1260" w:type="dxa"/>
            <w:vMerge w:val="continue"/>
            <w:vAlign w:val="center"/>
          </w:tcPr>
          <w:p w14:paraId="3454DEF4">
            <w:pPr>
              <w:spacing w:line="360" w:lineRule="auto"/>
              <w:jc w:val="center"/>
              <w:rPr>
                <w:rFonts w:ascii="宋体" w:hAnsi="宋体"/>
                <w:color w:val="auto"/>
                <w:szCs w:val="21"/>
                <w:highlight w:val="none"/>
              </w:rPr>
            </w:pPr>
          </w:p>
        </w:tc>
        <w:tc>
          <w:tcPr>
            <w:tcW w:w="1440" w:type="dxa"/>
            <w:vAlign w:val="center"/>
          </w:tcPr>
          <w:p w14:paraId="701C63A2">
            <w:pPr>
              <w:spacing w:line="360"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1080" w:type="dxa"/>
            <w:vAlign w:val="center"/>
          </w:tcPr>
          <w:p w14:paraId="7E267A61">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909" w:type="dxa"/>
            <w:vAlign w:val="center"/>
          </w:tcPr>
          <w:p w14:paraId="1636EA54">
            <w:pPr>
              <w:spacing w:line="360" w:lineRule="auto"/>
              <w:jc w:val="center"/>
              <w:rPr>
                <w:rFonts w:ascii="宋体" w:hAnsi="宋体"/>
                <w:color w:val="auto"/>
                <w:szCs w:val="21"/>
                <w:highlight w:val="none"/>
              </w:rPr>
            </w:pPr>
            <w:r>
              <w:rPr>
                <w:rFonts w:hint="eastAsia" w:ascii="宋体" w:hAnsi="宋体"/>
                <w:color w:val="auto"/>
                <w:szCs w:val="21"/>
                <w:highlight w:val="none"/>
              </w:rPr>
              <w:t>专业</w:t>
            </w:r>
          </w:p>
        </w:tc>
        <w:tc>
          <w:tcPr>
            <w:tcW w:w="1646" w:type="dxa"/>
            <w:vMerge w:val="continue"/>
            <w:vAlign w:val="center"/>
          </w:tcPr>
          <w:p w14:paraId="7EB1A7D9">
            <w:pPr>
              <w:spacing w:line="360" w:lineRule="auto"/>
              <w:jc w:val="center"/>
              <w:rPr>
                <w:rFonts w:ascii="宋体" w:hAnsi="宋体"/>
                <w:color w:val="auto"/>
                <w:szCs w:val="21"/>
                <w:highlight w:val="none"/>
              </w:rPr>
            </w:pPr>
          </w:p>
        </w:tc>
        <w:tc>
          <w:tcPr>
            <w:tcW w:w="1232" w:type="dxa"/>
            <w:vMerge w:val="continue"/>
            <w:vAlign w:val="center"/>
          </w:tcPr>
          <w:p w14:paraId="3186D293">
            <w:pPr>
              <w:spacing w:line="360" w:lineRule="auto"/>
              <w:jc w:val="center"/>
              <w:rPr>
                <w:rFonts w:ascii="宋体" w:hAnsi="宋体"/>
                <w:color w:val="auto"/>
                <w:szCs w:val="21"/>
                <w:highlight w:val="none"/>
              </w:rPr>
            </w:pPr>
          </w:p>
        </w:tc>
      </w:tr>
      <w:tr w14:paraId="1A37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30" w:type="dxa"/>
          </w:tcPr>
          <w:p w14:paraId="53660203">
            <w:pPr>
              <w:spacing w:line="360" w:lineRule="auto"/>
              <w:rPr>
                <w:rFonts w:ascii="宋体" w:hAnsi="宋体"/>
                <w:color w:val="auto"/>
                <w:szCs w:val="21"/>
                <w:highlight w:val="none"/>
              </w:rPr>
            </w:pPr>
          </w:p>
        </w:tc>
        <w:tc>
          <w:tcPr>
            <w:tcW w:w="930" w:type="dxa"/>
          </w:tcPr>
          <w:p w14:paraId="628D765F">
            <w:pPr>
              <w:spacing w:line="360" w:lineRule="auto"/>
              <w:rPr>
                <w:rFonts w:ascii="宋体" w:hAnsi="宋体"/>
                <w:color w:val="auto"/>
                <w:szCs w:val="21"/>
                <w:highlight w:val="none"/>
              </w:rPr>
            </w:pPr>
          </w:p>
        </w:tc>
        <w:tc>
          <w:tcPr>
            <w:tcW w:w="1260" w:type="dxa"/>
          </w:tcPr>
          <w:p w14:paraId="1A64AD13">
            <w:pPr>
              <w:spacing w:line="360" w:lineRule="auto"/>
              <w:rPr>
                <w:rFonts w:ascii="宋体" w:hAnsi="宋体"/>
                <w:color w:val="auto"/>
                <w:szCs w:val="21"/>
                <w:highlight w:val="none"/>
              </w:rPr>
            </w:pPr>
          </w:p>
        </w:tc>
        <w:tc>
          <w:tcPr>
            <w:tcW w:w="1440" w:type="dxa"/>
          </w:tcPr>
          <w:p w14:paraId="7EA63253">
            <w:pPr>
              <w:spacing w:line="360" w:lineRule="auto"/>
              <w:rPr>
                <w:rFonts w:ascii="宋体" w:hAnsi="宋体"/>
                <w:color w:val="auto"/>
                <w:szCs w:val="21"/>
                <w:highlight w:val="none"/>
              </w:rPr>
            </w:pPr>
          </w:p>
        </w:tc>
        <w:tc>
          <w:tcPr>
            <w:tcW w:w="1080" w:type="dxa"/>
          </w:tcPr>
          <w:p w14:paraId="2590BC80">
            <w:pPr>
              <w:spacing w:line="360" w:lineRule="auto"/>
              <w:rPr>
                <w:rFonts w:ascii="宋体" w:hAnsi="宋体"/>
                <w:color w:val="auto"/>
                <w:szCs w:val="21"/>
                <w:highlight w:val="none"/>
              </w:rPr>
            </w:pPr>
          </w:p>
        </w:tc>
        <w:tc>
          <w:tcPr>
            <w:tcW w:w="909" w:type="dxa"/>
          </w:tcPr>
          <w:p w14:paraId="11D96DC4">
            <w:pPr>
              <w:spacing w:line="360" w:lineRule="auto"/>
              <w:rPr>
                <w:rFonts w:ascii="宋体" w:hAnsi="宋体"/>
                <w:color w:val="auto"/>
                <w:szCs w:val="21"/>
                <w:highlight w:val="none"/>
              </w:rPr>
            </w:pPr>
          </w:p>
        </w:tc>
        <w:tc>
          <w:tcPr>
            <w:tcW w:w="1646" w:type="dxa"/>
          </w:tcPr>
          <w:p w14:paraId="534FC430">
            <w:pPr>
              <w:spacing w:line="360" w:lineRule="auto"/>
              <w:rPr>
                <w:rFonts w:ascii="宋体" w:hAnsi="宋体"/>
                <w:color w:val="auto"/>
                <w:szCs w:val="21"/>
                <w:highlight w:val="none"/>
              </w:rPr>
            </w:pPr>
          </w:p>
        </w:tc>
        <w:tc>
          <w:tcPr>
            <w:tcW w:w="1232" w:type="dxa"/>
          </w:tcPr>
          <w:p w14:paraId="5B820999">
            <w:pPr>
              <w:spacing w:line="360" w:lineRule="auto"/>
              <w:rPr>
                <w:rFonts w:ascii="宋体" w:hAnsi="宋体"/>
                <w:color w:val="auto"/>
                <w:szCs w:val="21"/>
                <w:highlight w:val="none"/>
              </w:rPr>
            </w:pPr>
          </w:p>
        </w:tc>
      </w:tr>
      <w:tr w14:paraId="0272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30" w:type="dxa"/>
          </w:tcPr>
          <w:p w14:paraId="156D75CC">
            <w:pPr>
              <w:spacing w:line="360" w:lineRule="auto"/>
              <w:rPr>
                <w:rFonts w:ascii="宋体" w:hAnsi="宋体"/>
                <w:color w:val="auto"/>
                <w:szCs w:val="21"/>
                <w:highlight w:val="none"/>
              </w:rPr>
            </w:pPr>
          </w:p>
        </w:tc>
        <w:tc>
          <w:tcPr>
            <w:tcW w:w="930" w:type="dxa"/>
          </w:tcPr>
          <w:p w14:paraId="390BC3AF">
            <w:pPr>
              <w:spacing w:line="360" w:lineRule="auto"/>
              <w:rPr>
                <w:rFonts w:ascii="宋体" w:hAnsi="宋体"/>
                <w:color w:val="auto"/>
                <w:szCs w:val="21"/>
                <w:highlight w:val="none"/>
              </w:rPr>
            </w:pPr>
          </w:p>
        </w:tc>
        <w:tc>
          <w:tcPr>
            <w:tcW w:w="1260" w:type="dxa"/>
          </w:tcPr>
          <w:p w14:paraId="260C9333">
            <w:pPr>
              <w:spacing w:line="360" w:lineRule="auto"/>
              <w:rPr>
                <w:rFonts w:ascii="宋体" w:hAnsi="宋体"/>
                <w:color w:val="auto"/>
                <w:szCs w:val="21"/>
                <w:highlight w:val="none"/>
              </w:rPr>
            </w:pPr>
          </w:p>
        </w:tc>
        <w:tc>
          <w:tcPr>
            <w:tcW w:w="1440" w:type="dxa"/>
          </w:tcPr>
          <w:p w14:paraId="6802DD15">
            <w:pPr>
              <w:spacing w:line="360" w:lineRule="auto"/>
              <w:rPr>
                <w:rFonts w:ascii="宋体" w:hAnsi="宋体"/>
                <w:color w:val="auto"/>
                <w:szCs w:val="21"/>
                <w:highlight w:val="none"/>
              </w:rPr>
            </w:pPr>
          </w:p>
        </w:tc>
        <w:tc>
          <w:tcPr>
            <w:tcW w:w="1080" w:type="dxa"/>
          </w:tcPr>
          <w:p w14:paraId="7511A742">
            <w:pPr>
              <w:spacing w:line="360" w:lineRule="auto"/>
              <w:rPr>
                <w:rFonts w:ascii="宋体" w:hAnsi="宋体"/>
                <w:color w:val="auto"/>
                <w:szCs w:val="21"/>
                <w:highlight w:val="none"/>
              </w:rPr>
            </w:pPr>
          </w:p>
        </w:tc>
        <w:tc>
          <w:tcPr>
            <w:tcW w:w="909" w:type="dxa"/>
          </w:tcPr>
          <w:p w14:paraId="5B28BBB5">
            <w:pPr>
              <w:spacing w:line="360" w:lineRule="auto"/>
              <w:rPr>
                <w:rFonts w:ascii="宋体" w:hAnsi="宋体"/>
                <w:color w:val="auto"/>
                <w:szCs w:val="21"/>
                <w:highlight w:val="none"/>
              </w:rPr>
            </w:pPr>
          </w:p>
        </w:tc>
        <w:tc>
          <w:tcPr>
            <w:tcW w:w="1646" w:type="dxa"/>
          </w:tcPr>
          <w:p w14:paraId="0162FD77">
            <w:pPr>
              <w:spacing w:line="360" w:lineRule="auto"/>
              <w:rPr>
                <w:rFonts w:ascii="宋体" w:hAnsi="宋体"/>
                <w:color w:val="auto"/>
                <w:szCs w:val="21"/>
                <w:highlight w:val="none"/>
              </w:rPr>
            </w:pPr>
          </w:p>
        </w:tc>
        <w:tc>
          <w:tcPr>
            <w:tcW w:w="1232" w:type="dxa"/>
          </w:tcPr>
          <w:p w14:paraId="249DF85E">
            <w:pPr>
              <w:spacing w:line="360" w:lineRule="auto"/>
              <w:rPr>
                <w:rFonts w:ascii="宋体" w:hAnsi="宋体"/>
                <w:color w:val="auto"/>
                <w:szCs w:val="21"/>
                <w:highlight w:val="none"/>
              </w:rPr>
            </w:pPr>
          </w:p>
        </w:tc>
      </w:tr>
      <w:tr w14:paraId="147A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30" w:type="dxa"/>
          </w:tcPr>
          <w:p w14:paraId="0F347665">
            <w:pPr>
              <w:spacing w:line="360" w:lineRule="auto"/>
              <w:rPr>
                <w:rFonts w:ascii="宋体" w:hAnsi="宋体"/>
                <w:color w:val="auto"/>
                <w:szCs w:val="21"/>
                <w:highlight w:val="none"/>
              </w:rPr>
            </w:pPr>
          </w:p>
        </w:tc>
        <w:tc>
          <w:tcPr>
            <w:tcW w:w="930" w:type="dxa"/>
          </w:tcPr>
          <w:p w14:paraId="21260849">
            <w:pPr>
              <w:spacing w:line="360" w:lineRule="auto"/>
              <w:rPr>
                <w:rFonts w:ascii="宋体" w:hAnsi="宋体"/>
                <w:color w:val="auto"/>
                <w:szCs w:val="21"/>
                <w:highlight w:val="none"/>
              </w:rPr>
            </w:pPr>
          </w:p>
        </w:tc>
        <w:tc>
          <w:tcPr>
            <w:tcW w:w="1260" w:type="dxa"/>
          </w:tcPr>
          <w:p w14:paraId="56F5E41F">
            <w:pPr>
              <w:spacing w:line="360" w:lineRule="auto"/>
              <w:rPr>
                <w:rFonts w:ascii="宋体" w:hAnsi="宋体"/>
                <w:color w:val="auto"/>
                <w:szCs w:val="21"/>
                <w:highlight w:val="none"/>
              </w:rPr>
            </w:pPr>
          </w:p>
        </w:tc>
        <w:tc>
          <w:tcPr>
            <w:tcW w:w="1440" w:type="dxa"/>
          </w:tcPr>
          <w:p w14:paraId="6385484E">
            <w:pPr>
              <w:spacing w:line="360" w:lineRule="auto"/>
              <w:rPr>
                <w:rFonts w:ascii="宋体" w:hAnsi="宋体"/>
                <w:color w:val="auto"/>
                <w:szCs w:val="21"/>
                <w:highlight w:val="none"/>
              </w:rPr>
            </w:pPr>
          </w:p>
        </w:tc>
        <w:tc>
          <w:tcPr>
            <w:tcW w:w="1080" w:type="dxa"/>
          </w:tcPr>
          <w:p w14:paraId="0B4B5EC3">
            <w:pPr>
              <w:spacing w:line="360" w:lineRule="auto"/>
              <w:rPr>
                <w:rFonts w:ascii="宋体" w:hAnsi="宋体"/>
                <w:color w:val="auto"/>
                <w:szCs w:val="21"/>
                <w:highlight w:val="none"/>
              </w:rPr>
            </w:pPr>
          </w:p>
        </w:tc>
        <w:tc>
          <w:tcPr>
            <w:tcW w:w="909" w:type="dxa"/>
          </w:tcPr>
          <w:p w14:paraId="2A38DC80">
            <w:pPr>
              <w:spacing w:line="360" w:lineRule="auto"/>
              <w:rPr>
                <w:rFonts w:ascii="宋体" w:hAnsi="宋体"/>
                <w:color w:val="auto"/>
                <w:szCs w:val="21"/>
                <w:highlight w:val="none"/>
              </w:rPr>
            </w:pPr>
          </w:p>
        </w:tc>
        <w:tc>
          <w:tcPr>
            <w:tcW w:w="1646" w:type="dxa"/>
          </w:tcPr>
          <w:p w14:paraId="4D065791">
            <w:pPr>
              <w:spacing w:line="360" w:lineRule="auto"/>
              <w:rPr>
                <w:rFonts w:ascii="宋体" w:hAnsi="宋体"/>
                <w:color w:val="auto"/>
                <w:szCs w:val="21"/>
                <w:highlight w:val="none"/>
              </w:rPr>
            </w:pPr>
          </w:p>
        </w:tc>
        <w:tc>
          <w:tcPr>
            <w:tcW w:w="1232" w:type="dxa"/>
          </w:tcPr>
          <w:p w14:paraId="7DBEDDE9">
            <w:pPr>
              <w:spacing w:line="360" w:lineRule="auto"/>
              <w:rPr>
                <w:rFonts w:ascii="宋体" w:hAnsi="宋体"/>
                <w:color w:val="auto"/>
                <w:szCs w:val="21"/>
                <w:highlight w:val="none"/>
              </w:rPr>
            </w:pPr>
          </w:p>
        </w:tc>
      </w:tr>
      <w:tr w14:paraId="4AC0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30" w:type="dxa"/>
          </w:tcPr>
          <w:p w14:paraId="48D57425">
            <w:pPr>
              <w:spacing w:line="360" w:lineRule="auto"/>
              <w:rPr>
                <w:rFonts w:ascii="宋体" w:hAnsi="宋体"/>
                <w:color w:val="auto"/>
                <w:szCs w:val="21"/>
                <w:highlight w:val="none"/>
              </w:rPr>
            </w:pPr>
          </w:p>
        </w:tc>
        <w:tc>
          <w:tcPr>
            <w:tcW w:w="930" w:type="dxa"/>
          </w:tcPr>
          <w:p w14:paraId="507F345D">
            <w:pPr>
              <w:spacing w:line="360" w:lineRule="auto"/>
              <w:rPr>
                <w:rFonts w:ascii="宋体" w:hAnsi="宋体"/>
                <w:color w:val="auto"/>
                <w:szCs w:val="21"/>
                <w:highlight w:val="none"/>
              </w:rPr>
            </w:pPr>
          </w:p>
        </w:tc>
        <w:tc>
          <w:tcPr>
            <w:tcW w:w="1260" w:type="dxa"/>
          </w:tcPr>
          <w:p w14:paraId="35AC7D76">
            <w:pPr>
              <w:spacing w:line="360" w:lineRule="auto"/>
              <w:rPr>
                <w:rFonts w:ascii="宋体" w:hAnsi="宋体"/>
                <w:color w:val="auto"/>
                <w:szCs w:val="21"/>
                <w:highlight w:val="none"/>
              </w:rPr>
            </w:pPr>
          </w:p>
        </w:tc>
        <w:tc>
          <w:tcPr>
            <w:tcW w:w="1440" w:type="dxa"/>
          </w:tcPr>
          <w:p w14:paraId="7213E8C3">
            <w:pPr>
              <w:spacing w:line="360" w:lineRule="auto"/>
              <w:rPr>
                <w:rFonts w:ascii="宋体" w:hAnsi="宋体"/>
                <w:color w:val="auto"/>
                <w:szCs w:val="21"/>
                <w:highlight w:val="none"/>
              </w:rPr>
            </w:pPr>
          </w:p>
        </w:tc>
        <w:tc>
          <w:tcPr>
            <w:tcW w:w="1080" w:type="dxa"/>
          </w:tcPr>
          <w:p w14:paraId="4A3D2950">
            <w:pPr>
              <w:spacing w:line="360" w:lineRule="auto"/>
              <w:rPr>
                <w:rFonts w:ascii="宋体" w:hAnsi="宋体"/>
                <w:color w:val="auto"/>
                <w:szCs w:val="21"/>
                <w:highlight w:val="none"/>
              </w:rPr>
            </w:pPr>
          </w:p>
        </w:tc>
        <w:tc>
          <w:tcPr>
            <w:tcW w:w="909" w:type="dxa"/>
          </w:tcPr>
          <w:p w14:paraId="4F7F7C6A">
            <w:pPr>
              <w:spacing w:line="360" w:lineRule="auto"/>
              <w:rPr>
                <w:rFonts w:ascii="宋体" w:hAnsi="宋体"/>
                <w:color w:val="auto"/>
                <w:szCs w:val="21"/>
                <w:highlight w:val="none"/>
              </w:rPr>
            </w:pPr>
          </w:p>
        </w:tc>
        <w:tc>
          <w:tcPr>
            <w:tcW w:w="1646" w:type="dxa"/>
          </w:tcPr>
          <w:p w14:paraId="329A8A57">
            <w:pPr>
              <w:spacing w:line="360" w:lineRule="auto"/>
              <w:rPr>
                <w:rFonts w:ascii="宋体" w:hAnsi="宋体"/>
                <w:color w:val="auto"/>
                <w:szCs w:val="21"/>
                <w:highlight w:val="none"/>
              </w:rPr>
            </w:pPr>
          </w:p>
        </w:tc>
        <w:tc>
          <w:tcPr>
            <w:tcW w:w="1232" w:type="dxa"/>
          </w:tcPr>
          <w:p w14:paraId="1484BBEE">
            <w:pPr>
              <w:spacing w:line="360" w:lineRule="auto"/>
              <w:rPr>
                <w:rFonts w:ascii="宋体" w:hAnsi="宋体"/>
                <w:color w:val="auto"/>
                <w:szCs w:val="21"/>
                <w:highlight w:val="none"/>
              </w:rPr>
            </w:pPr>
          </w:p>
        </w:tc>
      </w:tr>
      <w:tr w14:paraId="3D9E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30" w:type="dxa"/>
          </w:tcPr>
          <w:p w14:paraId="70F0DDDE">
            <w:pPr>
              <w:spacing w:line="360" w:lineRule="auto"/>
              <w:rPr>
                <w:rFonts w:ascii="宋体" w:hAnsi="宋体"/>
                <w:color w:val="auto"/>
                <w:szCs w:val="21"/>
                <w:highlight w:val="none"/>
              </w:rPr>
            </w:pPr>
          </w:p>
        </w:tc>
        <w:tc>
          <w:tcPr>
            <w:tcW w:w="930" w:type="dxa"/>
          </w:tcPr>
          <w:p w14:paraId="7EBF585B">
            <w:pPr>
              <w:spacing w:line="360" w:lineRule="auto"/>
              <w:rPr>
                <w:rFonts w:ascii="宋体" w:hAnsi="宋体"/>
                <w:color w:val="auto"/>
                <w:szCs w:val="21"/>
                <w:highlight w:val="none"/>
              </w:rPr>
            </w:pPr>
          </w:p>
        </w:tc>
        <w:tc>
          <w:tcPr>
            <w:tcW w:w="1260" w:type="dxa"/>
          </w:tcPr>
          <w:p w14:paraId="3C86E79A">
            <w:pPr>
              <w:spacing w:line="360" w:lineRule="auto"/>
              <w:rPr>
                <w:rFonts w:ascii="宋体" w:hAnsi="宋体"/>
                <w:color w:val="auto"/>
                <w:szCs w:val="21"/>
                <w:highlight w:val="none"/>
              </w:rPr>
            </w:pPr>
          </w:p>
        </w:tc>
        <w:tc>
          <w:tcPr>
            <w:tcW w:w="1440" w:type="dxa"/>
          </w:tcPr>
          <w:p w14:paraId="16E4AC11">
            <w:pPr>
              <w:spacing w:line="360" w:lineRule="auto"/>
              <w:rPr>
                <w:rFonts w:ascii="宋体" w:hAnsi="宋体"/>
                <w:color w:val="auto"/>
                <w:szCs w:val="21"/>
                <w:highlight w:val="none"/>
              </w:rPr>
            </w:pPr>
          </w:p>
        </w:tc>
        <w:tc>
          <w:tcPr>
            <w:tcW w:w="1080" w:type="dxa"/>
          </w:tcPr>
          <w:p w14:paraId="4CCC8DEB">
            <w:pPr>
              <w:spacing w:line="360" w:lineRule="auto"/>
              <w:rPr>
                <w:rFonts w:ascii="宋体" w:hAnsi="宋体"/>
                <w:color w:val="auto"/>
                <w:szCs w:val="21"/>
                <w:highlight w:val="none"/>
              </w:rPr>
            </w:pPr>
          </w:p>
        </w:tc>
        <w:tc>
          <w:tcPr>
            <w:tcW w:w="909" w:type="dxa"/>
          </w:tcPr>
          <w:p w14:paraId="3FA83179">
            <w:pPr>
              <w:spacing w:line="360" w:lineRule="auto"/>
              <w:rPr>
                <w:rFonts w:ascii="宋体" w:hAnsi="宋体"/>
                <w:color w:val="auto"/>
                <w:szCs w:val="21"/>
                <w:highlight w:val="none"/>
              </w:rPr>
            </w:pPr>
          </w:p>
        </w:tc>
        <w:tc>
          <w:tcPr>
            <w:tcW w:w="1646" w:type="dxa"/>
          </w:tcPr>
          <w:p w14:paraId="5E19A899">
            <w:pPr>
              <w:spacing w:line="360" w:lineRule="auto"/>
              <w:rPr>
                <w:rFonts w:ascii="宋体" w:hAnsi="宋体"/>
                <w:color w:val="auto"/>
                <w:szCs w:val="21"/>
                <w:highlight w:val="none"/>
              </w:rPr>
            </w:pPr>
          </w:p>
        </w:tc>
        <w:tc>
          <w:tcPr>
            <w:tcW w:w="1232" w:type="dxa"/>
          </w:tcPr>
          <w:p w14:paraId="227BAC7E">
            <w:pPr>
              <w:spacing w:line="360" w:lineRule="auto"/>
              <w:rPr>
                <w:rFonts w:ascii="宋体" w:hAnsi="宋体"/>
                <w:color w:val="auto"/>
                <w:szCs w:val="21"/>
                <w:highlight w:val="none"/>
              </w:rPr>
            </w:pPr>
          </w:p>
        </w:tc>
      </w:tr>
      <w:tr w14:paraId="0249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30" w:type="dxa"/>
          </w:tcPr>
          <w:p w14:paraId="68E2F406">
            <w:pPr>
              <w:spacing w:line="360" w:lineRule="auto"/>
              <w:rPr>
                <w:rFonts w:ascii="宋体" w:hAnsi="宋体"/>
                <w:color w:val="auto"/>
                <w:szCs w:val="21"/>
                <w:highlight w:val="none"/>
              </w:rPr>
            </w:pPr>
          </w:p>
        </w:tc>
        <w:tc>
          <w:tcPr>
            <w:tcW w:w="930" w:type="dxa"/>
          </w:tcPr>
          <w:p w14:paraId="71191CBF">
            <w:pPr>
              <w:spacing w:line="360" w:lineRule="auto"/>
              <w:rPr>
                <w:rFonts w:ascii="宋体" w:hAnsi="宋体"/>
                <w:color w:val="auto"/>
                <w:szCs w:val="21"/>
                <w:highlight w:val="none"/>
              </w:rPr>
            </w:pPr>
          </w:p>
        </w:tc>
        <w:tc>
          <w:tcPr>
            <w:tcW w:w="1260" w:type="dxa"/>
          </w:tcPr>
          <w:p w14:paraId="77DE6FD9">
            <w:pPr>
              <w:spacing w:line="360" w:lineRule="auto"/>
              <w:rPr>
                <w:rFonts w:ascii="宋体" w:hAnsi="宋体"/>
                <w:color w:val="auto"/>
                <w:szCs w:val="21"/>
                <w:highlight w:val="none"/>
              </w:rPr>
            </w:pPr>
          </w:p>
        </w:tc>
        <w:tc>
          <w:tcPr>
            <w:tcW w:w="1440" w:type="dxa"/>
          </w:tcPr>
          <w:p w14:paraId="1AF2A361">
            <w:pPr>
              <w:spacing w:line="360" w:lineRule="auto"/>
              <w:rPr>
                <w:rFonts w:ascii="宋体" w:hAnsi="宋体"/>
                <w:color w:val="auto"/>
                <w:szCs w:val="21"/>
                <w:highlight w:val="none"/>
              </w:rPr>
            </w:pPr>
          </w:p>
        </w:tc>
        <w:tc>
          <w:tcPr>
            <w:tcW w:w="1080" w:type="dxa"/>
          </w:tcPr>
          <w:p w14:paraId="72320D33">
            <w:pPr>
              <w:spacing w:line="360" w:lineRule="auto"/>
              <w:rPr>
                <w:rFonts w:ascii="宋体" w:hAnsi="宋体"/>
                <w:color w:val="auto"/>
                <w:szCs w:val="21"/>
                <w:highlight w:val="none"/>
              </w:rPr>
            </w:pPr>
          </w:p>
        </w:tc>
        <w:tc>
          <w:tcPr>
            <w:tcW w:w="909" w:type="dxa"/>
          </w:tcPr>
          <w:p w14:paraId="25B3B8AE">
            <w:pPr>
              <w:spacing w:line="360" w:lineRule="auto"/>
              <w:rPr>
                <w:rFonts w:ascii="宋体" w:hAnsi="宋体"/>
                <w:color w:val="auto"/>
                <w:szCs w:val="21"/>
                <w:highlight w:val="none"/>
              </w:rPr>
            </w:pPr>
          </w:p>
        </w:tc>
        <w:tc>
          <w:tcPr>
            <w:tcW w:w="1646" w:type="dxa"/>
          </w:tcPr>
          <w:p w14:paraId="476D7EE3">
            <w:pPr>
              <w:spacing w:line="360" w:lineRule="auto"/>
              <w:rPr>
                <w:rFonts w:ascii="宋体" w:hAnsi="宋体"/>
                <w:color w:val="auto"/>
                <w:szCs w:val="21"/>
                <w:highlight w:val="none"/>
              </w:rPr>
            </w:pPr>
          </w:p>
        </w:tc>
        <w:tc>
          <w:tcPr>
            <w:tcW w:w="1232" w:type="dxa"/>
          </w:tcPr>
          <w:p w14:paraId="79574F40">
            <w:pPr>
              <w:spacing w:line="360" w:lineRule="auto"/>
              <w:rPr>
                <w:rFonts w:ascii="宋体" w:hAnsi="宋体"/>
                <w:color w:val="auto"/>
                <w:szCs w:val="21"/>
                <w:highlight w:val="none"/>
              </w:rPr>
            </w:pPr>
          </w:p>
        </w:tc>
      </w:tr>
      <w:tr w14:paraId="081E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30" w:type="dxa"/>
          </w:tcPr>
          <w:p w14:paraId="3958CE30">
            <w:pPr>
              <w:spacing w:line="360" w:lineRule="auto"/>
              <w:rPr>
                <w:rFonts w:ascii="宋体" w:hAnsi="宋体"/>
                <w:color w:val="auto"/>
                <w:szCs w:val="21"/>
                <w:highlight w:val="none"/>
              </w:rPr>
            </w:pPr>
          </w:p>
        </w:tc>
        <w:tc>
          <w:tcPr>
            <w:tcW w:w="930" w:type="dxa"/>
          </w:tcPr>
          <w:p w14:paraId="2E65A566">
            <w:pPr>
              <w:spacing w:line="360" w:lineRule="auto"/>
              <w:rPr>
                <w:rFonts w:ascii="宋体" w:hAnsi="宋体"/>
                <w:color w:val="auto"/>
                <w:szCs w:val="21"/>
                <w:highlight w:val="none"/>
              </w:rPr>
            </w:pPr>
          </w:p>
        </w:tc>
        <w:tc>
          <w:tcPr>
            <w:tcW w:w="1260" w:type="dxa"/>
          </w:tcPr>
          <w:p w14:paraId="425A9BB1">
            <w:pPr>
              <w:spacing w:line="360" w:lineRule="auto"/>
              <w:rPr>
                <w:rFonts w:ascii="宋体" w:hAnsi="宋体"/>
                <w:color w:val="auto"/>
                <w:szCs w:val="21"/>
                <w:highlight w:val="none"/>
              </w:rPr>
            </w:pPr>
          </w:p>
        </w:tc>
        <w:tc>
          <w:tcPr>
            <w:tcW w:w="1440" w:type="dxa"/>
          </w:tcPr>
          <w:p w14:paraId="3514F805">
            <w:pPr>
              <w:spacing w:line="360" w:lineRule="auto"/>
              <w:rPr>
                <w:rFonts w:ascii="宋体" w:hAnsi="宋体"/>
                <w:color w:val="auto"/>
                <w:szCs w:val="21"/>
                <w:highlight w:val="none"/>
              </w:rPr>
            </w:pPr>
          </w:p>
        </w:tc>
        <w:tc>
          <w:tcPr>
            <w:tcW w:w="1080" w:type="dxa"/>
          </w:tcPr>
          <w:p w14:paraId="5CBE1921">
            <w:pPr>
              <w:spacing w:line="360" w:lineRule="auto"/>
              <w:rPr>
                <w:rFonts w:ascii="宋体" w:hAnsi="宋体"/>
                <w:color w:val="auto"/>
                <w:szCs w:val="21"/>
                <w:highlight w:val="none"/>
              </w:rPr>
            </w:pPr>
          </w:p>
        </w:tc>
        <w:tc>
          <w:tcPr>
            <w:tcW w:w="909" w:type="dxa"/>
          </w:tcPr>
          <w:p w14:paraId="28A4F036">
            <w:pPr>
              <w:spacing w:line="360" w:lineRule="auto"/>
              <w:rPr>
                <w:rFonts w:ascii="宋体" w:hAnsi="宋体"/>
                <w:color w:val="auto"/>
                <w:szCs w:val="21"/>
                <w:highlight w:val="none"/>
              </w:rPr>
            </w:pPr>
          </w:p>
        </w:tc>
        <w:tc>
          <w:tcPr>
            <w:tcW w:w="1646" w:type="dxa"/>
          </w:tcPr>
          <w:p w14:paraId="5E55433E">
            <w:pPr>
              <w:spacing w:line="360" w:lineRule="auto"/>
              <w:rPr>
                <w:rFonts w:ascii="宋体" w:hAnsi="宋体"/>
                <w:color w:val="auto"/>
                <w:szCs w:val="21"/>
                <w:highlight w:val="none"/>
              </w:rPr>
            </w:pPr>
          </w:p>
        </w:tc>
        <w:tc>
          <w:tcPr>
            <w:tcW w:w="1232" w:type="dxa"/>
          </w:tcPr>
          <w:p w14:paraId="7954D293">
            <w:pPr>
              <w:spacing w:line="360" w:lineRule="auto"/>
              <w:rPr>
                <w:rFonts w:ascii="宋体" w:hAnsi="宋体"/>
                <w:color w:val="auto"/>
                <w:szCs w:val="21"/>
                <w:highlight w:val="none"/>
              </w:rPr>
            </w:pPr>
          </w:p>
        </w:tc>
      </w:tr>
      <w:tr w14:paraId="374C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30" w:type="dxa"/>
          </w:tcPr>
          <w:p w14:paraId="5947ACA1">
            <w:pPr>
              <w:spacing w:line="360" w:lineRule="auto"/>
              <w:rPr>
                <w:rFonts w:ascii="宋体" w:hAnsi="宋体"/>
                <w:color w:val="auto"/>
                <w:szCs w:val="21"/>
                <w:highlight w:val="none"/>
              </w:rPr>
            </w:pPr>
          </w:p>
        </w:tc>
        <w:tc>
          <w:tcPr>
            <w:tcW w:w="930" w:type="dxa"/>
          </w:tcPr>
          <w:p w14:paraId="29B4A89B">
            <w:pPr>
              <w:spacing w:line="360" w:lineRule="auto"/>
              <w:rPr>
                <w:rFonts w:ascii="宋体" w:hAnsi="宋体"/>
                <w:color w:val="auto"/>
                <w:szCs w:val="21"/>
                <w:highlight w:val="none"/>
              </w:rPr>
            </w:pPr>
          </w:p>
        </w:tc>
        <w:tc>
          <w:tcPr>
            <w:tcW w:w="1260" w:type="dxa"/>
          </w:tcPr>
          <w:p w14:paraId="02D22FA3">
            <w:pPr>
              <w:spacing w:line="360" w:lineRule="auto"/>
              <w:rPr>
                <w:rFonts w:ascii="宋体" w:hAnsi="宋体"/>
                <w:color w:val="auto"/>
                <w:szCs w:val="21"/>
                <w:highlight w:val="none"/>
              </w:rPr>
            </w:pPr>
          </w:p>
        </w:tc>
        <w:tc>
          <w:tcPr>
            <w:tcW w:w="1440" w:type="dxa"/>
          </w:tcPr>
          <w:p w14:paraId="48B5DF29">
            <w:pPr>
              <w:spacing w:line="360" w:lineRule="auto"/>
              <w:rPr>
                <w:rFonts w:ascii="宋体" w:hAnsi="宋体"/>
                <w:color w:val="auto"/>
                <w:szCs w:val="21"/>
                <w:highlight w:val="none"/>
              </w:rPr>
            </w:pPr>
          </w:p>
        </w:tc>
        <w:tc>
          <w:tcPr>
            <w:tcW w:w="1080" w:type="dxa"/>
          </w:tcPr>
          <w:p w14:paraId="5CB49358">
            <w:pPr>
              <w:spacing w:line="360" w:lineRule="auto"/>
              <w:rPr>
                <w:rFonts w:ascii="宋体" w:hAnsi="宋体"/>
                <w:color w:val="auto"/>
                <w:szCs w:val="21"/>
                <w:highlight w:val="none"/>
              </w:rPr>
            </w:pPr>
          </w:p>
        </w:tc>
        <w:tc>
          <w:tcPr>
            <w:tcW w:w="909" w:type="dxa"/>
          </w:tcPr>
          <w:p w14:paraId="5A57AF00">
            <w:pPr>
              <w:spacing w:line="360" w:lineRule="auto"/>
              <w:rPr>
                <w:rFonts w:ascii="宋体" w:hAnsi="宋体"/>
                <w:color w:val="auto"/>
                <w:szCs w:val="21"/>
                <w:highlight w:val="none"/>
              </w:rPr>
            </w:pPr>
          </w:p>
        </w:tc>
        <w:tc>
          <w:tcPr>
            <w:tcW w:w="1646" w:type="dxa"/>
          </w:tcPr>
          <w:p w14:paraId="2AA36110">
            <w:pPr>
              <w:spacing w:line="360" w:lineRule="auto"/>
              <w:rPr>
                <w:rFonts w:ascii="宋体" w:hAnsi="宋体"/>
                <w:color w:val="auto"/>
                <w:szCs w:val="21"/>
                <w:highlight w:val="none"/>
              </w:rPr>
            </w:pPr>
          </w:p>
        </w:tc>
        <w:tc>
          <w:tcPr>
            <w:tcW w:w="1232" w:type="dxa"/>
          </w:tcPr>
          <w:p w14:paraId="7C84A087">
            <w:pPr>
              <w:spacing w:line="360" w:lineRule="auto"/>
              <w:rPr>
                <w:rFonts w:ascii="宋体" w:hAnsi="宋体"/>
                <w:color w:val="auto"/>
                <w:szCs w:val="21"/>
                <w:highlight w:val="none"/>
              </w:rPr>
            </w:pPr>
          </w:p>
        </w:tc>
      </w:tr>
      <w:tr w14:paraId="7E59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30" w:type="dxa"/>
          </w:tcPr>
          <w:p w14:paraId="36B74CF9">
            <w:pPr>
              <w:spacing w:line="360" w:lineRule="auto"/>
              <w:rPr>
                <w:rFonts w:ascii="宋体" w:hAnsi="宋体"/>
                <w:color w:val="auto"/>
                <w:szCs w:val="21"/>
                <w:highlight w:val="none"/>
              </w:rPr>
            </w:pPr>
          </w:p>
        </w:tc>
        <w:tc>
          <w:tcPr>
            <w:tcW w:w="930" w:type="dxa"/>
          </w:tcPr>
          <w:p w14:paraId="72284A06">
            <w:pPr>
              <w:spacing w:line="360" w:lineRule="auto"/>
              <w:rPr>
                <w:rFonts w:ascii="宋体" w:hAnsi="宋体"/>
                <w:color w:val="auto"/>
                <w:szCs w:val="21"/>
                <w:highlight w:val="none"/>
              </w:rPr>
            </w:pPr>
          </w:p>
        </w:tc>
        <w:tc>
          <w:tcPr>
            <w:tcW w:w="1260" w:type="dxa"/>
          </w:tcPr>
          <w:p w14:paraId="2503E70A">
            <w:pPr>
              <w:spacing w:line="360" w:lineRule="auto"/>
              <w:rPr>
                <w:rFonts w:ascii="宋体" w:hAnsi="宋体"/>
                <w:color w:val="auto"/>
                <w:szCs w:val="21"/>
                <w:highlight w:val="none"/>
              </w:rPr>
            </w:pPr>
          </w:p>
        </w:tc>
        <w:tc>
          <w:tcPr>
            <w:tcW w:w="1440" w:type="dxa"/>
          </w:tcPr>
          <w:p w14:paraId="4A1A2F95">
            <w:pPr>
              <w:spacing w:line="360" w:lineRule="auto"/>
              <w:rPr>
                <w:rFonts w:ascii="宋体" w:hAnsi="宋体"/>
                <w:color w:val="auto"/>
                <w:szCs w:val="21"/>
                <w:highlight w:val="none"/>
              </w:rPr>
            </w:pPr>
          </w:p>
        </w:tc>
        <w:tc>
          <w:tcPr>
            <w:tcW w:w="1080" w:type="dxa"/>
          </w:tcPr>
          <w:p w14:paraId="55E97A8B">
            <w:pPr>
              <w:spacing w:line="360" w:lineRule="auto"/>
              <w:rPr>
                <w:rFonts w:ascii="宋体" w:hAnsi="宋体"/>
                <w:color w:val="auto"/>
                <w:szCs w:val="21"/>
                <w:highlight w:val="none"/>
              </w:rPr>
            </w:pPr>
          </w:p>
        </w:tc>
        <w:tc>
          <w:tcPr>
            <w:tcW w:w="909" w:type="dxa"/>
          </w:tcPr>
          <w:p w14:paraId="2ECB141D">
            <w:pPr>
              <w:spacing w:line="360" w:lineRule="auto"/>
              <w:rPr>
                <w:rFonts w:ascii="宋体" w:hAnsi="宋体"/>
                <w:color w:val="auto"/>
                <w:szCs w:val="21"/>
                <w:highlight w:val="none"/>
              </w:rPr>
            </w:pPr>
          </w:p>
        </w:tc>
        <w:tc>
          <w:tcPr>
            <w:tcW w:w="1646" w:type="dxa"/>
          </w:tcPr>
          <w:p w14:paraId="207003D0">
            <w:pPr>
              <w:spacing w:line="360" w:lineRule="auto"/>
              <w:rPr>
                <w:rFonts w:ascii="宋体" w:hAnsi="宋体"/>
                <w:color w:val="auto"/>
                <w:szCs w:val="21"/>
                <w:highlight w:val="none"/>
              </w:rPr>
            </w:pPr>
          </w:p>
        </w:tc>
        <w:tc>
          <w:tcPr>
            <w:tcW w:w="1232" w:type="dxa"/>
          </w:tcPr>
          <w:p w14:paraId="4E3D649D">
            <w:pPr>
              <w:spacing w:line="360" w:lineRule="auto"/>
              <w:rPr>
                <w:rFonts w:ascii="宋体" w:hAnsi="宋体"/>
                <w:color w:val="auto"/>
                <w:szCs w:val="21"/>
                <w:highlight w:val="none"/>
              </w:rPr>
            </w:pPr>
          </w:p>
        </w:tc>
      </w:tr>
    </w:tbl>
    <w:p w14:paraId="5172DFE7">
      <w:pPr>
        <w:widowControl/>
        <w:spacing w:line="360" w:lineRule="auto"/>
        <w:jc w:val="center"/>
        <w:rPr>
          <w:rFonts w:ascii="宋体" w:hAnsi="宋体"/>
          <w:b/>
          <w:bCs/>
          <w:color w:val="auto"/>
          <w:sz w:val="28"/>
          <w:highlight w:val="none"/>
        </w:rPr>
      </w:pPr>
    </w:p>
    <w:p w14:paraId="4D934D13">
      <w:pPr>
        <w:widowControl/>
        <w:spacing w:line="360" w:lineRule="auto"/>
        <w:jc w:val="center"/>
        <w:rPr>
          <w:rFonts w:ascii="宋体" w:hAnsi="宋体"/>
          <w:b/>
          <w:bCs/>
          <w:color w:val="auto"/>
          <w:sz w:val="28"/>
          <w:highlight w:val="none"/>
        </w:rPr>
      </w:pPr>
    </w:p>
    <w:p w14:paraId="1EF6E332">
      <w:pPr>
        <w:widowControl/>
        <w:jc w:val="left"/>
        <w:rPr>
          <w:rFonts w:ascii="宋体" w:hAnsi="宋体"/>
          <w:b/>
          <w:bCs/>
          <w:color w:val="auto"/>
          <w:sz w:val="28"/>
          <w:highlight w:val="none"/>
        </w:rPr>
      </w:pPr>
      <w:r>
        <w:rPr>
          <w:rFonts w:ascii="宋体" w:hAnsi="宋体"/>
          <w:b/>
          <w:bCs/>
          <w:color w:val="auto"/>
          <w:sz w:val="28"/>
          <w:highlight w:val="none"/>
        </w:rPr>
        <w:br w:type="page"/>
      </w:r>
    </w:p>
    <w:p w14:paraId="15C7681B">
      <w:pPr>
        <w:widowControl/>
        <w:spacing w:line="360" w:lineRule="auto"/>
        <w:jc w:val="center"/>
        <w:rPr>
          <w:rFonts w:ascii="宋体" w:hAnsi="宋体"/>
          <w:b/>
          <w:bCs/>
          <w:color w:val="auto"/>
          <w:sz w:val="28"/>
          <w:highlight w:val="none"/>
        </w:rPr>
      </w:pPr>
      <w:r>
        <w:rPr>
          <w:rFonts w:hint="eastAsia" w:ascii="宋体" w:hAnsi="宋体"/>
          <w:b/>
          <w:bCs/>
          <w:color w:val="auto"/>
          <w:sz w:val="28"/>
          <w:highlight w:val="none"/>
        </w:rPr>
        <w:t>七、资格审查资料</w:t>
      </w:r>
    </w:p>
    <w:p w14:paraId="12B60756">
      <w:pPr>
        <w:widowControl/>
        <w:spacing w:line="360" w:lineRule="auto"/>
        <w:rPr>
          <w:rFonts w:ascii="宋体" w:hAnsi="宋体"/>
          <w:b/>
          <w:bCs/>
          <w:color w:val="auto"/>
          <w:sz w:val="32"/>
          <w:highlight w:val="none"/>
        </w:rPr>
      </w:pPr>
    </w:p>
    <w:bookmarkEnd w:id="387"/>
    <w:p w14:paraId="10825174">
      <w:pPr>
        <w:spacing w:line="360" w:lineRule="auto"/>
        <w:rPr>
          <w:rFonts w:ascii="新宋体" w:hAnsi="新宋体" w:eastAsia="新宋体"/>
          <w:b/>
          <w:bCs/>
          <w:color w:val="auto"/>
          <w:szCs w:val="21"/>
          <w:highlight w:val="none"/>
        </w:rPr>
      </w:pPr>
      <w:r>
        <w:rPr>
          <w:rFonts w:hint="eastAsia" w:ascii="新宋体" w:hAnsi="新宋体" w:eastAsia="新宋体"/>
          <w:b/>
          <w:bCs/>
          <w:color w:val="auto"/>
          <w:highlight w:val="none"/>
        </w:rPr>
        <w:t>（一）</w:t>
      </w:r>
      <w:r>
        <w:rPr>
          <w:rFonts w:hint="eastAsia" w:ascii="新宋体" w:hAnsi="新宋体" w:eastAsia="新宋体"/>
          <w:b/>
          <w:bCs/>
          <w:color w:val="auto"/>
          <w:highlight w:val="none"/>
          <w:lang w:eastAsia="zh-CN"/>
        </w:rPr>
        <w:t>投标人</w:t>
      </w:r>
      <w:r>
        <w:rPr>
          <w:rFonts w:hint="eastAsia" w:ascii="新宋体" w:hAnsi="新宋体" w:eastAsia="新宋体"/>
          <w:b/>
          <w:bCs/>
          <w:color w:val="auto"/>
          <w:highlight w:val="none"/>
        </w:rPr>
        <w:t>基本情况表</w:t>
      </w:r>
    </w:p>
    <w:p w14:paraId="22EE8DD5">
      <w:pPr>
        <w:topLinePunct/>
        <w:spacing w:line="360" w:lineRule="auto"/>
        <w:jc w:val="center"/>
        <w:rPr>
          <w:rFonts w:ascii="新宋体" w:hAnsi="新宋体" w:eastAsia="新宋体"/>
          <w:color w:val="auto"/>
          <w:highlight w:val="none"/>
        </w:rPr>
      </w:pPr>
    </w:p>
    <w:tbl>
      <w:tblPr>
        <w:tblStyle w:val="38"/>
        <w:tblW w:w="9288" w:type="dxa"/>
        <w:jc w:val="center"/>
        <w:tblLayout w:type="fixed"/>
        <w:tblCellMar>
          <w:top w:w="0" w:type="dxa"/>
          <w:left w:w="108" w:type="dxa"/>
          <w:bottom w:w="0" w:type="dxa"/>
          <w:right w:w="108" w:type="dxa"/>
        </w:tblCellMar>
      </w:tblPr>
      <w:tblGrid>
        <w:gridCol w:w="1728"/>
        <w:gridCol w:w="898"/>
        <w:gridCol w:w="419"/>
        <w:gridCol w:w="532"/>
        <w:gridCol w:w="840"/>
        <w:gridCol w:w="420"/>
        <w:gridCol w:w="311"/>
        <w:gridCol w:w="1279"/>
        <w:gridCol w:w="289"/>
        <w:gridCol w:w="860"/>
        <w:gridCol w:w="1712"/>
      </w:tblGrid>
      <w:tr w14:paraId="0E6FF23D">
        <w:tblPrEx>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C36D560">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lang w:eastAsia="zh-CN"/>
              </w:rPr>
              <w:t>投标人</w:t>
            </w:r>
            <w:r>
              <w:rPr>
                <w:rFonts w:hint="eastAsia" w:ascii="新宋体" w:hAnsi="新宋体" w:eastAsia="新宋体"/>
                <w:color w:val="auto"/>
                <w:highlight w:val="none"/>
              </w:rPr>
              <w:t>名称</w:t>
            </w:r>
          </w:p>
        </w:tc>
        <w:tc>
          <w:tcPr>
            <w:tcW w:w="7560" w:type="dxa"/>
            <w:gridSpan w:val="10"/>
            <w:tcBorders>
              <w:top w:val="single" w:color="auto" w:sz="4" w:space="0"/>
              <w:left w:val="nil"/>
              <w:bottom w:val="single" w:color="auto" w:sz="4" w:space="0"/>
              <w:right w:val="single" w:color="auto" w:sz="4" w:space="0"/>
            </w:tcBorders>
            <w:vAlign w:val="center"/>
          </w:tcPr>
          <w:p w14:paraId="52FB7604">
            <w:pPr>
              <w:topLinePunct/>
              <w:spacing w:line="360" w:lineRule="auto"/>
              <w:jc w:val="center"/>
              <w:rPr>
                <w:rFonts w:ascii="新宋体" w:hAnsi="新宋体" w:eastAsia="新宋体"/>
                <w:color w:val="auto"/>
                <w:szCs w:val="21"/>
                <w:highlight w:val="none"/>
              </w:rPr>
            </w:pPr>
          </w:p>
        </w:tc>
      </w:tr>
      <w:tr w14:paraId="0B3E33D4">
        <w:tblPrEx>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642237A">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注册地址</w:t>
            </w:r>
          </w:p>
        </w:tc>
        <w:tc>
          <w:tcPr>
            <w:tcW w:w="3420" w:type="dxa"/>
            <w:gridSpan w:val="6"/>
            <w:tcBorders>
              <w:top w:val="single" w:color="auto" w:sz="4" w:space="0"/>
              <w:left w:val="nil"/>
              <w:bottom w:val="single" w:color="auto" w:sz="4" w:space="0"/>
              <w:right w:val="single" w:color="auto" w:sz="4" w:space="0"/>
            </w:tcBorders>
            <w:vAlign w:val="center"/>
          </w:tcPr>
          <w:p w14:paraId="71863351">
            <w:pPr>
              <w:topLinePunct/>
              <w:spacing w:line="360" w:lineRule="auto"/>
              <w:jc w:val="center"/>
              <w:rPr>
                <w:rFonts w:ascii="新宋体" w:hAnsi="新宋体" w:eastAsia="新宋体"/>
                <w:color w:val="auto"/>
                <w:szCs w:val="21"/>
                <w:highlight w:val="none"/>
              </w:rPr>
            </w:pPr>
          </w:p>
        </w:tc>
        <w:tc>
          <w:tcPr>
            <w:tcW w:w="1279" w:type="dxa"/>
            <w:tcBorders>
              <w:top w:val="single" w:color="auto" w:sz="4" w:space="0"/>
              <w:left w:val="nil"/>
              <w:bottom w:val="single" w:color="auto" w:sz="4" w:space="0"/>
              <w:right w:val="single" w:color="auto" w:sz="4" w:space="0"/>
            </w:tcBorders>
            <w:vAlign w:val="center"/>
          </w:tcPr>
          <w:p w14:paraId="7CBACEE0">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邮政编码</w:t>
            </w:r>
          </w:p>
        </w:tc>
        <w:tc>
          <w:tcPr>
            <w:tcW w:w="2861" w:type="dxa"/>
            <w:gridSpan w:val="3"/>
            <w:tcBorders>
              <w:top w:val="single" w:color="auto" w:sz="4" w:space="0"/>
              <w:left w:val="nil"/>
              <w:bottom w:val="single" w:color="auto" w:sz="4" w:space="0"/>
              <w:right w:val="single" w:color="auto" w:sz="4" w:space="0"/>
            </w:tcBorders>
            <w:vAlign w:val="center"/>
          </w:tcPr>
          <w:p w14:paraId="64FDBE19">
            <w:pPr>
              <w:topLinePunct/>
              <w:spacing w:line="360" w:lineRule="auto"/>
              <w:jc w:val="center"/>
              <w:rPr>
                <w:rFonts w:ascii="新宋体" w:hAnsi="新宋体" w:eastAsia="新宋体"/>
                <w:color w:val="auto"/>
                <w:szCs w:val="21"/>
                <w:highlight w:val="none"/>
              </w:rPr>
            </w:pPr>
          </w:p>
        </w:tc>
      </w:tr>
      <w:tr w14:paraId="415AA294">
        <w:tblPrEx>
          <w:tblCellMar>
            <w:top w:w="0" w:type="dxa"/>
            <w:left w:w="108" w:type="dxa"/>
            <w:bottom w:w="0" w:type="dxa"/>
            <w:right w:w="108" w:type="dxa"/>
          </w:tblCellMar>
        </w:tblPrEx>
        <w:trPr>
          <w:cantSplit/>
          <w:trHeight w:val="605" w:hRule="atLeast"/>
          <w:jc w:val="center"/>
        </w:trPr>
        <w:tc>
          <w:tcPr>
            <w:tcW w:w="1728" w:type="dxa"/>
            <w:vMerge w:val="restart"/>
            <w:tcBorders>
              <w:top w:val="nil"/>
              <w:left w:val="single" w:color="auto" w:sz="4" w:space="0"/>
              <w:bottom w:val="single" w:color="auto" w:sz="4" w:space="0"/>
              <w:right w:val="single" w:color="auto" w:sz="4" w:space="0"/>
            </w:tcBorders>
            <w:vAlign w:val="center"/>
          </w:tcPr>
          <w:p w14:paraId="7081E12C">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联系方式</w:t>
            </w:r>
          </w:p>
        </w:tc>
        <w:tc>
          <w:tcPr>
            <w:tcW w:w="1317" w:type="dxa"/>
            <w:gridSpan w:val="2"/>
            <w:tcBorders>
              <w:top w:val="single" w:color="auto" w:sz="4" w:space="0"/>
              <w:left w:val="nil"/>
              <w:bottom w:val="single" w:color="auto" w:sz="4" w:space="0"/>
              <w:right w:val="single" w:color="auto" w:sz="4" w:space="0"/>
            </w:tcBorders>
            <w:vAlign w:val="center"/>
          </w:tcPr>
          <w:p w14:paraId="0BFA64FE">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联系人</w:t>
            </w:r>
          </w:p>
        </w:tc>
        <w:tc>
          <w:tcPr>
            <w:tcW w:w="2103" w:type="dxa"/>
            <w:gridSpan w:val="4"/>
            <w:tcBorders>
              <w:top w:val="single" w:color="auto" w:sz="4" w:space="0"/>
              <w:left w:val="nil"/>
              <w:bottom w:val="single" w:color="auto" w:sz="4" w:space="0"/>
              <w:right w:val="single" w:color="auto" w:sz="4" w:space="0"/>
            </w:tcBorders>
            <w:vAlign w:val="center"/>
          </w:tcPr>
          <w:p w14:paraId="1C9DAFB2">
            <w:pPr>
              <w:topLinePunct/>
              <w:spacing w:line="360" w:lineRule="auto"/>
              <w:jc w:val="center"/>
              <w:rPr>
                <w:rFonts w:ascii="新宋体" w:hAnsi="新宋体" w:eastAsia="新宋体"/>
                <w:color w:val="auto"/>
                <w:szCs w:val="21"/>
                <w:highlight w:val="none"/>
              </w:rPr>
            </w:pPr>
          </w:p>
        </w:tc>
        <w:tc>
          <w:tcPr>
            <w:tcW w:w="1279" w:type="dxa"/>
            <w:tcBorders>
              <w:top w:val="single" w:color="auto" w:sz="4" w:space="0"/>
              <w:left w:val="nil"/>
              <w:bottom w:val="single" w:color="auto" w:sz="4" w:space="0"/>
              <w:right w:val="single" w:color="auto" w:sz="4" w:space="0"/>
            </w:tcBorders>
            <w:vAlign w:val="center"/>
          </w:tcPr>
          <w:p w14:paraId="3711BE25">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电 话</w:t>
            </w:r>
          </w:p>
        </w:tc>
        <w:tc>
          <w:tcPr>
            <w:tcW w:w="2861" w:type="dxa"/>
            <w:gridSpan w:val="3"/>
            <w:tcBorders>
              <w:top w:val="single" w:color="auto" w:sz="4" w:space="0"/>
              <w:left w:val="nil"/>
              <w:bottom w:val="single" w:color="auto" w:sz="4" w:space="0"/>
              <w:right w:val="single" w:color="auto" w:sz="4" w:space="0"/>
            </w:tcBorders>
            <w:vAlign w:val="center"/>
          </w:tcPr>
          <w:p w14:paraId="582DCFF4">
            <w:pPr>
              <w:topLinePunct/>
              <w:spacing w:line="360" w:lineRule="auto"/>
              <w:jc w:val="center"/>
              <w:rPr>
                <w:rFonts w:ascii="新宋体" w:hAnsi="新宋体" w:eastAsia="新宋体"/>
                <w:color w:val="auto"/>
                <w:szCs w:val="21"/>
                <w:highlight w:val="none"/>
              </w:rPr>
            </w:pPr>
          </w:p>
        </w:tc>
      </w:tr>
      <w:tr w14:paraId="3B932F5A">
        <w:tblPrEx>
          <w:tblCellMar>
            <w:top w:w="0" w:type="dxa"/>
            <w:left w:w="108" w:type="dxa"/>
            <w:bottom w:w="0" w:type="dxa"/>
            <w:right w:w="108" w:type="dxa"/>
          </w:tblCellMar>
        </w:tblPrEx>
        <w:trPr>
          <w:cantSplit/>
          <w:trHeight w:val="613" w:hRule="atLeast"/>
          <w:jc w:val="center"/>
        </w:trPr>
        <w:tc>
          <w:tcPr>
            <w:tcW w:w="1728" w:type="dxa"/>
            <w:vMerge w:val="continue"/>
            <w:tcBorders>
              <w:top w:val="nil"/>
              <w:left w:val="single" w:color="auto" w:sz="4" w:space="0"/>
              <w:bottom w:val="single" w:color="auto" w:sz="4" w:space="0"/>
              <w:right w:val="single" w:color="auto" w:sz="4" w:space="0"/>
            </w:tcBorders>
            <w:vAlign w:val="center"/>
          </w:tcPr>
          <w:p w14:paraId="35DCC0BB">
            <w:pPr>
              <w:widowControl/>
              <w:jc w:val="left"/>
              <w:rPr>
                <w:rFonts w:ascii="新宋体" w:hAnsi="新宋体" w:eastAsia="新宋体"/>
                <w:color w:val="auto"/>
                <w:szCs w:val="21"/>
                <w:highlight w:val="none"/>
              </w:rPr>
            </w:pPr>
          </w:p>
        </w:tc>
        <w:tc>
          <w:tcPr>
            <w:tcW w:w="1317" w:type="dxa"/>
            <w:gridSpan w:val="2"/>
            <w:tcBorders>
              <w:top w:val="single" w:color="auto" w:sz="4" w:space="0"/>
              <w:left w:val="nil"/>
              <w:bottom w:val="single" w:color="auto" w:sz="4" w:space="0"/>
              <w:right w:val="single" w:color="auto" w:sz="4" w:space="0"/>
            </w:tcBorders>
            <w:vAlign w:val="center"/>
          </w:tcPr>
          <w:p w14:paraId="332B7B70">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传  真</w:t>
            </w:r>
          </w:p>
        </w:tc>
        <w:tc>
          <w:tcPr>
            <w:tcW w:w="2103" w:type="dxa"/>
            <w:gridSpan w:val="4"/>
            <w:tcBorders>
              <w:top w:val="single" w:color="auto" w:sz="4" w:space="0"/>
              <w:left w:val="nil"/>
              <w:bottom w:val="single" w:color="auto" w:sz="4" w:space="0"/>
              <w:right w:val="single" w:color="auto" w:sz="4" w:space="0"/>
            </w:tcBorders>
            <w:vAlign w:val="center"/>
          </w:tcPr>
          <w:p w14:paraId="783B6C5D">
            <w:pPr>
              <w:topLinePunct/>
              <w:spacing w:line="360" w:lineRule="auto"/>
              <w:jc w:val="center"/>
              <w:rPr>
                <w:rFonts w:ascii="新宋体" w:hAnsi="新宋体" w:eastAsia="新宋体"/>
                <w:color w:val="auto"/>
                <w:szCs w:val="21"/>
                <w:highlight w:val="none"/>
              </w:rPr>
            </w:pPr>
          </w:p>
        </w:tc>
        <w:tc>
          <w:tcPr>
            <w:tcW w:w="1279" w:type="dxa"/>
            <w:tcBorders>
              <w:top w:val="single" w:color="auto" w:sz="4" w:space="0"/>
              <w:left w:val="nil"/>
              <w:bottom w:val="single" w:color="auto" w:sz="4" w:space="0"/>
              <w:right w:val="single" w:color="auto" w:sz="4" w:space="0"/>
            </w:tcBorders>
            <w:vAlign w:val="center"/>
          </w:tcPr>
          <w:p w14:paraId="3E8026F1">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网 址</w:t>
            </w:r>
          </w:p>
        </w:tc>
        <w:tc>
          <w:tcPr>
            <w:tcW w:w="2861" w:type="dxa"/>
            <w:gridSpan w:val="3"/>
            <w:tcBorders>
              <w:top w:val="single" w:color="auto" w:sz="4" w:space="0"/>
              <w:left w:val="nil"/>
              <w:bottom w:val="single" w:color="auto" w:sz="4" w:space="0"/>
              <w:right w:val="single" w:color="auto" w:sz="4" w:space="0"/>
            </w:tcBorders>
            <w:vAlign w:val="center"/>
          </w:tcPr>
          <w:p w14:paraId="0A6662F7">
            <w:pPr>
              <w:topLinePunct/>
              <w:spacing w:line="360" w:lineRule="auto"/>
              <w:jc w:val="center"/>
              <w:rPr>
                <w:rFonts w:ascii="新宋体" w:hAnsi="新宋体" w:eastAsia="新宋体"/>
                <w:color w:val="auto"/>
                <w:szCs w:val="21"/>
                <w:highlight w:val="none"/>
              </w:rPr>
            </w:pPr>
          </w:p>
        </w:tc>
      </w:tr>
      <w:tr w14:paraId="75D9DB6A">
        <w:tblPrEx>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20C42FB">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组织结构</w:t>
            </w:r>
          </w:p>
        </w:tc>
        <w:tc>
          <w:tcPr>
            <w:tcW w:w="7560" w:type="dxa"/>
            <w:gridSpan w:val="10"/>
            <w:tcBorders>
              <w:top w:val="single" w:color="auto" w:sz="4" w:space="0"/>
              <w:left w:val="nil"/>
              <w:bottom w:val="single" w:color="auto" w:sz="4" w:space="0"/>
              <w:right w:val="single" w:color="auto" w:sz="4" w:space="0"/>
            </w:tcBorders>
            <w:vAlign w:val="center"/>
          </w:tcPr>
          <w:p w14:paraId="570431DF">
            <w:pPr>
              <w:topLinePunct/>
              <w:spacing w:line="360" w:lineRule="auto"/>
              <w:jc w:val="center"/>
              <w:rPr>
                <w:rFonts w:ascii="新宋体" w:hAnsi="新宋体" w:eastAsia="新宋体"/>
                <w:color w:val="auto"/>
                <w:szCs w:val="21"/>
                <w:highlight w:val="none"/>
              </w:rPr>
            </w:pPr>
          </w:p>
        </w:tc>
      </w:tr>
      <w:tr w14:paraId="1D061EE9">
        <w:tblPrEx>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60E184C">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法定代表人</w:t>
            </w:r>
          </w:p>
        </w:tc>
        <w:tc>
          <w:tcPr>
            <w:tcW w:w="898" w:type="dxa"/>
            <w:tcBorders>
              <w:top w:val="single" w:color="auto" w:sz="4" w:space="0"/>
              <w:left w:val="nil"/>
              <w:bottom w:val="single" w:color="auto" w:sz="4" w:space="0"/>
              <w:right w:val="single" w:color="auto" w:sz="4" w:space="0"/>
            </w:tcBorders>
            <w:vAlign w:val="center"/>
          </w:tcPr>
          <w:p w14:paraId="385F21E9">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姓名</w:t>
            </w:r>
          </w:p>
        </w:tc>
        <w:tc>
          <w:tcPr>
            <w:tcW w:w="951" w:type="dxa"/>
            <w:gridSpan w:val="2"/>
            <w:tcBorders>
              <w:top w:val="single" w:color="auto" w:sz="4" w:space="0"/>
              <w:left w:val="nil"/>
              <w:bottom w:val="single" w:color="auto" w:sz="4" w:space="0"/>
              <w:right w:val="single" w:color="auto" w:sz="4" w:space="0"/>
            </w:tcBorders>
            <w:vAlign w:val="center"/>
          </w:tcPr>
          <w:p w14:paraId="1AB3FFDF">
            <w:pPr>
              <w:topLinePunct/>
              <w:spacing w:line="360" w:lineRule="auto"/>
              <w:jc w:val="center"/>
              <w:rPr>
                <w:rFonts w:ascii="新宋体" w:hAnsi="新宋体" w:eastAsia="新宋体"/>
                <w:color w:val="auto"/>
                <w:szCs w:val="21"/>
                <w:highlight w:val="none"/>
              </w:rPr>
            </w:pPr>
          </w:p>
        </w:tc>
        <w:tc>
          <w:tcPr>
            <w:tcW w:w="1260" w:type="dxa"/>
            <w:gridSpan w:val="2"/>
            <w:tcBorders>
              <w:top w:val="single" w:color="auto" w:sz="4" w:space="0"/>
              <w:left w:val="nil"/>
              <w:bottom w:val="single" w:color="auto" w:sz="4" w:space="0"/>
              <w:right w:val="single" w:color="auto" w:sz="4" w:space="0"/>
            </w:tcBorders>
            <w:vAlign w:val="center"/>
          </w:tcPr>
          <w:p w14:paraId="4787A11B">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技术职称</w:t>
            </w:r>
          </w:p>
        </w:tc>
        <w:tc>
          <w:tcPr>
            <w:tcW w:w="1879" w:type="dxa"/>
            <w:gridSpan w:val="3"/>
            <w:tcBorders>
              <w:top w:val="single" w:color="auto" w:sz="4" w:space="0"/>
              <w:left w:val="nil"/>
              <w:bottom w:val="single" w:color="auto" w:sz="4" w:space="0"/>
              <w:right w:val="single" w:color="auto" w:sz="4" w:space="0"/>
            </w:tcBorders>
            <w:vAlign w:val="center"/>
          </w:tcPr>
          <w:p w14:paraId="4E864643">
            <w:pPr>
              <w:topLinePunct/>
              <w:spacing w:line="360" w:lineRule="auto"/>
              <w:jc w:val="center"/>
              <w:rPr>
                <w:rFonts w:ascii="新宋体" w:hAnsi="新宋体" w:eastAsia="新宋体"/>
                <w:color w:val="auto"/>
                <w:szCs w:val="21"/>
                <w:highlight w:val="none"/>
              </w:rPr>
            </w:pPr>
          </w:p>
        </w:tc>
        <w:tc>
          <w:tcPr>
            <w:tcW w:w="860" w:type="dxa"/>
            <w:tcBorders>
              <w:top w:val="single" w:color="auto" w:sz="4" w:space="0"/>
              <w:left w:val="nil"/>
              <w:bottom w:val="single" w:color="auto" w:sz="4" w:space="0"/>
              <w:right w:val="single" w:color="auto" w:sz="4" w:space="0"/>
            </w:tcBorders>
            <w:vAlign w:val="center"/>
          </w:tcPr>
          <w:p w14:paraId="2F6824D4">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电话</w:t>
            </w:r>
          </w:p>
        </w:tc>
        <w:tc>
          <w:tcPr>
            <w:tcW w:w="1712" w:type="dxa"/>
            <w:tcBorders>
              <w:top w:val="single" w:color="auto" w:sz="4" w:space="0"/>
              <w:left w:val="nil"/>
              <w:bottom w:val="single" w:color="auto" w:sz="4" w:space="0"/>
              <w:right w:val="single" w:color="auto" w:sz="4" w:space="0"/>
            </w:tcBorders>
            <w:vAlign w:val="center"/>
          </w:tcPr>
          <w:p w14:paraId="0683360E">
            <w:pPr>
              <w:topLinePunct/>
              <w:spacing w:line="360" w:lineRule="auto"/>
              <w:jc w:val="center"/>
              <w:rPr>
                <w:rFonts w:ascii="新宋体" w:hAnsi="新宋体" w:eastAsia="新宋体"/>
                <w:color w:val="auto"/>
                <w:szCs w:val="21"/>
                <w:highlight w:val="none"/>
              </w:rPr>
            </w:pPr>
          </w:p>
        </w:tc>
      </w:tr>
      <w:tr w14:paraId="608AC280">
        <w:tblPrEx>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A5166DC">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技术负责人</w:t>
            </w:r>
          </w:p>
        </w:tc>
        <w:tc>
          <w:tcPr>
            <w:tcW w:w="898" w:type="dxa"/>
            <w:tcBorders>
              <w:top w:val="single" w:color="auto" w:sz="4" w:space="0"/>
              <w:left w:val="nil"/>
              <w:bottom w:val="single" w:color="auto" w:sz="4" w:space="0"/>
              <w:right w:val="single" w:color="auto" w:sz="4" w:space="0"/>
            </w:tcBorders>
            <w:vAlign w:val="center"/>
          </w:tcPr>
          <w:p w14:paraId="253842A6">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姓名</w:t>
            </w:r>
          </w:p>
        </w:tc>
        <w:tc>
          <w:tcPr>
            <w:tcW w:w="951" w:type="dxa"/>
            <w:gridSpan w:val="2"/>
            <w:tcBorders>
              <w:top w:val="single" w:color="auto" w:sz="4" w:space="0"/>
              <w:left w:val="nil"/>
              <w:bottom w:val="single" w:color="auto" w:sz="4" w:space="0"/>
              <w:right w:val="single" w:color="auto" w:sz="4" w:space="0"/>
            </w:tcBorders>
            <w:vAlign w:val="center"/>
          </w:tcPr>
          <w:p w14:paraId="752F2F37">
            <w:pPr>
              <w:topLinePunct/>
              <w:spacing w:line="360" w:lineRule="auto"/>
              <w:jc w:val="center"/>
              <w:rPr>
                <w:rFonts w:ascii="新宋体" w:hAnsi="新宋体" w:eastAsia="新宋体"/>
                <w:color w:val="auto"/>
                <w:szCs w:val="21"/>
                <w:highlight w:val="none"/>
              </w:rPr>
            </w:pPr>
          </w:p>
        </w:tc>
        <w:tc>
          <w:tcPr>
            <w:tcW w:w="1260" w:type="dxa"/>
            <w:gridSpan w:val="2"/>
            <w:tcBorders>
              <w:top w:val="single" w:color="auto" w:sz="4" w:space="0"/>
              <w:left w:val="nil"/>
              <w:bottom w:val="single" w:color="auto" w:sz="4" w:space="0"/>
              <w:right w:val="single" w:color="auto" w:sz="4" w:space="0"/>
            </w:tcBorders>
            <w:vAlign w:val="center"/>
          </w:tcPr>
          <w:p w14:paraId="54FAA9BD">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技术职称</w:t>
            </w:r>
          </w:p>
        </w:tc>
        <w:tc>
          <w:tcPr>
            <w:tcW w:w="1879" w:type="dxa"/>
            <w:gridSpan w:val="3"/>
            <w:tcBorders>
              <w:top w:val="single" w:color="auto" w:sz="4" w:space="0"/>
              <w:left w:val="nil"/>
              <w:bottom w:val="single" w:color="auto" w:sz="4" w:space="0"/>
              <w:right w:val="single" w:color="auto" w:sz="4" w:space="0"/>
            </w:tcBorders>
            <w:vAlign w:val="center"/>
          </w:tcPr>
          <w:p w14:paraId="2F480F75">
            <w:pPr>
              <w:topLinePunct/>
              <w:spacing w:line="360" w:lineRule="auto"/>
              <w:jc w:val="center"/>
              <w:rPr>
                <w:rFonts w:ascii="新宋体" w:hAnsi="新宋体" w:eastAsia="新宋体"/>
                <w:color w:val="auto"/>
                <w:szCs w:val="21"/>
                <w:highlight w:val="none"/>
              </w:rPr>
            </w:pPr>
          </w:p>
        </w:tc>
        <w:tc>
          <w:tcPr>
            <w:tcW w:w="860" w:type="dxa"/>
            <w:tcBorders>
              <w:top w:val="single" w:color="auto" w:sz="4" w:space="0"/>
              <w:left w:val="nil"/>
              <w:bottom w:val="single" w:color="auto" w:sz="4" w:space="0"/>
              <w:right w:val="single" w:color="auto" w:sz="4" w:space="0"/>
            </w:tcBorders>
            <w:vAlign w:val="center"/>
          </w:tcPr>
          <w:p w14:paraId="54EC5636">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电话</w:t>
            </w:r>
          </w:p>
        </w:tc>
        <w:tc>
          <w:tcPr>
            <w:tcW w:w="1712" w:type="dxa"/>
            <w:tcBorders>
              <w:top w:val="single" w:color="auto" w:sz="4" w:space="0"/>
              <w:left w:val="nil"/>
              <w:bottom w:val="single" w:color="auto" w:sz="4" w:space="0"/>
              <w:right w:val="single" w:color="auto" w:sz="4" w:space="0"/>
            </w:tcBorders>
            <w:vAlign w:val="center"/>
          </w:tcPr>
          <w:p w14:paraId="62E4B3B1">
            <w:pPr>
              <w:topLinePunct/>
              <w:spacing w:line="360" w:lineRule="auto"/>
              <w:jc w:val="center"/>
              <w:rPr>
                <w:rFonts w:ascii="新宋体" w:hAnsi="新宋体" w:eastAsia="新宋体"/>
                <w:color w:val="auto"/>
                <w:szCs w:val="21"/>
                <w:highlight w:val="none"/>
              </w:rPr>
            </w:pPr>
          </w:p>
        </w:tc>
      </w:tr>
      <w:tr w14:paraId="545D51B8">
        <w:tblPrEx>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B0CE8F1">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成立时间</w:t>
            </w:r>
          </w:p>
        </w:tc>
        <w:tc>
          <w:tcPr>
            <w:tcW w:w="1849" w:type="dxa"/>
            <w:gridSpan w:val="3"/>
            <w:tcBorders>
              <w:top w:val="single" w:color="auto" w:sz="4" w:space="0"/>
              <w:left w:val="nil"/>
              <w:bottom w:val="single" w:color="auto" w:sz="4" w:space="0"/>
              <w:right w:val="single" w:color="auto" w:sz="4" w:space="0"/>
            </w:tcBorders>
            <w:vAlign w:val="center"/>
          </w:tcPr>
          <w:p w14:paraId="73CA4ECF">
            <w:pPr>
              <w:topLinePunct/>
              <w:spacing w:line="360" w:lineRule="auto"/>
              <w:jc w:val="center"/>
              <w:rPr>
                <w:rFonts w:ascii="新宋体" w:hAnsi="新宋体" w:eastAsia="新宋体"/>
                <w:color w:val="auto"/>
                <w:szCs w:val="21"/>
                <w:highlight w:val="none"/>
              </w:rPr>
            </w:pPr>
          </w:p>
        </w:tc>
        <w:tc>
          <w:tcPr>
            <w:tcW w:w="5711" w:type="dxa"/>
            <w:gridSpan w:val="7"/>
            <w:tcBorders>
              <w:top w:val="single" w:color="auto" w:sz="4" w:space="0"/>
              <w:left w:val="nil"/>
              <w:bottom w:val="single" w:color="auto" w:sz="4" w:space="0"/>
              <w:right w:val="single" w:color="auto" w:sz="4" w:space="0"/>
            </w:tcBorders>
            <w:vAlign w:val="center"/>
          </w:tcPr>
          <w:p w14:paraId="215D508B">
            <w:pPr>
              <w:topLinePunct/>
              <w:spacing w:line="360" w:lineRule="auto"/>
              <w:ind w:firstLine="105" w:firstLineChars="50"/>
              <w:jc w:val="center"/>
              <w:rPr>
                <w:rFonts w:ascii="新宋体" w:hAnsi="新宋体" w:eastAsia="新宋体"/>
                <w:color w:val="auto"/>
                <w:szCs w:val="21"/>
                <w:highlight w:val="none"/>
              </w:rPr>
            </w:pPr>
            <w:r>
              <w:rPr>
                <w:rFonts w:hint="eastAsia" w:ascii="新宋体" w:hAnsi="新宋体" w:eastAsia="新宋体"/>
                <w:color w:val="auto"/>
                <w:highlight w:val="none"/>
              </w:rPr>
              <w:t>员工总人数：</w:t>
            </w:r>
          </w:p>
        </w:tc>
      </w:tr>
      <w:tr w14:paraId="29001E40">
        <w:tblPrEx>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852714F">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资质等级及编号</w:t>
            </w:r>
          </w:p>
        </w:tc>
        <w:tc>
          <w:tcPr>
            <w:tcW w:w="1849" w:type="dxa"/>
            <w:gridSpan w:val="3"/>
            <w:tcBorders>
              <w:top w:val="single" w:color="auto" w:sz="4" w:space="0"/>
              <w:left w:val="nil"/>
              <w:bottom w:val="single" w:color="auto" w:sz="4" w:space="0"/>
              <w:right w:val="single" w:color="auto" w:sz="4" w:space="0"/>
            </w:tcBorders>
            <w:vAlign w:val="center"/>
          </w:tcPr>
          <w:p w14:paraId="7BE55F09">
            <w:pPr>
              <w:topLinePunct/>
              <w:spacing w:line="360" w:lineRule="auto"/>
              <w:jc w:val="center"/>
              <w:rPr>
                <w:rFonts w:ascii="新宋体" w:hAnsi="新宋体" w:eastAsia="新宋体"/>
                <w:color w:val="auto"/>
                <w:szCs w:val="21"/>
                <w:highlight w:val="none"/>
              </w:rPr>
            </w:pPr>
          </w:p>
        </w:tc>
        <w:tc>
          <w:tcPr>
            <w:tcW w:w="840" w:type="dxa"/>
            <w:vMerge w:val="restart"/>
            <w:tcBorders>
              <w:top w:val="nil"/>
              <w:left w:val="nil"/>
              <w:bottom w:val="single" w:color="auto" w:sz="4" w:space="0"/>
              <w:right w:val="single" w:color="auto" w:sz="4" w:space="0"/>
            </w:tcBorders>
            <w:vAlign w:val="center"/>
          </w:tcPr>
          <w:p w14:paraId="1EC7324C">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其中</w:t>
            </w:r>
          </w:p>
        </w:tc>
        <w:tc>
          <w:tcPr>
            <w:tcW w:w="2299" w:type="dxa"/>
            <w:gridSpan w:val="4"/>
            <w:tcBorders>
              <w:top w:val="single" w:color="auto" w:sz="4" w:space="0"/>
              <w:left w:val="nil"/>
              <w:bottom w:val="single" w:color="auto" w:sz="4" w:space="0"/>
              <w:right w:val="single" w:color="auto" w:sz="4" w:space="0"/>
            </w:tcBorders>
            <w:vAlign w:val="center"/>
          </w:tcPr>
          <w:p w14:paraId="5E20490F">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技术负责人</w:t>
            </w:r>
          </w:p>
        </w:tc>
        <w:tc>
          <w:tcPr>
            <w:tcW w:w="2572" w:type="dxa"/>
            <w:gridSpan w:val="2"/>
            <w:tcBorders>
              <w:top w:val="single" w:color="auto" w:sz="4" w:space="0"/>
              <w:left w:val="nil"/>
              <w:bottom w:val="single" w:color="auto" w:sz="4" w:space="0"/>
              <w:right w:val="single" w:color="auto" w:sz="4" w:space="0"/>
            </w:tcBorders>
            <w:vAlign w:val="center"/>
          </w:tcPr>
          <w:p w14:paraId="265E3D1D">
            <w:pPr>
              <w:topLinePunct/>
              <w:spacing w:line="360" w:lineRule="auto"/>
              <w:jc w:val="center"/>
              <w:rPr>
                <w:rFonts w:ascii="新宋体" w:hAnsi="新宋体" w:eastAsia="新宋体"/>
                <w:color w:val="auto"/>
                <w:szCs w:val="21"/>
                <w:highlight w:val="none"/>
              </w:rPr>
            </w:pPr>
          </w:p>
        </w:tc>
      </w:tr>
      <w:tr w14:paraId="3DA31AE7">
        <w:tblPrEx>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5061EEE">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营业执照号</w:t>
            </w:r>
          </w:p>
        </w:tc>
        <w:tc>
          <w:tcPr>
            <w:tcW w:w="1849" w:type="dxa"/>
            <w:gridSpan w:val="3"/>
            <w:tcBorders>
              <w:top w:val="single" w:color="auto" w:sz="4" w:space="0"/>
              <w:left w:val="nil"/>
              <w:bottom w:val="single" w:color="auto" w:sz="4" w:space="0"/>
              <w:right w:val="single" w:color="auto" w:sz="4" w:space="0"/>
            </w:tcBorders>
            <w:vAlign w:val="center"/>
          </w:tcPr>
          <w:p w14:paraId="68568D90">
            <w:pPr>
              <w:topLinePunct/>
              <w:spacing w:line="360" w:lineRule="auto"/>
              <w:jc w:val="center"/>
              <w:rPr>
                <w:rFonts w:ascii="新宋体" w:hAnsi="新宋体" w:eastAsia="新宋体"/>
                <w:color w:val="auto"/>
                <w:szCs w:val="21"/>
                <w:highlight w:val="none"/>
              </w:rPr>
            </w:pPr>
          </w:p>
        </w:tc>
        <w:tc>
          <w:tcPr>
            <w:tcW w:w="840" w:type="dxa"/>
            <w:vMerge w:val="continue"/>
            <w:tcBorders>
              <w:top w:val="nil"/>
              <w:left w:val="nil"/>
              <w:bottom w:val="single" w:color="auto" w:sz="4" w:space="0"/>
              <w:right w:val="single" w:color="auto" w:sz="4" w:space="0"/>
            </w:tcBorders>
            <w:vAlign w:val="center"/>
          </w:tcPr>
          <w:p w14:paraId="4B04F4B7">
            <w:pPr>
              <w:widowControl/>
              <w:jc w:val="left"/>
              <w:rPr>
                <w:rFonts w:ascii="新宋体" w:hAnsi="新宋体" w:eastAsia="新宋体"/>
                <w:color w:val="auto"/>
                <w:szCs w:val="21"/>
                <w:highlight w:val="none"/>
              </w:rPr>
            </w:pPr>
          </w:p>
        </w:tc>
        <w:tc>
          <w:tcPr>
            <w:tcW w:w="2299" w:type="dxa"/>
            <w:gridSpan w:val="4"/>
            <w:tcBorders>
              <w:top w:val="single" w:color="auto" w:sz="4" w:space="0"/>
              <w:left w:val="nil"/>
              <w:bottom w:val="single" w:color="auto" w:sz="4" w:space="0"/>
              <w:right w:val="single" w:color="auto" w:sz="4" w:space="0"/>
            </w:tcBorders>
            <w:vAlign w:val="center"/>
          </w:tcPr>
          <w:p w14:paraId="10333EC9">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高级职称人员</w:t>
            </w:r>
          </w:p>
        </w:tc>
        <w:tc>
          <w:tcPr>
            <w:tcW w:w="2572" w:type="dxa"/>
            <w:gridSpan w:val="2"/>
            <w:tcBorders>
              <w:top w:val="single" w:color="auto" w:sz="4" w:space="0"/>
              <w:left w:val="nil"/>
              <w:bottom w:val="single" w:color="auto" w:sz="4" w:space="0"/>
              <w:right w:val="single" w:color="auto" w:sz="4" w:space="0"/>
            </w:tcBorders>
            <w:vAlign w:val="center"/>
          </w:tcPr>
          <w:p w14:paraId="718C2CBF">
            <w:pPr>
              <w:topLinePunct/>
              <w:spacing w:line="360" w:lineRule="auto"/>
              <w:jc w:val="center"/>
              <w:rPr>
                <w:rFonts w:ascii="新宋体" w:hAnsi="新宋体" w:eastAsia="新宋体"/>
                <w:color w:val="auto"/>
                <w:szCs w:val="21"/>
                <w:highlight w:val="none"/>
              </w:rPr>
            </w:pPr>
          </w:p>
        </w:tc>
      </w:tr>
      <w:tr w14:paraId="6AF8D371">
        <w:tblPrEx>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E56F71A">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注册资金</w:t>
            </w:r>
          </w:p>
        </w:tc>
        <w:tc>
          <w:tcPr>
            <w:tcW w:w="1849" w:type="dxa"/>
            <w:gridSpan w:val="3"/>
            <w:tcBorders>
              <w:top w:val="single" w:color="auto" w:sz="4" w:space="0"/>
              <w:left w:val="nil"/>
              <w:bottom w:val="single" w:color="auto" w:sz="4" w:space="0"/>
              <w:right w:val="single" w:color="auto" w:sz="4" w:space="0"/>
            </w:tcBorders>
            <w:vAlign w:val="center"/>
          </w:tcPr>
          <w:p w14:paraId="38338891">
            <w:pPr>
              <w:topLinePunct/>
              <w:spacing w:line="360" w:lineRule="auto"/>
              <w:jc w:val="center"/>
              <w:rPr>
                <w:rFonts w:ascii="新宋体" w:hAnsi="新宋体" w:eastAsia="新宋体"/>
                <w:color w:val="auto"/>
                <w:szCs w:val="21"/>
                <w:highlight w:val="none"/>
              </w:rPr>
            </w:pPr>
          </w:p>
        </w:tc>
        <w:tc>
          <w:tcPr>
            <w:tcW w:w="840" w:type="dxa"/>
            <w:vMerge w:val="continue"/>
            <w:tcBorders>
              <w:top w:val="nil"/>
              <w:left w:val="nil"/>
              <w:bottom w:val="single" w:color="auto" w:sz="4" w:space="0"/>
              <w:right w:val="single" w:color="auto" w:sz="4" w:space="0"/>
            </w:tcBorders>
            <w:vAlign w:val="center"/>
          </w:tcPr>
          <w:p w14:paraId="1FDFD5F7">
            <w:pPr>
              <w:widowControl/>
              <w:jc w:val="left"/>
              <w:rPr>
                <w:rFonts w:ascii="新宋体" w:hAnsi="新宋体" w:eastAsia="新宋体"/>
                <w:color w:val="auto"/>
                <w:szCs w:val="21"/>
                <w:highlight w:val="none"/>
              </w:rPr>
            </w:pPr>
          </w:p>
        </w:tc>
        <w:tc>
          <w:tcPr>
            <w:tcW w:w="2299" w:type="dxa"/>
            <w:gridSpan w:val="4"/>
            <w:tcBorders>
              <w:top w:val="single" w:color="auto" w:sz="4" w:space="0"/>
              <w:left w:val="nil"/>
              <w:bottom w:val="single" w:color="auto" w:sz="4" w:space="0"/>
              <w:right w:val="single" w:color="auto" w:sz="4" w:space="0"/>
            </w:tcBorders>
            <w:vAlign w:val="center"/>
          </w:tcPr>
          <w:p w14:paraId="21764E24">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中级职称人员</w:t>
            </w:r>
          </w:p>
        </w:tc>
        <w:tc>
          <w:tcPr>
            <w:tcW w:w="2572" w:type="dxa"/>
            <w:gridSpan w:val="2"/>
            <w:tcBorders>
              <w:top w:val="single" w:color="auto" w:sz="4" w:space="0"/>
              <w:left w:val="nil"/>
              <w:bottom w:val="single" w:color="auto" w:sz="4" w:space="0"/>
              <w:right w:val="single" w:color="auto" w:sz="4" w:space="0"/>
            </w:tcBorders>
            <w:vAlign w:val="center"/>
          </w:tcPr>
          <w:p w14:paraId="6FD35C0D">
            <w:pPr>
              <w:topLinePunct/>
              <w:spacing w:line="360" w:lineRule="auto"/>
              <w:jc w:val="center"/>
              <w:rPr>
                <w:rFonts w:ascii="新宋体" w:hAnsi="新宋体" w:eastAsia="新宋体"/>
                <w:color w:val="auto"/>
                <w:szCs w:val="21"/>
                <w:highlight w:val="none"/>
              </w:rPr>
            </w:pPr>
          </w:p>
        </w:tc>
      </w:tr>
      <w:tr w14:paraId="12DD97D8">
        <w:tblPrEx>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DDBDC5C">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开户银行</w:t>
            </w:r>
          </w:p>
        </w:tc>
        <w:tc>
          <w:tcPr>
            <w:tcW w:w="1849" w:type="dxa"/>
            <w:gridSpan w:val="3"/>
            <w:tcBorders>
              <w:top w:val="single" w:color="auto" w:sz="4" w:space="0"/>
              <w:left w:val="nil"/>
              <w:bottom w:val="single" w:color="auto" w:sz="4" w:space="0"/>
              <w:right w:val="single" w:color="auto" w:sz="4" w:space="0"/>
            </w:tcBorders>
            <w:vAlign w:val="center"/>
          </w:tcPr>
          <w:p w14:paraId="4CC084D5">
            <w:pPr>
              <w:topLinePunct/>
              <w:spacing w:line="360" w:lineRule="auto"/>
              <w:jc w:val="center"/>
              <w:rPr>
                <w:rFonts w:ascii="新宋体" w:hAnsi="新宋体" w:eastAsia="新宋体"/>
                <w:color w:val="auto"/>
                <w:szCs w:val="21"/>
                <w:highlight w:val="none"/>
              </w:rPr>
            </w:pPr>
          </w:p>
        </w:tc>
        <w:tc>
          <w:tcPr>
            <w:tcW w:w="840" w:type="dxa"/>
            <w:vMerge w:val="continue"/>
            <w:tcBorders>
              <w:top w:val="nil"/>
              <w:left w:val="nil"/>
              <w:bottom w:val="single" w:color="auto" w:sz="4" w:space="0"/>
              <w:right w:val="single" w:color="auto" w:sz="4" w:space="0"/>
            </w:tcBorders>
            <w:vAlign w:val="center"/>
          </w:tcPr>
          <w:p w14:paraId="73F4FD0F">
            <w:pPr>
              <w:widowControl/>
              <w:jc w:val="left"/>
              <w:rPr>
                <w:rFonts w:ascii="新宋体" w:hAnsi="新宋体" w:eastAsia="新宋体"/>
                <w:color w:val="auto"/>
                <w:szCs w:val="21"/>
                <w:highlight w:val="none"/>
              </w:rPr>
            </w:pPr>
          </w:p>
        </w:tc>
        <w:tc>
          <w:tcPr>
            <w:tcW w:w="2299" w:type="dxa"/>
            <w:gridSpan w:val="4"/>
            <w:tcBorders>
              <w:top w:val="single" w:color="auto" w:sz="4" w:space="0"/>
              <w:left w:val="nil"/>
              <w:bottom w:val="single" w:color="auto" w:sz="4" w:space="0"/>
              <w:right w:val="single" w:color="auto" w:sz="4" w:space="0"/>
            </w:tcBorders>
            <w:vAlign w:val="center"/>
          </w:tcPr>
          <w:p w14:paraId="114CC94B">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初级职称人员</w:t>
            </w:r>
          </w:p>
        </w:tc>
        <w:tc>
          <w:tcPr>
            <w:tcW w:w="2572" w:type="dxa"/>
            <w:gridSpan w:val="2"/>
            <w:tcBorders>
              <w:top w:val="single" w:color="auto" w:sz="4" w:space="0"/>
              <w:left w:val="nil"/>
              <w:bottom w:val="single" w:color="auto" w:sz="4" w:space="0"/>
              <w:right w:val="single" w:color="auto" w:sz="4" w:space="0"/>
            </w:tcBorders>
            <w:vAlign w:val="center"/>
          </w:tcPr>
          <w:p w14:paraId="72BB5B4C">
            <w:pPr>
              <w:topLinePunct/>
              <w:spacing w:line="360" w:lineRule="auto"/>
              <w:jc w:val="center"/>
              <w:rPr>
                <w:rFonts w:ascii="新宋体" w:hAnsi="新宋体" w:eastAsia="新宋体"/>
                <w:color w:val="auto"/>
                <w:szCs w:val="21"/>
                <w:highlight w:val="none"/>
              </w:rPr>
            </w:pPr>
          </w:p>
        </w:tc>
      </w:tr>
      <w:tr w14:paraId="61AE7ECC">
        <w:tblPrEx>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5971B03">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账号</w:t>
            </w:r>
          </w:p>
        </w:tc>
        <w:tc>
          <w:tcPr>
            <w:tcW w:w="1849" w:type="dxa"/>
            <w:gridSpan w:val="3"/>
            <w:tcBorders>
              <w:top w:val="single" w:color="auto" w:sz="4" w:space="0"/>
              <w:left w:val="nil"/>
              <w:bottom w:val="single" w:color="auto" w:sz="4" w:space="0"/>
              <w:right w:val="single" w:color="auto" w:sz="4" w:space="0"/>
            </w:tcBorders>
            <w:vAlign w:val="center"/>
          </w:tcPr>
          <w:p w14:paraId="7589649F">
            <w:pPr>
              <w:topLinePunct/>
              <w:spacing w:line="360" w:lineRule="auto"/>
              <w:jc w:val="center"/>
              <w:rPr>
                <w:rFonts w:ascii="新宋体" w:hAnsi="新宋体" w:eastAsia="新宋体"/>
                <w:color w:val="auto"/>
                <w:szCs w:val="21"/>
                <w:highlight w:val="none"/>
              </w:rPr>
            </w:pPr>
          </w:p>
        </w:tc>
        <w:tc>
          <w:tcPr>
            <w:tcW w:w="840" w:type="dxa"/>
            <w:vMerge w:val="continue"/>
            <w:tcBorders>
              <w:top w:val="nil"/>
              <w:left w:val="nil"/>
              <w:bottom w:val="single" w:color="auto" w:sz="4" w:space="0"/>
              <w:right w:val="single" w:color="auto" w:sz="4" w:space="0"/>
            </w:tcBorders>
            <w:vAlign w:val="center"/>
          </w:tcPr>
          <w:p w14:paraId="377C4E81">
            <w:pPr>
              <w:widowControl/>
              <w:jc w:val="left"/>
              <w:rPr>
                <w:rFonts w:ascii="新宋体" w:hAnsi="新宋体" w:eastAsia="新宋体"/>
                <w:color w:val="auto"/>
                <w:szCs w:val="21"/>
                <w:highlight w:val="none"/>
              </w:rPr>
            </w:pPr>
          </w:p>
        </w:tc>
        <w:tc>
          <w:tcPr>
            <w:tcW w:w="2299" w:type="dxa"/>
            <w:gridSpan w:val="4"/>
            <w:tcBorders>
              <w:top w:val="single" w:color="auto" w:sz="4" w:space="0"/>
              <w:left w:val="nil"/>
              <w:bottom w:val="single" w:color="auto" w:sz="4" w:space="0"/>
              <w:right w:val="single" w:color="auto" w:sz="4" w:space="0"/>
            </w:tcBorders>
            <w:vAlign w:val="center"/>
          </w:tcPr>
          <w:p w14:paraId="357B6608">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技  工</w:t>
            </w:r>
          </w:p>
        </w:tc>
        <w:tc>
          <w:tcPr>
            <w:tcW w:w="2572" w:type="dxa"/>
            <w:gridSpan w:val="2"/>
            <w:tcBorders>
              <w:top w:val="single" w:color="auto" w:sz="4" w:space="0"/>
              <w:left w:val="nil"/>
              <w:bottom w:val="single" w:color="auto" w:sz="4" w:space="0"/>
              <w:right w:val="single" w:color="auto" w:sz="4" w:space="0"/>
            </w:tcBorders>
            <w:vAlign w:val="center"/>
          </w:tcPr>
          <w:p w14:paraId="39097F6B">
            <w:pPr>
              <w:topLinePunct/>
              <w:spacing w:line="360" w:lineRule="auto"/>
              <w:jc w:val="center"/>
              <w:rPr>
                <w:rFonts w:ascii="新宋体" w:hAnsi="新宋体" w:eastAsia="新宋体"/>
                <w:color w:val="auto"/>
                <w:szCs w:val="21"/>
                <w:highlight w:val="none"/>
              </w:rPr>
            </w:pPr>
          </w:p>
        </w:tc>
      </w:tr>
      <w:tr w14:paraId="14299B82">
        <w:tblPrEx>
          <w:tblCellMar>
            <w:top w:w="0" w:type="dxa"/>
            <w:left w:w="108" w:type="dxa"/>
            <w:bottom w:w="0" w:type="dxa"/>
            <w:right w:w="108" w:type="dxa"/>
          </w:tblCellMar>
        </w:tblPrEx>
        <w:trPr>
          <w:trHeight w:val="944" w:hRule="atLeast"/>
          <w:jc w:val="center"/>
        </w:trPr>
        <w:tc>
          <w:tcPr>
            <w:tcW w:w="1728" w:type="dxa"/>
            <w:tcBorders>
              <w:top w:val="single" w:color="auto" w:sz="4" w:space="0"/>
              <w:left w:val="single" w:color="auto" w:sz="4" w:space="0"/>
              <w:right w:val="single" w:color="auto" w:sz="4" w:space="0"/>
            </w:tcBorders>
            <w:vAlign w:val="center"/>
          </w:tcPr>
          <w:p w14:paraId="68397418">
            <w:pPr>
              <w:topLinePunct/>
              <w:spacing w:line="360" w:lineRule="auto"/>
              <w:ind w:firstLine="210" w:firstLineChars="100"/>
              <w:jc w:val="center"/>
              <w:rPr>
                <w:rFonts w:ascii="新宋体" w:hAnsi="新宋体" w:eastAsia="新宋体"/>
                <w:color w:val="auto"/>
                <w:szCs w:val="21"/>
                <w:highlight w:val="none"/>
              </w:rPr>
            </w:pPr>
            <w:r>
              <w:rPr>
                <w:rFonts w:hint="eastAsia" w:ascii="新宋体" w:hAnsi="新宋体" w:eastAsia="新宋体"/>
                <w:color w:val="auto"/>
                <w:highlight w:val="none"/>
              </w:rPr>
              <w:t>经营范围</w:t>
            </w:r>
          </w:p>
        </w:tc>
        <w:tc>
          <w:tcPr>
            <w:tcW w:w="7560" w:type="dxa"/>
            <w:gridSpan w:val="10"/>
            <w:tcBorders>
              <w:top w:val="single" w:color="auto" w:sz="4" w:space="0"/>
              <w:left w:val="nil"/>
              <w:right w:val="single" w:color="auto" w:sz="4" w:space="0"/>
            </w:tcBorders>
            <w:vAlign w:val="center"/>
          </w:tcPr>
          <w:p w14:paraId="72628879">
            <w:pPr>
              <w:topLinePunct/>
              <w:spacing w:line="360" w:lineRule="auto"/>
              <w:rPr>
                <w:rFonts w:ascii="新宋体" w:hAnsi="新宋体" w:eastAsia="新宋体"/>
                <w:color w:val="auto"/>
                <w:szCs w:val="21"/>
                <w:highlight w:val="none"/>
              </w:rPr>
            </w:pPr>
          </w:p>
        </w:tc>
      </w:tr>
      <w:tr w14:paraId="22770CA4">
        <w:tblPrEx>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C915FFA">
            <w:pPr>
              <w:topLinePunct/>
              <w:spacing w:line="360" w:lineRule="auto"/>
              <w:jc w:val="center"/>
              <w:rPr>
                <w:rFonts w:ascii="新宋体" w:hAnsi="新宋体" w:eastAsia="新宋体"/>
                <w:color w:val="auto"/>
                <w:szCs w:val="21"/>
                <w:highlight w:val="none"/>
              </w:rPr>
            </w:pPr>
            <w:r>
              <w:rPr>
                <w:rFonts w:hint="eastAsia" w:ascii="新宋体" w:hAnsi="新宋体" w:eastAsia="新宋体"/>
                <w:color w:val="auto"/>
                <w:highlight w:val="none"/>
              </w:rPr>
              <w:t>备注</w:t>
            </w:r>
          </w:p>
        </w:tc>
        <w:tc>
          <w:tcPr>
            <w:tcW w:w="7560" w:type="dxa"/>
            <w:gridSpan w:val="10"/>
            <w:tcBorders>
              <w:top w:val="single" w:color="auto" w:sz="4" w:space="0"/>
              <w:left w:val="nil"/>
              <w:bottom w:val="single" w:color="auto" w:sz="4" w:space="0"/>
              <w:right w:val="single" w:color="auto" w:sz="4" w:space="0"/>
            </w:tcBorders>
            <w:vAlign w:val="center"/>
          </w:tcPr>
          <w:p w14:paraId="1D455C4E">
            <w:pPr>
              <w:topLinePunct/>
              <w:spacing w:line="360" w:lineRule="auto"/>
              <w:jc w:val="center"/>
              <w:rPr>
                <w:rFonts w:ascii="新宋体" w:hAnsi="新宋体" w:eastAsia="新宋体"/>
                <w:color w:val="auto"/>
                <w:szCs w:val="21"/>
                <w:highlight w:val="none"/>
              </w:rPr>
            </w:pPr>
          </w:p>
        </w:tc>
      </w:tr>
    </w:tbl>
    <w:p w14:paraId="6A81D01D">
      <w:pPr>
        <w:pStyle w:val="101"/>
        <w:rPr>
          <w:rFonts w:ascii="宋体" w:hAnsi="宋体" w:cs="宋体"/>
          <w:b/>
          <w:color w:val="auto"/>
          <w:sz w:val="24"/>
          <w:szCs w:val="24"/>
          <w:highlight w:val="none"/>
        </w:rPr>
      </w:pPr>
      <w:bookmarkStart w:id="393" w:name="_Toc13580502"/>
      <w:r>
        <w:rPr>
          <w:rFonts w:hint="eastAsia" w:ascii="新宋体" w:hAnsi="新宋体" w:eastAsia="新宋体"/>
          <w:b/>
          <w:bCs/>
          <w:color w:val="auto"/>
          <w:kern w:val="0"/>
          <w:sz w:val="24"/>
          <w:szCs w:val="24"/>
          <w:highlight w:val="none"/>
        </w:rPr>
        <w:t>备注：本表后应附法人营业执照(副本)、资质等级证书（副本）、安全生产许可证等的</w:t>
      </w:r>
      <w:r>
        <w:rPr>
          <w:rFonts w:hint="eastAsia" w:ascii="新宋体" w:hAnsi="新宋体" w:eastAsia="新宋体"/>
          <w:b/>
          <w:bCs/>
          <w:color w:val="auto"/>
          <w:kern w:val="0"/>
          <w:sz w:val="24"/>
          <w:szCs w:val="24"/>
          <w:highlight w:val="none"/>
          <w:lang w:val="en-US" w:eastAsia="zh-CN"/>
        </w:rPr>
        <w:t>扫描</w:t>
      </w:r>
      <w:r>
        <w:rPr>
          <w:rFonts w:hint="eastAsia" w:ascii="新宋体" w:hAnsi="新宋体" w:eastAsia="新宋体"/>
          <w:b/>
          <w:bCs/>
          <w:color w:val="auto"/>
          <w:kern w:val="0"/>
          <w:sz w:val="24"/>
          <w:szCs w:val="24"/>
          <w:highlight w:val="none"/>
        </w:rPr>
        <w:t>件</w:t>
      </w:r>
      <w:bookmarkEnd w:id="393"/>
    </w:p>
    <w:p w14:paraId="25C07C22">
      <w:pPr>
        <w:pStyle w:val="11"/>
        <w:widowControl/>
        <w:spacing w:line="360" w:lineRule="auto"/>
        <w:ind w:firstLine="0" w:firstLineChars="0"/>
        <w:jc w:val="center"/>
        <w:rPr>
          <w:rFonts w:ascii="宋体" w:hAnsi="宋体"/>
          <w:b/>
          <w:bCs/>
          <w:color w:val="auto"/>
          <w:sz w:val="28"/>
          <w:highlight w:val="none"/>
        </w:rPr>
      </w:pPr>
    </w:p>
    <w:p w14:paraId="36B23A51">
      <w:pPr>
        <w:widowControl/>
        <w:jc w:val="left"/>
        <w:rPr>
          <w:rFonts w:ascii="宋体" w:hAnsi="宋体"/>
          <w:b/>
          <w:bCs/>
          <w:color w:val="auto"/>
          <w:kern w:val="0"/>
          <w:sz w:val="28"/>
          <w:highlight w:val="none"/>
        </w:rPr>
      </w:pPr>
      <w:r>
        <w:rPr>
          <w:rFonts w:ascii="宋体" w:hAnsi="宋体"/>
          <w:b/>
          <w:bCs/>
          <w:color w:val="auto"/>
          <w:sz w:val="28"/>
          <w:highlight w:val="none"/>
        </w:rPr>
        <w:br w:type="page"/>
      </w:r>
    </w:p>
    <w:p w14:paraId="060D625E">
      <w:pPr>
        <w:pStyle w:val="11"/>
        <w:widowControl/>
        <w:spacing w:line="360" w:lineRule="auto"/>
        <w:ind w:firstLine="0" w:firstLineChars="0"/>
        <w:jc w:val="center"/>
        <w:rPr>
          <w:rFonts w:ascii="宋体" w:hAnsi="宋体"/>
          <w:b/>
          <w:bCs/>
          <w:color w:val="auto"/>
          <w:sz w:val="28"/>
          <w:szCs w:val="32"/>
          <w:highlight w:val="none"/>
        </w:rPr>
      </w:pPr>
      <w:r>
        <w:rPr>
          <w:rFonts w:hint="eastAsia" w:ascii="宋体" w:hAnsi="宋体"/>
          <w:b/>
          <w:bCs/>
          <w:color w:val="auto"/>
          <w:sz w:val="28"/>
          <w:highlight w:val="none"/>
        </w:rPr>
        <w:t>八</w:t>
      </w:r>
      <w:r>
        <w:rPr>
          <w:rFonts w:hint="eastAsia" w:ascii="宋体" w:hAnsi="宋体"/>
          <w:b/>
          <w:color w:val="auto"/>
          <w:sz w:val="28"/>
          <w:szCs w:val="32"/>
          <w:highlight w:val="none"/>
        </w:rPr>
        <w:t>、</w:t>
      </w:r>
      <w:r>
        <w:rPr>
          <w:rFonts w:hint="eastAsia" w:ascii="宋体" w:hAnsi="宋体"/>
          <w:b/>
          <w:bCs/>
          <w:color w:val="auto"/>
          <w:sz w:val="28"/>
          <w:szCs w:val="32"/>
          <w:highlight w:val="none"/>
        </w:rPr>
        <w:t>服务承诺书</w:t>
      </w:r>
    </w:p>
    <w:p w14:paraId="043B8C91">
      <w:pPr>
        <w:spacing w:line="360" w:lineRule="auto"/>
        <w:ind w:firstLine="420" w:firstLineChars="200"/>
        <w:rPr>
          <w:rFonts w:ascii="宋体" w:hAnsi="宋体" w:cs="宋体"/>
          <w:color w:val="auto"/>
          <w:highlight w:val="none"/>
        </w:rPr>
      </w:pPr>
      <w:r>
        <w:rPr>
          <w:rFonts w:hint="eastAsia" w:ascii="宋体" w:cs="宋体"/>
          <w:color w:val="auto"/>
          <w:highlight w:val="none"/>
        </w:rPr>
        <w:t xml:space="preserve">  </w:t>
      </w:r>
      <w:r>
        <w:rPr>
          <w:rFonts w:hint="eastAsia" w:ascii="宋体" w:hAnsi="宋体" w:cs="宋体"/>
          <w:color w:val="auto"/>
          <w:highlight w:val="none"/>
        </w:rPr>
        <w:t>承诺内容：</w:t>
      </w:r>
    </w:p>
    <w:p w14:paraId="1D23A767">
      <w:pPr>
        <w:spacing w:line="360" w:lineRule="auto"/>
        <w:ind w:firstLine="420" w:firstLineChars="200"/>
        <w:rPr>
          <w:rFonts w:ascii="宋体" w:hAnsi="宋体" w:cs="宋体"/>
          <w:color w:val="auto"/>
          <w:highlight w:val="none"/>
        </w:rPr>
      </w:pPr>
    </w:p>
    <w:p w14:paraId="42D33D0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必须含有不更换项目经理、主要技术人员及按所报工期、质量等标准进行施工以及按业主要求按时进场施工的承诺。</w:t>
      </w:r>
    </w:p>
    <w:p w14:paraId="3D4182FF">
      <w:pPr>
        <w:pStyle w:val="11"/>
        <w:widowControl/>
        <w:spacing w:line="360" w:lineRule="auto"/>
        <w:ind w:firstLine="0" w:firstLineChars="0"/>
        <w:rPr>
          <w:rFonts w:ascii="宋体" w:hAnsi="宋体"/>
          <w:b/>
          <w:color w:val="auto"/>
          <w:sz w:val="28"/>
          <w:szCs w:val="32"/>
          <w:highlight w:val="none"/>
        </w:rPr>
      </w:pPr>
    </w:p>
    <w:p w14:paraId="6311B470">
      <w:pPr>
        <w:pStyle w:val="11"/>
        <w:widowControl/>
        <w:spacing w:line="360" w:lineRule="auto"/>
        <w:ind w:firstLine="0" w:firstLineChars="0"/>
        <w:rPr>
          <w:rFonts w:ascii="宋体" w:hAnsi="宋体"/>
          <w:b/>
          <w:color w:val="auto"/>
          <w:sz w:val="28"/>
          <w:szCs w:val="32"/>
          <w:highlight w:val="none"/>
        </w:rPr>
      </w:pPr>
    </w:p>
    <w:p w14:paraId="049962B5">
      <w:pPr>
        <w:widowControl/>
        <w:spacing w:line="360" w:lineRule="auto"/>
        <w:jc w:val="center"/>
        <w:rPr>
          <w:rFonts w:ascii="宋体" w:hAnsi="宋体" w:cs="仿宋_GB2312"/>
          <w:b/>
          <w:bCs/>
          <w:color w:val="auto"/>
          <w:sz w:val="24"/>
          <w:highlight w:val="none"/>
        </w:rPr>
      </w:pPr>
      <w:r>
        <w:rPr>
          <w:rFonts w:hint="eastAsia" w:ascii="宋体" w:hAnsi="宋体" w:cs="宋体"/>
          <w:bCs/>
          <w:color w:val="auto"/>
          <w:szCs w:val="21"/>
          <w:highlight w:val="none"/>
        </w:rPr>
        <w:br w:type="page"/>
      </w:r>
      <w:r>
        <w:rPr>
          <w:rFonts w:hint="eastAsia" w:ascii="宋体" w:hAnsi="宋体" w:cs="仿宋_GB2312"/>
          <w:b/>
          <w:bCs/>
          <w:color w:val="auto"/>
          <w:sz w:val="24"/>
          <w:highlight w:val="none"/>
          <w:lang w:val="zh-CN"/>
        </w:rPr>
        <w:t>九、</w:t>
      </w:r>
      <w:r>
        <w:rPr>
          <w:rFonts w:hint="eastAsia" w:ascii="宋体" w:hAnsi="宋体" w:cs="仿宋_GB2312"/>
          <w:b/>
          <w:bCs/>
          <w:color w:val="auto"/>
          <w:sz w:val="24"/>
          <w:highlight w:val="none"/>
        </w:rPr>
        <w:t>项目经理无在建工程承诺书</w:t>
      </w:r>
    </w:p>
    <w:p w14:paraId="7361EC9C">
      <w:pPr>
        <w:spacing w:line="800" w:lineRule="exact"/>
        <w:ind w:firstLine="573"/>
        <w:rPr>
          <w:rFonts w:ascii="宋体" w:hAnsi="宋体"/>
          <w:color w:val="auto"/>
          <w:szCs w:val="21"/>
          <w:highlight w:val="none"/>
        </w:rPr>
      </w:pPr>
      <w:r>
        <w:rPr>
          <w:rFonts w:hint="eastAsia" w:ascii="宋体" w:hAnsi="宋体"/>
          <w:color w:val="auto"/>
          <w:szCs w:val="21"/>
          <w:highlight w:val="none"/>
        </w:rPr>
        <w:t>我单位拟选派</w:t>
      </w:r>
      <w:r>
        <w:rPr>
          <w:rFonts w:hint="eastAsia" w:ascii="宋体" w:hAnsi="宋体"/>
          <w:color w:val="auto"/>
          <w:szCs w:val="21"/>
          <w:highlight w:val="none"/>
          <w:u w:val="single"/>
        </w:rPr>
        <w:t xml:space="preserve">           </w:t>
      </w:r>
      <w:r>
        <w:rPr>
          <w:rFonts w:hint="eastAsia" w:ascii="宋体" w:hAnsi="宋体"/>
          <w:color w:val="auto"/>
          <w:szCs w:val="21"/>
          <w:highlight w:val="none"/>
        </w:rPr>
        <w:t>（项目经理姓名）无在建工程，如有不实，愿取消本项目投标资格，一旦中标，中标无效，并接受建设行政主管部门的处罚。</w:t>
      </w:r>
    </w:p>
    <w:p w14:paraId="4DC95068">
      <w:pPr>
        <w:jc w:val="center"/>
        <w:rPr>
          <w:rFonts w:ascii="宋体" w:hAnsi="宋体"/>
          <w:color w:val="auto"/>
          <w:szCs w:val="21"/>
          <w:highlight w:val="none"/>
        </w:rPr>
      </w:pPr>
    </w:p>
    <w:p w14:paraId="0F4783D6">
      <w:pPr>
        <w:jc w:val="center"/>
        <w:rPr>
          <w:rFonts w:ascii="宋体" w:hAnsi="宋体"/>
          <w:color w:val="auto"/>
          <w:szCs w:val="21"/>
          <w:highlight w:val="none"/>
        </w:rPr>
      </w:pPr>
    </w:p>
    <w:p w14:paraId="570E55E4">
      <w:pPr>
        <w:jc w:val="center"/>
        <w:rPr>
          <w:rFonts w:ascii="宋体" w:hAnsi="宋体"/>
          <w:color w:val="auto"/>
          <w:szCs w:val="21"/>
          <w:highlight w:val="none"/>
        </w:rPr>
      </w:pPr>
    </w:p>
    <w:p w14:paraId="540A7DE2">
      <w:pPr>
        <w:jc w:val="center"/>
        <w:rPr>
          <w:rFonts w:ascii="宋体" w:hAnsi="宋体"/>
          <w:color w:val="auto"/>
          <w:szCs w:val="21"/>
          <w:highlight w:val="none"/>
        </w:rPr>
      </w:pPr>
    </w:p>
    <w:p w14:paraId="2B8A0A6D">
      <w:pPr>
        <w:jc w:val="center"/>
        <w:rPr>
          <w:rFonts w:ascii="宋体" w:hAnsi="宋体"/>
          <w:color w:val="auto"/>
          <w:szCs w:val="21"/>
          <w:highlight w:val="none"/>
        </w:rPr>
      </w:pPr>
    </w:p>
    <w:p w14:paraId="5B63B533">
      <w:pPr>
        <w:jc w:val="center"/>
        <w:rPr>
          <w:rFonts w:ascii="宋体" w:hAnsi="宋体"/>
          <w:color w:val="auto"/>
          <w:szCs w:val="21"/>
          <w:highlight w:val="none"/>
        </w:rPr>
      </w:pPr>
    </w:p>
    <w:p w14:paraId="30C7C0EB">
      <w:pPr>
        <w:jc w:val="center"/>
        <w:rPr>
          <w:rFonts w:ascii="宋体" w:hAnsi="宋体"/>
          <w:color w:val="auto"/>
          <w:szCs w:val="21"/>
          <w:highlight w:val="none"/>
        </w:rPr>
      </w:pPr>
    </w:p>
    <w:p w14:paraId="3DE69691">
      <w:pPr>
        <w:spacing w:line="360" w:lineRule="exact"/>
        <w:jc w:val="center"/>
        <w:rPr>
          <w:rFonts w:ascii="宋体" w:hAnsi="宋体" w:cs="仿宋"/>
          <w:color w:val="auto"/>
          <w:kern w:val="0"/>
          <w:highlight w:val="none"/>
        </w:rPr>
      </w:pPr>
      <w:r>
        <w:rPr>
          <w:rFonts w:hint="eastAsia" w:ascii="宋体" w:hAnsi="宋体" w:cs="宋体"/>
          <w:color w:val="auto"/>
          <w:highlight w:val="none"/>
        </w:rPr>
        <w:t xml:space="preserve">                                         </w:t>
      </w:r>
      <w:r>
        <w:rPr>
          <w:rFonts w:hint="eastAsia" w:ascii="宋体" w:hAnsi="宋体" w:cs="宋体"/>
          <w:color w:val="auto"/>
          <w:highlight w:val="none"/>
          <w:lang w:eastAsia="zh-CN"/>
        </w:rPr>
        <w:t>投标人</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仿宋"/>
          <w:color w:val="auto"/>
          <w:kern w:val="0"/>
          <w:highlight w:val="none"/>
        </w:rPr>
        <w:t>（盖单位电子章）</w:t>
      </w:r>
    </w:p>
    <w:p w14:paraId="70C599FD">
      <w:pPr>
        <w:pStyle w:val="15"/>
        <w:rPr>
          <w:color w:val="auto"/>
          <w:highlight w:val="none"/>
          <w:lang w:val="en-US" w:eastAsia="zh-CN" w:bidi="ar-SA"/>
        </w:rPr>
      </w:pPr>
    </w:p>
    <w:p w14:paraId="0960EF44">
      <w:pPr>
        <w:rPr>
          <w:color w:val="auto"/>
          <w:highlight w:val="none"/>
        </w:rPr>
      </w:pPr>
      <w:r>
        <w:rPr>
          <w:rFonts w:hint="eastAsia" w:ascii="宋体" w:hAnsi="宋体" w:cs="宋体"/>
          <w:color w:val="auto"/>
          <w:highlight w:val="none"/>
        </w:rPr>
        <w:t xml:space="preserve">                                                法定代表人：</w:t>
      </w:r>
      <w:r>
        <w:rPr>
          <w:rFonts w:hint="eastAsia" w:ascii="宋体" w:hAnsi="宋体" w:cs="宋体"/>
          <w:color w:val="auto"/>
          <w:highlight w:val="none"/>
          <w:u w:val="single"/>
        </w:rPr>
        <w:t xml:space="preserve">            </w:t>
      </w:r>
      <w:r>
        <w:rPr>
          <w:rFonts w:hint="eastAsia" w:ascii="宋体" w:hAnsi="宋体" w:cs="仿宋"/>
          <w:color w:val="auto"/>
          <w:kern w:val="0"/>
          <w:highlight w:val="none"/>
        </w:rPr>
        <w:t>（签字或盖章）</w:t>
      </w:r>
    </w:p>
    <w:p w14:paraId="2094CE8F">
      <w:pPr>
        <w:spacing w:line="360" w:lineRule="exact"/>
        <w:jc w:val="center"/>
        <w:rPr>
          <w:rFonts w:ascii="宋体" w:hAnsi="宋体"/>
          <w:color w:val="auto"/>
          <w:szCs w:val="21"/>
          <w:highlight w:val="none"/>
        </w:rPr>
      </w:pPr>
    </w:p>
    <w:p w14:paraId="22982D58">
      <w:pPr>
        <w:jc w:val="right"/>
        <w:rPr>
          <w:rFonts w:ascii="宋体" w:hAnsi="宋体"/>
          <w:color w:val="auto"/>
          <w:szCs w:val="21"/>
          <w:highlight w:val="none"/>
        </w:rPr>
      </w:pPr>
    </w:p>
    <w:p w14:paraId="447F406D">
      <w:pPr>
        <w:jc w:val="center"/>
        <w:rPr>
          <w:rFonts w:ascii="宋体" w:hAnsi="宋体"/>
          <w:color w:val="auto"/>
          <w:szCs w:val="21"/>
          <w:highlight w:val="none"/>
        </w:rPr>
      </w:pPr>
      <w:r>
        <w:rPr>
          <w:rFonts w:hint="eastAsia" w:ascii="宋体" w:hAnsi="宋体"/>
          <w:color w:val="auto"/>
          <w:szCs w:val="21"/>
          <w:highlight w:val="none"/>
        </w:rPr>
        <w:t xml:space="preserve">                                       年       月       日</w:t>
      </w:r>
    </w:p>
    <w:p w14:paraId="321AB811">
      <w:pPr>
        <w:widowControl/>
        <w:spacing w:line="360" w:lineRule="auto"/>
        <w:jc w:val="center"/>
        <w:rPr>
          <w:rFonts w:ascii="宋体" w:hAnsi="宋体" w:cs="仿宋_GB2312"/>
          <w:b/>
          <w:bCs/>
          <w:color w:val="auto"/>
          <w:sz w:val="24"/>
          <w:highlight w:val="none"/>
          <w:lang w:val="zh-CN"/>
        </w:rPr>
      </w:pPr>
      <w:r>
        <w:rPr>
          <w:color w:val="auto"/>
          <w:highlight w:val="none"/>
        </w:rPr>
        <w:br w:type="page"/>
      </w:r>
      <w:r>
        <w:rPr>
          <w:rFonts w:hint="eastAsia" w:ascii="宋体" w:hAnsi="宋体" w:cs="仿宋_GB2312"/>
          <w:b/>
          <w:bCs/>
          <w:color w:val="auto"/>
          <w:sz w:val="24"/>
          <w:highlight w:val="none"/>
          <w:lang w:val="zh-CN"/>
        </w:rPr>
        <w:t>十、其他材料</w:t>
      </w:r>
    </w:p>
    <w:p w14:paraId="145C5320">
      <w:pPr>
        <w:pStyle w:val="15"/>
        <w:rPr>
          <w:color w:val="auto"/>
          <w:highlight w:val="none"/>
          <w:lang w:val="zh-CN" w:eastAsia="zh-CN" w:bidi="ar-SA"/>
        </w:rPr>
      </w:pPr>
      <w:r>
        <w:rPr>
          <w:rFonts w:hint="eastAsia"/>
          <w:color w:val="auto"/>
          <w:highlight w:val="none"/>
          <w:lang w:val="zh-CN" w:eastAsia="zh-CN" w:bidi="ar-SA"/>
        </w:rPr>
        <w:t>投标人认为应提交的其他材料, 可在此处提交。</w:t>
      </w:r>
    </w:p>
    <w:p w14:paraId="25236D9D">
      <w:pPr>
        <w:pStyle w:val="15"/>
        <w:rPr>
          <w:color w:val="auto"/>
          <w:highlight w:val="none"/>
          <w:lang w:val="zh-CN" w:eastAsia="zh-CN" w:bidi="ar-SA"/>
        </w:rPr>
      </w:pPr>
    </w:p>
    <w:p w14:paraId="00C6DC8B">
      <w:pPr>
        <w:pStyle w:val="15"/>
        <w:rPr>
          <w:color w:val="auto"/>
          <w:highlight w:val="none"/>
          <w:lang w:val="zh-CN" w:eastAsia="zh-CN" w:bidi="ar-SA"/>
        </w:rPr>
      </w:pPr>
    </w:p>
    <w:p w14:paraId="7CAE3E0C">
      <w:pPr>
        <w:pStyle w:val="15"/>
        <w:rPr>
          <w:color w:val="auto"/>
          <w:highlight w:val="none"/>
          <w:lang w:val="zh-CN" w:eastAsia="zh-CN" w:bidi="ar-SA"/>
        </w:rPr>
      </w:pPr>
    </w:p>
    <w:p w14:paraId="4970377D">
      <w:pPr>
        <w:pStyle w:val="15"/>
        <w:rPr>
          <w:color w:val="auto"/>
          <w:highlight w:val="none"/>
          <w:lang w:val="zh-CN" w:eastAsia="zh-CN" w:bidi="ar-SA"/>
        </w:rPr>
      </w:pPr>
    </w:p>
    <w:p w14:paraId="2F2BDD1B">
      <w:pPr>
        <w:widowControl/>
        <w:jc w:val="left"/>
        <w:rPr>
          <w:rFonts w:ascii="宋体" w:hAnsi="宋体" w:cs="宋体"/>
          <w:color w:val="auto"/>
          <w:sz w:val="24"/>
          <w:highlight w:val="none"/>
          <w:lang w:val="zh-CN"/>
        </w:rPr>
      </w:pPr>
      <w:r>
        <w:rPr>
          <w:rFonts w:ascii="宋体" w:hAnsi="宋体" w:cs="宋体"/>
          <w:color w:val="auto"/>
          <w:sz w:val="24"/>
          <w:highlight w:val="none"/>
          <w:lang w:val="zh-CN"/>
        </w:rPr>
        <w:br w:type="page"/>
      </w:r>
    </w:p>
    <w:p w14:paraId="30B56A6C">
      <w:pPr>
        <w:pStyle w:val="98"/>
        <w:rPr>
          <w:rFonts w:ascii="仿宋_GB2312" w:hAnsi="宋体" w:eastAsia="仿宋_GB2312"/>
          <w:b/>
          <w:color w:val="auto"/>
          <w:kern w:val="44"/>
          <w:szCs w:val="21"/>
          <w:highlight w:val="none"/>
        </w:rPr>
      </w:pPr>
      <w:r>
        <w:rPr>
          <w:rFonts w:hint="eastAsia" w:ascii="仿宋_GB2312" w:hAnsi="宋体" w:eastAsia="仿宋_GB2312"/>
          <w:b/>
          <w:color w:val="auto"/>
          <w:kern w:val="44"/>
          <w:szCs w:val="21"/>
          <w:highlight w:val="none"/>
        </w:rPr>
        <w:t>附件1</w:t>
      </w:r>
      <w:r>
        <w:rPr>
          <w:rFonts w:hint="eastAsia" w:ascii="宋体" w:hAnsi="宋体"/>
          <w:b/>
          <w:color w:val="auto"/>
          <w:szCs w:val="21"/>
          <w:highlight w:val="none"/>
        </w:rPr>
        <w:t>（符合政策要求，并申请按小型微型企业投标者提供，项目不适用可不提供此附件）</w:t>
      </w:r>
      <w:r>
        <w:rPr>
          <w:rFonts w:hint="eastAsia" w:ascii="仿宋_GB2312" w:hAnsi="宋体" w:eastAsia="仿宋_GB2312"/>
          <w:b/>
          <w:color w:val="auto"/>
          <w:kern w:val="44"/>
          <w:szCs w:val="21"/>
          <w:highlight w:val="none"/>
        </w:rPr>
        <w:t>：</w:t>
      </w:r>
    </w:p>
    <w:p w14:paraId="01404389">
      <w:pPr>
        <w:ind w:firstLine="3795" w:firstLineChars="1800"/>
        <w:rPr>
          <w:rFonts w:ascii="仿宋_GB2312" w:hAnsi="宋体" w:eastAsia="仿宋_GB2312"/>
          <w:b/>
          <w:color w:val="auto"/>
          <w:kern w:val="44"/>
          <w:szCs w:val="21"/>
          <w:highlight w:val="none"/>
        </w:rPr>
      </w:pPr>
    </w:p>
    <w:p w14:paraId="4520625B">
      <w:pPr>
        <w:pStyle w:val="92"/>
        <w:ind w:firstLine="800"/>
        <w:jc w:val="center"/>
        <w:rPr>
          <w:rFonts w:asciiTheme="minorEastAsia" w:hAnsiTheme="minorEastAsia" w:eastAsiaTheme="minorEastAsia"/>
          <w:color w:val="auto"/>
          <w:sz w:val="40"/>
          <w:szCs w:val="44"/>
          <w:highlight w:val="none"/>
        </w:rPr>
      </w:pPr>
      <w:r>
        <w:rPr>
          <w:rFonts w:hint="eastAsia" w:asciiTheme="minorEastAsia" w:hAnsiTheme="minorEastAsia" w:eastAsiaTheme="minorEastAsia"/>
          <w:color w:val="auto"/>
          <w:sz w:val="40"/>
          <w:szCs w:val="44"/>
          <w:highlight w:val="none"/>
        </w:rPr>
        <w:t>中小企业声明函（工程、服务）</w:t>
      </w:r>
    </w:p>
    <w:p w14:paraId="6B871568">
      <w:pPr>
        <w:pStyle w:val="15"/>
        <w:kinsoku w:val="0"/>
        <w:overflowPunct w:val="0"/>
        <w:spacing w:before="5"/>
        <w:rPr>
          <w:b/>
          <w:bCs/>
          <w:color w:val="auto"/>
          <w:sz w:val="48"/>
          <w:szCs w:val="48"/>
          <w:highlight w:val="none"/>
        </w:rPr>
      </w:pPr>
    </w:p>
    <w:p w14:paraId="78DB06C5">
      <w:pPr>
        <w:pStyle w:val="15"/>
        <w:kinsoku w:val="0"/>
        <w:overflowPunct w:val="0"/>
        <w:adjustRightInd w:val="0"/>
        <w:snapToGrid w:val="0"/>
        <w:spacing w:line="360" w:lineRule="auto"/>
        <w:ind w:firstLine="480" w:firstLineChars="200"/>
        <w:rPr>
          <w:color w:val="auto"/>
          <w:highlight w:val="none"/>
        </w:rPr>
      </w:pPr>
      <w:r>
        <w:rPr>
          <w:rFonts w:hint="eastAsia"/>
          <w:color w:val="auto"/>
          <w:highlight w:val="none"/>
        </w:rPr>
        <w:t>本公司郑重声明，根据《政府采购促进中小企业发展管理办法》（财库﹝</w:t>
      </w:r>
      <w:r>
        <w:rPr>
          <w:color w:val="auto"/>
          <w:highlight w:val="none"/>
        </w:rPr>
        <w:t>2020</w:t>
      </w:r>
      <w:r>
        <w:rPr>
          <w:rFonts w:hint="eastAsia"/>
          <w:color w:val="auto"/>
          <w:highlight w:val="none"/>
        </w:rPr>
        <w:t>﹞</w:t>
      </w:r>
      <w:r>
        <w:rPr>
          <w:color w:val="auto"/>
          <w:highlight w:val="none"/>
        </w:rPr>
        <w:t xml:space="preserve">46 </w:t>
      </w:r>
      <w:r>
        <w:rPr>
          <w:rFonts w:hint="eastAsia"/>
          <w:color w:val="auto"/>
          <w:highlight w:val="none"/>
        </w:rPr>
        <w:t>号）的规定，本公司参加</w:t>
      </w:r>
      <w:r>
        <w:rPr>
          <w:rFonts w:hint="eastAsia"/>
          <w:iCs/>
          <w:color w:val="auto"/>
          <w:szCs w:val="33"/>
          <w:highlight w:val="none"/>
          <w:u w:val="single"/>
        </w:rPr>
        <w:t>（单位名称）</w:t>
      </w:r>
      <w:r>
        <w:rPr>
          <w:rFonts w:hint="eastAsia"/>
          <w:color w:val="auto"/>
          <w:highlight w:val="none"/>
        </w:rPr>
        <w:t>的</w:t>
      </w:r>
      <w:r>
        <w:rPr>
          <w:rFonts w:hint="eastAsia"/>
          <w:iCs/>
          <w:color w:val="auto"/>
          <w:szCs w:val="33"/>
          <w:highlight w:val="none"/>
          <w:u w:val="single"/>
        </w:rPr>
        <w:t>（项目名称）</w:t>
      </w:r>
      <w:r>
        <w:rPr>
          <w:rFonts w:hint="eastAsia"/>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0A7089F">
      <w:pPr>
        <w:pStyle w:val="53"/>
        <w:numPr>
          <w:ilvl w:val="0"/>
          <w:numId w:val="9"/>
        </w:numPr>
        <w:tabs>
          <w:tab w:val="left" w:pos="1243"/>
          <w:tab w:val="left" w:pos="1806"/>
          <w:tab w:val="left" w:pos="5005"/>
          <w:tab w:val="left" w:pos="7227"/>
        </w:tabs>
        <w:kinsoku w:val="0"/>
        <w:overflowPunct w:val="0"/>
        <w:autoSpaceDE w:val="0"/>
        <w:autoSpaceDN w:val="0"/>
        <w:adjustRightInd w:val="0"/>
        <w:snapToGrid w:val="0"/>
        <w:spacing w:line="360" w:lineRule="auto"/>
        <w:ind w:left="0" w:firstLine="480"/>
        <w:jc w:val="left"/>
        <w:rPr>
          <w:rFonts w:ascii="宋体" w:hAnsi="宋体"/>
          <w:color w:val="auto"/>
          <w:sz w:val="24"/>
          <w:highlight w:val="none"/>
        </w:rPr>
      </w:pPr>
      <w:r>
        <w:rPr>
          <w:rFonts w:hint="eastAsia" w:ascii="宋体" w:hAnsi="宋体"/>
          <w:iCs/>
          <w:color w:val="auto"/>
          <w:sz w:val="24"/>
          <w:szCs w:val="33"/>
          <w:highlight w:val="none"/>
          <w:u w:val="single"/>
        </w:rPr>
        <w:t>（标的名称）</w:t>
      </w:r>
      <w:r>
        <w:rPr>
          <w:rFonts w:hint="eastAsia" w:ascii="宋体" w:hAnsi="宋体"/>
          <w:color w:val="auto"/>
          <w:sz w:val="24"/>
          <w:szCs w:val="32"/>
          <w:highlight w:val="none"/>
        </w:rPr>
        <w:t>，属于</w:t>
      </w:r>
      <w:r>
        <w:rPr>
          <w:rFonts w:hint="eastAsia" w:ascii="宋体" w:hAnsi="宋体"/>
          <w:iCs/>
          <w:color w:val="auto"/>
          <w:sz w:val="24"/>
          <w:szCs w:val="33"/>
          <w:highlight w:val="none"/>
        </w:rPr>
        <w:t>（</w:t>
      </w:r>
      <w:r>
        <w:rPr>
          <w:rFonts w:hint="eastAsia" w:ascii="宋体" w:hAnsi="宋体"/>
          <w:iCs/>
          <w:color w:val="auto"/>
          <w:sz w:val="24"/>
          <w:szCs w:val="33"/>
          <w:highlight w:val="none"/>
          <w:u w:val="single"/>
        </w:rPr>
        <w:t>采购文件中明确的所属行业）</w:t>
      </w:r>
      <w:r>
        <w:rPr>
          <w:rFonts w:hint="eastAsia" w:ascii="宋体" w:hAnsi="宋体"/>
          <w:color w:val="auto"/>
          <w:sz w:val="24"/>
          <w:szCs w:val="32"/>
          <w:highlight w:val="none"/>
        </w:rPr>
        <w:t>；</w:t>
      </w:r>
      <w:r>
        <w:rPr>
          <w:rFonts w:hint="eastAsia" w:ascii="宋体" w:hAnsi="宋体"/>
          <w:color w:val="auto"/>
          <w:sz w:val="24"/>
          <w:highlight w:val="none"/>
        </w:rPr>
        <w:t>承建（承接）企业为</w:t>
      </w:r>
      <w:r>
        <w:rPr>
          <w:rFonts w:hint="eastAsia" w:ascii="宋体" w:hAnsi="宋体"/>
          <w:iCs/>
          <w:color w:val="auto"/>
          <w:sz w:val="24"/>
          <w:szCs w:val="33"/>
          <w:highlight w:val="none"/>
          <w:u w:val="single"/>
        </w:rPr>
        <w:t>（企业名称）</w:t>
      </w:r>
      <w:r>
        <w:rPr>
          <w:rFonts w:hint="eastAsia" w:ascii="宋体" w:hAnsi="宋体"/>
          <w:color w:val="auto"/>
          <w:sz w:val="24"/>
          <w:highlight w:val="none"/>
        </w:rPr>
        <w:t>，从业人员</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人，营业收入为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万元，资产总额为</w:t>
      </w:r>
      <w:r>
        <w:rPr>
          <w:rFonts w:ascii="宋体" w:hAnsi="宋体"/>
          <w:color w:val="auto"/>
          <w:sz w:val="24"/>
          <w:highlight w:val="none"/>
          <w:u w:val="single"/>
        </w:rPr>
        <w:t xml:space="preserve">   </w:t>
      </w:r>
      <w:r>
        <w:rPr>
          <w:rFonts w:hint="eastAsia" w:ascii="宋体" w:hAnsi="宋体"/>
          <w:color w:val="auto"/>
          <w:sz w:val="24"/>
          <w:highlight w:val="none"/>
        </w:rPr>
        <w:t>万元</w:t>
      </w:r>
      <w:r>
        <w:rPr>
          <w:color w:val="auto"/>
          <w:highlight w:val="none"/>
        </w:rPr>
        <w:fldChar w:fldCharType="begin"/>
      </w:r>
      <w:r>
        <w:rPr>
          <w:color w:val="auto"/>
          <w:highlight w:val="none"/>
        </w:rPr>
        <w:instrText xml:space="preserve"> HYPERLINK \l "bookmark1" </w:instrText>
      </w:r>
      <w:r>
        <w:rPr>
          <w:color w:val="auto"/>
          <w:highlight w:val="none"/>
        </w:rPr>
        <w:fldChar w:fldCharType="separate"/>
      </w:r>
      <w:r>
        <w:rPr>
          <w:rFonts w:ascii="宋体" w:hAnsi="宋体"/>
          <w:color w:val="auto"/>
          <w:sz w:val="24"/>
          <w:szCs w:val="16"/>
          <w:highlight w:val="none"/>
        </w:rPr>
        <w:t>1</w:t>
      </w:r>
      <w:r>
        <w:rPr>
          <w:rFonts w:ascii="宋体" w:hAnsi="宋体"/>
          <w:color w:val="auto"/>
          <w:sz w:val="24"/>
          <w:szCs w:val="16"/>
          <w:highlight w:val="none"/>
        </w:rPr>
        <w:fldChar w:fldCharType="end"/>
      </w:r>
      <w:r>
        <w:rPr>
          <w:rFonts w:hint="eastAsia" w:ascii="宋体" w:hAnsi="宋体"/>
          <w:color w:val="auto"/>
          <w:sz w:val="24"/>
          <w:highlight w:val="none"/>
        </w:rPr>
        <w:t>，属于</w:t>
      </w:r>
      <w:r>
        <w:rPr>
          <w:rFonts w:hint="eastAsia" w:ascii="宋体" w:hAnsi="宋体"/>
          <w:iCs/>
          <w:color w:val="auto"/>
          <w:sz w:val="24"/>
          <w:szCs w:val="33"/>
          <w:highlight w:val="none"/>
          <w:u w:val="single"/>
        </w:rPr>
        <w:t>（中型企业、小型企业、微型企业）</w:t>
      </w:r>
      <w:r>
        <w:rPr>
          <w:rFonts w:hint="eastAsia" w:ascii="宋体" w:hAnsi="宋体"/>
          <w:color w:val="auto"/>
          <w:sz w:val="24"/>
          <w:highlight w:val="none"/>
        </w:rPr>
        <w:t>；</w:t>
      </w:r>
    </w:p>
    <w:p w14:paraId="05252B5F">
      <w:pPr>
        <w:pStyle w:val="53"/>
        <w:numPr>
          <w:ilvl w:val="0"/>
          <w:numId w:val="9"/>
        </w:numPr>
        <w:tabs>
          <w:tab w:val="left" w:pos="1243"/>
          <w:tab w:val="left" w:pos="1806"/>
          <w:tab w:val="left" w:pos="5005"/>
          <w:tab w:val="left" w:pos="7213"/>
        </w:tabs>
        <w:kinsoku w:val="0"/>
        <w:overflowPunct w:val="0"/>
        <w:autoSpaceDE w:val="0"/>
        <w:autoSpaceDN w:val="0"/>
        <w:adjustRightInd w:val="0"/>
        <w:snapToGrid w:val="0"/>
        <w:spacing w:line="360" w:lineRule="auto"/>
        <w:ind w:left="0" w:firstLine="480"/>
        <w:jc w:val="left"/>
        <w:rPr>
          <w:rFonts w:ascii="宋体" w:hAnsi="宋体"/>
          <w:color w:val="auto"/>
          <w:sz w:val="24"/>
          <w:szCs w:val="32"/>
          <w:highlight w:val="none"/>
        </w:rPr>
      </w:pPr>
      <w:r>
        <w:rPr>
          <w:rFonts w:hint="eastAsia" w:ascii="宋体" w:hAnsi="宋体"/>
          <w:iCs/>
          <w:color w:val="auto"/>
          <w:sz w:val="24"/>
          <w:szCs w:val="33"/>
          <w:highlight w:val="none"/>
          <w:u w:val="single"/>
        </w:rPr>
        <w:t>（标的名称）</w:t>
      </w:r>
      <w:r>
        <w:rPr>
          <w:rFonts w:hint="eastAsia" w:ascii="宋体" w:hAnsi="宋体"/>
          <w:color w:val="auto"/>
          <w:sz w:val="24"/>
          <w:szCs w:val="32"/>
          <w:highlight w:val="none"/>
        </w:rPr>
        <w:t>，属于</w:t>
      </w:r>
      <w:r>
        <w:rPr>
          <w:rFonts w:hint="eastAsia" w:ascii="宋体" w:hAnsi="宋体"/>
          <w:iCs/>
          <w:color w:val="auto"/>
          <w:sz w:val="24"/>
          <w:szCs w:val="33"/>
          <w:highlight w:val="none"/>
        </w:rPr>
        <w:t>（</w:t>
      </w:r>
      <w:r>
        <w:rPr>
          <w:rFonts w:hint="eastAsia" w:ascii="宋体" w:hAnsi="宋体"/>
          <w:iCs/>
          <w:color w:val="auto"/>
          <w:sz w:val="24"/>
          <w:szCs w:val="33"/>
          <w:highlight w:val="none"/>
          <w:u w:val="single"/>
        </w:rPr>
        <w:t>采购文件中明确的所属行业）</w:t>
      </w:r>
      <w:r>
        <w:rPr>
          <w:rFonts w:hint="eastAsia" w:ascii="宋体" w:hAnsi="宋体"/>
          <w:color w:val="auto"/>
          <w:sz w:val="24"/>
          <w:szCs w:val="32"/>
          <w:highlight w:val="none"/>
        </w:rPr>
        <w:t>；</w:t>
      </w:r>
      <w:r>
        <w:rPr>
          <w:rFonts w:ascii="宋体" w:hAnsi="宋体"/>
          <w:color w:val="auto"/>
          <w:sz w:val="24"/>
          <w:szCs w:val="32"/>
          <w:highlight w:val="none"/>
        </w:rPr>
        <w:t xml:space="preserve"> </w:t>
      </w:r>
      <w:r>
        <w:rPr>
          <w:rFonts w:hint="eastAsia" w:ascii="宋体" w:hAnsi="宋体"/>
          <w:color w:val="auto"/>
          <w:sz w:val="24"/>
          <w:szCs w:val="32"/>
          <w:highlight w:val="none"/>
        </w:rPr>
        <w:t>承建（承接）企业为</w:t>
      </w:r>
      <w:r>
        <w:rPr>
          <w:rFonts w:hint="eastAsia" w:ascii="宋体" w:hAnsi="宋体"/>
          <w:iCs/>
          <w:color w:val="auto"/>
          <w:sz w:val="24"/>
          <w:szCs w:val="33"/>
          <w:highlight w:val="none"/>
          <w:u w:val="single"/>
        </w:rPr>
        <w:t>（企业名称）</w:t>
      </w:r>
      <w:r>
        <w:rPr>
          <w:rFonts w:hint="eastAsia" w:ascii="宋体" w:hAnsi="宋体"/>
          <w:color w:val="auto"/>
          <w:sz w:val="24"/>
          <w:szCs w:val="32"/>
          <w:highlight w:val="none"/>
        </w:rPr>
        <w:t>，从业人员</w:t>
      </w:r>
      <w:r>
        <w:rPr>
          <w:rFonts w:ascii="宋体" w:hAnsi="宋体"/>
          <w:color w:val="auto"/>
          <w:sz w:val="24"/>
          <w:szCs w:val="32"/>
          <w:highlight w:val="none"/>
          <w:u w:val="single"/>
        </w:rPr>
        <w:t xml:space="preserve"> </w:t>
      </w:r>
      <w:r>
        <w:rPr>
          <w:rFonts w:ascii="宋体" w:hAnsi="宋体"/>
          <w:color w:val="auto"/>
          <w:sz w:val="24"/>
          <w:szCs w:val="32"/>
          <w:highlight w:val="none"/>
          <w:u w:val="single"/>
        </w:rPr>
        <w:tab/>
      </w:r>
      <w:r>
        <w:rPr>
          <w:rFonts w:hint="eastAsia" w:ascii="宋体" w:hAnsi="宋体"/>
          <w:color w:val="auto"/>
          <w:sz w:val="24"/>
          <w:szCs w:val="32"/>
          <w:highlight w:val="none"/>
        </w:rPr>
        <w:t>人，营业收入为</w:t>
      </w:r>
      <w:r>
        <w:rPr>
          <w:rFonts w:ascii="宋体" w:hAnsi="宋体"/>
          <w:color w:val="auto"/>
          <w:sz w:val="24"/>
          <w:szCs w:val="32"/>
          <w:highlight w:val="none"/>
          <w:u w:val="single"/>
        </w:rPr>
        <w:t xml:space="preserve"> </w:t>
      </w:r>
      <w:r>
        <w:rPr>
          <w:rFonts w:ascii="宋体" w:hAnsi="宋体"/>
          <w:color w:val="auto"/>
          <w:sz w:val="24"/>
          <w:szCs w:val="32"/>
          <w:highlight w:val="none"/>
          <w:u w:val="single"/>
        </w:rPr>
        <w:tab/>
      </w:r>
      <w:r>
        <w:rPr>
          <w:rFonts w:hint="eastAsia" w:ascii="宋体" w:hAnsi="宋体"/>
          <w:color w:val="auto"/>
          <w:sz w:val="24"/>
          <w:szCs w:val="32"/>
          <w:highlight w:val="none"/>
        </w:rPr>
        <w:t>万元，资产总额为</w:t>
      </w:r>
      <w:r>
        <w:rPr>
          <w:rFonts w:ascii="宋体" w:hAnsi="宋体"/>
          <w:color w:val="auto"/>
          <w:sz w:val="24"/>
          <w:szCs w:val="32"/>
          <w:highlight w:val="none"/>
          <w:u w:val="single"/>
        </w:rPr>
        <w:t xml:space="preserve">   </w:t>
      </w:r>
      <w:r>
        <w:rPr>
          <w:rFonts w:hint="eastAsia" w:ascii="宋体" w:hAnsi="宋体"/>
          <w:color w:val="auto"/>
          <w:sz w:val="24"/>
          <w:szCs w:val="32"/>
          <w:highlight w:val="none"/>
        </w:rPr>
        <w:t>万元，属于</w:t>
      </w:r>
      <w:r>
        <w:rPr>
          <w:rFonts w:hint="eastAsia" w:ascii="宋体" w:hAnsi="宋体"/>
          <w:iCs/>
          <w:color w:val="auto"/>
          <w:sz w:val="24"/>
          <w:szCs w:val="33"/>
          <w:highlight w:val="none"/>
          <w:u w:val="single"/>
        </w:rPr>
        <w:t>（中型企业、小型企业、微型企业）</w:t>
      </w:r>
      <w:r>
        <w:rPr>
          <w:rFonts w:hint="eastAsia" w:ascii="宋体" w:hAnsi="宋体"/>
          <w:color w:val="auto"/>
          <w:sz w:val="24"/>
          <w:szCs w:val="32"/>
          <w:highlight w:val="none"/>
        </w:rPr>
        <w:t>；</w:t>
      </w:r>
    </w:p>
    <w:p w14:paraId="2A1A6780">
      <w:pPr>
        <w:pStyle w:val="15"/>
        <w:kinsoku w:val="0"/>
        <w:overflowPunct w:val="0"/>
        <w:adjustRightInd w:val="0"/>
        <w:snapToGrid w:val="0"/>
        <w:spacing w:line="360" w:lineRule="auto"/>
        <w:ind w:firstLine="480" w:firstLineChars="200"/>
        <w:rPr>
          <w:color w:val="auto"/>
          <w:highlight w:val="none"/>
        </w:rPr>
      </w:pPr>
      <w:r>
        <w:rPr>
          <w:rFonts w:hint="eastAsia"/>
          <w:color w:val="auto"/>
          <w:highlight w:val="none"/>
        </w:rPr>
        <w:t>……</w:t>
      </w:r>
    </w:p>
    <w:p w14:paraId="22957C75">
      <w:pPr>
        <w:pStyle w:val="15"/>
        <w:kinsoku w:val="0"/>
        <w:overflowPunct w:val="0"/>
        <w:adjustRightInd w:val="0"/>
        <w:snapToGrid w:val="0"/>
        <w:spacing w:line="360" w:lineRule="auto"/>
        <w:ind w:firstLine="480" w:firstLineChars="200"/>
        <w:rPr>
          <w:color w:val="auto"/>
          <w:highlight w:val="none"/>
        </w:rPr>
      </w:pPr>
      <w:r>
        <w:rPr>
          <w:rFonts w:hint="eastAsia"/>
          <w:color w:val="auto"/>
          <w:highlight w:val="none"/>
        </w:rPr>
        <w:t>以上企业，不属于大企业的分支机构，不存在控股股东为大企业的情形，也不存在与大企业的负责人为同一人的情</w:t>
      </w:r>
      <w:r>
        <w:rPr>
          <w:color w:val="auto"/>
          <w:highlight w:val="none"/>
        </w:rPr>
        <w:t xml:space="preserve"> </w:t>
      </w:r>
      <w:r>
        <w:rPr>
          <w:rFonts w:hint="eastAsia"/>
          <w:color w:val="auto"/>
          <w:highlight w:val="none"/>
        </w:rPr>
        <w:t>形。</w:t>
      </w:r>
    </w:p>
    <w:p w14:paraId="3C8EB7B0">
      <w:pPr>
        <w:pStyle w:val="15"/>
        <w:kinsoku w:val="0"/>
        <w:overflowPunct w:val="0"/>
        <w:adjustRightInd w:val="0"/>
        <w:snapToGrid w:val="0"/>
        <w:spacing w:line="360" w:lineRule="auto"/>
        <w:ind w:firstLine="480" w:firstLineChars="200"/>
        <w:rPr>
          <w:color w:val="auto"/>
          <w:highlight w:val="none"/>
        </w:rPr>
      </w:pPr>
      <w:r>
        <w:rPr>
          <w:rFonts w:hint="eastAsia"/>
          <w:color w:val="auto"/>
          <w:highlight w:val="none"/>
        </w:rPr>
        <w:t>本企业对上述声明内容的真实性负责。如有虚假，将依</w:t>
      </w:r>
      <w:r>
        <w:rPr>
          <w:color w:val="auto"/>
          <w:highlight w:val="none"/>
        </w:rPr>
        <w:t xml:space="preserve"> </w:t>
      </w:r>
      <w:r>
        <w:rPr>
          <w:rFonts w:hint="eastAsia"/>
          <w:color w:val="auto"/>
          <w:highlight w:val="none"/>
        </w:rPr>
        <w:t>法承担相应责任。</w:t>
      </w:r>
    </w:p>
    <w:p w14:paraId="319244DE">
      <w:pPr>
        <w:pStyle w:val="15"/>
        <w:kinsoku w:val="0"/>
        <w:overflowPunct w:val="0"/>
        <w:adjustRightInd w:val="0"/>
        <w:snapToGrid w:val="0"/>
        <w:spacing w:line="360" w:lineRule="auto"/>
        <w:ind w:firstLine="480" w:firstLineChars="200"/>
        <w:rPr>
          <w:rFonts w:eastAsia="MS Mincho"/>
          <w:color w:val="auto"/>
          <w:highlight w:val="none"/>
        </w:rPr>
      </w:pPr>
    </w:p>
    <w:p w14:paraId="022915EF">
      <w:pPr>
        <w:pStyle w:val="15"/>
        <w:kinsoku w:val="0"/>
        <w:overflowPunct w:val="0"/>
        <w:adjustRightInd w:val="0"/>
        <w:snapToGrid w:val="0"/>
        <w:spacing w:line="360" w:lineRule="auto"/>
        <w:ind w:firstLine="480" w:firstLineChars="200"/>
        <w:jc w:val="right"/>
        <w:rPr>
          <w:rFonts w:eastAsia="MS Mincho"/>
          <w:color w:val="auto"/>
          <w:highlight w:val="none"/>
        </w:rPr>
      </w:pPr>
    </w:p>
    <w:p w14:paraId="0397AFB3">
      <w:pPr>
        <w:pStyle w:val="15"/>
        <w:kinsoku w:val="0"/>
        <w:overflowPunct w:val="0"/>
        <w:adjustRightInd w:val="0"/>
        <w:snapToGrid w:val="0"/>
        <w:spacing w:line="360" w:lineRule="auto"/>
        <w:ind w:firstLine="480" w:firstLineChars="200"/>
        <w:jc w:val="right"/>
        <w:rPr>
          <w:rFonts w:eastAsia="MS Mincho"/>
          <w:color w:val="auto"/>
          <w:highlight w:val="none"/>
        </w:rPr>
      </w:pPr>
      <w:r>
        <w:rPr>
          <w:rFonts w:hint="eastAsia"/>
          <w:color w:val="auto"/>
          <w:highlight w:val="none"/>
        </w:rPr>
        <w:t>企业名称（盖</w:t>
      </w:r>
      <w:r>
        <w:rPr>
          <w:rFonts w:hint="eastAsia"/>
          <w:color w:val="auto"/>
          <w:highlight w:val="none"/>
          <w:lang w:val="en-US" w:eastAsia="zh-CN"/>
        </w:rPr>
        <w:t>单位单子</w:t>
      </w:r>
      <w:r>
        <w:rPr>
          <w:rFonts w:hint="eastAsia"/>
          <w:color w:val="auto"/>
          <w:highlight w:val="none"/>
        </w:rPr>
        <w:t>章）：</w:t>
      </w:r>
    </w:p>
    <w:p w14:paraId="6072FFDB">
      <w:pPr>
        <w:pStyle w:val="15"/>
        <w:kinsoku w:val="0"/>
        <w:overflowPunct w:val="0"/>
        <w:adjustRightInd w:val="0"/>
        <w:snapToGrid w:val="0"/>
        <w:spacing w:line="360" w:lineRule="auto"/>
        <w:ind w:firstLine="480" w:firstLineChars="200"/>
        <w:jc w:val="right"/>
        <w:rPr>
          <w:color w:val="auto"/>
          <w:highlight w:val="none"/>
        </w:rPr>
      </w:pPr>
      <w:r>
        <w:rPr>
          <w:rFonts w:hint="eastAsia"/>
          <w:color w:val="auto"/>
          <w:highlight w:val="none"/>
        </w:rPr>
        <w:t>日</w:t>
      </w:r>
      <w:r>
        <w:rPr>
          <w:color w:val="auto"/>
          <w:highlight w:val="none"/>
        </w:rPr>
        <w:t xml:space="preserve"> </w:t>
      </w:r>
      <w:r>
        <w:rPr>
          <w:rFonts w:hint="eastAsia"/>
          <w:color w:val="auto"/>
          <w:highlight w:val="none"/>
        </w:rPr>
        <w:t>期：</w:t>
      </w:r>
    </w:p>
    <w:p w14:paraId="2B6ED3E2">
      <w:pPr>
        <w:widowControl/>
        <w:jc w:val="left"/>
        <w:rPr>
          <w:rFonts w:ascii="仿宋_GB2312" w:hAnsi="宋体" w:eastAsia="仿宋_GB2312"/>
          <w:color w:val="auto"/>
          <w:kern w:val="44"/>
          <w:szCs w:val="21"/>
          <w:highlight w:val="none"/>
          <w:lang w:eastAsia="ja-JP"/>
        </w:rPr>
      </w:pPr>
    </w:p>
    <w:p w14:paraId="270A719E">
      <w:pPr>
        <w:widowControl/>
        <w:jc w:val="left"/>
        <w:rPr>
          <w:rFonts w:ascii="仿宋_GB2312" w:hAnsi="宋体" w:eastAsia="仿宋_GB2312"/>
          <w:b/>
          <w:color w:val="auto"/>
          <w:kern w:val="44"/>
          <w:szCs w:val="21"/>
          <w:highlight w:val="none"/>
        </w:rPr>
      </w:pPr>
      <w:r>
        <w:rPr>
          <w:rFonts w:ascii="仿宋_GB2312" w:hAnsi="宋体" w:eastAsia="仿宋_GB2312"/>
          <w:b/>
          <w:color w:val="auto"/>
          <w:kern w:val="44"/>
          <w:szCs w:val="21"/>
          <w:highlight w:val="none"/>
        </w:rPr>
        <w:br w:type="page"/>
      </w:r>
    </w:p>
    <w:p w14:paraId="3B76EA4B">
      <w:pPr>
        <w:rPr>
          <w:rFonts w:ascii="仿宋_GB2312" w:hAnsi="宋体" w:eastAsia="仿宋_GB2312"/>
          <w:b/>
          <w:color w:val="auto"/>
          <w:kern w:val="44"/>
          <w:szCs w:val="21"/>
          <w:highlight w:val="none"/>
        </w:rPr>
      </w:pPr>
      <w:r>
        <w:rPr>
          <w:rFonts w:hint="eastAsia" w:ascii="仿宋_GB2312" w:hAnsi="宋体" w:eastAsia="仿宋_GB2312"/>
          <w:b/>
          <w:color w:val="auto"/>
          <w:kern w:val="44"/>
          <w:szCs w:val="21"/>
          <w:highlight w:val="none"/>
        </w:rPr>
        <w:t>附件2</w:t>
      </w:r>
      <w:r>
        <w:rPr>
          <w:rFonts w:hint="eastAsia" w:ascii="宋体" w:hAnsi="宋体"/>
          <w:b/>
          <w:color w:val="auto"/>
          <w:szCs w:val="21"/>
          <w:highlight w:val="none"/>
        </w:rPr>
        <w:t>（符合政策要求，并申请按残疾人福利性单位投标者提供，项目不适用可不提供此附件）</w:t>
      </w:r>
      <w:r>
        <w:rPr>
          <w:rFonts w:hint="eastAsia" w:ascii="仿宋_GB2312" w:hAnsi="宋体" w:eastAsia="仿宋_GB2312"/>
          <w:b/>
          <w:color w:val="auto"/>
          <w:kern w:val="44"/>
          <w:szCs w:val="21"/>
          <w:highlight w:val="none"/>
        </w:rPr>
        <w:t>：</w:t>
      </w:r>
    </w:p>
    <w:p w14:paraId="1B76BC63">
      <w:pPr>
        <w:pStyle w:val="52"/>
        <w:rPr>
          <w:color w:val="auto"/>
          <w:sz w:val="21"/>
          <w:szCs w:val="21"/>
          <w:highlight w:val="none"/>
        </w:rPr>
      </w:pPr>
    </w:p>
    <w:p w14:paraId="39A54C06">
      <w:pPr>
        <w:spacing w:line="588" w:lineRule="exact"/>
        <w:rPr>
          <w:rFonts w:eastAsia="仿宋_GB2312"/>
          <w:color w:val="auto"/>
          <w:spacing w:val="6"/>
          <w:szCs w:val="21"/>
          <w:highlight w:val="none"/>
        </w:rPr>
      </w:pPr>
    </w:p>
    <w:p w14:paraId="35CA5648">
      <w:pPr>
        <w:spacing w:line="588" w:lineRule="exact"/>
        <w:jc w:val="center"/>
        <w:rPr>
          <w:rFonts w:ascii="宋体" w:hAnsi="宋体"/>
          <w:b/>
          <w:color w:val="auto"/>
          <w:spacing w:val="6"/>
          <w:sz w:val="28"/>
          <w:szCs w:val="28"/>
          <w:highlight w:val="none"/>
        </w:rPr>
      </w:pPr>
      <w:r>
        <w:rPr>
          <w:rFonts w:hint="eastAsia" w:ascii="宋体" w:hAnsi="宋体"/>
          <w:b/>
          <w:color w:val="auto"/>
          <w:spacing w:val="6"/>
          <w:sz w:val="28"/>
          <w:szCs w:val="28"/>
          <w:highlight w:val="none"/>
        </w:rPr>
        <w:t>残疾人福利性单位声明函</w:t>
      </w:r>
    </w:p>
    <w:p w14:paraId="059A6A49">
      <w:pPr>
        <w:spacing w:line="588" w:lineRule="exact"/>
        <w:rPr>
          <w:rFonts w:ascii="仿宋_GB2312" w:eastAsia="仿宋_GB2312"/>
          <w:b/>
          <w:color w:val="auto"/>
          <w:spacing w:val="6"/>
          <w:szCs w:val="21"/>
          <w:highlight w:val="none"/>
        </w:rPr>
      </w:pPr>
    </w:p>
    <w:p w14:paraId="3A538229">
      <w:pPr>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DE8DD9">
      <w:pPr>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03536379">
      <w:pPr>
        <w:tabs>
          <w:tab w:val="left" w:pos="4860"/>
        </w:tabs>
        <w:spacing w:line="588" w:lineRule="exact"/>
        <w:ind w:right="1560" w:firstLine="2310" w:firstLineChars="1100"/>
        <w:rPr>
          <w:rFonts w:ascii="宋体" w:hAnsi="宋体"/>
          <w:color w:val="auto"/>
          <w:szCs w:val="21"/>
          <w:highlight w:val="none"/>
        </w:rPr>
      </w:pPr>
    </w:p>
    <w:p w14:paraId="490E1AC5">
      <w:pPr>
        <w:tabs>
          <w:tab w:val="left" w:pos="4860"/>
        </w:tabs>
        <w:spacing w:line="588" w:lineRule="exact"/>
        <w:ind w:right="1560" w:firstLine="2310" w:firstLineChars="1100"/>
        <w:rPr>
          <w:rFonts w:ascii="宋体" w:hAnsi="宋体"/>
          <w:color w:val="auto"/>
          <w:szCs w:val="21"/>
          <w:highlight w:val="none"/>
        </w:rPr>
      </w:pPr>
    </w:p>
    <w:p w14:paraId="16BBF95F">
      <w:pPr>
        <w:tabs>
          <w:tab w:val="left" w:pos="4860"/>
        </w:tabs>
        <w:spacing w:line="588" w:lineRule="exact"/>
        <w:ind w:right="1560" w:firstLine="4410" w:firstLineChars="2100"/>
        <w:rPr>
          <w:rFonts w:ascii="宋体" w:hAnsi="宋体"/>
          <w:color w:val="auto"/>
          <w:szCs w:val="21"/>
          <w:highlight w:val="none"/>
        </w:rPr>
      </w:pPr>
      <w:r>
        <w:rPr>
          <w:rFonts w:hint="eastAsia" w:ascii="宋体" w:hAnsi="宋体"/>
          <w:color w:val="auto"/>
          <w:szCs w:val="21"/>
          <w:highlight w:val="none"/>
        </w:rPr>
        <w:t>单位名称（企业盖章）：</w:t>
      </w:r>
    </w:p>
    <w:p w14:paraId="6E87D568">
      <w:pPr>
        <w:tabs>
          <w:tab w:val="left" w:pos="4860"/>
        </w:tabs>
        <w:spacing w:line="588" w:lineRule="exact"/>
        <w:ind w:right="1560" w:firstLine="6090" w:firstLineChars="2900"/>
        <w:rPr>
          <w:rFonts w:ascii="宋体" w:hAnsi="宋体"/>
          <w:color w:val="auto"/>
          <w:szCs w:val="21"/>
          <w:highlight w:val="none"/>
        </w:rPr>
      </w:pPr>
      <w:r>
        <w:rPr>
          <w:rFonts w:hint="eastAsia" w:ascii="宋体" w:hAnsi="宋体"/>
          <w:color w:val="auto"/>
          <w:szCs w:val="21"/>
          <w:highlight w:val="none"/>
        </w:rPr>
        <w:t>日  期：</w:t>
      </w:r>
    </w:p>
    <w:p w14:paraId="3D2122C9">
      <w:pPr>
        <w:tabs>
          <w:tab w:val="left" w:pos="4860"/>
        </w:tabs>
        <w:spacing w:line="588" w:lineRule="exact"/>
        <w:ind w:right="1560" w:firstLine="3330" w:firstLineChars="1500"/>
        <w:rPr>
          <w:rFonts w:ascii="仿宋_GB2312" w:eastAsia="仿宋_GB2312"/>
          <w:color w:val="auto"/>
          <w:spacing w:val="6"/>
          <w:szCs w:val="21"/>
          <w:highlight w:val="none"/>
        </w:rPr>
      </w:pPr>
    </w:p>
    <w:p w14:paraId="441D8EDB">
      <w:pPr>
        <w:spacing w:line="340" w:lineRule="exact"/>
        <w:ind w:firstLine="444" w:firstLineChars="200"/>
        <w:rPr>
          <w:rFonts w:ascii="仿宋_GB2312" w:eastAsia="仿宋_GB2312"/>
          <w:color w:val="auto"/>
          <w:spacing w:val="6"/>
          <w:szCs w:val="21"/>
          <w:highlight w:val="none"/>
        </w:rPr>
      </w:pPr>
    </w:p>
    <w:p w14:paraId="40427C56">
      <w:pPr>
        <w:spacing w:line="340" w:lineRule="exact"/>
        <w:ind w:firstLine="444" w:firstLineChars="200"/>
        <w:rPr>
          <w:rFonts w:ascii="宋体" w:hAnsi="宋体"/>
          <w:b/>
          <w:color w:val="auto"/>
          <w:szCs w:val="21"/>
          <w:highlight w:val="none"/>
        </w:rPr>
      </w:pPr>
      <w:r>
        <w:rPr>
          <w:rFonts w:hint="eastAsia" w:ascii="仿宋_GB2312" w:eastAsia="仿宋_GB2312"/>
          <w:color w:val="auto"/>
          <w:spacing w:val="6"/>
          <w:szCs w:val="21"/>
          <w:highlight w:val="none"/>
        </w:rPr>
        <w:t>注：</w:t>
      </w:r>
      <w:r>
        <w:rPr>
          <w:rFonts w:hint="eastAsia" w:ascii="宋体" w:hAnsi="宋体" w:eastAsia="仿宋_GB2312"/>
          <w:b/>
          <w:color w:val="auto"/>
          <w:szCs w:val="21"/>
          <w:highlight w:val="none"/>
          <w:lang w:eastAsia="zh-CN"/>
        </w:rPr>
        <w:t>投标人</w:t>
      </w:r>
      <w:r>
        <w:rPr>
          <w:rFonts w:hint="eastAsia" w:ascii="宋体" w:hAnsi="宋体"/>
          <w:b/>
          <w:color w:val="auto"/>
          <w:szCs w:val="21"/>
          <w:highlight w:val="none"/>
        </w:rPr>
        <w:t>的本声明函随成交结果同时公布，接受其他</w:t>
      </w:r>
      <w:r>
        <w:rPr>
          <w:rFonts w:hint="eastAsia" w:ascii="宋体" w:hAnsi="宋体"/>
          <w:b/>
          <w:color w:val="auto"/>
          <w:szCs w:val="21"/>
          <w:highlight w:val="none"/>
          <w:lang w:eastAsia="zh-CN"/>
        </w:rPr>
        <w:t>投标人</w:t>
      </w:r>
      <w:r>
        <w:rPr>
          <w:rFonts w:hint="eastAsia" w:ascii="宋体" w:hAnsi="宋体"/>
          <w:b/>
          <w:color w:val="auto"/>
          <w:szCs w:val="21"/>
          <w:highlight w:val="none"/>
        </w:rPr>
        <w:t>和社会监督。</w:t>
      </w:r>
    </w:p>
    <w:p w14:paraId="5E3355F5">
      <w:pPr>
        <w:rPr>
          <w:rFonts w:ascii="仿宋_GB2312" w:hAnsi="宋体" w:eastAsia="仿宋_GB2312"/>
          <w:b/>
          <w:color w:val="auto"/>
          <w:kern w:val="44"/>
          <w:szCs w:val="21"/>
          <w:highlight w:val="none"/>
        </w:rPr>
      </w:pPr>
      <w:r>
        <w:rPr>
          <w:color w:val="auto"/>
          <w:szCs w:val="21"/>
          <w:highlight w:val="none"/>
        </w:rPr>
        <w:br w:type="page"/>
      </w:r>
      <w:r>
        <w:rPr>
          <w:rFonts w:hint="eastAsia" w:ascii="仿宋_GB2312" w:hAnsi="宋体" w:eastAsia="仿宋_GB2312"/>
          <w:b/>
          <w:color w:val="auto"/>
          <w:kern w:val="44"/>
          <w:szCs w:val="21"/>
          <w:highlight w:val="none"/>
        </w:rPr>
        <w:t>附件3</w:t>
      </w:r>
      <w:r>
        <w:rPr>
          <w:rFonts w:hint="eastAsia" w:ascii="宋体" w:hAnsi="宋体"/>
          <w:b/>
          <w:color w:val="auto"/>
          <w:szCs w:val="21"/>
          <w:highlight w:val="none"/>
        </w:rPr>
        <w:t>（符合政策要求，并申请按监狱企业投标者提供，项目不适用可不提供此附件）</w:t>
      </w:r>
      <w:r>
        <w:rPr>
          <w:rFonts w:hint="eastAsia" w:ascii="仿宋_GB2312" w:hAnsi="宋体" w:eastAsia="仿宋_GB2312"/>
          <w:b/>
          <w:color w:val="auto"/>
          <w:kern w:val="44"/>
          <w:szCs w:val="21"/>
          <w:highlight w:val="none"/>
        </w:rPr>
        <w:t>：</w:t>
      </w:r>
    </w:p>
    <w:p w14:paraId="11384286">
      <w:pPr>
        <w:ind w:left="5312" w:leftChars="2128" w:hanging="843" w:hangingChars="400"/>
        <w:rPr>
          <w:rFonts w:ascii="宋体" w:hAnsi="宋体" w:cs="宋体"/>
          <w:b/>
          <w:color w:val="auto"/>
          <w:kern w:val="44"/>
          <w:szCs w:val="21"/>
          <w:highlight w:val="none"/>
        </w:rPr>
      </w:pPr>
      <w:r>
        <w:rPr>
          <w:rFonts w:hint="eastAsia" w:ascii="仿宋_GB2312" w:hAnsi="宋体" w:eastAsia="仿宋_GB2312"/>
          <w:b/>
          <w:color w:val="auto"/>
          <w:kern w:val="44"/>
          <w:szCs w:val="21"/>
          <w:highlight w:val="none"/>
        </w:rPr>
        <w:t xml:space="preserve">                                      </w:t>
      </w:r>
    </w:p>
    <w:p w14:paraId="32FE90D8">
      <w:pPr>
        <w:pStyle w:val="52"/>
        <w:rPr>
          <w:rFonts w:eastAsia="仿宋_GB2312"/>
          <w:color w:val="auto"/>
          <w:sz w:val="21"/>
          <w:szCs w:val="21"/>
          <w:highlight w:val="none"/>
        </w:rPr>
      </w:pPr>
    </w:p>
    <w:p w14:paraId="23CD3B57">
      <w:pPr>
        <w:spacing w:line="588" w:lineRule="exact"/>
        <w:rPr>
          <w:rFonts w:eastAsia="仿宋_GB2312"/>
          <w:color w:val="auto"/>
          <w:spacing w:val="6"/>
          <w:szCs w:val="21"/>
          <w:highlight w:val="none"/>
        </w:rPr>
      </w:pPr>
    </w:p>
    <w:p w14:paraId="6A6F7FBF">
      <w:pPr>
        <w:spacing w:line="588" w:lineRule="exact"/>
        <w:jc w:val="center"/>
        <w:rPr>
          <w:rFonts w:ascii="宋体" w:hAnsi="宋体"/>
          <w:b/>
          <w:color w:val="auto"/>
          <w:spacing w:val="6"/>
          <w:sz w:val="32"/>
          <w:szCs w:val="32"/>
          <w:highlight w:val="none"/>
        </w:rPr>
      </w:pPr>
      <w:r>
        <w:rPr>
          <w:rFonts w:hint="eastAsia" w:ascii="宋体" w:hAnsi="宋体"/>
          <w:b/>
          <w:color w:val="auto"/>
          <w:spacing w:val="6"/>
          <w:sz w:val="32"/>
          <w:szCs w:val="32"/>
          <w:highlight w:val="none"/>
        </w:rPr>
        <w:t>监狱企业证明</w:t>
      </w:r>
    </w:p>
    <w:p w14:paraId="2EC0B4A2">
      <w:pPr>
        <w:spacing w:line="340" w:lineRule="exact"/>
        <w:ind w:firstLine="420" w:firstLineChars="200"/>
        <w:rPr>
          <w:rFonts w:ascii="宋体" w:hAnsi="宋体"/>
          <w:color w:val="auto"/>
          <w:szCs w:val="21"/>
          <w:highlight w:val="none"/>
        </w:rPr>
      </w:pPr>
    </w:p>
    <w:p w14:paraId="3D0E926D">
      <w:pPr>
        <w:spacing w:line="340" w:lineRule="exact"/>
        <w:ind w:firstLine="420" w:firstLineChars="200"/>
        <w:rPr>
          <w:rFonts w:ascii="宋体" w:hAnsi="宋体"/>
          <w:color w:val="auto"/>
          <w:szCs w:val="21"/>
          <w:highlight w:val="none"/>
        </w:rPr>
      </w:pPr>
    </w:p>
    <w:p w14:paraId="5E41312E">
      <w:pPr>
        <w:spacing w:line="340" w:lineRule="exact"/>
        <w:ind w:firstLine="420" w:firstLineChars="200"/>
        <w:rPr>
          <w:rFonts w:ascii="宋体" w:hAnsi="宋体"/>
          <w:color w:val="auto"/>
          <w:szCs w:val="21"/>
          <w:highlight w:val="none"/>
        </w:rPr>
      </w:pPr>
    </w:p>
    <w:p w14:paraId="0CC1ACE6">
      <w:pPr>
        <w:spacing w:line="340" w:lineRule="exact"/>
        <w:ind w:firstLine="420" w:firstLineChars="200"/>
        <w:rPr>
          <w:rFonts w:ascii="宋体" w:hAnsi="宋体"/>
          <w:color w:val="auto"/>
          <w:szCs w:val="21"/>
          <w:highlight w:val="none"/>
        </w:rPr>
      </w:pPr>
    </w:p>
    <w:p w14:paraId="2FC1BF68">
      <w:pPr>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提供由省级以上监狱管理局、戒毒管理局（含新疆生产建设兵团）出具的属于监狱企业的证明文件。</w:t>
      </w:r>
    </w:p>
    <w:p w14:paraId="551C5C7F">
      <w:pPr>
        <w:spacing w:line="588" w:lineRule="exact"/>
        <w:ind w:firstLine="420" w:firstLineChars="200"/>
        <w:rPr>
          <w:rFonts w:ascii="宋体" w:hAnsi="宋体"/>
          <w:color w:val="auto"/>
          <w:szCs w:val="21"/>
          <w:highlight w:val="none"/>
        </w:rPr>
      </w:pPr>
    </w:p>
    <w:p w14:paraId="275463C2">
      <w:pPr>
        <w:spacing w:line="480" w:lineRule="exact"/>
        <w:jc w:val="center"/>
        <w:rPr>
          <w:rFonts w:ascii="仿宋_GB2312" w:hAnsi="宋体" w:eastAsia="仿宋_GB2312" w:cs="仿宋_GB2312"/>
          <w:b/>
          <w:color w:val="auto"/>
          <w:szCs w:val="21"/>
          <w:highlight w:val="none"/>
        </w:rPr>
      </w:pPr>
    </w:p>
    <w:p w14:paraId="0C064A75">
      <w:pPr>
        <w:spacing w:line="480" w:lineRule="exact"/>
        <w:jc w:val="center"/>
        <w:rPr>
          <w:rFonts w:ascii="仿宋_GB2312" w:hAnsi="宋体" w:eastAsia="仿宋_GB2312" w:cs="仿宋_GB2312"/>
          <w:b/>
          <w:color w:val="auto"/>
          <w:szCs w:val="21"/>
          <w:highlight w:val="none"/>
        </w:rPr>
      </w:pPr>
    </w:p>
    <w:p w14:paraId="2A39CFD6">
      <w:pPr>
        <w:spacing w:line="480" w:lineRule="exact"/>
        <w:jc w:val="center"/>
        <w:rPr>
          <w:rFonts w:ascii="仿宋_GB2312" w:hAnsi="宋体" w:eastAsia="仿宋_GB2312" w:cs="仿宋_GB2312"/>
          <w:b/>
          <w:color w:val="auto"/>
          <w:szCs w:val="21"/>
          <w:highlight w:val="none"/>
        </w:rPr>
      </w:pPr>
    </w:p>
    <w:p w14:paraId="6B2B6ACA">
      <w:pPr>
        <w:spacing w:line="480" w:lineRule="exact"/>
        <w:rPr>
          <w:rFonts w:ascii="仿宋_GB2312" w:hAnsi="宋体" w:eastAsia="仿宋_GB2312" w:cs="仿宋_GB2312"/>
          <w:b/>
          <w:color w:val="auto"/>
          <w:szCs w:val="21"/>
          <w:highlight w:val="none"/>
        </w:rPr>
      </w:pPr>
    </w:p>
    <w:p w14:paraId="109C1E66">
      <w:pPr>
        <w:tabs>
          <w:tab w:val="left" w:pos="4860"/>
        </w:tabs>
        <w:spacing w:line="588" w:lineRule="exact"/>
        <w:ind w:right="1560" w:firstLine="4410" w:firstLineChars="2100"/>
        <w:rPr>
          <w:rFonts w:ascii="宋体" w:hAnsi="宋体"/>
          <w:color w:val="auto"/>
          <w:szCs w:val="21"/>
          <w:highlight w:val="none"/>
        </w:rPr>
      </w:pPr>
      <w:r>
        <w:rPr>
          <w:rFonts w:hint="eastAsia" w:ascii="宋体" w:hAnsi="宋体"/>
          <w:color w:val="auto"/>
          <w:szCs w:val="21"/>
          <w:highlight w:val="none"/>
        </w:rPr>
        <w:t>单位名称（企业盖章）：</w:t>
      </w:r>
    </w:p>
    <w:p w14:paraId="02F98035">
      <w:pPr>
        <w:tabs>
          <w:tab w:val="left" w:pos="4860"/>
        </w:tabs>
        <w:spacing w:line="588" w:lineRule="exact"/>
        <w:ind w:right="1560" w:firstLine="6090" w:firstLineChars="2900"/>
        <w:rPr>
          <w:rFonts w:ascii="宋体" w:hAnsi="宋体"/>
          <w:color w:val="auto"/>
          <w:szCs w:val="21"/>
          <w:highlight w:val="none"/>
        </w:rPr>
      </w:pPr>
      <w:r>
        <w:rPr>
          <w:rFonts w:hint="eastAsia" w:ascii="宋体" w:hAnsi="宋体"/>
          <w:color w:val="auto"/>
          <w:szCs w:val="21"/>
          <w:highlight w:val="none"/>
        </w:rPr>
        <w:t>日  期：</w:t>
      </w:r>
    </w:p>
    <w:p w14:paraId="2E792A4F">
      <w:pPr>
        <w:spacing w:line="480" w:lineRule="exact"/>
        <w:rPr>
          <w:rFonts w:ascii="仿宋_GB2312" w:hAnsi="宋体" w:eastAsia="仿宋_GB2312" w:cs="仿宋_GB2312"/>
          <w:b/>
          <w:color w:val="auto"/>
          <w:szCs w:val="21"/>
          <w:highlight w:val="none"/>
        </w:rPr>
      </w:pPr>
    </w:p>
    <w:p w14:paraId="3D6DBFF7">
      <w:pPr>
        <w:spacing w:line="480" w:lineRule="exact"/>
        <w:rPr>
          <w:rFonts w:ascii="仿宋_GB2312" w:hAnsi="宋体" w:eastAsia="仿宋_GB2312"/>
          <w:b/>
          <w:color w:val="auto"/>
          <w:kern w:val="44"/>
          <w:szCs w:val="21"/>
          <w:highlight w:val="none"/>
        </w:rPr>
      </w:pPr>
      <w:r>
        <w:rPr>
          <w:rFonts w:hint="eastAsia" w:ascii="仿宋_GB2312" w:eastAsia="仿宋_GB2312"/>
          <w:color w:val="auto"/>
          <w:spacing w:val="6"/>
          <w:szCs w:val="21"/>
          <w:highlight w:val="none"/>
        </w:rPr>
        <w:t>注：</w:t>
      </w:r>
      <w:r>
        <w:rPr>
          <w:rFonts w:hint="eastAsia" w:ascii="宋体" w:hAnsi="宋体" w:eastAsia="仿宋_GB2312"/>
          <w:b/>
          <w:color w:val="auto"/>
          <w:szCs w:val="21"/>
          <w:highlight w:val="none"/>
          <w:lang w:eastAsia="zh-CN"/>
        </w:rPr>
        <w:t>投标人</w:t>
      </w:r>
      <w:r>
        <w:rPr>
          <w:rFonts w:hint="eastAsia" w:ascii="宋体" w:hAnsi="宋体"/>
          <w:b/>
          <w:color w:val="auto"/>
          <w:szCs w:val="21"/>
          <w:highlight w:val="none"/>
        </w:rPr>
        <w:t>的本监狱企业证明文件随成交结果同时公布，接受其他</w:t>
      </w:r>
      <w:r>
        <w:rPr>
          <w:rFonts w:hint="eastAsia" w:ascii="宋体" w:hAnsi="宋体"/>
          <w:b/>
          <w:color w:val="auto"/>
          <w:szCs w:val="21"/>
          <w:highlight w:val="none"/>
          <w:lang w:eastAsia="zh-CN"/>
        </w:rPr>
        <w:t>投标人</w:t>
      </w:r>
      <w:r>
        <w:rPr>
          <w:rFonts w:hint="eastAsia" w:ascii="宋体" w:hAnsi="宋体"/>
          <w:b/>
          <w:color w:val="auto"/>
          <w:szCs w:val="21"/>
          <w:highlight w:val="none"/>
        </w:rPr>
        <w:t>和社会监督。</w:t>
      </w:r>
    </w:p>
    <w:p w14:paraId="4017CBFE">
      <w:pPr>
        <w:spacing w:line="480" w:lineRule="exact"/>
        <w:jc w:val="center"/>
        <w:rPr>
          <w:rFonts w:ascii="宋体" w:cs="宋体"/>
          <w:b/>
          <w:color w:val="auto"/>
          <w:kern w:val="44"/>
          <w:szCs w:val="21"/>
          <w:highlight w:val="none"/>
        </w:rPr>
      </w:pPr>
    </w:p>
    <w:p w14:paraId="6C6C29F4">
      <w:pPr>
        <w:spacing w:line="480" w:lineRule="exact"/>
        <w:jc w:val="center"/>
        <w:rPr>
          <w:rFonts w:ascii="宋体" w:cs="宋体"/>
          <w:b/>
          <w:color w:val="auto"/>
          <w:kern w:val="44"/>
          <w:szCs w:val="21"/>
          <w:highlight w:val="none"/>
        </w:rPr>
      </w:pPr>
    </w:p>
    <w:p w14:paraId="4CD5A5FB">
      <w:pPr>
        <w:pStyle w:val="98"/>
        <w:rPr>
          <w:color w:val="auto"/>
          <w:szCs w:val="21"/>
          <w:highlight w:val="none"/>
        </w:rPr>
      </w:pPr>
    </w:p>
    <w:p w14:paraId="122FEF5C">
      <w:pPr>
        <w:pStyle w:val="98"/>
        <w:rPr>
          <w:color w:val="auto"/>
          <w:szCs w:val="21"/>
          <w:highlight w:val="none"/>
        </w:rPr>
      </w:pPr>
    </w:p>
    <w:p w14:paraId="4A71B54D">
      <w:pPr>
        <w:pStyle w:val="98"/>
        <w:rPr>
          <w:color w:val="auto"/>
          <w:szCs w:val="21"/>
          <w:highlight w:val="none"/>
        </w:rPr>
      </w:pPr>
    </w:p>
    <w:p w14:paraId="11494237">
      <w:pPr>
        <w:pStyle w:val="98"/>
        <w:rPr>
          <w:color w:val="auto"/>
          <w:szCs w:val="21"/>
          <w:highlight w:val="none"/>
        </w:rPr>
      </w:pPr>
    </w:p>
    <w:p w14:paraId="510EA1AB">
      <w:pPr>
        <w:pStyle w:val="98"/>
        <w:rPr>
          <w:color w:val="auto"/>
          <w:szCs w:val="21"/>
          <w:highlight w:val="none"/>
        </w:rPr>
      </w:pPr>
    </w:p>
    <w:p w14:paraId="517988D5">
      <w:pPr>
        <w:pStyle w:val="98"/>
        <w:rPr>
          <w:color w:val="auto"/>
          <w:szCs w:val="21"/>
          <w:highlight w:val="none"/>
        </w:rPr>
      </w:pPr>
    </w:p>
    <w:p w14:paraId="02855E7C">
      <w:pPr>
        <w:pStyle w:val="98"/>
        <w:rPr>
          <w:color w:val="auto"/>
          <w:szCs w:val="21"/>
          <w:highlight w:val="none"/>
        </w:rPr>
      </w:pPr>
    </w:p>
    <w:p w14:paraId="6796FE22">
      <w:pPr>
        <w:rPr>
          <w:rFonts w:ascii="宋体" w:hAnsi="宋体" w:cs="宋体"/>
          <w:b/>
          <w:color w:val="auto"/>
          <w:kern w:val="44"/>
          <w:szCs w:val="21"/>
          <w:highlight w:val="none"/>
        </w:rPr>
      </w:pPr>
      <w:r>
        <w:rPr>
          <w:rFonts w:hint="eastAsia" w:ascii="宋体" w:hAnsi="宋体" w:cs="宋体"/>
          <w:b/>
          <w:color w:val="auto"/>
          <w:kern w:val="44"/>
          <w:szCs w:val="21"/>
          <w:highlight w:val="none"/>
        </w:rPr>
        <w:t>附件4   节能、环境标志产品政府采购品目清单，项目不适用可不提供此附件（详见中国政府采购网最新发布的品目清单及相关规定）</w:t>
      </w:r>
    </w:p>
    <w:p w14:paraId="13200878">
      <w:pPr>
        <w:pStyle w:val="15"/>
        <w:rPr>
          <w:color w:val="auto"/>
          <w:highlight w:val="none"/>
          <w:lang w:val="en-US" w:eastAsia="zh-CN" w:bidi="ar-SA"/>
        </w:rPr>
      </w:pPr>
    </w:p>
    <w:sectPr>
      <w:footerReference r:id="rId11" w:type="first"/>
      <w:footerReference r:id="rId10" w:type="default"/>
      <w:pgSz w:w="11906" w:h="16838"/>
      <w:pgMar w:top="1270" w:right="1080" w:bottom="1270" w:left="108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宋体"/>
    <w:panose1 w:val="00000000000000000000"/>
    <w:charset w:val="00"/>
    <w:family w:val="roman"/>
    <w:pitch w:val="default"/>
    <w:sig w:usb0="00000000" w:usb1="00000000" w:usb2="0000001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Constantia">
    <w:panose1 w:val="02030602050306030303"/>
    <w:charset w:val="00"/>
    <w:family w:val="roman"/>
    <w:pitch w:val="default"/>
    <w:sig w:usb0="A00002EF" w:usb1="4000204B" w:usb2="00000000" w:usb3="00000000" w:csb0="2000019F" w:csb1="00000000"/>
  </w:font>
  <w:font w:name="MS Mincho">
    <w:panose1 w:val="02020609040205080304"/>
    <w:charset w:val="80"/>
    <w:family w:val="modern"/>
    <w:pitch w:val="default"/>
    <w:sig w:usb0="A00002BF" w:usb1="68C7FCFB" w:usb2="00000010"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EDA79">
    <w:pPr>
      <w:pStyle w:val="25"/>
      <w:tabs>
        <w:tab w:val="center" w:pos="4153"/>
        <w:tab w:val="right" w:pos="8306"/>
        <w:tab w:val="clear" w:pos="4140"/>
        <w:tab w:val="clear" w:pos="8300"/>
      </w:tabs>
      <w:rPr>
        <w:rFonts w:hint="default"/>
      </w:rPr>
    </w:pPr>
    <w:r>
      <w:rPr>
        <w:rStyle w:val="4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B991E">
    <w:pPr>
      <w:pStyle w:val="25"/>
      <w:framePr w:wrap="around" w:vAnchor="text" w:hAnchor="margin" w:xAlign="center" w:y="1"/>
      <w:tabs>
        <w:tab w:val="center" w:pos="4153"/>
        <w:tab w:val="right" w:pos="8306"/>
        <w:tab w:val="clear" w:pos="4140"/>
        <w:tab w:val="clear" w:pos="8300"/>
      </w:tabs>
      <w:rPr>
        <w:rStyle w:val="41"/>
        <w:rFonts w:hint="default"/>
      </w:rPr>
    </w:pPr>
    <w:r>
      <w:fldChar w:fldCharType="begin"/>
    </w:r>
    <w:r>
      <w:rPr>
        <w:rStyle w:val="41"/>
      </w:rPr>
      <w:instrText xml:space="preserve">PAGE  </w:instrText>
    </w:r>
    <w:r>
      <w:fldChar w:fldCharType="separate"/>
    </w:r>
    <w:r>
      <w:rPr>
        <w:rStyle w:val="41"/>
      </w:rPr>
      <w:t>1</w:t>
    </w:r>
    <w:r>
      <w:fldChar w:fldCharType="end"/>
    </w:r>
  </w:p>
  <w:p w14:paraId="06E93057">
    <w:pPr>
      <w:pStyle w:val="25"/>
      <w:tabs>
        <w:tab w:val="center" w:pos="4153"/>
        <w:tab w:val="right" w:pos="8306"/>
        <w:tab w:val="clear" w:pos="4140"/>
        <w:tab w:val="clear" w:pos="8300"/>
      </w:tabs>
      <w:ind w:right="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AE3B7">
    <w:pPr>
      <w:pStyle w:val="25"/>
      <w:tabs>
        <w:tab w:val="center" w:pos="4819"/>
        <w:tab w:val="clear" w:pos="4140"/>
        <w:tab w:val="clear" w:pos="8300"/>
      </w:tabs>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55F3">
    <w:pPr>
      <w:pStyle w:val="25"/>
      <w:tabs>
        <w:tab w:val="center" w:pos="4819"/>
        <w:tab w:val="clear" w:pos="4140"/>
        <w:tab w:val="clear" w:pos="8300"/>
      </w:tabs>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8DC54">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18DC54">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9D0B0">
    <w:pPr>
      <w:pStyle w:val="25"/>
      <w:tabs>
        <w:tab w:val="center" w:pos="4153"/>
        <w:tab w:val="right" w:pos="8306"/>
        <w:tab w:val="clear" w:pos="4140"/>
        <w:tab w:val="clear" w:pos="8300"/>
      </w:tabs>
      <w:jc w:val="center"/>
      <w:rPr>
        <w:rFonts w:hint="default" w:ascii="宋体" w:hAnsi="宋体"/>
        <w:bC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4C4EE">
                          <w:pPr>
                            <w:pStyle w:val="2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0C4C4EE">
                    <w:pPr>
                      <w:pStyle w:val="2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2D94">
    <w:pPr>
      <w:pStyle w:val="25"/>
      <w:tabs>
        <w:tab w:val="center" w:pos="4153"/>
        <w:tab w:val="right" w:pos="8306"/>
        <w:tab w:val="clear" w:pos="4140"/>
        <w:tab w:val="clear" w:pos="8300"/>
      </w:tabs>
      <w:jc w:val="center"/>
      <w:rPr>
        <w:rFonts w:hint="default"/>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DC525">
                          <w:pPr>
                            <w:pStyle w:val="2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A0DC525">
                    <w:pPr>
                      <w:pStyle w:val="25"/>
                    </w:pPr>
                    <w:r>
                      <w:fldChar w:fldCharType="begin"/>
                    </w:r>
                    <w:r>
                      <w:instrText xml:space="preserve"> PAGE  \* MERGEFORMAT </w:instrText>
                    </w:r>
                    <w:r>
                      <w:fldChar w:fldCharType="separate"/>
                    </w:r>
                    <w:r>
                      <w:t>31</w:t>
                    </w:r>
                    <w: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9525" b="12065"/>
              <wp:wrapNone/>
              <wp:docPr id="3" name="文本框 1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wps:spPr>
                    <wps:txbx>
                      <w:txbxContent>
                        <w:p w14:paraId="3BDA40C2">
                          <w:pPr>
                            <w:snapToGrid w:val="0"/>
                            <w:rPr>
                              <w:sz w:val="18"/>
                            </w:rPr>
                          </w:pPr>
                        </w:p>
                      </w:txbxContent>
                    </wps:txbx>
                    <wps:bodyPr wrap="none" lIns="0" tIns="0" rIns="0" bIns="0">
                      <a:spAutoFit/>
                    </wps:bodyPr>
                  </wps:wsp>
                </a:graphicData>
              </a:graphic>
            </wp:anchor>
          </w:drawing>
        </mc:Choice>
        <mc:Fallback>
          <w:pict>
            <v:shape id="文本框 1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OPstJXQAQAAlQMAAA4AAAAAAAAAAQAgAAAAHwEAAGRy&#10;cy9lMm9Eb2MueG1sUEsFBgAAAAAGAAYAWQEAAGEFAAAAAA==&#10;">
              <v:fill on="f" focussize="0,0"/>
              <v:stroke on="f"/>
              <v:imagedata o:title=""/>
              <o:lock v:ext="edit" aspectratio="f"/>
              <v:textbox inset="0mm,0mm,0mm,0mm" style="mso-fit-shape-to-text:t;">
                <w:txbxContent>
                  <w:p w14:paraId="3BDA40C2">
                    <w:pPr>
                      <w:snapToGrid w:val="0"/>
                      <w:rPr>
                        <w:sz w:val="18"/>
                      </w:rPr>
                    </w:pPr>
                  </w:p>
                </w:txbxContent>
              </v:textbox>
            </v:shape>
          </w:pict>
        </mc:Fallback>
      </mc:AlternateContent>
    </w:r>
    <w:r>
      <w:t>35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9DAB7">
    <w:pPr>
      <w:pStyle w:val="26"/>
      <w:pBdr>
        <w:bottom w:val="none" w:color="auto" w:sz="0" w:space="0"/>
      </w:pBdr>
      <w:tabs>
        <w:tab w:val="center" w:pos="4153"/>
        <w:tab w:val="right" w:pos="8306"/>
        <w:tab w:val="clear" w:pos="4140"/>
        <w:tab w:val="clear" w:pos="8300"/>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2B143">
    <w:pPr>
      <w:pStyle w:val="26"/>
      <w:pBdr>
        <w:bottom w:val="none" w:color="auto" w:sz="0" w:space="0"/>
      </w:pBdr>
      <w:tabs>
        <w:tab w:val="center" w:pos="4153"/>
        <w:tab w:val="right" w:pos="8306"/>
        <w:tab w:val="clear" w:pos="4140"/>
        <w:tab w:val="clear" w:pos="8300"/>
      </w:tabs>
      <w:jc w:val="both"/>
      <w:rPr>
        <w:rFonts w:hint="default"/>
        <w:u w:val="wavyDoub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CEFA0">
    <w:pPr>
      <w:pStyle w:val="26"/>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B996C"/>
    <w:multiLevelType w:val="singleLevel"/>
    <w:tmpl w:val="97FB996C"/>
    <w:lvl w:ilvl="0" w:tentative="0">
      <w:start w:val="1"/>
      <w:numFmt w:val="decimal"/>
      <w:suff w:val="nothing"/>
      <w:lvlText w:val="%1、"/>
      <w:lvlJc w:val="left"/>
    </w:lvl>
  </w:abstractNum>
  <w:abstractNum w:abstractNumId="1">
    <w:nsid w:val="AA313119"/>
    <w:multiLevelType w:val="singleLevel"/>
    <w:tmpl w:val="AA313119"/>
    <w:lvl w:ilvl="0" w:tentative="0">
      <w:start w:val="3"/>
      <w:numFmt w:val="chineseCounting"/>
      <w:suff w:val="nothing"/>
      <w:lvlText w:val="%1、"/>
      <w:lvlJc w:val="left"/>
      <w:rPr>
        <w:rFonts w:hint="eastAsia"/>
      </w:rPr>
    </w:lvl>
  </w:abstractNum>
  <w:abstractNum w:abstractNumId="2">
    <w:nsid w:val="E0EFFC63"/>
    <w:multiLevelType w:val="singleLevel"/>
    <w:tmpl w:val="E0EFFC63"/>
    <w:lvl w:ilvl="0" w:tentative="0">
      <w:start w:val="5"/>
      <w:numFmt w:val="chineseCounting"/>
      <w:suff w:val="space"/>
      <w:lvlText w:val="第%1章"/>
      <w:lvlJc w:val="left"/>
      <w:rPr>
        <w:rFonts w:hint="eastAsia"/>
      </w:rPr>
    </w:lvl>
  </w:abstractNum>
  <w:abstractNum w:abstractNumId="3">
    <w:nsid w:val="00000002"/>
    <w:multiLevelType w:val="singleLevel"/>
    <w:tmpl w:val="00000002"/>
    <w:lvl w:ilvl="0" w:tentative="0">
      <w:start w:val="1"/>
      <w:numFmt w:val="chineseCounting"/>
      <w:suff w:val="space"/>
      <w:lvlText w:val="第%1章"/>
      <w:lvlJc w:val="left"/>
    </w:lvl>
  </w:abstractNum>
  <w:abstractNum w:abstractNumId="4">
    <w:nsid w:val="00000008"/>
    <w:multiLevelType w:val="singleLevel"/>
    <w:tmpl w:val="00000008"/>
    <w:lvl w:ilvl="0" w:tentative="0">
      <w:start w:val="1"/>
      <w:numFmt w:val="decimal"/>
      <w:suff w:val="nothing"/>
      <w:lvlText w:val="（%1）"/>
      <w:lvlJc w:val="left"/>
    </w:lvl>
  </w:abstractNum>
  <w:abstractNum w:abstractNumId="5">
    <w:nsid w:val="00000009"/>
    <w:multiLevelType w:val="singleLevel"/>
    <w:tmpl w:val="00000009"/>
    <w:lvl w:ilvl="0" w:tentative="0">
      <w:start w:val="1"/>
      <w:numFmt w:val="decimal"/>
      <w:suff w:val="nothing"/>
      <w:lvlText w:val="（%1）"/>
      <w:lvlJc w:val="left"/>
    </w:lvl>
  </w:abstractNum>
  <w:abstractNum w:abstractNumId="6">
    <w:nsid w:val="00000402"/>
    <w:multiLevelType w:val="multilevel"/>
    <w:tmpl w:val="00000402"/>
    <w:lvl w:ilvl="0" w:tentative="0">
      <w:start w:val="1"/>
      <w:numFmt w:val="decimal"/>
      <w:lvlText w:val="%1."/>
      <w:lvlJc w:val="left"/>
      <w:pPr>
        <w:ind w:left="205" w:hanging="382"/>
      </w:pPr>
      <w:rPr>
        <w:rFonts w:ascii="仿宋" w:hAnsi="Times New Roman" w:cs="仿宋"/>
        <w:b w:val="0"/>
        <w:bCs w:val="0"/>
        <w:spacing w:val="0"/>
        <w:w w:val="99"/>
        <w:sz w:val="32"/>
        <w:szCs w:val="32"/>
      </w:rPr>
    </w:lvl>
    <w:lvl w:ilvl="1" w:tentative="0">
      <w:start w:val="0"/>
      <w:numFmt w:val="bullet"/>
      <w:lvlText w:val="•"/>
      <w:lvlJc w:val="left"/>
      <w:pPr>
        <w:ind w:left="1074" w:hanging="382"/>
      </w:pPr>
    </w:lvl>
    <w:lvl w:ilvl="2" w:tentative="0">
      <w:start w:val="0"/>
      <w:numFmt w:val="bullet"/>
      <w:lvlText w:val="•"/>
      <w:lvlJc w:val="left"/>
      <w:pPr>
        <w:ind w:left="1949" w:hanging="382"/>
      </w:pPr>
    </w:lvl>
    <w:lvl w:ilvl="3" w:tentative="0">
      <w:start w:val="0"/>
      <w:numFmt w:val="bullet"/>
      <w:lvlText w:val="•"/>
      <w:lvlJc w:val="left"/>
      <w:pPr>
        <w:ind w:left="2823" w:hanging="382"/>
      </w:pPr>
    </w:lvl>
    <w:lvl w:ilvl="4" w:tentative="0">
      <w:start w:val="0"/>
      <w:numFmt w:val="bullet"/>
      <w:lvlText w:val="•"/>
      <w:lvlJc w:val="left"/>
      <w:pPr>
        <w:ind w:left="3698" w:hanging="382"/>
      </w:pPr>
    </w:lvl>
    <w:lvl w:ilvl="5" w:tentative="0">
      <w:start w:val="0"/>
      <w:numFmt w:val="bullet"/>
      <w:lvlText w:val="•"/>
      <w:lvlJc w:val="left"/>
      <w:pPr>
        <w:ind w:left="4573" w:hanging="382"/>
      </w:pPr>
    </w:lvl>
    <w:lvl w:ilvl="6" w:tentative="0">
      <w:start w:val="0"/>
      <w:numFmt w:val="bullet"/>
      <w:lvlText w:val="•"/>
      <w:lvlJc w:val="left"/>
      <w:pPr>
        <w:ind w:left="5447" w:hanging="382"/>
      </w:pPr>
    </w:lvl>
    <w:lvl w:ilvl="7" w:tentative="0">
      <w:start w:val="0"/>
      <w:numFmt w:val="bullet"/>
      <w:lvlText w:val="•"/>
      <w:lvlJc w:val="left"/>
      <w:pPr>
        <w:ind w:left="6322" w:hanging="382"/>
      </w:pPr>
    </w:lvl>
    <w:lvl w:ilvl="8" w:tentative="0">
      <w:start w:val="0"/>
      <w:numFmt w:val="bullet"/>
      <w:lvlText w:val="•"/>
      <w:lvlJc w:val="left"/>
      <w:pPr>
        <w:ind w:left="7196" w:hanging="382"/>
      </w:pPr>
    </w:lvl>
  </w:abstractNum>
  <w:abstractNum w:abstractNumId="7">
    <w:nsid w:val="5235788D"/>
    <w:multiLevelType w:val="multilevel"/>
    <w:tmpl w:val="5235788D"/>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12B5606"/>
    <w:multiLevelType w:val="multilevel"/>
    <w:tmpl w:val="712B5606"/>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NTUwNjBiNzg2MDYxZjYxNjg1YjI1Y2M5ZDAzMTcifQ=="/>
  </w:docVars>
  <w:rsids>
    <w:rsidRoot w:val="00172A27"/>
    <w:rsid w:val="00013D41"/>
    <w:rsid w:val="000220AD"/>
    <w:rsid w:val="00025C8E"/>
    <w:rsid w:val="0002694C"/>
    <w:rsid w:val="000407B2"/>
    <w:rsid w:val="00047630"/>
    <w:rsid w:val="00053BAE"/>
    <w:rsid w:val="000550DA"/>
    <w:rsid w:val="000620F1"/>
    <w:rsid w:val="0007342B"/>
    <w:rsid w:val="00075EAE"/>
    <w:rsid w:val="00077249"/>
    <w:rsid w:val="0007766B"/>
    <w:rsid w:val="00077F36"/>
    <w:rsid w:val="00080226"/>
    <w:rsid w:val="00080F2F"/>
    <w:rsid w:val="00083525"/>
    <w:rsid w:val="00090EAE"/>
    <w:rsid w:val="000A5DDA"/>
    <w:rsid w:val="000A6821"/>
    <w:rsid w:val="000A68E8"/>
    <w:rsid w:val="000A6F79"/>
    <w:rsid w:val="000B0F7E"/>
    <w:rsid w:val="000B7B8D"/>
    <w:rsid w:val="000C32BF"/>
    <w:rsid w:val="000C3C8E"/>
    <w:rsid w:val="000D43AC"/>
    <w:rsid w:val="000D6FD6"/>
    <w:rsid w:val="000D790A"/>
    <w:rsid w:val="000E2EB6"/>
    <w:rsid w:val="000E740E"/>
    <w:rsid w:val="000E7B6E"/>
    <w:rsid w:val="000F1278"/>
    <w:rsid w:val="000F3316"/>
    <w:rsid w:val="000F6201"/>
    <w:rsid w:val="00100137"/>
    <w:rsid w:val="00121650"/>
    <w:rsid w:val="00126C26"/>
    <w:rsid w:val="00127578"/>
    <w:rsid w:val="00132D94"/>
    <w:rsid w:val="0013305E"/>
    <w:rsid w:val="00135F6C"/>
    <w:rsid w:val="00137EE2"/>
    <w:rsid w:val="00141D09"/>
    <w:rsid w:val="00153692"/>
    <w:rsid w:val="00153D18"/>
    <w:rsid w:val="00156CAE"/>
    <w:rsid w:val="00165893"/>
    <w:rsid w:val="00172A27"/>
    <w:rsid w:val="00195867"/>
    <w:rsid w:val="001A0502"/>
    <w:rsid w:val="001B5DD4"/>
    <w:rsid w:val="001B7C89"/>
    <w:rsid w:val="001C03B7"/>
    <w:rsid w:val="001C0996"/>
    <w:rsid w:val="001C1EF0"/>
    <w:rsid w:val="001C34F7"/>
    <w:rsid w:val="001C66E0"/>
    <w:rsid w:val="001E3878"/>
    <w:rsid w:val="001F0E6E"/>
    <w:rsid w:val="001F36B9"/>
    <w:rsid w:val="001F36F7"/>
    <w:rsid w:val="00201033"/>
    <w:rsid w:val="00203384"/>
    <w:rsid w:val="002177E7"/>
    <w:rsid w:val="00235310"/>
    <w:rsid w:val="0023558D"/>
    <w:rsid w:val="002370DD"/>
    <w:rsid w:val="00241D14"/>
    <w:rsid w:val="00242AD4"/>
    <w:rsid w:val="00242F2E"/>
    <w:rsid w:val="00265349"/>
    <w:rsid w:val="00266297"/>
    <w:rsid w:val="002664D3"/>
    <w:rsid w:val="00266C3E"/>
    <w:rsid w:val="002740A2"/>
    <w:rsid w:val="00275BBC"/>
    <w:rsid w:val="00280D55"/>
    <w:rsid w:val="0028528E"/>
    <w:rsid w:val="002957EB"/>
    <w:rsid w:val="00296B16"/>
    <w:rsid w:val="002A0922"/>
    <w:rsid w:val="002A6CE3"/>
    <w:rsid w:val="002B4A82"/>
    <w:rsid w:val="002C4354"/>
    <w:rsid w:val="002D3F59"/>
    <w:rsid w:val="002D54FC"/>
    <w:rsid w:val="002D6604"/>
    <w:rsid w:val="002D71B0"/>
    <w:rsid w:val="002E6929"/>
    <w:rsid w:val="002F21A5"/>
    <w:rsid w:val="0030366D"/>
    <w:rsid w:val="0030368F"/>
    <w:rsid w:val="00313571"/>
    <w:rsid w:val="00323A98"/>
    <w:rsid w:val="00331E97"/>
    <w:rsid w:val="00333E47"/>
    <w:rsid w:val="003405A9"/>
    <w:rsid w:val="003413D7"/>
    <w:rsid w:val="00355419"/>
    <w:rsid w:val="0036053D"/>
    <w:rsid w:val="0036109E"/>
    <w:rsid w:val="00370B12"/>
    <w:rsid w:val="00380820"/>
    <w:rsid w:val="00381084"/>
    <w:rsid w:val="00382D68"/>
    <w:rsid w:val="00390154"/>
    <w:rsid w:val="0039157B"/>
    <w:rsid w:val="00393281"/>
    <w:rsid w:val="003968D9"/>
    <w:rsid w:val="003B6082"/>
    <w:rsid w:val="003D38A2"/>
    <w:rsid w:val="003D7C1D"/>
    <w:rsid w:val="003E0DB1"/>
    <w:rsid w:val="003E1740"/>
    <w:rsid w:val="003E3845"/>
    <w:rsid w:val="003E5EAE"/>
    <w:rsid w:val="003E6167"/>
    <w:rsid w:val="003F3B00"/>
    <w:rsid w:val="00405525"/>
    <w:rsid w:val="0040644E"/>
    <w:rsid w:val="0041050B"/>
    <w:rsid w:val="00415F24"/>
    <w:rsid w:val="00441234"/>
    <w:rsid w:val="00441F9F"/>
    <w:rsid w:val="00443B0E"/>
    <w:rsid w:val="00443C57"/>
    <w:rsid w:val="00445BD2"/>
    <w:rsid w:val="00446D73"/>
    <w:rsid w:val="00453A10"/>
    <w:rsid w:val="00453D01"/>
    <w:rsid w:val="00455028"/>
    <w:rsid w:val="00460007"/>
    <w:rsid w:val="00466C20"/>
    <w:rsid w:val="004677FF"/>
    <w:rsid w:val="0047272D"/>
    <w:rsid w:val="00472BF2"/>
    <w:rsid w:val="0049412F"/>
    <w:rsid w:val="00495B04"/>
    <w:rsid w:val="004A1E37"/>
    <w:rsid w:val="004A54C7"/>
    <w:rsid w:val="004C072C"/>
    <w:rsid w:val="004C6BFF"/>
    <w:rsid w:val="004D1F30"/>
    <w:rsid w:val="004D68F1"/>
    <w:rsid w:val="004D7C33"/>
    <w:rsid w:val="004F030B"/>
    <w:rsid w:val="004F1942"/>
    <w:rsid w:val="004F2A2C"/>
    <w:rsid w:val="004F3CE8"/>
    <w:rsid w:val="004F62E6"/>
    <w:rsid w:val="004F78C1"/>
    <w:rsid w:val="00500B8C"/>
    <w:rsid w:val="005113E0"/>
    <w:rsid w:val="005239FB"/>
    <w:rsid w:val="00535391"/>
    <w:rsid w:val="00535AB6"/>
    <w:rsid w:val="00537A84"/>
    <w:rsid w:val="00543FDF"/>
    <w:rsid w:val="00563DD3"/>
    <w:rsid w:val="00564A4F"/>
    <w:rsid w:val="00565011"/>
    <w:rsid w:val="00573CA6"/>
    <w:rsid w:val="00586143"/>
    <w:rsid w:val="00590253"/>
    <w:rsid w:val="00590C9D"/>
    <w:rsid w:val="00593E5B"/>
    <w:rsid w:val="00594D76"/>
    <w:rsid w:val="00596CD6"/>
    <w:rsid w:val="005A10D8"/>
    <w:rsid w:val="005A68DD"/>
    <w:rsid w:val="005A7B79"/>
    <w:rsid w:val="005B1D0A"/>
    <w:rsid w:val="005B2947"/>
    <w:rsid w:val="005C3950"/>
    <w:rsid w:val="005D1CB3"/>
    <w:rsid w:val="005E5C9F"/>
    <w:rsid w:val="005E7236"/>
    <w:rsid w:val="005F640A"/>
    <w:rsid w:val="00601BAD"/>
    <w:rsid w:val="00602491"/>
    <w:rsid w:val="00605B96"/>
    <w:rsid w:val="006079C2"/>
    <w:rsid w:val="00610E64"/>
    <w:rsid w:val="0061579C"/>
    <w:rsid w:val="00616C26"/>
    <w:rsid w:val="0062425E"/>
    <w:rsid w:val="00642F05"/>
    <w:rsid w:val="006450A9"/>
    <w:rsid w:val="00651586"/>
    <w:rsid w:val="00656E46"/>
    <w:rsid w:val="0066191B"/>
    <w:rsid w:val="00661ACE"/>
    <w:rsid w:val="00661FB7"/>
    <w:rsid w:val="006634F7"/>
    <w:rsid w:val="00667474"/>
    <w:rsid w:val="006716D9"/>
    <w:rsid w:val="00674371"/>
    <w:rsid w:val="00676E13"/>
    <w:rsid w:val="00676E31"/>
    <w:rsid w:val="006821DA"/>
    <w:rsid w:val="00690941"/>
    <w:rsid w:val="00696C01"/>
    <w:rsid w:val="006975BF"/>
    <w:rsid w:val="006A384B"/>
    <w:rsid w:val="006B155B"/>
    <w:rsid w:val="006B5578"/>
    <w:rsid w:val="006B76B2"/>
    <w:rsid w:val="006C32AC"/>
    <w:rsid w:val="006C54FC"/>
    <w:rsid w:val="006D3EC1"/>
    <w:rsid w:val="006D4136"/>
    <w:rsid w:val="006D4F39"/>
    <w:rsid w:val="006D5851"/>
    <w:rsid w:val="006E05BE"/>
    <w:rsid w:val="006E6290"/>
    <w:rsid w:val="006F03FD"/>
    <w:rsid w:val="006F34CA"/>
    <w:rsid w:val="00702DC7"/>
    <w:rsid w:val="007065F0"/>
    <w:rsid w:val="007066A3"/>
    <w:rsid w:val="007067AC"/>
    <w:rsid w:val="00712995"/>
    <w:rsid w:val="00722432"/>
    <w:rsid w:val="00725E50"/>
    <w:rsid w:val="00727EA4"/>
    <w:rsid w:val="00732074"/>
    <w:rsid w:val="0073239E"/>
    <w:rsid w:val="00743B0D"/>
    <w:rsid w:val="00743F07"/>
    <w:rsid w:val="00753845"/>
    <w:rsid w:val="00766537"/>
    <w:rsid w:val="00773FD0"/>
    <w:rsid w:val="00781604"/>
    <w:rsid w:val="00783FD7"/>
    <w:rsid w:val="007A0043"/>
    <w:rsid w:val="007A41DC"/>
    <w:rsid w:val="007A60E0"/>
    <w:rsid w:val="007B5640"/>
    <w:rsid w:val="007C207D"/>
    <w:rsid w:val="007D24A6"/>
    <w:rsid w:val="007D26E5"/>
    <w:rsid w:val="007D4F91"/>
    <w:rsid w:val="007E205E"/>
    <w:rsid w:val="007E5995"/>
    <w:rsid w:val="007E5F77"/>
    <w:rsid w:val="00803F9C"/>
    <w:rsid w:val="00804EE9"/>
    <w:rsid w:val="008074AA"/>
    <w:rsid w:val="00807EE2"/>
    <w:rsid w:val="00810968"/>
    <w:rsid w:val="0081748F"/>
    <w:rsid w:val="00823E80"/>
    <w:rsid w:val="008404CF"/>
    <w:rsid w:val="008409C2"/>
    <w:rsid w:val="00847233"/>
    <w:rsid w:val="00853323"/>
    <w:rsid w:val="0085389B"/>
    <w:rsid w:val="00855E89"/>
    <w:rsid w:val="00856EB8"/>
    <w:rsid w:val="00856F77"/>
    <w:rsid w:val="00867EAA"/>
    <w:rsid w:val="00873578"/>
    <w:rsid w:val="00874285"/>
    <w:rsid w:val="008761D0"/>
    <w:rsid w:val="008879C0"/>
    <w:rsid w:val="008A202B"/>
    <w:rsid w:val="008A2071"/>
    <w:rsid w:val="008B095F"/>
    <w:rsid w:val="008B46F0"/>
    <w:rsid w:val="008C6CE4"/>
    <w:rsid w:val="008D32BF"/>
    <w:rsid w:val="008D515B"/>
    <w:rsid w:val="008F2A69"/>
    <w:rsid w:val="008F7B75"/>
    <w:rsid w:val="0090379C"/>
    <w:rsid w:val="00903DCC"/>
    <w:rsid w:val="00920BFE"/>
    <w:rsid w:val="00921037"/>
    <w:rsid w:val="0092284D"/>
    <w:rsid w:val="00922ED4"/>
    <w:rsid w:val="00923A44"/>
    <w:rsid w:val="009244EC"/>
    <w:rsid w:val="00925E08"/>
    <w:rsid w:val="009317DA"/>
    <w:rsid w:val="00934C33"/>
    <w:rsid w:val="00946D73"/>
    <w:rsid w:val="00972026"/>
    <w:rsid w:val="009744B4"/>
    <w:rsid w:val="009805E6"/>
    <w:rsid w:val="009818D2"/>
    <w:rsid w:val="00987519"/>
    <w:rsid w:val="00987ABF"/>
    <w:rsid w:val="009916CC"/>
    <w:rsid w:val="00993A80"/>
    <w:rsid w:val="00997E66"/>
    <w:rsid w:val="009A536A"/>
    <w:rsid w:val="009A66B7"/>
    <w:rsid w:val="009B1D00"/>
    <w:rsid w:val="009B2AB0"/>
    <w:rsid w:val="009B6778"/>
    <w:rsid w:val="009C6991"/>
    <w:rsid w:val="009C71E9"/>
    <w:rsid w:val="009C7B2F"/>
    <w:rsid w:val="009C7FA4"/>
    <w:rsid w:val="009D2D8A"/>
    <w:rsid w:val="009D6EBB"/>
    <w:rsid w:val="009D743B"/>
    <w:rsid w:val="009D75F4"/>
    <w:rsid w:val="009E3516"/>
    <w:rsid w:val="009E51CB"/>
    <w:rsid w:val="009F5FFE"/>
    <w:rsid w:val="00A20B5D"/>
    <w:rsid w:val="00A2285F"/>
    <w:rsid w:val="00A26C87"/>
    <w:rsid w:val="00A325D2"/>
    <w:rsid w:val="00A34103"/>
    <w:rsid w:val="00A3501A"/>
    <w:rsid w:val="00A45B63"/>
    <w:rsid w:val="00A572CB"/>
    <w:rsid w:val="00A62969"/>
    <w:rsid w:val="00A71966"/>
    <w:rsid w:val="00A771B0"/>
    <w:rsid w:val="00A80404"/>
    <w:rsid w:val="00A835F9"/>
    <w:rsid w:val="00A87BBD"/>
    <w:rsid w:val="00A944E6"/>
    <w:rsid w:val="00A95EEA"/>
    <w:rsid w:val="00A96820"/>
    <w:rsid w:val="00A974FF"/>
    <w:rsid w:val="00AA001A"/>
    <w:rsid w:val="00AA1082"/>
    <w:rsid w:val="00AB0825"/>
    <w:rsid w:val="00AB212E"/>
    <w:rsid w:val="00AB4A1F"/>
    <w:rsid w:val="00AC32E1"/>
    <w:rsid w:val="00AC4DDA"/>
    <w:rsid w:val="00AD2D6D"/>
    <w:rsid w:val="00AD42F5"/>
    <w:rsid w:val="00AD6C3D"/>
    <w:rsid w:val="00AD6D76"/>
    <w:rsid w:val="00AE26AC"/>
    <w:rsid w:val="00AF2295"/>
    <w:rsid w:val="00AF7BC1"/>
    <w:rsid w:val="00B03BEB"/>
    <w:rsid w:val="00B1684F"/>
    <w:rsid w:val="00B21BEB"/>
    <w:rsid w:val="00B21EE4"/>
    <w:rsid w:val="00B27D37"/>
    <w:rsid w:val="00B30F32"/>
    <w:rsid w:val="00B47FF2"/>
    <w:rsid w:val="00B510F9"/>
    <w:rsid w:val="00B5567C"/>
    <w:rsid w:val="00B605CC"/>
    <w:rsid w:val="00B6168D"/>
    <w:rsid w:val="00B72B91"/>
    <w:rsid w:val="00B775F5"/>
    <w:rsid w:val="00B80E91"/>
    <w:rsid w:val="00B811C5"/>
    <w:rsid w:val="00B835C7"/>
    <w:rsid w:val="00B837CD"/>
    <w:rsid w:val="00B86FA3"/>
    <w:rsid w:val="00B91111"/>
    <w:rsid w:val="00B923C0"/>
    <w:rsid w:val="00BA3803"/>
    <w:rsid w:val="00BA4B38"/>
    <w:rsid w:val="00BB31A2"/>
    <w:rsid w:val="00BB49D8"/>
    <w:rsid w:val="00BC51A3"/>
    <w:rsid w:val="00BD4F4E"/>
    <w:rsid w:val="00BD6068"/>
    <w:rsid w:val="00BE543E"/>
    <w:rsid w:val="00BF79CB"/>
    <w:rsid w:val="00C02758"/>
    <w:rsid w:val="00C02A33"/>
    <w:rsid w:val="00C04531"/>
    <w:rsid w:val="00C06B71"/>
    <w:rsid w:val="00C15657"/>
    <w:rsid w:val="00C20DA5"/>
    <w:rsid w:val="00C24FB2"/>
    <w:rsid w:val="00C3142F"/>
    <w:rsid w:val="00C34DAD"/>
    <w:rsid w:val="00C34EC5"/>
    <w:rsid w:val="00C356D5"/>
    <w:rsid w:val="00C35727"/>
    <w:rsid w:val="00C40DF3"/>
    <w:rsid w:val="00C43D29"/>
    <w:rsid w:val="00C552DD"/>
    <w:rsid w:val="00C5707F"/>
    <w:rsid w:val="00C57D6B"/>
    <w:rsid w:val="00C61809"/>
    <w:rsid w:val="00C61D9F"/>
    <w:rsid w:val="00C6615B"/>
    <w:rsid w:val="00C662D0"/>
    <w:rsid w:val="00C736A1"/>
    <w:rsid w:val="00C737AB"/>
    <w:rsid w:val="00C73ED4"/>
    <w:rsid w:val="00C83578"/>
    <w:rsid w:val="00C83AF4"/>
    <w:rsid w:val="00C83E58"/>
    <w:rsid w:val="00C8722B"/>
    <w:rsid w:val="00C90184"/>
    <w:rsid w:val="00C916D6"/>
    <w:rsid w:val="00C91D33"/>
    <w:rsid w:val="00C93F94"/>
    <w:rsid w:val="00CA1A14"/>
    <w:rsid w:val="00CA6750"/>
    <w:rsid w:val="00CB0CC8"/>
    <w:rsid w:val="00CB31AB"/>
    <w:rsid w:val="00CC452E"/>
    <w:rsid w:val="00CC61A4"/>
    <w:rsid w:val="00CC73BA"/>
    <w:rsid w:val="00CE139C"/>
    <w:rsid w:val="00CE5F8C"/>
    <w:rsid w:val="00CF287A"/>
    <w:rsid w:val="00CF5349"/>
    <w:rsid w:val="00CF7992"/>
    <w:rsid w:val="00D06BD1"/>
    <w:rsid w:val="00D111F8"/>
    <w:rsid w:val="00D113BF"/>
    <w:rsid w:val="00D11F7B"/>
    <w:rsid w:val="00D12088"/>
    <w:rsid w:val="00D130AC"/>
    <w:rsid w:val="00D14662"/>
    <w:rsid w:val="00D3590D"/>
    <w:rsid w:val="00D36735"/>
    <w:rsid w:val="00D405BD"/>
    <w:rsid w:val="00D51CDD"/>
    <w:rsid w:val="00D548B5"/>
    <w:rsid w:val="00D55206"/>
    <w:rsid w:val="00D63815"/>
    <w:rsid w:val="00D66AB8"/>
    <w:rsid w:val="00D71DC4"/>
    <w:rsid w:val="00D77437"/>
    <w:rsid w:val="00D83937"/>
    <w:rsid w:val="00D87AC1"/>
    <w:rsid w:val="00D91444"/>
    <w:rsid w:val="00D925CD"/>
    <w:rsid w:val="00D93302"/>
    <w:rsid w:val="00D96C71"/>
    <w:rsid w:val="00DA3074"/>
    <w:rsid w:val="00DA43CD"/>
    <w:rsid w:val="00DB29AC"/>
    <w:rsid w:val="00DD7C21"/>
    <w:rsid w:val="00DE4107"/>
    <w:rsid w:val="00DE5743"/>
    <w:rsid w:val="00DF252C"/>
    <w:rsid w:val="00DF30F0"/>
    <w:rsid w:val="00DF7037"/>
    <w:rsid w:val="00E01061"/>
    <w:rsid w:val="00E406C7"/>
    <w:rsid w:val="00E44BD4"/>
    <w:rsid w:val="00E51357"/>
    <w:rsid w:val="00E52018"/>
    <w:rsid w:val="00E53B53"/>
    <w:rsid w:val="00E548C9"/>
    <w:rsid w:val="00E57689"/>
    <w:rsid w:val="00E642A5"/>
    <w:rsid w:val="00E650E3"/>
    <w:rsid w:val="00E663AF"/>
    <w:rsid w:val="00E70FDF"/>
    <w:rsid w:val="00E7188C"/>
    <w:rsid w:val="00E73A9A"/>
    <w:rsid w:val="00E8341A"/>
    <w:rsid w:val="00E92786"/>
    <w:rsid w:val="00E97A5B"/>
    <w:rsid w:val="00EA29C7"/>
    <w:rsid w:val="00EA6A3E"/>
    <w:rsid w:val="00EB4C99"/>
    <w:rsid w:val="00EB508E"/>
    <w:rsid w:val="00EC21E6"/>
    <w:rsid w:val="00EC2457"/>
    <w:rsid w:val="00EC4CE5"/>
    <w:rsid w:val="00EC5040"/>
    <w:rsid w:val="00EC536B"/>
    <w:rsid w:val="00EC64BF"/>
    <w:rsid w:val="00ED078B"/>
    <w:rsid w:val="00ED3F5A"/>
    <w:rsid w:val="00ED63D1"/>
    <w:rsid w:val="00EE2ADF"/>
    <w:rsid w:val="00EE3E4C"/>
    <w:rsid w:val="00EE564A"/>
    <w:rsid w:val="00EE64FB"/>
    <w:rsid w:val="00EF1DA9"/>
    <w:rsid w:val="00EF51F7"/>
    <w:rsid w:val="00EF5947"/>
    <w:rsid w:val="00F05477"/>
    <w:rsid w:val="00F05C0B"/>
    <w:rsid w:val="00F066C5"/>
    <w:rsid w:val="00F23D94"/>
    <w:rsid w:val="00F30F68"/>
    <w:rsid w:val="00F46D15"/>
    <w:rsid w:val="00F536CA"/>
    <w:rsid w:val="00F53860"/>
    <w:rsid w:val="00F551D9"/>
    <w:rsid w:val="00F563F4"/>
    <w:rsid w:val="00F60745"/>
    <w:rsid w:val="00F60B9C"/>
    <w:rsid w:val="00F71ED0"/>
    <w:rsid w:val="00F72741"/>
    <w:rsid w:val="00F775F7"/>
    <w:rsid w:val="00F84802"/>
    <w:rsid w:val="00F923F8"/>
    <w:rsid w:val="00F92C28"/>
    <w:rsid w:val="00F94CED"/>
    <w:rsid w:val="00FA507D"/>
    <w:rsid w:val="00FC682A"/>
    <w:rsid w:val="00FC7837"/>
    <w:rsid w:val="00FD0762"/>
    <w:rsid w:val="00FD2498"/>
    <w:rsid w:val="00FD73BB"/>
    <w:rsid w:val="00FE02C2"/>
    <w:rsid w:val="00FE0405"/>
    <w:rsid w:val="00FE0FC3"/>
    <w:rsid w:val="00FF7D5B"/>
    <w:rsid w:val="0104787D"/>
    <w:rsid w:val="01155DBA"/>
    <w:rsid w:val="012B64AF"/>
    <w:rsid w:val="01561AC3"/>
    <w:rsid w:val="01840A33"/>
    <w:rsid w:val="018913A2"/>
    <w:rsid w:val="018A6AB8"/>
    <w:rsid w:val="019D297D"/>
    <w:rsid w:val="01A26F4A"/>
    <w:rsid w:val="01A530E7"/>
    <w:rsid w:val="01A86D70"/>
    <w:rsid w:val="01BD35AB"/>
    <w:rsid w:val="01EC5C3E"/>
    <w:rsid w:val="01F60D22"/>
    <w:rsid w:val="020B7BD9"/>
    <w:rsid w:val="021138F7"/>
    <w:rsid w:val="02133E97"/>
    <w:rsid w:val="02200B5F"/>
    <w:rsid w:val="02225B04"/>
    <w:rsid w:val="0224362A"/>
    <w:rsid w:val="02387ECB"/>
    <w:rsid w:val="023B0973"/>
    <w:rsid w:val="023B7DC3"/>
    <w:rsid w:val="02497534"/>
    <w:rsid w:val="025A34EF"/>
    <w:rsid w:val="0284056C"/>
    <w:rsid w:val="028731FB"/>
    <w:rsid w:val="029167E5"/>
    <w:rsid w:val="02AB78A7"/>
    <w:rsid w:val="02C170CB"/>
    <w:rsid w:val="02D36862"/>
    <w:rsid w:val="02DB792B"/>
    <w:rsid w:val="02EA213F"/>
    <w:rsid w:val="03111988"/>
    <w:rsid w:val="03237D85"/>
    <w:rsid w:val="03290192"/>
    <w:rsid w:val="03344943"/>
    <w:rsid w:val="033C60AA"/>
    <w:rsid w:val="034D4137"/>
    <w:rsid w:val="03506B28"/>
    <w:rsid w:val="03762463"/>
    <w:rsid w:val="038836C5"/>
    <w:rsid w:val="038B1487"/>
    <w:rsid w:val="03934B61"/>
    <w:rsid w:val="039F38AE"/>
    <w:rsid w:val="03AF350D"/>
    <w:rsid w:val="03C16746"/>
    <w:rsid w:val="03C414E6"/>
    <w:rsid w:val="03CE52CE"/>
    <w:rsid w:val="03E10C4F"/>
    <w:rsid w:val="03F34F85"/>
    <w:rsid w:val="04024646"/>
    <w:rsid w:val="0404782B"/>
    <w:rsid w:val="04212CC1"/>
    <w:rsid w:val="042C3358"/>
    <w:rsid w:val="042C47D4"/>
    <w:rsid w:val="043164D2"/>
    <w:rsid w:val="043A42E9"/>
    <w:rsid w:val="045F6B9B"/>
    <w:rsid w:val="046441B2"/>
    <w:rsid w:val="04667AAC"/>
    <w:rsid w:val="046D1BFF"/>
    <w:rsid w:val="049D57B3"/>
    <w:rsid w:val="04A24CDA"/>
    <w:rsid w:val="04AE2297"/>
    <w:rsid w:val="04D73A85"/>
    <w:rsid w:val="04E15445"/>
    <w:rsid w:val="04E6106A"/>
    <w:rsid w:val="04F419D9"/>
    <w:rsid w:val="04F73E4E"/>
    <w:rsid w:val="05065B2E"/>
    <w:rsid w:val="0536011E"/>
    <w:rsid w:val="056539F3"/>
    <w:rsid w:val="058628CA"/>
    <w:rsid w:val="058953D5"/>
    <w:rsid w:val="0596483F"/>
    <w:rsid w:val="05A25EA0"/>
    <w:rsid w:val="05B60A3D"/>
    <w:rsid w:val="05BA75EA"/>
    <w:rsid w:val="05C27380"/>
    <w:rsid w:val="05DA7ECB"/>
    <w:rsid w:val="05DC3614"/>
    <w:rsid w:val="05E160C4"/>
    <w:rsid w:val="05E22D03"/>
    <w:rsid w:val="05E25CD6"/>
    <w:rsid w:val="05F00FEA"/>
    <w:rsid w:val="0616772D"/>
    <w:rsid w:val="062C6F51"/>
    <w:rsid w:val="063A6744"/>
    <w:rsid w:val="065064FE"/>
    <w:rsid w:val="06517181"/>
    <w:rsid w:val="06540256"/>
    <w:rsid w:val="065459EA"/>
    <w:rsid w:val="066A1827"/>
    <w:rsid w:val="068A7587"/>
    <w:rsid w:val="068C79F0"/>
    <w:rsid w:val="06B01930"/>
    <w:rsid w:val="06B65195"/>
    <w:rsid w:val="06BA630B"/>
    <w:rsid w:val="06BE31F3"/>
    <w:rsid w:val="06C453DB"/>
    <w:rsid w:val="06EA2E5D"/>
    <w:rsid w:val="06EB2968"/>
    <w:rsid w:val="06FD535F"/>
    <w:rsid w:val="07041C7C"/>
    <w:rsid w:val="070B0CD1"/>
    <w:rsid w:val="07181DA5"/>
    <w:rsid w:val="0718245F"/>
    <w:rsid w:val="0721638A"/>
    <w:rsid w:val="07245E7A"/>
    <w:rsid w:val="073C5026"/>
    <w:rsid w:val="073D60BA"/>
    <w:rsid w:val="075D3023"/>
    <w:rsid w:val="076A784E"/>
    <w:rsid w:val="0774548E"/>
    <w:rsid w:val="079254DA"/>
    <w:rsid w:val="07944DAE"/>
    <w:rsid w:val="07A656A9"/>
    <w:rsid w:val="07B23486"/>
    <w:rsid w:val="07B90922"/>
    <w:rsid w:val="07B92A66"/>
    <w:rsid w:val="07BA65E2"/>
    <w:rsid w:val="07C024A3"/>
    <w:rsid w:val="07D13E20"/>
    <w:rsid w:val="07E52CCA"/>
    <w:rsid w:val="07E56A0C"/>
    <w:rsid w:val="07E775D3"/>
    <w:rsid w:val="07ED3CF9"/>
    <w:rsid w:val="07FC0BA5"/>
    <w:rsid w:val="07FF7F37"/>
    <w:rsid w:val="08202A33"/>
    <w:rsid w:val="082255E9"/>
    <w:rsid w:val="08286568"/>
    <w:rsid w:val="08406CE4"/>
    <w:rsid w:val="085625BC"/>
    <w:rsid w:val="08706886"/>
    <w:rsid w:val="087E1B93"/>
    <w:rsid w:val="087F5A5E"/>
    <w:rsid w:val="088B7737"/>
    <w:rsid w:val="08907C6B"/>
    <w:rsid w:val="089332B7"/>
    <w:rsid w:val="08AC6D67"/>
    <w:rsid w:val="08AF5672"/>
    <w:rsid w:val="08B824F1"/>
    <w:rsid w:val="08F16411"/>
    <w:rsid w:val="08FF26FB"/>
    <w:rsid w:val="09283574"/>
    <w:rsid w:val="09423C07"/>
    <w:rsid w:val="094840A2"/>
    <w:rsid w:val="094E1A73"/>
    <w:rsid w:val="09572B4F"/>
    <w:rsid w:val="098225C8"/>
    <w:rsid w:val="09AD65FB"/>
    <w:rsid w:val="09D703AF"/>
    <w:rsid w:val="09E55D95"/>
    <w:rsid w:val="09F34BB4"/>
    <w:rsid w:val="0A067AB9"/>
    <w:rsid w:val="0A0F696E"/>
    <w:rsid w:val="0A1130A4"/>
    <w:rsid w:val="0A1A1303"/>
    <w:rsid w:val="0A1E12A6"/>
    <w:rsid w:val="0A2148F3"/>
    <w:rsid w:val="0A3D6F9F"/>
    <w:rsid w:val="0A61746E"/>
    <w:rsid w:val="0A664FB0"/>
    <w:rsid w:val="0A9571F2"/>
    <w:rsid w:val="0A9A3EB3"/>
    <w:rsid w:val="0A9E0485"/>
    <w:rsid w:val="0AA572D2"/>
    <w:rsid w:val="0AB85257"/>
    <w:rsid w:val="0ABF04AF"/>
    <w:rsid w:val="0AC0235E"/>
    <w:rsid w:val="0AC27FEC"/>
    <w:rsid w:val="0AC7549A"/>
    <w:rsid w:val="0AC83559"/>
    <w:rsid w:val="0ACA1658"/>
    <w:rsid w:val="0AD374A9"/>
    <w:rsid w:val="0AD7355E"/>
    <w:rsid w:val="0ADB0D41"/>
    <w:rsid w:val="0AEF054D"/>
    <w:rsid w:val="0AFF4706"/>
    <w:rsid w:val="0B095AB3"/>
    <w:rsid w:val="0B112BB9"/>
    <w:rsid w:val="0B4E1717"/>
    <w:rsid w:val="0B5D337D"/>
    <w:rsid w:val="0B805803"/>
    <w:rsid w:val="0B8909A2"/>
    <w:rsid w:val="0B8D77DE"/>
    <w:rsid w:val="0B983640"/>
    <w:rsid w:val="0B986779"/>
    <w:rsid w:val="0B9C2483"/>
    <w:rsid w:val="0B9D5EA8"/>
    <w:rsid w:val="0B9E42BB"/>
    <w:rsid w:val="0B9F6417"/>
    <w:rsid w:val="0BA21938"/>
    <w:rsid w:val="0BA267DF"/>
    <w:rsid w:val="0BB12B48"/>
    <w:rsid w:val="0BB13C2B"/>
    <w:rsid w:val="0BB3595D"/>
    <w:rsid w:val="0BBA0E63"/>
    <w:rsid w:val="0BD95485"/>
    <w:rsid w:val="0BE1433A"/>
    <w:rsid w:val="0BE76D64"/>
    <w:rsid w:val="0BEE27FD"/>
    <w:rsid w:val="0BF2566A"/>
    <w:rsid w:val="0BFF2A12"/>
    <w:rsid w:val="0C083FBC"/>
    <w:rsid w:val="0C2F779B"/>
    <w:rsid w:val="0C416D9B"/>
    <w:rsid w:val="0C4F3D70"/>
    <w:rsid w:val="0C51693F"/>
    <w:rsid w:val="0C594818"/>
    <w:rsid w:val="0C663251"/>
    <w:rsid w:val="0C6E02C3"/>
    <w:rsid w:val="0C760F26"/>
    <w:rsid w:val="0C7709E1"/>
    <w:rsid w:val="0C9A4FCD"/>
    <w:rsid w:val="0CA737D5"/>
    <w:rsid w:val="0CB17288"/>
    <w:rsid w:val="0CBF2BDD"/>
    <w:rsid w:val="0CC06645"/>
    <w:rsid w:val="0CDB6FDB"/>
    <w:rsid w:val="0CE20369"/>
    <w:rsid w:val="0CE32057"/>
    <w:rsid w:val="0CE63670"/>
    <w:rsid w:val="0CF4009D"/>
    <w:rsid w:val="0D0022E2"/>
    <w:rsid w:val="0D0C188A"/>
    <w:rsid w:val="0D15073F"/>
    <w:rsid w:val="0D1633EC"/>
    <w:rsid w:val="0D36710C"/>
    <w:rsid w:val="0D444C1E"/>
    <w:rsid w:val="0D532A9D"/>
    <w:rsid w:val="0D5B7FDD"/>
    <w:rsid w:val="0D5D20E6"/>
    <w:rsid w:val="0D746E4F"/>
    <w:rsid w:val="0D884043"/>
    <w:rsid w:val="0D8D63EE"/>
    <w:rsid w:val="0DA90E87"/>
    <w:rsid w:val="0DC42165"/>
    <w:rsid w:val="0DC60FED"/>
    <w:rsid w:val="0DC70334"/>
    <w:rsid w:val="0DDE4FD5"/>
    <w:rsid w:val="0DE352C9"/>
    <w:rsid w:val="0DE73992"/>
    <w:rsid w:val="0DE85508"/>
    <w:rsid w:val="0DF77E44"/>
    <w:rsid w:val="0E0168A3"/>
    <w:rsid w:val="0E282712"/>
    <w:rsid w:val="0E2F3A82"/>
    <w:rsid w:val="0E3368D1"/>
    <w:rsid w:val="0E415563"/>
    <w:rsid w:val="0E6302A9"/>
    <w:rsid w:val="0E6354DA"/>
    <w:rsid w:val="0E7C0E31"/>
    <w:rsid w:val="0E87500B"/>
    <w:rsid w:val="0E9B2EC6"/>
    <w:rsid w:val="0EA91F6B"/>
    <w:rsid w:val="0ECC4108"/>
    <w:rsid w:val="0ED146D6"/>
    <w:rsid w:val="0EDE7B7F"/>
    <w:rsid w:val="0F06631C"/>
    <w:rsid w:val="0F086394"/>
    <w:rsid w:val="0F0A1DF9"/>
    <w:rsid w:val="0F5B4403"/>
    <w:rsid w:val="0F774BC0"/>
    <w:rsid w:val="0F783180"/>
    <w:rsid w:val="0F7B4AA5"/>
    <w:rsid w:val="0F9A13CF"/>
    <w:rsid w:val="0FC14F57"/>
    <w:rsid w:val="0FC246CB"/>
    <w:rsid w:val="0FD03043"/>
    <w:rsid w:val="0FF02D9D"/>
    <w:rsid w:val="0FF54858"/>
    <w:rsid w:val="10134431"/>
    <w:rsid w:val="102A6C35"/>
    <w:rsid w:val="10303FFA"/>
    <w:rsid w:val="10387F13"/>
    <w:rsid w:val="104C2D25"/>
    <w:rsid w:val="10571953"/>
    <w:rsid w:val="105B44EE"/>
    <w:rsid w:val="106317C1"/>
    <w:rsid w:val="10661A14"/>
    <w:rsid w:val="10853E2D"/>
    <w:rsid w:val="10857989"/>
    <w:rsid w:val="10961CC4"/>
    <w:rsid w:val="10BC0D1C"/>
    <w:rsid w:val="10BE364D"/>
    <w:rsid w:val="10C83D1A"/>
    <w:rsid w:val="10C87205"/>
    <w:rsid w:val="10CB2A29"/>
    <w:rsid w:val="10CF6E57"/>
    <w:rsid w:val="10D10B34"/>
    <w:rsid w:val="10D95F27"/>
    <w:rsid w:val="10EB3A23"/>
    <w:rsid w:val="10FD7E68"/>
    <w:rsid w:val="11050ACA"/>
    <w:rsid w:val="110D3361"/>
    <w:rsid w:val="111553B4"/>
    <w:rsid w:val="11210883"/>
    <w:rsid w:val="113143F2"/>
    <w:rsid w:val="11390774"/>
    <w:rsid w:val="114E34B7"/>
    <w:rsid w:val="114E57E7"/>
    <w:rsid w:val="11622501"/>
    <w:rsid w:val="11683CF4"/>
    <w:rsid w:val="11781817"/>
    <w:rsid w:val="117D1068"/>
    <w:rsid w:val="117D51F3"/>
    <w:rsid w:val="11AD5EB8"/>
    <w:rsid w:val="11D0775C"/>
    <w:rsid w:val="11DD5CA0"/>
    <w:rsid w:val="11F32F3A"/>
    <w:rsid w:val="12045226"/>
    <w:rsid w:val="12116375"/>
    <w:rsid w:val="12135469"/>
    <w:rsid w:val="12176D07"/>
    <w:rsid w:val="121B6FAC"/>
    <w:rsid w:val="12296A3A"/>
    <w:rsid w:val="12340EC2"/>
    <w:rsid w:val="123A0C48"/>
    <w:rsid w:val="12486EC1"/>
    <w:rsid w:val="12566A35"/>
    <w:rsid w:val="126000AD"/>
    <w:rsid w:val="128679E9"/>
    <w:rsid w:val="129F7244"/>
    <w:rsid w:val="12AA76C9"/>
    <w:rsid w:val="12AF7D94"/>
    <w:rsid w:val="12B24C82"/>
    <w:rsid w:val="12C81DAF"/>
    <w:rsid w:val="12D1335A"/>
    <w:rsid w:val="12EA7F78"/>
    <w:rsid w:val="13077910"/>
    <w:rsid w:val="131A1AB3"/>
    <w:rsid w:val="13321888"/>
    <w:rsid w:val="13392CAD"/>
    <w:rsid w:val="134A0A16"/>
    <w:rsid w:val="135A1C2B"/>
    <w:rsid w:val="136D7695"/>
    <w:rsid w:val="139B19CD"/>
    <w:rsid w:val="13A4281C"/>
    <w:rsid w:val="13AC7923"/>
    <w:rsid w:val="13AF2F6F"/>
    <w:rsid w:val="13C00741"/>
    <w:rsid w:val="13DA7FEC"/>
    <w:rsid w:val="13DE20FF"/>
    <w:rsid w:val="13E87709"/>
    <w:rsid w:val="14072DAB"/>
    <w:rsid w:val="14126207"/>
    <w:rsid w:val="1412709D"/>
    <w:rsid w:val="141F00F5"/>
    <w:rsid w:val="14241CCD"/>
    <w:rsid w:val="142B4CEC"/>
    <w:rsid w:val="14321BD6"/>
    <w:rsid w:val="1433594E"/>
    <w:rsid w:val="143E4582"/>
    <w:rsid w:val="14446843"/>
    <w:rsid w:val="1468384A"/>
    <w:rsid w:val="14731476"/>
    <w:rsid w:val="147C5547"/>
    <w:rsid w:val="14806251"/>
    <w:rsid w:val="14902DA1"/>
    <w:rsid w:val="14A36932"/>
    <w:rsid w:val="14B06DD8"/>
    <w:rsid w:val="14C33176"/>
    <w:rsid w:val="14C34F24"/>
    <w:rsid w:val="14C52E3C"/>
    <w:rsid w:val="14CF5677"/>
    <w:rsid w:val="14D236B7"/>
    <w:rsid w:val="14E629C1"/>
    <w:rsid w:val="14F14A54"/>
    <w:rsid w:val="14F836AD"/>
    <w:rsid w:val="14F96B98"/>
    <w:rsid w:val="151A312F"/>
    <w:rsid w:val="152153C7"/>
    <w:rsid w:val="152230C8"/>
    <w:rsid w:val="152A7864"/>
    <w:rsid w:val="158521DA"/>
    <w:rsid w:val="15865699"/>
    <w:rsid w:val="15AB6A19"/>
    <w:rsid w:val="15B30AF5"/>
    <w:rsid w:val="15B30FCB"/>
    <w:rsid w:val="15CD5261"/>
    <w:rsid w:val="15D639F4"/>
    <w:rsid w:val="15EF258D"/>
    <w:rsid w:val="15F1786F"/>
    <w:rsid w:val="15F95DEC"/>
    <w:rsid w:val="16021B99"/>
    <w:rsid w:val="164614CD"/>
    <w:rsid w:val="1649685B"/>
    <w:rsid w:val="164A5664"/>
    <w:rsid w:val="165A18B8"/>
    <w:rsid w:val="16612C47"/>
    <w:rsid w:val="1675546F"/>
    <w:rsid w:val="167A6171"/>
    <w:rsid w:val="1696540F"/>
    <w:rsid w:val="16A11295"/>
    <w:rsid w:val="16A42B33"/>
    <w:rsid w:val="16C157B2"/>
    <w:rsid w:val="16C57D5D"/>
    <w:rsid w:val="16CB00C0"/>
    <w:rsid w:val="16CF7BB0"/>
    <w:rsid w:val="16D77F6D"/>
    <w:rsid w:val="16DF31AF"/>
    <w:rsid w:val="16E80C72"/>
    <w:rsid w:val="16EC450F"/>
    <w:rsid w:val="16F45869"/>
    <w:rsid w:val="16FB4F7A"/>
    <w:rsid w:val="16FB6BF7"/>
    <w:rsid w:val="170D692B"/>
    <w:rsid w:val="172E6372"/>
    <w:rsid w:val="17364C47"/>
    <w:rsid w:val="175C0F91"/>
    <w:rsid w:val="175C1A45"/>
    <w:rsid w:val="176756C6"/>
    <w:rsid w:val="17742506"/>
    <w:rsid w:val="1775412A"/>
    <w:rsid w:val="179148C1"/>
    <w:rsid w:val="179426B1"/>
    <w:rsid w:val="179705F3"/>
    <w:rsid w:val="179838D4"/>
    <w:rsid w:val="17C214C3"/>
    <w:rsid w:val="17C403D0"/>
    <w:rsid w:val="17C61EDF"/>
    <w:rsid w:val="17CD26CB"/>
    <w:rsid w:val="17CF1325"/>
    <w:rsid w:val="17D9680D"/>
    <w:rsid w:val="17E07484"/>
    <w:rsid w:val="17E110F5"/>
    <w:rsid w:val="17E4768B"/>
    <w:rsid w:val="180712E0"/>
    <w:rsid w:val="18087DAC"/>
    <w:rsid w:val="180A7DFE"/>
    <w:rsid w:val="180F47B9"/>
    <w:rsid w:val="18182EBB"/>
    <w:rsid w:val="181A38F5"/>
    <w:rsid w:val="18385252"/>
    <w:rsid w:val="183A6746"/>
    <w:rsid w:val="186C7681"/>
    <w:rsid w:val="187F5606"/>
    <w:rsid w:val="189A2440"/>
    <w:rsid w:val="189D2014"/>
    <w:rsid w:val="18B06613"/>
    <w:rsid w:val="18BB27A2"/>
    <w:rsid w:val="18CE195B"/>
    <w:rsid w:val="18DA2D71"/>
    <w:rsid w:val="18E24B78"/>
    <w:rsid w:val="18E96B9F"/>
    <w:rsid w:val="18F3491D"/>
    <w:rsid w:val="19091B23"/>
    <w:rsid w:val="190B50EC"/>
    <w:rsid w:val="19104637"/>
    <w:rsid w:val="191D5149"/>
    <w:rsid w:val="19242C19"/>
    <w:rsid w:val="193C3E32"/>
    <w:rsid w:val="194F34C0"/>
    <w:rsid w:val="195863C6"/>
    <w:rsid w:val="19916954"/>
    <w:rsid w:val="19964E14"/>
    <w:rsid w:val="199D57AA"/>
    <w:rsid w:val="19B11642"/>
    <w:rsid w:val="19B7492C"/>
    <w:rsid w:val="19C1600D"/>
    <w:rsid w:val="19C535DC"/>
    <w:rsid w:val="19CF7EDC"/>
    <w:rsid w:val="19D839EC"/>
    <w:rsid w:val="19D96F98"/>
    <w:rsid w:val="19E02C74"/>
    <w:rsid w:val="19E27BFB"/>
    <w:rsid w:val="19F4482D"/>
    <w:rsid w:val="19FB2720"/>
    <w:rsid w:val="19FD3FE4"/>
    <w:rsid w:val="1A062085"/>
    <w:rsid w:val="1A1F2BFD"/>
    <w:rsid w:val="1A2C202D"/>
    <w:rsid w:val="1A332204"/>
    <w:rsid w:val="1A3B37AF"/>
    <w:rsid w:val="1A3C1376"/>
    <w:rsid w:val="1A545D19"/>
    <w:rsid w:val="1A6A3739"/>
    <w:rsid w:val="1A756CC1"/>
    <w:rsid w:val="1A78450D"/>
    <w:rsid w:val="1A866B22"/>
    <w:rsid w:val="1AC1259A"/>
    <w:rsid w:val="1AC2392E"/>
    <w:rsid w:val="1AD57ABC"/>
    <w:rsid w:val="1AD73EC1"/>
    <w:rsid w:val="1AE07D87"/>
    <w:rsid w:val="1AF17CB6"/>
    <w:rsid w:val="1B1649A6"/>
    <w:rsid w:val="1B166FBA"/>
    <w:rsid w:val="1B193AF0"/>
    <w:rsid w:val="1B4E5B05"/>
    <w:rsid w:val="1B6D6859"/>
    <w:rsid w:val="1B7263AF"/>
    <w:rsid w:val="1B907C7D"/>
    <w:rsid w:val="1BAB0F3D"/>
    <w:rsid w:val="1BBF5212"/>
    <w:rsid w:val="1BF35E26"/>
    <w:rsid w:val="1BF9122C"/>
    <w:rsid w:val="1C055E22"/>
    <w:rsid w:val="1C081493"/>
    <w:rsid w:val="1C16002F"/>
    <w:rsid w:val="1C216A35"/>
    <w:rsid w:val="1C4F4FE5"/>
    <w:rsid w:val="1C6A2A82"/>
    <w:rsid w:val="1C6D60C1"/>
    <w:rsid w:val="1C756E46"/>
    <w:rsid w:val="1C782A98"/>
    <w:rsid w:val="1C82414E"/>
    <w:rsid w:val="1C893913"/>
    <w:rsid w:val="1CAC44F0"/>
    <w:rsid w:val="1CCE29F0"/>
    <w:rsid w:val="1CD35057"/>
    <w:rsid w:val="1CE81BA5"/>
    <w:rsid w:val="1CEA01AC"/>
    <w:rsid w:val="1CF838D1"/>
    <w:rsid w:val="1CFE41F0"/>
    <w:rsid w:val="1D083E1C"/>
    <w:rsid w:val="1D0B1216"/>
    <w:rsid w:val="1D292D14"/>
    <w:rsid w:val="1D293D92"/>
    <w:rsid w:val="1D334A4E"/>
    <w:rsid w:val="1D5D57EA"/>
    <w:rsid w:val="1D690172"/>
    <w:rsid w:val="1D820C04"/>
    <w:rsid w:val="1D8965DF"/>
    <w:rsid w:val="1DA741A5"/>
    <w:rsid w:val="1DAC5C6B"/>
    <w:rsid w:val="1DB41318"/>
    <w:rsid w:val="1DB47140"/>
    <w:rsid w:val="1DC94689"/>
    <w:rsid w:val="1DD37A48"/>
    <w:rsid w:val="1DD52CA0"/>
    <w:rsid w:val="1DE27E23"/>
    <w:rsid w:val="1DE40CB4"/>
    <w:rsid w:val="1DE824DF"/>
    <w:rsid w:val="1DED6BEF"/>
    <w:rsid w:val="1DF75873"/>
    <w:rsid w:val="1DFF1892"/>
    <w:rsid w:val="1E01658A"/>
    <w:rsid w:val="1E087E4C"/>
    <w:rsid w:val="1E0C07D7"/>
    <w:rsid w:val="1E5633D9"/>
    <w:rsid w:val="1E5866DD"/>
    <w:rsid w:val="1E5B7F7C"/>
    <w:rsid w:val="1E684478"/>
    <w:rsid w:val="1E873C82"/>
    <w:rsid w:val="1E90328D"/>
    <w:rsid w:val="1E917E41"/>
    <w:rsid w:val="1E9E1391"/>
    <w:rsid w:val="1E9F35E6"/>
    <w:rsid w:val="1EA20A8C"/>
    <w:rsid w:val="1EA46505"/>
    <w:rsid w:val="1EA9518B"/>
    <w:rsid w:val="1EAC725F"/>
    <w:rsid w:val="1EB17202"/>
    <w:rsid w:val="1EC671B0"/>
    <w:rsid w:val="1EC75611"/>
    <w:rsid w:val="1EDB10BC"/>
    <w:rsid w:val="1EDD5868"/>
    <w:rsid w:val="1EF83A1C"/>
    <w:rsid w:val="1F040613"/>
    <w:rsid w:val="1F0E4FEE"/>
    <w:rsid w:val="1F0E7241"/>
    <w:rsid w:val="1F114ADE"/>
    <w:rsid w:val="1F4849A4"/>
    <w:rsid w:val="1F6317DE"/>
    <w:rsid w:val="1F66712A"/>
    <w:rsid w:val="1FAA12DB"/>
    <w:rsid w:val="1FAE057F"/>
    <w:rsid w:val="1FBF1761"/>
    <w:rsid w:val="1FD05B4B"/>
    <w:rsid w:val="1FE329C4"/>
    <w:rsid w:val="1FF1438C"/>
    <w:rsid w:val="200678EB"/>
    <w:rsid w:val="20087C8F"/>
    <w:rsid w:val="200C3C23"/>
    <w:rsid w:val="201A79C2"/>
    <w:rsid w:val="20207D22"/>
    <w:rsid w:val="20420D26"/>
    <w:rsid w:val="20450EE3"/>
    <w:rsid w:val="204D5FEA"/>
    <w:rsid w:val="204F1D62"/>
    <w:rsid w:val="20606491"/>
    <w:rsid w:val="20686980"/>
    <w:rsid w:val="206E68E5"/>
    <w:rsid w:val="207D067D"/>
    <w:rsid w:val="20956C07"/>
    <w:rsid w:val="209D2ACD"/>
    <w:rsid w:val="20A40E62"/>
    <w:rsid w:val="20A44C20"/>
    <w:rsid w:val="20B80682"/>
    <w:rsid w:val="20BB36C9"/>
    <w:rsid w:val="20CB726C"/>
    <w:rsid w:val="20D34C23"/>
    <w:rsid w:val="20EF6A9A"/>
    <w:rsid w:val="20FA7F20"/>
    <w:rsid w:val="21115269"/>
    <w:rsid w:val="21172C2A"/>
    <w:rsid w:val="211803A6"/>
    <w:rsid w:val="213C67F2"/>
    <w:rsid w:val="21576E3F"/>
    <w:rsid w:val="215C59B5"/>
    <w:rsid w:val="215F7D83"/>
    <w:rsid w:val="216625D3"/>
    <w:rsid w:val="216D6944"/>
    <w:rsid w:val="216E446A"/>
    <w:rsid w:val="217355DC"/>
    <w:rsid w:val="21AE43BE"/>
    <w:rsid w:val="21B26104"/>
    <w:rsid w:val="21B33422"/>
    <w:rsid w:val="21B7196D"/>
    <w:rsid w:val="21D84A2A"/>
    <w:rsid w:val="21EB2360"/>
    <w:rsid w:val="21EF7359"/>
    <w:rsid w:val="220426D8"/>
    <w:rsid w:val="22056B7C"/>
    <w:rsid w:val="220B7CE2"/>
    <w:rsid w:val="220F17A9"/>
    <w:rsid w:val="22174718"/>
    <w:rsid w:val="22213ABF"/>
    <w:rsid w:val="22251A0A"/>
    <w:rsid w:val="222B5EB7"/>
    <w:rsid w:val="224D22D1"/>
    <w:rsid w:val="224D3526"/>
    <w:rsid w:val="22557381"/>
    <w:rsid w:val="225742D6"/>
    <w:rsid w:val="226A5632"/>
    <w:rsid w:val="22777884"/>
    <w:rsid w:val="22835CF3"/>
    <w:rsid w:val="22914331"/>
    <w:rsid w:val="22917E3E"/>
    <w:rsid w:val="22943A5C"/>
    <w:rsid w:val="229972C4"/>
    <w:rsid w:val="229E0D7F"/>
    <w:rsid w:val="22B329B9"/>
    <w:rsid w:val="22CA3A39"/>
    <w:rsid w:val="22CC0CE2"/>
    <w:rsid w:val="22F67D42"/>
    <w:rsid w:val="230230BC"/>
    <w:rsid w:val="23076924"/>
    <w:rsid w:val="23196A09"/>
    <w:rsid w:val="232B2612"/>
    <w:rsid w:val="23315FCE"/>
    <w:rsid w:val="233F1C1A"/>
    <w:rsid w:val="23447230"/>
    <w:rsid w:val="237A13DE"/>
    <w:rsid w:val="237A70F6"/>
    <w:rsid w:val="23997A27"/>
    <w:rsid w:val="23A979DB"/>
    <w:rsid w:val="23C6233B"/>
    <w:rsid w:val="23D34A58"/>
    <w:rsid w:val="23D83E1C"/>
    <w:rsid w:val="23E136EE"/>
    <w:rsid w:val="23E7311B"/>
    <w:rsid w:val="23F21382"/>
    <w:rsid w:val="24136BD5"/>
    <w:rsid w:val="24154EB7"/>
    <w:rsid w:val="241F37F9"/>
    <w:rsid w:val="24213A15"/>
    <w:rsid w:val="243E3240"/>
    <w:rsid w:val="243F5484"/>
    <w:rsid w:val="2442166B"/>
    <w:rsid w:val="24573F91"/>
    <w:rsid w:val="24612D80"/>
    <w:rsid w:val="24682E25"/>
    <w:rsid w:val="247022A7"/>
    <w:rsid w:val="248D05ED"/>
    <w:rsid w:val="24907765"/>
    <w:rsid w:val="249441E7"/>
    <w:rsid w:val="24990FC1"/>
    <w:rsid w:val="24B2665B"/>
    <w:rsid w:val="24D27470"/>
    <w:rsid w:val="24E43948"/>
    <w:rsid w:val="24F776BA"/>
    <w:rsid w:val="24FD1DE6"/>
    <w:rsid w:val="24FE78D3"/>
    <w:rsid w:val="25050C41"/>
    <w:rsid w:val="251B38F8"/>
    <w:rsid w:val="25244B63"/>
    <w:rsid w:val="253D3AE3"/>
    <w:rsid w:val="25506360"/>
    <w:rsid w:val="255C2697"/>
    <w:rsid w:val="25626093"/>
    <w:rsid w:val="25635F5B"/>
    <w:rsid w:val="256E5020"/>
    <w:rsid w:val="257A518B"/>
    <w:rsid w:val="25837DD2"/>
    <w:rsid w:val="258656B4"/>
    <w:rsid w:val="258B1A44"/>
    <w:rsid w:val="25A245CA"/>
    <w:rsid w:val="25A81F21"/>
    <w:rsid w:val="25AB7BA4"/>
    <w:rsid w:val="25B76B9A"/>
    <w:rsid w:val="25BA7F72"/>
    <w:rsid w:val="25C42886"/>
    <w:rsid w:val="25D24D7E"/>
    <w:rsid w:val="25E02642"/>
    <w:rsid w:val="25ED3C41"/>
    <w:rsid w:val="25F330FE"/>
    <w:rsid w:val="25FF7D86"/>
    <w:rsid w:val="26082D02"/>
    <w:rsid w:val="262249F2"/>
    <w:rsid w:val="26365DE8"/>
    <w:rsid w:val="263E08AF"/>
    <w:rsid w:val="26633E71"/>
    <w:rsid w:val="268313AD"/>
    <w:rsid w:val="26846AB1"/>
    <w:rsid w:val="268C1C94"/>
    <w:rsid w:val="26A61FB0"/>
    <w:rsid w:val="26AB16F8"/>
    <w:rsid w:val="26BA35B6"/>
    <w:rsid w:val="26BC7A25"/>
    <w:rsid w:val="26C617CA"/>
    <w:rsid w:val="26CD4097"/>
    <w:rsid w:val="26D27BB2"/>
    <w:rsid w:val="26D47E62"/>
    <w:rsid w:val="26E11DEA"/>
    <w:rsid w:val="26E470D1"/>
    <w:rsid w:val="26E62D53"/>
    <w:rsid w:val="26FE003E"/>
    <w:rsid w:val="26FE52B3"/>
    <w:rsid w:val="271433BD"/>
    <w:rsid w:val="271D2D61"/>
    <w:rsid w:val="27207FB4"/>
    <w:rsid w:val="272A0E33"/>
    <w:rsid w:val="27375F2E"/>
    <w:rsid w:val="275D369C"/>
    <w:rsid w:val="27677991"/>
    <w:rsid w:val="276A6314"/>
    <w:rsid w:val="276B3D6C"/>
    <w:rsid w:val="276E2ACE"/>
    <w:rsid w:val="278C4D82"/>
    <w:rsid w:val="27930786"/>
    <w:rsid w:val="27945752"/>
    <w:rsid w:val="27962024"/>
    <w:rsid w:val="279A79F6"/>
    <w:rsid w:val="279D0CC8"/>
    <w:rsid w:val="27B17CEF"/>
    <w:rsid w:val="27BD1CA7"/>
    <w:rsid w:val="27BF3C63"/>
    <w:rsid w:val="27C25356"/>
    <w:rsid w:val="27C46B92"/>
    <w:rsid w:val="27CE7A10"/>
    <w:rsid w:val="27DA2518"/>
    <w:rsid w:val="27DC185B"/>
    <w:rsid w:val="27DC748A"/>
    <w:rsid w:val="27EE24D3"/>
    <w:rsid w:val="27F343DA"/>
    <w:rsid w:val="27FE7BC7"/>
    <w:rsid w:val="28001620"/>
    <w:rsid w:val="281B235B"/>
    <w:rsid w:val="28231426"/>
    <w:rsid w:val="28237D5C"/>
    <w:rsid w:val="28395B69"/>
    <w:rsid w:val="283E4C16"/>
    <w:rsid w:val="28472D20"/>
    <w:rsid w:val="284E28FF"/>
    <w:rsid w:val="28625A0D"/>
    <w:rsid w:val="286B525F"/>
    <w:rsid w:val="2886653D"/>
    <w:rsid w:val="288759EF"/>
    <w:rsid w:val="288A1B89"/>
    <w:rsid w:val="288E79DA"/>
    <w:rsid w:val="28901B0D"/>
    <w:rsid w:val="28A10C81"/>
    <w:rsid w:val="28A12E87"/>
    <w:rsid w:val="28A627F6"/>
    <w:rsid w:val="28B30350"/>
    <w:rsid w:val="28D00532"/>
    <w:rsid w:val="28E267F4"/>
    <w:rsid w:val="28E26F91"/>
    <w:rsid w:val="28EA6288"/>
    <w:rsid w:val="28EC3ED6"/>
    <w:rsid w:val="28FC235B"/>
    <w:rsid w:val="29056642"/>
    <w:rsid w:val="29083322"/>
    <w:rsid w:val="29094BE6"/>
    <w:rsid w:val="29257B04"/>
    <w:rsid w:val="294A1318"/>
    <w:rsid w:val="294C7159"/>
    <w:rsid w:val="29526E73"/>
    <w:rsid w:val="295A0DCF"/>
    <w:rsid w:val="296F314C"/>
    <w:rsid w:val="298318B4"/>
    <w:rsid w:val="298B2D1C"/>
    <w:rsid w:val="29A062FC"/>
    <w:rsid w:val="29A26972"/>
    <w:rsid w:val="29B33EDB"/>
    <w:rsid w:val="29B35110"/>
    <w:rsid w:val="29C378F2"/>
    <w:rsid w:val="29D75822"/>
    <w:rsid w:val="29D80BDB"/>
    <w:rsid w:val="29DB01C2"/>
    <w:rsid w:val="29E1515E"/>
    <w:rsid w:val="29FE5073"/>
    <w:rsid w:val="2A001D22"/>
    <w:rsid w:val="2A0616E3"/>
    <w:rsid w:val="2A0E2346"/>
    <w:rsid w:val="2A143554"/>
    <w:rsid w:val="2A1D0A4D"/>
    <w:rsid w:val="2A306213"/>
    <w:rsid w:val="2A3F51E1"/>
    <w:rsid w:val="2A472EAA"/>
    <w:rsid w:val="2A573789"/>
    <w:rsid w:val="2A573CED"/>
    <w:rsid w:val="2A5B4697"/>
    <w:rsid w:val="2A675DB2"/>
    <w:rsid w:val="2A6E0ABE"/>
    <w:rsid w:val="2A6F54DA"/>
    <w:rsid w:val="2A7725E1"/>
    <w:rsid w:val="2A832D34"/>
    <w:rsid w:val="2A8D1EB0"/>
    <w:rsid w:val="2AA25C55"/>
    <w:rsid w:val="2AAB5DE7"/>
    <w:rsid w:val="2AB0164F"/>
    <w:rsid w:val="2AB70C30"/>
    <w:rsid w:val="2AC02BC1"/>
    <w:rsid w:val="2AE01D39"/>
    <w:rsid w:val="2AE6003D"/>
    <w:rsid w:val="2AF552B4"/>
    <w:rsid w:val="2AF8724F"/>
    <w:rsid w:val="2B054B6B"/>
    <w:rsid w:val="2B062C67"/>
    <w:rsid w:val="2B290478"/>
    <w:rsid w:val="2B29195F"/>
    <w:rsid w:val="2B3F1769"/>
    <w:rsid w:val="2B437E64"/>
    <w:rsid w:val="2B4C75CA"/>
    <w:rsid w:val="2B590A8F"/>
    <w:rsid w:val="2B5D3585"/>
    <w:rsid w:val="2B5D4B49"/>
    <w:rsid w:val="2B632990"/>
    <w:rsid w:val="2B953801"/>
    <w:rsid w:val="2BA066EF"/>
    <w:rsid w:val="2BA31CD7"/>
    <w:rsid w:val="2BAA0794"/>
    <w:rsid w:val="2BB83FFE"/>
    <w:rsid w:val="2BB923CB"/>
    <w:rsid w:val="2BCA1E4D"/>
    <w:rsid w:val="2BDA4BD6"/>
    <w:rsid w:val="2BE72265"/>
    <w:rsid w:val="2C0C6D59"/>
    <w:rsid w:val="2C2C73FB"/>
    <w:rsid w:val="2C394FB3"/>
    <w:rsid w:val="2C3B13EC"/>
    <w:rsid w:val="2C3F15A1"/>
    <w:rsid w:val="2C412691"/>
    <w:rsid w:val="2C444745"/>
    <w:rsid w:val="2C6030EE"/>
    <w:rsid w:val="2C6941AB"/>
    <w:rsid w:val="2C6B457C"/>
    <w:rsid w:val="2C6F6537"/>
    <w:rsid w:val="2C87286B"/>
    <w:rsid w:val="2C922224"/>
    <w:rsid w:val="2CAF570F"/>
    <w:rsid w:val="2CB150E9"/>
    <w:rsid w:val="2CBA5A37"/>
    <w:rsid w:val="2CC03D95"/>
    <w:rsid w:val="2CC52381"/>
    <w:rsid w:val="2CD047C0"/>
    <w:rsid w:val="2CEB2E12"/>
    <w:rsid w:val="2CF9108B"/>
    <w:rsid w:val="2D13150A"/>
    <w:rsid w:val="2D202ABC"/>
    <w:rsid w:val="2D26209C"/>
    <w:rsid w:val="2D35408E"/>
    <w:rsid w:val="2D396A1F"/>
    <w:rsid w:val="2D3D6454"/>
    <w:rsid w:val="2D523FBB"/>
    <w:rsid w:val="2D577929"/>
    <w:rsid w:val="2D7E4BB9"/>
    <w:rsid w:val="2D81722E"/>
    <w:rsid w:val="2D8E2D76"/>
    <w:rsid w:val="2D9201E7"/>
    <w:rsid w:val="2D960FD0"/>
    <w:rsid w:val="2DA92771"/>
    <w:rsid w:val="2DAC2DC8"/>
    <w:rsid w:val="2DB23582"/>
    <w:rsid w:val="2DB41456"/>
    <w:rsid w:val="2DB6433F"/>
    <w:rsid w:val="2DB9335A"/>
    <w:rsid w:val="2DC05B59"/>
    <w:rsid w:val="2DCA6B1F"/>
    <w:rsid w:val="2DD66192"/>
    <w:rsid w:val="2DF31F7F"/>
    <w:rsid w:val="2DF97230"/>
    <w:rsid w:val="2DFB7CAD"/>
    <w:rsid w:val="2DFD0851"/>
    <w:rsid w:val="2E176531"/>
    <w:rsid w:val="2E1A022E"/>
    <w:rsid w:val="2E1A39AF"/>
    <w:rsid w:val="2E2855A9"/>
    <w:rsid w:val="2E3D144C"/>
    <w:rsid w:val="2E4427DA"/>
    <w:rsid w:val="2E5D7F8D"/>
    <w:rsid w:val="2E632DE0"/>
    <w:rsid w:val="2E9369E9"/>
    <w:rsid w:val="2EA14130"/>
    <w:rsid w:val="2EA414CB"/>
    <w:rsid w:val="2EA855EA"/>
    <w:rsid w:val="2EAB4607"/>
    <w:rsid w:val="2EC266DA"/>
    <w:rsid w:val="2ECE756D"/>
    <w:rsid w:val="2ED578D6"/>
    <w:rsid w:val="2EE8704F"/>
    <w:rsid w:val="2EEA47C3"/>
    <w:rsid w:val="2F085506"/>
    <w:rsid w:val="2F0F2DE8"/>
    <w:rsid w:val="2F1B1C72"/>
    <w:rsid w:val="2F1E3E84"/>
    <w:rsid w:val="2F25085E"/>
    <w:rsid w:val="2F3271CE"/>
    <w:rsid w:val="2F9054AC"/>
    <w:rsid w:val="2F9E193E"/>
    <w:rsid w:val="2FA07EE4"/>
    <w:rsid w:val="2FD75470"/>
    <w:rsid w:val="2FD84A37"/>
    <w:rsid w:val="2FF42812"/>
    <w:rsid w:val="2FF67B04"/>
    <w:rsid w:val="2FFA6578"/>
    <w:rsid w:val="301306B6"/>
    <w:rsid w:val="301C2D29"/>
    <w:rsid w:val="30422D49"/>
    <w:rsid w:val="304420EB"/>
    <w:rsid w:val="305702CF"/>
    <w:rsid w:val="306453B6"/>
    <w:rsid w:val="30647164"/>
    <w:rsid w:val="306E38A7"/>
    <w:rsid w:val="30711881"/>
    <w:rsid w:val="307412CF"/>
    <w:rsid w:val="309B4C25"/>
    <w:rsid w:val="30DA11D4"/>
    <w:rsid w:val="30F8091D"/>
    <w:rsid w:val="3106021B"/>
    <w:rsid w:val="311C17EC"/>
    <w:rsid w:val="31293050"/>
    <w:rsid w:val="312C3233"/>
    <w:rsid w:val="315232FC"/>
    <w:rsid w:val="3155002D"/>
    <w:rsid w:val="3164373A"/>
    <w:rsid w:val="3170472C"/>
    <w:rsid w:val="31750EFD"/>
    <w:rsid w:val="317F1EE4"/>
    <w:rsid w:val="3186699F"/>
    <w:rsid w:val="318E1F13"/>
    <w:rsid w:val="31926C73"/>
    <w:rsid w:val="31927D00"/>
    <w:rsid w:val="31A33CBC"/>
    <w:rsid w:val="31C003CA"/>
    <w:rsid w:val="31C75BF1"/>
    <w:rsid w:val="31E3172F"/>
    <w:rsid w:val="321973AD"/>
    <w:rsid w:val="321F0CDE"/>
    <w:rsid w:val="322120EA"/>
    <w:rsid w:val="32222E32"/>
    <w:rsid w:val="32231726"/>
    <w:rsid w:val="323943E7"/>
    <w:rsid w:val="32485B04"/>
    <w:rsid w:val="325F4DB8"/>
    <w:rsid w:val="3266149B"/>
    <w:rsid w:val="326B4ABE"/>
    <w:rsid w:val="326E5AE0"/>
    <w:rsid w:val="329D4BAF"/>
    <w:rsid w:val="329E0CF6"/>
    <w:rsid w:val="32A40C04"/>
    <w:rsid w:val="32C959A4"/>
    <w:rsid w:val="32D547F5"/>
    <w:rsid w:val="32DE1296"/>
    <w:rsid w:val="32EB3B6C"/>
    <w:rsid w:val="32F26CA9"/>
    <w:rsid w:val="33016AD1"/>
    <w:rsid w:val="33072028"/>
    <w:rsid w:val="330B7D6A"/>
    <w:rsid w:val="332357CB"/>
    <w:rsid w:val="332860B7"/>
    <w:rsid w:val="3338549E"/>
    <w:rsid w:val="33490C9D"/>
    <w:rsid w:val="335D42AB"/>
    <w:rsid w:val="335E5055"/>
    <w:rsid w:val="336463E9"/>
    <w:rsid w:val="336D3129"/>
    <w:rsid w:val="337F6063"/>
    <w:rsid w:val="33824EE9"/>
    <w:rsid w:val="338673F1"/>
    <w:rsid w:val="33AE4877"/>
    <w:rsid w:val="33BA52ED"/>
    <w:rsid w:val="33BE0000"/>
    <w:rsid w:val="33C2579D"/>
    <w:rsid w:val="33DC5263"/>
    <w:rsid w:val="33EA226D"/>
    <w:rsid w:val="33EA23AD"/>
    <w:rsid w:val="33F46A50"/>
    <w:rsid w:val="3406590D"/>
    <w:rsid w:val="340842AA"/>
    <w:rsid w:val="34232E92"/>
    <w:rsid w:val="34235E23"/>
    <w:rsid w:val="3428239A"/>
    <w:rsid w:val="342A0A10"/>
    <w:rsid w:val="342B1530"/>
    <w:rsid w:val="34465651"/>
    <w:rsid w:val="344E0AA3"/>
    <w:rsid w:val="346239BA"/>
    <w:rsid w:val="3479582F"/>
    <w:rsid w:val="347A51A8"/>
    <w:rsid w:val="348002E4"/>
    <w:rsid w:val="34892F9A"/>
    <w:rsid w:val="34A23FD4"/>
    <w:rsid w:val="34B00007"/>
    <w:rsid w:val="34C603ED"/>
    <w:rsid w:val="34C62B35"/>
    <w:rsid w:val="34D10BDA"/>
    <w:rsid w:val="34F0112A"/>
    <w:rsid w:val="35201C71"/>
    <w:rsid w:val="352E0EE5"/>
    <w:rsid w:val="35396306"/>
    <w:rsid w:val="353A4937"/>
    <w:rsid w:val="354B200E"/>
    <w:rsid w:val="354E7395"/>
    <w:rsid w:val="355754E9"/>
    <w:rsid w:val="35675000"/>
    <w:rsid w:val="356814A4"/>
    <w:rsid w:val="35690331"/>
    <w:rsid w:val="35717003"/>
    <w:rsid w:val="358C360E"/>
    <w:rsid w:val="358C5B68"/>
    <w:rsid w:val="35A77F1C"/>
    <w:rsid w:val="35D863D2"/>
    <w:rsid w:val="35DC5F21"/>
    <w:rsid w:val="35E311DA"/>
    <w:rsid w:val="35EA19A3"/>
    <w:rsid w:val="35EC6316"/>
    <w:rsid w:val="36011B98"/>
    <w:rsid w:val="360A0B24"/>
    <w:rsid w:val="36203255"/>
    <w:rsid w:val="363A0B87"/>
    <w:rsid w:val="363F38B8"/>
    <w:rsid w:val="365716B4"/>
    <w:rsid w:val="36596A24"/>
    <w:rsid w:val="365C004E"/>
    <w:rsid w:val="366C6D72"/>
    <w:rsid w:val="36854B99"/>
    <w:rsid w:val="36860092"/>
    <w:rsid w:val="36922B6C"/>
    <w:rsid w:val="36971C75"/>
    <w:rsid w:val="36A40366"/>
    <w:rsid w:val="36A6109C"/>
    <w:rsid w:val="36AA789A"/>
    <w:rsid w:val="36C74899"/>
    <w:rsid w:val="36CA5847"/>
    <w:rsid w:val="36CE3589"/>
    <w:rsid w:val="36D839A9"/>
    <w:rsid w:val="36DF6867"/>
    <w:rsid w:val="36DF7544"/>
    <w:rsid w:val="36EE587D"/>
    <w:rsid w:val="36F3570E"/>
    <w:rsid w:val="36FB32B8"/>
    <w:rsid w:val="3705487C"/>
    <w:rsid w:val="37111425"/>
    <w:rsid w:val="3714020E"/>
    <w:rsid w:val="3714028E"/>
    <w:rsid w:val="371B42F4"/>
    <w:rsid w:val="371F5B92"/>
    <w:rsid w:val="3720190B"/>
    <w:rsid w:val="37362C64"/>
    <w:rsid w:val="374C7D3F"/>
    <w:rsid w:val="375E499F"/>
    <w:rsid w:val="37647A49"/>
    <w:rsid w:val="377E56F6"/>
    <w:rsid w:val="378B0B41"/>
    <w:rsid w:val="379769D4"/>
    <w:rsid w:val="37AB7735"/>
    <w:rsid w:val="37B47574"/>
    <w:rsid w:val="37BD2852"/>
    <w:rsid w:val="37C618BA"/>
    <w:rsid w:val="37CC4D8D"/>
    <w:rsid w:val="37CE6446"/>
    <w:rsid w:val="380A3064"/>
    <w:rsid w:val="381B070B"/>
    <w:rsid w:val="382C49C5"/>
    <w:rsid w:val="3834566E"/>
    <w:rsid w:val="384004B6"/>
    <w:rsid w:val="384E5765"/>
    <w:rsid w:val="38500536"/>
    <w:rsid w:val="38651CCB"/>
    <w:rsid w:val="386F66A6"/>
    <w:rsid w:val="387719FE"/>
    <w:rsid w:val="387A3BA5"/>
    <w:rsid w:val="388E08B6"/>
    <w:rsid w:val="38914F18"/>
    <w:rsid w:val="38993C4A"/>
    <w:rsid w:val="38B4055C"/>
    <w:rsid w:val="38BB2FCD"/>
    <w:rsid w:val="38C962D6"/>
    <w:rsid w:val="38EC7CF6"/>
    <w:rsid w:val="38FE5C7B"/>
    <w:rsid w:val="390037A2"/>
    <w:rsid w:val="3901766F"/>
    <w:rsid w:val="390D3B06"/>
    <w:rsid w:val="39155211"/>
    <w:rsid w:val="39213EF7"/>
    <w:rsid w:val="392E6561"/>
    <w:rsid w:val="39335925"/>
    <w:rsid w:val="393B6518"/>
    <w:rsid w:val="394818CE"/>
    <w:rsid w:val="394979EB"/>
    <w:rsid w:val="394F133A"/>
    <w:rsid w:val="39581FCB"/>
    <w:rsid w:val="396328F9"/>
    <w:rsid w:val="396953DF"/>
    <w:rsid w:val="396F26D5"/>
    <w:rsid w:val="39812B34"/>
    <w:rsid w:val="3982065B"/>
    <w:rsid w:val="39846181"/>
    <w:rsid w:val="399041DC"/>
    <w:rsid w:val="39932868"/>
    <w:rsid w:val="399D36E6"/>
    <w:rsid w:val="39C90037"/>
    <w:rsid w:val="39CC0873"/>
    <w:rsid w:val="39D30EB6"/>
    <w:rsid w:val="39D72754"/>
    <w:rsid w:val="39DD3469"/>
    <w:rsid w:val="39F55F0F"/>
    <w:rsid w:val="3A0A1BF9"/>
    <w:rsid w:val="3A0C26EC"/>
    <w:rsid w:val="3A105C66"/>
    <w:rsid w:val="3A2858CF"/>
    <w:rsid w:val="3A2C2F20"/>
    <w:rsid w:val="3A2E0985"/>
    <w:rsid w:val="3A320618"/>
    <w:rsid w:val="3A3C2EFF"/>
    <w:rsid w:val="3A4366D2"/>
    <w:rsid w:val="3A5E2E76"/>
    <w:rsid w:val="3A6D27AE"/>
    <w:rsid w:val="3A704957"/>
    <w:rsid w:val="3A777A93"/>
    <w:rsid w:val="3A7E3280"/>
    <w:rsid w:val="3A836B66"/>
    <w:rsid w:val="3A856654"/>
    <w:rsid w:val="3A9B5311"/>
    <w:rsid w:val="3ABC7DDF"/>
    <w:rsid w:val="3AC21656"/>
    <w:rsid w:val="3ACE39D0"/>
    <w:rsid w:val="3B091033"/>
    <w:rsid w:val="3B0D4951"/>
    <w:rsid w:val="3B1139DC"/>
    <w:rsid w:val="3B1541D3"/>
    <w:rsid w:val="3B1B4A23"/>
    <w:rsid w:val="3B201ED9"/>
    <w:rsid w:val="3B2310D5"/>
    <w:rsid w:val="3B245E6D"/>
    <w:rsid w:val="3B365BA1"/>
    <w:rsid w:val="3B4676FF"/>
    <w:rsid w:val="3B4B30F7"/>
    <w:rsid w:val="3B677BEB"/>
    <w:rsid w:val="3B6D05B3"/>
    <w:rsid w:val="3B6F26E0"/>
    <w:rsid w:val="3B7B35B3"/>
    <w:rsid w:val="3B930D01"/>
    <w:rsid w:val="3BA301E7"/>
    <w:rsid w:val="3BA67002"/>
    <w:rsid w:val="3BAC7906"/>
    <w:rsid w:val="3BBC0C14"/>
    <w:rsid w:val="3BCB62E9"/>
    <w:rsid w:val="3BE218DC"/>
    <w:rsid w:val="3BE407A1"/>
    <w:rsid w:val="3BED6168"/>
    <w:rsid w:val="3BF70E8C"/>
    <w:rsid w:val="3BF8282F"/>
    <w:rsid w:val="3BF910A8"/>
    <w:rsid w:val="3C101F4E"/>
    <w:rsid w:val="3C1647D3"/>
    <w:rsid w:val="3C1F5CE7"/>
    <w:rsid w:val="3C20733D"/>
    <w:rsid w:val="3C29300F"/>
    <w:rsid w:val="3C2B4FD9"/>
    <w:rsid w:val="3C2C4271"/>
    <w:rsid w:val="3C3A346E"/>
    <w:rsid w:val="3C495276"/>
    <w:rsid w:val="3C5D39FC"/>
    <w:rsid w:val="3C793F97"/>
    <w:rsid w:val="3C7A636D"/>
    <w:rsid w:val="3C7F0E81"/>
    <w:rsid w:val="3C8F5568"/>
    <w:rsid w:val="3C927D7C"/>
    <w:rsid w:val="3CA03796"/>
    <w:rsid w:val="3CA803D8"/>
    <w:rsid w:val="3CB7228E"/>
    <w:rsid w:val="3CB7686D"/>
    <w:rsid w:val="3CB7710F"/>
    <w:rsid w:val="3CBC7BDA"/>
    <w:rsid w:val="3CC12413"/>
    <w:rsid w:val="3CC42FD3"/>
    <w:rsid w:val="3CC5282F"/>
    <w:rsid w:val="3CDD2778"/>
    <w:rsid w:val="3CDF0DCA"/>
    <w:rsid w:val="3CE63242"/>
    <w:rsid w:val="3CF350AD"/>
    <w:rsid w:val="3CFE510D"/>
    <w:rsid w:val="3D054046"/>
    <w:rsid w:val="3D1A7048"/>
    <w:rsid w:val="3D1B3249"/>
    <w:rsid w:val="3D2268DE"/>
    <w:rsid w:val="3D363C36"/>
    <w:rsid w:val="3D40072E"/>
    <w:rsid w:val="3D495CB8"/>
    <w:rsid w:val="3D4D0F78"/>
    <w:rsid w:val="3D58345B"/>
    <w:rsid w:val="3D632DE9"/>
    <w:rsid w:val="3D63377E"/>
    <w:rsid w:val="3D635FE8"/>
    <w:rsid w:val="3D6A62A8"/>
    <w:rsid w:val="3D6D4D24"/>
    <w:rsid w:val="3D736C38"/>
    <w:rsid w:val="3D8A57DD"/>
    <w:rsid w:val="3D8C1F72"/>
    <w:rsid w:val="3D934277"/>
    <w:rsid w:val="3DA445BD"/>
    <w:rsid w:val="3DA911F6"/>
    <w:rsid w:val="3DDF2438"/>
    <w:rsid w:val="3DE511B8"/>
    <w:rsid w:val="3DEA3ACD"/>
    <w:rsid w:val="3DF55DF4"/>
    <w:rsid w:val="3E1E4D12"/>
    <w:rsid w:val="3E444130"/>
    <w:rsid w:val="3E4A304D"/>
    <w:rsid w:val="3E50742C"/>
    <w:rsid w:val="3E5F0F6A"/>
    <w:rsid w:val="3E6B790F"/>
    <w:rsid w:val="3E6E5229"/>
    <w:rsid w:val="3E7A59DF"/>
    <w:rsid w:val="3E834D1C"/>
    <w:rsid w:val="3E94330A"/>
    <w:rsid w:val="3E9808E8"/>
    <w:rsid w:val="3E9926CE"/>
    <w:rsid w:val="3E993249"/>
    <w:rsid w:val="3E9F580B"/>
    <w:rsid w:val="3EC667CF"/>
    <w:rsid w:val="3ECD1B78"/>
    <w:rsid w:val="3EDA6843"/>
    <w:rsid w:val="3EE75508"/>
    <w:rsid w:val="3EF973D8"/>
    <w:rsid w:val="3F0264C5"/>
    <w:rsid w:val="3F0E7175"/>
    <w:rsid w:val="3F0F0BE2"/>
    <w:rsid w:val="3F141F99"/>
    <w:rsid w:val="3F41176A"/>
    <w:rsid w:val="3F440FFF"/>
    <w:rsid w:val="3F47212A"/>
    <w:rsid w:val="3F6774F7"/>
    <w:rsid w:val="3F6A5E19"/>
    <w:rsid w:val="3F740E45"/>
    <w:rsid w:val="3F83575E"/>
    <w:rsid w:val="3F8D7DFE"/>
    <w:rsid w:val="3F8E0C62"/>
    <w:rsid w:val="3F982986"/>
    <w:rsid w:val="3FA532F5"/>
    <w:rsid w:val="3FA673A9"/>
    <w:rsid w:val="3FAD7F5D"/>
    <w:rsid w:val="3FD82914"/>
    <w:rsid w:val="3FEC2CD2"/>
    <w:rsid w:val="3FF81147"/>
    <w:rsid w:val="3FFD4EDF"/>
    <w:rsid w:val="40122228"/>
    <w:rsid w:val="401D0532"/>
    <w:rsid w:val="40400F33"/>
    <w:rsid w:val="40485B7B"/>
    <w:rsid w:val="404B2ACC"/>
    <w:rsid w:val="405974CF"/>
    <w:rsid w:val="407707ED"/>
    <w:rsid w:val="408178BE"/>
    <w:rsid w:val="40AC3B85"/>
    <w:rsid w:val="40C1395F"/>
    <w:rsid w:val="40CD2B03"/>
    <w:rsid w:val="40D2206A"/>
    <w:rsid w:val="40DF24F9"/>
    <w:rsid w:val="40E439A9"/>
    <w:rsid w:val="40F54D42"/>
    <w:rsid w:val="40FC7D8C"/>
    <w:rsid w:val="41027391"/>
    <w:rsid w:val="41120516"/>
    <w:rsid w:val="411918A4"/>
    <w:rsid w:val="412B51AA"/>
    <w:rsid w:val="412E5FFF"/>
    <w:rsid w:val="41381B13"/>
    <w:rsid w:val="414079D4"/>
    <w:rsid w:val="41547EEF"/>
    <w:rsid w:val="415F2135"/>
    <w:rsid w:val="417116E0"/>
    <w:rsid w:val="417B1CD1"/>
    <w:rsid w:val="418015FB"/>
    <w:rsid w:val="418B76BA"/>
    <w:rsid w:val="41C21F3C"/>
    <w:rsid w:val="41C35C45"/>
    <w:rsid w:val="41C77552"/>
    <w:rsid w:val="41D37CA5"/>
    <w:rsid w:val="41F151DC"/>
    <w:rsid w:val="41FF6CEC"/>
    <w:rsid w:val="42004812"/>
    <w:rsid w:val="421C4E4C"/>
    <w:rsid w:val="422A188F"/>
    <w:rsid w:val="423A4383"/>
    <w:rsid w:val="424F2F1B"/>
    <w:rsid w:val="42547517"/>
    <w:rsid w:val="426C192F"/>
    <w:rsid w:val="4283791D"/>
    <w:rsid w:val="42892057"/>
    <w:rsid w:val="428C7FBA"/>
    <w:rsid w:val="428E1E1E"/>
    <w:rsid w:val="42B31885"/>
    <w:rsid w:val="42B53336"/>
    <w:rsid w:val="42B8118C"/>
    <w:rsid w:val="42E27162"/>
    <w:rsid w:val="42E8672E"/>
    <w:rsid w:val="42ED123B"/>
    <w:rsid w:val="42FA790B"/>
    <w:rsid w:val="42FD2DB7"/>
    <w:rsid w:val="43065E58"/>
    <w:rsid w:val="432F476F"/>
    <w:rsid w:val="433230F1"/>
    <w:rsid w:val="43416F2E"/>
    <w:rsid w:val="434836B2"/>
    <w:rsid w:val="434F39D8"/>
    <w:rsid w:val="43541D83"/>
    <w:rsid w:val="43607C5E"/>
    <w:rsid w:val="4366763D"/>
    <w:rsid w:val="4373539A"/>
    <w:rsid w:val="438C20BD"/>
    <w:rsid w:val="43923B90"/>
    <w:rsid w:val="439610A6"/>
    <w:rsid w:val="439D67BD"/>
    <w:rsid w:val="43A833B4"/>
    <w:rsid w:val="43AA5AD5"/>
    <w:rsid w:val="43AE5582"/>
    <w:rsid w:val="43B34D58"/>
    <w:rsid w:val="43C312D4"/>
    <w:rsid w:val="43D32431"/>
    <w:rsid w:val="43DB5537"/>
    <w:rsid w:val="43F565F9"/>
    <w:rsid w:val="43F723A0"/>
    <w:rsid w:val="43FB7987"/>
    <w:rsid w:val="43FD54AD"/>
    <w:rsid w:val="440E70A1"/>
    <w:rsid w:val="442073EE"/>
    <w:rsid w:val="4436276D"/>
    <w:rsid w:val="446E70C1"/>
    <w:rsid w:val="447A08AC"/>
    <w:rsid w:val="44801274"/>
    <w:rsid w:val="448226F3"/>
    <w:rsid w:val="44892A35"/>
    <w:rsid w:val="448D5DDD"/>
    <w:rsid w:val="449819B9"/>
    <w:rsid w:val="449A0F4E"/>
    <w:rsid w:val="44A74A28"/>
    <w:rsid w:val="44AB1251"/>
    <w:rsid w:val="44AE49FA"/>
    <w:rsid w:val="44CA0BF3"/>
    <w:rsid w:val="44CB6F10"/>
    <w:rsid w:val="44CC6C2E"/>
    <w:rsid w:val="44D77AAC"/>
    <w:rsid w:val="44EF1BB3"/>
    <w:rsid w:val="44F42212"/>
    <w:rsid w:val="450652CB"/>
    <w:rsid w:val="450E305F"/>
    <w:rsid w:val="452F5B3A"/>
    <w:rsid w:val="4552619E"/>
    <w:rsid w:val="45633A36"/>
    <w:rsid w:val="45634C55"/>
    <w:rsid w:val="457479F1"/>
    <w:rsid w:val="45787443"/>
    <w:rsid w:val="457C4998"/>
    <w:rsid w:val="458535B4"/>
    <w:rsid w:val="45863208"/>
    <w:rsid w:val="45927E77"/>
    <w:rsid w:val="4599034A"/>
    <w:rsid w:val="459C04E5"/>
    <w:rsid w:val="45C36269"/>
    <w:rsid w:val="45C51F7F"/>
    <w:rsid w:val="45D718D8"/>
    <w:rsid w:val="45DD6737"/>
    <w:rsid w:val="45E34AA9"/>
    <w:rsid w:val="45EB5FB5"/>
    <w:rsid w:val="4606517B"/>
    <w:rsid w:val="46252D4D"/>
    <w:rsid w:val="463F1017"/>
    <w:rsid w:val="4640646E"/>
    <w:rsid w:val="46445615"/>
    <w:rsid w:val="464502BA"/>
    <w:rsid w:val="466A2DBE"/>
    <w:rsid w:val="466E3061"/>
    <w:rsid w:val="469D7CF6"/>
    <w:rsid w:val="469F45FA"/>
    <w:rsid w:val="46B8390E"/>
    <w:rsid w:val="46BD7176"/>
    <w:rsid w:val="46BF2EEE"/>
    <w:rsid w:val="46C935EA"/>
    <w:rsid w:val="46CF5A3C"/>
    <w:rsid w:val="46DB4F5E"/>
    <w:rsid w:val="46DC1443"/>
    <w:rsid w:val="46DC75FC"/>
    <w:rsid w:val="46F22199"/>
    <w:rsid w:val="46FA75C9"/>
    <w:rsid w:val="47025B1B"/>
    <w:rsid w:val="47174AD8"/>
    <w:rsid w:val="471D7433"/>
    <w:rsid w:val="471E644E"/>
    <w:rsid w:val="47224A88"/>
    <w:rsid w:val="4729480B"/>
    <w:rsid w:val="4733007C"/>
    <w:rsid w:val="473D182D"/>
    <w:rsid w:val="47435E66"/>
    <w:rsid w:val="474E5EF7"/>
    <w:rsid w:val="475620B8"/>
    <w:rsid w:val="47615D53"/>
    <w:rsid w:val="47637D1D"/>
    <w:rsid w:val="476401BD"/>
    <w:rsid w:val="476475F1"/>
    <w:rsid w:val="477D6B22"/>
    <w:rsid w:val="47940E7F"/>
    <w:rsid w:val="479B74B7"/>
    <w:rsid w:val="47A11B10"/>
    <w:rsid w:val="47A67C0A"/>
    <w:rsid w:val="47B76AD0"/>
    <w:rsid w:val="47C70663"/>
    <w:rsid w:val="47D479CE"/>
    <w:rsid w:val="47E55BCA"/>
    <w:rsid w:val="48024A2D"/>
    <w:rsid w:val="482254E2"/>
    <w:rsid w:val="4830218A"/>
    <w:rsid w:val="483F42E6"/>
    <w:rsid w:val="484216E1"/>
    <w:rsid w:val="48455675"/>
    <w:rsid w:val="48473E7F"/>
    <w:rsid w:val="48502862"/>
    <w:rsid w:val="486C3EB7"/>
    <w:rsid w:val="486D25B6"/>
    <w:rsid w:val="48743864"/>
    <w:rsid w:val="48743A23"/>
    <w:rsid w:val="487B2804"/>
    <w:rsid w:val="48826214"/>
    <w:rsid w:val="4884619D"/>
    <w:rsid w:val="48AA54D8"/>
    <w:rsid w:val="48AE4FC8"/>
    <w:rsid w:val="48B65A43"/>
    <w:rsid w:val="48B819A3"/>
    <w:rsid w:val="48B903C8"/>
    <w:rsid w:val="48DF76D5"/>
    <w:rsid w:val="48EA6D24"/>
    <w:rsid w:val="48F01BA5"/>
    <w:rsid w:val="48F2581F"/>
    <w:rsid w:val="48F60B83"/>
    <w:rsid w:val="48F7696F"/>
    <w:rsid w:val="490B5F77"/>
    <w:rsid w:val="49115557"/>
    <w:rsid w:val="49211291"/>
    <w:rsid w:val="49290AF3"/>
    <w:rsid w:val="49321003"/>
    <w:rsid w:val="49443A6B"/>
    <w:rsid w:val="49470B5C"/>
    <w:rsid w:val="494815F0"/>
    <w:rsid w:val="494D6466"/>
    <w:rsid w:val="4956038A"/>
    <w:rsid w:val="495D6C8F"/>
    <w:rsid w:val="49697141"/>
    <w:rsid w:val="496B4C67"/>
    <w:rsid w:val="49732EC5"/>
    <w:rsid w:val="49843F7B"/>
    <w:rsid w:val="498B2889"/>
    <w:rsid w:val="498D1081"/>
    <w:rsid w:val="498E0956"/>
    <w:rsid w:val="49AB59AC"/>
    <w:rsid w:val="49AF64A3"/>
    <w:rsid w:val="49AF724A"/>
    <w:rsid w:val="49D43575"/>
    <w:rsid w:val="49D807D9"/>
    <w:rsid w:val="49D81C7B"/>
    <w:rsid w:val="49D845EF"/>
    <w:rsid w:val="49E10449"/>
    <w:rsid w:val="49E1201A"/>
    <w:rsid w:val="4A091B34"/>
    <w:rsid w:val="4A143551"/>
    <w:rsid w:val="4A164705"/>
    <w:rsid w:val="4A2A2D74"/>
    <w:rsid w:val="4A341EE6"/>
    <w:rsid w:val="4A4557BC"/>
    <w:rsid w:val="4A4E58C2"/>
    <w:rsid w:val="4A595408"/>
    <w:rsid w:val="4A66164B"/>
    <w:rsid w:val="4A694385"/>
    <w:rsid w:val="4A742241"/>
    <w:rsid w:val="4A8A3813"/>
    <w:rsid w:val="4A8E6FFB"/>
    <w:rsid w:val="4A8F7464"/>
    <w:rsid w:val="4A914BA1"/>
    <w:rsid w:val="4AC05487"/>
    <w:rsid w:val="4AD52CE0"/>
    <w:rsid w:val="4AF075EB"/>
    <w:rsid w:val="4AF12870"/>
    <w:rsid w:val="4B122B33"/>
    <w:rsid w:val="4B1F3F5B"/>
    <w:rsid w:val="4B275C09"/>
    <w:rsid w:val="4B325071"/>
    <w:rsid w:val="4B3259EE"/>
    <w:rsid w:val="4B347FCE"/>
    <w:rsid w:val="4B364E98"/>
    <w:rsid w:val="4B4A3118"/>
    <w:rsid w:val="4B580FFA"/>
    <w:rsid w:val="4B6416C0"/>
    <w:rsid w:val="4B6C419F"/>
    <w:rsid w:val="4B8E10E1"/>
    <w:rsid w:val="4B946B4F"/>
    <w:rsid w:val="4BA95AA8"/>
    <w:rsid w:val="4BB651E5"/>
    <w:rsid w:val="4BDB28B6"/>
    <w:rsid w:val="4BE64A79"/>
    <w:rsid w:val="4BEA27BB"/>
    <w:rsid w:val="4BF74ED8"/>
    <w:rsid w:val="4BFE1723"/>
    <w:rsid w:val="4C077E73"/>
    <w:rsid w:val="4C101AF6"/>
    <w:rsid w:val="4C211F55"/>
    <w:rsid w:val="4C2A0E0A"/>
    <w:rsid w:val="4C303F46"/>
    <w:rsid w:val="4C575977"/>
    <w:rsid w:val="4C5E6D05"/>
    <w:rsid w:val="4C6065D9"/>
    <w:rsid w:val="4C907AB8"/>
    <w:rsid w:val="4CA46E0E"/>
    <w:rsid w:val="4CA7245A"/>
    <w:rsid w:val="4CB958F4"/>
    <w:rsid w:val="4CBA03DF"/>
    <w:rsid w:val="4CD5297C"/>
    <w:rsid w:val="4CDC3EBD"/>
    <w:rsid w:val="4CF17B79"/>
    <w:rsid w:val="4D05176A"/>
    <w:rsid w:val="4D100D46"/>
    <w:rsid w:val="4D20276E"/>
    <w:rsid w:val="4D26247E"/>
    <w:rsid w:val="4D491763"/>
    <w:rsid w:val="4D4D2DBE"/>
    <w:rsid w:val="4D4F7217"/>
    <w:rsid w:val="4D543A90"/>
    <w:rsid w:val="4D5767AC"/>
    <w:rsid w:val="4D5C4380"/>
    <w:rsid w:val="4D6221CB"/>
    <w:rsid w:val="4D697DCB"/>
    <w:rsid w:val="4D6A4659"/>
    <w:rsid w:val="4D785BA5"/>
    <w:rsid w:val="4D933A02"/>
    <w:rsid w:val="4D960A9F"/>
    <w:rsid w:val="4DB82445"/>
    <w:rsid w:val="4DBB2689"/>
    <w:rsid w:val="4DC308C2"/>
    <w:rsid w:val="4DD23507"/>
    <w:rsid w:val="4DF53C5B"/>
    <w:rsid w:val="4DFB25B2"/>
    <w:rsid w:val="4E1B6E8E"/>
    <w:rsid w:val="4E320449"/>
    <w:rsid w:val="4E353A96"/>
    <w:rsid w:val="4E497F1B"/>
    <w:rsid w:val="4E4E6303"/>
    <w:rsid w:val="4E516B22"/>
    <w:rsid w:val="4E62728F"/>
    <w:rsid w:val="4E717D87"/>
    <w:rsid w:val="4E8A1D91"/>
    <w:rsid w:val="4E9609D8"/>
    <w:rsid w:val="4E9B1B4B"/>
    <w:rsid w:val="4EB847D7"/>
    <w:rsid w:val="4EBC7D13"/>
    <w:rsid w:val="4EC52319"/>
    <w:rsid w:val="4EC95A5F"/>
    <w:rsid w:val="4ED66E6D"/>
    <w:rsid w:val="4EEA4880"/>
    <w:rsid w:val="4EFB2D8B"/>
    <w:rsid w:val="4EFD0A57"/>
    <w:rsid w:val="4F0469A4"/>
    <w:rsid w:val="4F1443B9"/>
    <w:rsid w:val="4F19514F"/>
    <w:rsid w:val="4F1F2BA9"/>
    <w:rsid w:val="4F213B55"/>
    <w:rsid w:val="4F282CB2"/>
    <w:rsid w:val="4F337BFC"/>
    <w:rsid w:val="4F3805AE"/>
    <w:rsid w:val="4F49734D"/>
    <w:rsid w:val="4F512E8D"/>
    <w:rsid w:val="4F644633"/>
    <w:rsid w:val="4F831534"/>
    <w:rsid w:val="4F8C5937"/>
    <w:rsid w:val="4F960564"/>
    <w:rsid w:val="4F980780"/>
    <w:rsid w:val="4FA32E08"/>
    <w:rsid w:val="4FCE3626"/>
    <w:rsid w:val="4FED3929"/>
    <w:rsid w:val="4FFD2473"/>
    <w:rsid w:val="501F0559"/>
    <w:rsid w:val="5023412E"/>
    <w:rsid w:val="503D1B66"/>
    <w:rsid w:val="503E1327"/>
    <w:rsid w:val="50622F2F"/>
    <w:rsid w:val="50700DB5"/>
    <w:rsid w:val="50764902"/>
    <w:rsid w:val="50792360"/>
    <w:rsid w:val="50817FE9"/>
    <w:rsid w:val="509829EF"/>
    <w:rsid w:val="509B0D0B"/>
    <w:rsid w:val="50CA2276"/>
    <w:rsid w:val="50D94BAC"/>
    <w:rsid w:val="50E61077"/>
    <w:rsid w:val="510F05CE"/>
    <w:rsid w:val="51156A1B"/>
    <w:rsid w:val="51165389"/>
    <w:rsid w:val="51234079"/>
    <w:rsid w:val="513F5357"/>
    <w:rsid w:val="51523A4B"/>
    <w:rsid w:val="51592115"/>
    <w:rsid w:val="51621046"/>
    <w:rsid w:val="51694182"/>
    <w:rsid w:val="51705511"/>
    <w:rsid w:val="51944BC6"/>
    <w:rsid w:val="519D1BE8"/>
    <w:rsid w:val="51AD6DC2"/>
    <w:rsid w:val="51BA7833"/>
    <w:rsid w:val="51BE1CE1"/>
    <w:rsid w:val="51E222AB"/>
    <w:rsid w:val="51EE3FC3"/>
    <w:rsid w:val="520722F1"/>
    <w:rsid w:val="521A35C9"/>
    <w:rsid w:val="521C0A41"/>
    <w:rsid w:val="5220279F"/>
    <w:rsid w:val="52215203"/>
    <w:rsid w:val="52231A17"/>
    <w:rsid w:val="52262073"/>
    <w:rsid w:val="523924D1"/>
    <w:rsid w:val="523E560F"/>
    <w:rsid w:val="523F665C"/>
    <w:rsid w:val="52636E23"/>
    <w:rsid w:val="52655E85"/>
    <w:rsid w:val="52A33A63"/>
    <w:rsid w:val="52B25F30"/>
    <w:rsid w:val="52DD6538"/>
    <w:rsid w:val="52E64F13"/>
    <w:rsid w:val="52F84C22"/>
    <w:rsid w:val="52F97788"/>
    <w:rsid w:val="52FF297D"/>
    <w:rsid w:val="53000B16"/>
    <w:rsid w:val="531306DF"/>
    <w:rsid w:val="53226181"/>
    <w:rsid w:val="5347785A"/>
    <w:rsid w:val="535A0B44"/>
    <w:rsid w:val="53725406"/>
    <w:rsid w:val="53760DD8"/>
    <w:rsid w:val="537B2FE5"/>
    <w:rsid w:val="537B7F42"/>
    <w:rsid w:val="53954BED"/>
    <w:rsid w:val="53970D61"/>
    <w:rsid w:val="53A72663"/>
    <w:rsid w:val="53AF6B31"/>
    <w:rsid w:val="53B159F8"/>
    <w:rsid w:val="53C138D2"/>
    <w:rsid w:val="53D224B3"/>
    <w:rsid w:val="53DB4B95"/>
    <w:rsid w:val="53DC0C75"/>
    <w:rsid w:val="53E46BC2"/>
    <w:rsid w:val="53E47AF0"/>
    <w:rsid w:val="53FA37B7"/>
    <w:rsid w:val="53FA7FA7"/>
    <w:rsid w:val="54081924"/>
    <w:rsid w:val="54134879"/>
    <w:rsid w:val="543C2740"/>
    <w:rsid w:val="54420CBA"/>
    <w:rsid w:val="54576971"/>
    <w:rsid w:val="54601847"/>
    <w:rsid w:val="54647F87"/>
    <w:rsid w:val="546B1FBF"/>
    <w:rsid w:val="546D5D37"/>
    <w:rsid w:val="547056D1"/>
    <w:rsid w:val="547075D6"/>
    <w:rsid w:val="54752E3E"/>
    <w:rsid w:val="54832C0E"/>
    <w:rsid w:val="548A4206"/>
    <w:rsid w:val="54963FB7"/>
    <w:rsid w:val="549C1165"/>
    <w:rsid w:val="549D4EF5"/>
    <w:rsid w:val="54A66066"/>
    <w:rsid w:val="54B35D68"/>
    <w:rsid w:val="54BF74C0"/>
    <w:rsid w:val="550B72FE"/>
    <w:rsid w:val="550C592B"/>
    <w:rsid w:val="55104457"/>
    <w:rsid w:val="55153408"/>
    <w:rsid w:val="552036B6"/>
    <w:rsid w:val="55264138"/>
    <w:rsid w:val="552E4AE3"/>
    <w:rsid w:val="55414A05"/>
    <w:rsid w:val="555D1050"/>
    <w:rsid w:val="55694EC3"/>
    <w:rsid w:val="559448F7"/>
    <w:rsid w:val="5598434F"/>
    <w:rsid w:val="559B7EE2"/>
    <w:rsid w:val="55C0633B"/>
    <w:rsid w:val="55C751E7"/>
    <w:rsid w:val="55E401D0"/>
    <w:rsid w:val="55EF39A2"/>
    <w:rsid w:val="55F16A68"/>
    <w:rsid w:val="56025BD5"/>
    <w:rsid w:val="561F12B3"/>
    <w:rsid w:val="562805BE"/>
    <w:rsid w:val="563A433F"/>
    <w:rsid w:val="563F57B8"/>
    <w:rsid w:val="56422364"/>
    <w:rsid w:val="564231F4"/>
    <w:rsid w:val="56451DDF"/>
    <w:rsid w:val="564C0926"/>
    <w:rsid w:val="56557B4A"/>
    <w:rsid w:val="56646C71"/>
    <w:rsid w:val="566F41E2"/>
    <w:rsid w:val="568E409C"/>
    <w:rsid w:val="56A10F4B"/>
    <w:rsid w:val="56A52001"/>
    <w:rsid w:val="56C87B9D"/>
    <w:rsid w:val="56D61438"/>
    <w:rsid w:val="56D90A5B"/>
    <w:rsid w:val="56DD0123"/>
    <w:rsid w:val="56DF3A47"/>
    <w:rsid w:val="56E632D8"/>
    <w:rsid w:val="56F75AA6"/>
    <w:rsid w:val="57034731"/>
    <w:rsid w:val="57082C4C"/>
    <w:rsid w:val="570A5ABF"/>
    <w:rsid w:val="570D584B"/>
    <w:rsid w:val="57143FEA"/>
    <w:rsid w:val="571E5841"/>
    <w:rsid w:val="572E1868"/>
    <w:rsid w:val="57372BD6"/>
    <w:rsid w:val="573C40E7"/>
    <w:rsid w:val="574A0C82"/>
    <w:rsid w:val="574E6F29"/>
    <w:rsid w:val="575057BF"/>
    <w:rsid w:val="576065D6"/>
    <w:rsid w:val="577473DD"/>
    <w:rsid w:val="577B6ABF"/>
    <w:rsid w:val="579C6743"/>
    <w:rsid w:val="57A05F6E"/>
    <w:rsid w:val="57A20E31"/>
    <w:rsid w:val="57A36305"/>
    <w:rsid w:val="57A44166"/>
    <w:rsid w:val="57AC717B"/>
    <w:rsid w:val="57C2413B"/>
    <w:rsid w:val="57C67A2A"/>
    <w:rsid w:val="57CB4E0A"/>
    <w:rsid w:val="57D403A7"/>
    <w:rsid w:val="57D936E4"/>
    <w:rsid w:val="57DF6028"/>
    <w:rsid w:val="57F32C99"/>
    <w:rsid w:val="57FA3D86"/>
    <w:rsid w:val="57FF139C"/>
    <w:rsid w:val="580C5867"/>
    <w:rsid w:val="582E6489"/>
    <w:rsid w:val="586C2E0E"/>
    <w:rsid w:val="587547D2"/>
    <w:rsid w:val="587C0C3F"/>
    <w:rsid w:val="588875E4"/>
    <w:rsid w:val="5889510A"/>
    <w:rsid w:val="589715D5"/>
    <w:rsid w:val="58BC728D"/>
    <w:rsid w:val="58D00F8B"/>
    <w:rsid w:val="58E37625"/>
    <w:rsid w:val="58E639D3"/>
    <w:rsid w:val="58EA204C"/>
    <w:rsid w:val="58F27666"/>
    <w:rsid w:val="58F81703"/>
    <w:rsid w:val="59095DA1"/>
    <w:rsid w:val="591C0E22"/>
    <w:rsid w:val="593A3225"/>
    <w:rsid w:val="59571450"/>
    <w:rsid w:val="596A58FA"/>
    <w:rsid w:val="597B647D"/>
    <w:rsid w:val="598E390A"/>
    <w:rsid w:val="599810F5"/>
    <w:rsid w:val="599C2C1B"/>
    <w:rsid w:val="59A3013A"/>
    <w:rsid w:val="59AB32AB"/>
    <w:rsid w:val="59AC438B"/>
    <w:rsid w:val="59B3653F"/>
    <w:rsid w:val="59BE41A6"/>
    <w:rsid w:val="59D11B22"/>
    <w:rsid w:val="59DF76D7"/>
    <w:rsid w:val="59EE6924"/>
    <w:rsid w:val="59F16ED0"/>
    <w:rsid w:val="5A015CDE"/>
    <w:rsid w:val="5A20384C"/>
    <w:rsid w:val="5A317807"/>
    <w:rsid w:val="5A33532D"/>
    <w:rsid w:val="5A3A1C71"/>
    <w:rsid w:val="5A5409DE"/>
    <w:rsid w:val="5A5C4C03"/>
    <w:rsid w:val="5A767910"/>
    <w:rsid w:val="5AAE7544"/>
    <w:rsid w:val="5AB70829"/>
    <w:rsid w:val="5AD4557D"/>
    <w:rsid w:val="5AD94D22"/>
    <w:rsid w:val="5B0C1D3E"/>
    <w:rsid w:val="5B0F1C7B"/>
    <w:rsid w:val="5B10566E"/>
    <w:rsid w:val="5B15259A"/>
    <w:rsid w:val="5B3E21DC"/>
    <w:rsid w:val="5B5E254B"/>
    <w:rsid w:val="5B5E344A"/>
    <w:rsid w:val="5B6100B6"/>
    <w:rsid w:val="5B657A5B"/>
    <w:rsid w:val="5B747A1B"/>
    <w:rsid w:val="5B7B0675"/>
    <w:rsid w:val="5B8D4F11"/>
    <w:rsid w:val="5B97183B"/>
    <w:rsid w:val="5B975D90"/>
    <w:rsid w:val="5BB23018"/>
    <w:rsid w:val="5BC26EA0"/>
    <w:rsid w:val="5BC33A80"/>
    <w:rsid w:val="5BD7618C"/>
    <w:rsid w:val="5BDC37A3"/>
    <w:rsid w:val="5BF47948"/>
    <w:rsid w:val="5BF94355"/>
    <w:rsid w:val="5C0C052C"/>
    <w:rsid w:val="5C331964"/>
    <w:rsid w:val="5C360431"/>
    <w:rsid w:val="5C427AAA"/>
    <w:rsid w:val="5C484777"/>
    <w:rsid w:val="5C4A18CA"/>
    <w:rsid w:val="5C523B15"/>
    <w:rsid w:val="5C601841"/>
    <w:rsid w:val="5C7659A5"/>
    <w:rsid w:val="5C9D5E89"/>
    <w:rsid w:val="5C9D768B"/>
    <w:rsid w:val="5CA97F33"/>
    <w:rsid w:val="5CAB03DF"/>
    <w:rsid w:val="5CCB2B39"/>
    <w:rsid w:val="5CD03307"/>
    <w:rsid w:val="5CDE128F"/>
    <w:rsid w:val="5CE04250"/>
    <w:rsid w:val="5CEE7BD3"/>
    <w:rsid w:val="5D156F6C"/>
    <w:rsid w:val="5D1C4559"/>
    <w:rsid w:val="5D1E7F76"/>
    <w:rsid w:val="5D270220"/>
    <w:rsid w:val="5D355860"/>
    <w:rsid w:val="5D3F66DF"/>
    <w:rsid w:val="5D535CE6"/>
    <w:rsid w:val="5D5A0492"/>
    <w:rsid w:val="5D736A0A"/>
    <w:rsid w:val="5D87711E"/>
    <w:rsid w:val="5D925DFA"/>
    <w:rsid w:val="5DA402F0"/>
    <w:rsid w:val="5DB074EA"/>
    <w:rsid w:val="5DBC3764"/>
    <w:rsid w:val="5DC10936"/>
    <w:rsid w:val="5DC812E5"/>
    <w:rsid w:val="5DCD2B84"/>
    <w:rsid w:val="5DD66B17"/>
    <w:rsid w:val="5DE83699"/>
    <w:rsid w:val="5E015742"/>
    <w:rsid w:val="5E0528ED"/>
    <w:rsid w:val="5E131001"/>
    <w:rsid w:val="5E1611EE"/>
    <w:rsid w:val="5E190CDE"/>
    <w:rsid w:val="5E1D6B77"/>
    <w:rsid w:val="5E384AD9"/>
    <w:rsid w:val="5E3F230C"/>
    <w:rsid w:val="5E420235"/>
    <w:rsid w:val="5E7348E1"/>
    <w:rsid w:val="5E766130"/>
    <w:rsid w:val="5E7B72A3"/>
    <w:rsid w:val="5E9330D5"/>
    <w:rsid w:val="5EA27B33"/>
    <w:rsid w:val="5EB63178"/>
    <w:rsid w:val="5EBD07D7"/>
    <w:rsid w:val="5EC24ED2"/>
    <w:rsid w:val="5F00317B"/>
    <w:rsid w:val="5F0279C4"/>
    <w:rsid w:val="5F0B2503"/>
    <w:rsid w:val="5F245703"/>
    <w:rsid w:val="5F357D99"/>
    <w:rsid w:val="5F3F67DA"/>
    <w:rsid w:val="5F49305A"/>
    <w:rsid w:val="5F560652"/>
    <w:rsid w:val="5F762D15"/>
    <w:rsid w:val="5F8A2E44"/>
    <w:rsid w:val="5FB52F27"/>
    <w:rsid w:val="5FB60D30"/>
    <w:rsid w:val="5FBB637B"/>
    <w:rsid w:val="5FBC4017"/>
    <w:rsid w:val="5FC353A5"/>
    <w:rsid w:val="5FC45E22"/>
    <w:rsid w:val="5FE015EC"/>
    <w:rsid w:val="5FE75BC2"/>
    <w:rsid w:val="5FF81968"/>
    <w:rsid w:val="5FFC419F"/>
    <w:rsid w:val="60237BF2"/>
    <w:rsid w:val="6025396A"/>
    <w:rsid w:val="603935F6"/>
    <w:rsid w:val="603B5D4D"/>
    <w:rsid w:val="604405A4"/>
    <w:rsid w:val="604858AA"/>
    <w:rsid w:val="60511759"/>
    <w:rsid w:val="605369A5"/>
    <w:rsid w:val="6095034C"/>
    <w:rsid w:val="60B81B70"/>
    <w:rsid w:val="60BA0556"/>
    <w:rsid w:val="60CF1FB5"/>
    <w:rsid w:val="60F03E6D"/>
    <w:rsid w:val="61021EFD"/>
    <w:rsid w:val="610619ED"/>
    <w:rsid w:val="610C0686"/>
    <w:rsid w:val="610C40F2"/>
    <w:rsid w:val="6119295E"/>
    <w:rsid w:val="61202383"/>
    <w:rsid w:val="612479A9"/>
    <w:rsid w:val="61453B98"/>
    <w:rsid w:val="6151291C"/>
    <w:rsid w:val="61666837"/>
    <w:rsid w:val="61691F7C"/>
    <w:rsid w:val="618C6706"/>
    <w:rsid w:val="618F7411"/>
    <w:rsid w:val="61901100"/>
    <w:rsid w:val="61A44D62"/>
    <w:rsid w:val="61A86601"/>
    <w:rsid w:val="61C3191B"/>
    <w:rsid w:val="61CE3A60"/>
    <w:rsid w:val="61D339E7"/>
    <w:rsid w:val="61F52F2B"/>
    <w:rsid w:val="61F738AE"/>
    <w:rsid w:val="61F93440"/>
    <w:rsid w:val="62220BFC"/>
    <w:rsid w:val="622F3907"/>
    <w:rsid w:val="62334F9D"/>
    <w:rsid w:val="62351165"/>
    <w:rsid w:val="62487DE4"/>
    <w:rsid w:val="624F1A1F"/>
    <w:rsid w:val="625D2014"/>
    <w:rsid w:val="62774243"/>
    <w:rsid w:val="62A712FA"/>
    <w:rsid w:val="62AC3ECF"/>
    <w:rsid w:val="62B72874"/>
    <w:rsid w:val="62CD0449"/>
    <w:rsid w:val="62D7119E"/>
    <w:rsid w:val="62D91EB1"/>
    <w:rsid w:val="62E17ED9"/>
    <w:rsid w:val="62E73105"/>
    <w:rsid w:val="63084569"/>
    <w:rsid w:val="631C7786"/>
    <w:rsid w:val="631E6F32"/>
    <w:rsid w:val="6327286A"/>
    <w:rsid w:val="63321B0C"/>
    <w:rsid w:val="63367C3C"/>
    <w:rsid w:val="634F5E8B"/>
    <w:rsid w:val="635B2FBC"/>
    <w:rsid w:val="636A5458"/>
    <w:rsid w:val="636E6D45"/>
    <w:rsid w:val="63857151"/>
    <w:rsid w:val="639135B8"/>
    <w:rsid w:val="63B95C58"/>
    <w:rsid w:val="63BF5C06"/>
    <w:rsid w:val="63F517AE"/>
    <w:rsid w:val="63F86B40"/>
    <w:rsid w:val="63FD075A"/>
    <w:rsid w:val="6400134E"/>
    <w:rsid w:val="64065861"/>
    <w:rsid w:val="640815D9"/>
    <w:rsid w:val="642108EC"/>
    <w:rsid w:val="642676CB"/>
    <w:rsid w:val="642803D8"/>
    <w:rsid w:val="642F5086"/>
    <w:rsid w:val="643248A8"/>
    <w:rsid w:val="645A795A"/>
    <w:rsid w:val="64641B22"/>
    <w:rsid w:val="648F3AA8"/>
    <w:rsid w:val="64A55421"/>
    <w:rsid w:val="64BD3128"/>
    <w:rsid w:val="64C80B09"/>
    <w:rsid w:val="64D67AF2"/>
    <w:rsid w:val="64F00598"/>
    <w:rsid w:val="650041ED"/>
    <w:rsid w:val="65010CBA"/>
    <w:rsid w:val="652561BA"/>
    <w:rsid w:val="65257F68"/>
    <w:rsid w:val="65436D49"/>
    <w:rsid w:val="655611C2"/>
    <w:rsid w:val="656071F2"/>
    <w:rsid w:val="65625F12"/>
    <w:rsid w:val="6571289C"/>
    <w:rsid w:val="657236F6"/>
    <w:rsid w:val="657D374B"/>
    <w:rsid w:val="658729D1"/>
    <w:rsid w:val="658B7BA4"/>
    <w:rsid w:val="65996D1C"/>
    <w:rsid w:val="659A1FC4"/>
    <w:rsid w:val="65A01324"/>
    <w:rsid w:val="65C311D0"/>
    <w:rsid w:val="65CB560A"/>
    <w:rsid w:val="65D018DE"/>
    <w:rsid w:val="65DF6369"/>
    <w:rsid w:val="65E80AF9"/>
    <w:rsid w:val="65F04A1A"/>
    <w:rsid w:val="65F242EE"/>
    <w:rsid w:val="65F425B8"/>
    <w:rsid w:val="65F53DDF"/>
    <w:rsid w:val="65FA7647"/>
    <w:rsid w:val="660404C6"/>
    <w:rsid w:val="660F30F2"/>
    <w:rsid w:val="663C37BC"/>
    <w:rsid w:val="663F2067"/>
    <w:rsid w:val="66447C95"/>
    <w:rsid w:val="66486604"/>
    <w:rsid w:val="664D7777"/>
    <w:rsid w:val="664F7993"/>
    <w:rsid w:val="66524BBE"/>
    <w:rsid w:val="666D1BC7"/>
    <w:rsid w:val="66B2374E"/>
    <w:rsid w:val="66B579F0"/>
    <w:rsid w:val="66B67F68"/>
    <w:rsid w:val="66B87F9F"/>
    <w:rsid w:val="66B94F27"/>
    <w:rsid w:val="66CD08B8"/>
    <w:rsid w:val="66FB6333"/>
    <w:rsid w:val="6702319F"/>
    <w:rsid w:val="670E7AC1"/>
    <w:rsid w:val="671169F6"/>
    <w:rsid w:val="6715280B"/>
    <w:rsid w:val="672229B1"/>
    <w:rsid w:val="672506F4"/>
    <w:rsid w:val="67277FC8"/>
    <w:rsid w:val="67281F92"/>
    <w:rsid w:val="672957D1"/>
    <w:rsid w:val="672A7949"/>
    <w:rsid w:val="6751773B"/>
    <w:rsid w:val="676244A8"/>
    <w:rsid w:val="676919DB"/>
    <w:rsid w:val="67AE3579"/>
    <w:rsid w:val="67B37508"/>
    <w:rsid w:val="67BF3529"/>
    <w:rsid w:val="67C17BF1"/>
    <w:rsid w:val="67F21BCA"/>
    <w:rsid w:val="67F85E08"/>
    <w:rsid w:val="67FD2842"/>
    <w:rsid w:val="6803206D"/>
    <w:rsid w:val="6813058E"/>
    <w:rsid w:val="681E5FEA"/>
    <w:rsid w:val="682801B0"/>
    <w:rsid w:val="68381B3A"/>
    <w:rsid w:val="687B1905"/>
    <w:rsid w:val="687D5F04"/>
    <w:rsid w:val="6885769C"/>
    <w:rsid w:val="68896A60"/>
    <w:rsid w:val="688C1FD7"/>
    <w:rsid w:val="688C2AF3"/>
    <w:rsid w:val="68906041"/>
    <w:rsid w:val="689860F3"/>
    <w:rsid w:val="68A343CD"/>
    <w:rsid w:val="68AF7308"/>
    <w:rsid w:val="68CB47F3"/>
    <w:rsid w:val="68F83918"/>
    <w:rsid w:val="690E0A6A"/>
    <w:rsid w:val="690F3409"/>
    <w:rsid w:val="69181B10"/>
    <w:rsid w:val="6936597F"/>
    <w:rsid w:val="695852FD"/>
    <w:rsid w:val="69624FD0"/>
    <w:rsid w:val="696D7D60"/>
    <w:rsid w:val="69850A50"/>
    <w:rsid w:val="69886D18"/>
    <w:rsid w:val="698A2A90"/>
    <w:rsid w:val="69D70957"/>
    <w:rsid w:val="69DC64DC"/>
    <w:rsid w:val="69DD7064"/>
    <w:rsid w:val="69E2467A"/>
    <w:rsid w:val="69FA19C4"/>
    <w:rsid w:val="69FB5809"/>
    <w:rsid w:val="6A1011E7"/>
    <w:rsid w:val="6A130CD7"/>
    <w:rsid w:val="6A274783"/>
    <w:rsid w:val="6A290F80"/>
    <w:rsid w:val="6A2E3D63"/>
    <w:rsid w:val="6A590DE0"/>
    <w:rsid w:val="6A5E6B02"/>
    <w:rsid w:val="6A633A0D"/>
    <w:rsid w:val="6A7774B8"/>
    <w:rsid w:val="6A7C062B"/>
    <w:rsid w:val="6A8D01DB"/>
    <w:rsid w:val="6AA600BC"/>
    <w:rsid w:val="6AA825DC"/>
    <w:rsid w:val="6AAB42E7"/>
    <w:rsid w:val="6AC3036B"/>
    <w:rsid w:val="6ACD160A"/>
    <w:rsid w:val="6AD2126F"/>
    <w:rsid w:val="6AE34B4E"/>
    <w:rsid w:val="6AEE7753"/>
    <w:rsid w:val="6AFF300A"/>
    <w:rsid w:val="6B082A12"/>
    <w:rsid w:val="6B1116BB"/>
    <w:rsid w:val="6B147767"/>
    <w:rsid w:val="6B2313EE"/>
    <w:rsid w:val="6B253296"/>
    <w:rsid w:val="6B2B72CC"/>
    <w:rsid w:val="6B3C0684"/>
    <w:rsid w:val="6B5670CE"/>
    <w:rsid w:val="6B6114A1"/>
    <w:rsid w:val="6B67048D"/>
    <w:rsid w:val="6B6B1F3F"/>
    <w:rsid w:val="6B6F7175"/>
    <w:rsid w:val="6B7632CC"/>
    <w:rsid w:val="6B7E4876"/>
    <w:rsid w:val="6B8C0D41"/>
    <w:rsid w:val="6B99139C"/>
    <w:rsid w:val="6BA40F98"/>
    <w:rsid w:val="6BAB779D"/>
    <w:rsid w:val="6BCC2C61"/>
    <w:rsid w:val="6BD27721"/>
    <w:rsid w:val="6BD33BA4"/>
    <w:rsid w:val="6BF71999"/>
    <w:rsid w:val="6BFC0935"/>
    <w:rsid w:val="6C0528A2"/>
    <w:rsid w:val="6C1C1522"/>
    <w:rsid w:val="6C1C7362"/>
    <w:rsid w:val="6C357744"/>
    <w:rsid w:val="6C426D96"/>
    <w:rsid w:val="6C4D7DE5"/>
    <w:rsid w:val="6C527F48"/>
    <w:rsid w:val="6C545873"/>
    <w:rsid w:val="6C6E48EB"/>
    <w:rsid w:val="6C7812C6"/>
    <w:rsid w:val="6C803A8C"/>
    <w:rsid w:val="6C864056"/>
    <w:rsid w:val="6C8C4C6F"/>
    <w:rsid w:val="6C991968"/>
    <w:rsid w:val="6C9D675B"/>
    <w:rsid w:val="6CA5097C"/>
    <w:rsid w:val="6CAC2E51"/>
    <w:rsid w:val="6CBF22D2"/>
    <w:rsid w:val="6CC06867"/>
    <w:rsid w:val="6CC104F5"/>
    <w:rsid w:val="6CE3120E"/>
    <w:rsid w:val="6CF82AD4"/>
    <w:rsid w:val="6CF90658"/>
    <w:rsid w:val="6D042F93"/>
    <w:rsid w:val="6D14106D"/>
    <w:rsid w:val="6D5F2D1D"/>
    <w:rsid w:val="6D745F31"/>
    <w:rsid w:val="6D750150"/>
    <w:rsid w:val="6D876EF6"/>
    <w:rsid w:val="6D967C55"/>
    <w:rsid w:val="6DC02F24"/>
    <w:rsid w:val="6DC7456C"/>
    <w:rsid w:val="6DC925D9"/>
    <w:rsid w:val="6DCE5483"/>
    <w:rsid w:val="6DEC24DB"/>
    <w:rsid w:val="6DF01D1D"/>
    <w:rsid w:val="6DF37070"/>
    <w:rsid w:val="6DFD7515"/>
    <w:rsid w:val="6E055DD5"/>
    <w:rsid w:val="6E0E5739"/>
    <w:rsid w:val="6E12097E"/>
    <w:rsid w:val="6E292877"/>
    <w:rsid w:val="6E4C7BD8"/>
    <w:rsid w:val="6E651DA1"/>
    <w:rsid w:val="6E697118"/>
    <w:rsid w:val="6E71421E"/>
    <w:rsid w:val="6E761835"/>
    <w:rsid w:val="6E8468C9"/>
    <w:rsid w:val="6E851A78"/>
    <w:rsid w:val="6E99233C"/>
    <w:rsid w:val="6EA20807"/>
    <w:rsid w:val="6EB4403F"/>
    <w:rsid w:val="6EB75306"/>
    <w:rsid w:val="6EB83BFB"/>
    <w:rsid w:val="6EC34FD7"/>
    <w:rsid w:val="6EC40A86"/>
    <w:rsid w:val="6ED510D4"/>
    <w:rsid w:val="6EEA08C3"/>
    <w:rsid w:val="6F0737DD"/>
    <w:rsid w:val="6F1C43F5"/>
    <w:rsid w:val="6F34323F"/>
    <w:rsid w:val="6F36425E"/>
    <w:rsid w:val="6F371582"/>
    <w:rsid w:val="6F4831D1"/>
    <w:rsid w:val="6F4D07E7"/>
    <w:rsid w:val="6F524050"/>
    <w:rsid w:val="6F5424E1"/>
    <w:rsid w:val="6F6124E5"/>
    <w:rsid w:val="6F624CCD"/>
    <w:rsid w:val="6F635131"/>
    <w:rsid w:val="6F6561FB"/>
    <w:rsid w:val="6F6618A9"/>
    <w:rsid w:val="6F751AEC"/>
    <w:rsid w:val="6F7C731F"/>
    <w:rsid w:val="6F912DCA"/>
    <w:rsid w:val="6F995C54"/>
    <w:rsid w:val="6FAE292A"/>
    <w:rsid w:val="6FC33BD7"/>
    <w:rsid w:val="6FC97E45"/>
    <w:rsid w:val="6FE23626"/>
    <w:rsid w:val="6FFD220E"/>
    <w:rsid w:val="70052E70"/>
    <w:rsid w:val="701D04ED"/>
    <w:rsid w:val="70210869"/>
    <w:rsid w:val="702C664F"/>
    <w:rsid w:val="70357BF9"/>
    <w:rsid w:val="70384FF4"/>
    <w:rsid w:val="703A2C8D"/>
    <w:rsid w:val="7047792D"/>
    <w:rsid w:val="70535201"/>
    <w:rsid w:val="705362D1"/>
    <w:rsid w:val="7057765F"/>
    <w:rsid w:val="706C5ADF"/>
    <w:rsid w:val="707F7055"/>
    <w:rsid w:val="708741CD"/>
    <w:rsid w:val="70877D29"/>
    <w:rsid w:val="708F74B1"/>
    <w:rsid w:val="70907C95"/>
    <w:rsid w:val="70AD6FF9"/>
    <w:rsid w:val="70C90A2A"/>
    <w:rsid w:val="70CB1EE5"/>
    <w:rsid w:val="70E369F3"/>
    <w:rsid w:val="70F51137"/>
    <w:rsid w:val="70F74EAF"/>
    <w:rsid w:val="70FE20D1"/>
    <w:rsid w:val="710A2E79"/>
    <w:rsid w:val="710B4C39"/>
    <w:rsid w:val="71144BD1"/>
    <w:rsid w:val="71182A36"/>
    <w:rsid w:val="7128150C"/>
    <w:rsid w:val="712D267F"/>
    <w:rsid w:val="7146332A"/>
    <w:rsid w:val="71493231"/>
    <w:rsid w:val="714A1482"/>
    <w:rsid w:val="7157594D"/>
    <w:rsid w:val="71584194"/>
    <w:rsid w:val="715D23B4"/>
    <w:rsid w:val="716D6F1F"/>
    <w:rsid w:val="71720AE0"/>
    <w:rsid w:val="71786DEF"/>
    <w:rsid w:val="717B48CD"/>
    <w:rsid w:val="71843EA1"/>
    <w:rsid w:val="718571F8"/>
    <w:rsid w:val="71863A01"/>
    <w:rsid w:val="71965159"/>
    <w:rsid w:val="719C7E2D"/>
    <w:rsid w:val="719C7EC4"/>
    <w:rsid w:val="71A262E3"/>
    <w:rsid w:val="71A52B5D"/>
    <w:rsid w:val="71B41D46"/>
    <w:rsid w:val="71B81DBB"/>
    <w:rsid w:val="71E31C19"/>
    <w:rsid w:val="71ED0060"/>
    <w:rsid w:val="71F777EF"/>
    <w:rsid w:val="71FF76E8"/>
    <w:rsid w:val="721B697B"/>
    <w:rsid w:val="725520E4"/>
    <w:rsid w:val="7257176E"/>
    <w:rsid w:val="72572E42"/>
    <w:rsid w:val="72750781"/>
    <w:rsid w:val="727D39EA"/>
    <w:rsid w:val="72800ED4"/>
    <w:rsid w:val="72A15EEE"/>
    <w:rsid w:val="72D0168A"/>
    <w:rsid w:val="72D8486C"/>
    <w:rsid w:val="72E034E6"/>
    <w:rsid w:val="72EC7621"/>
    <w:rsid w:val="72F773E8"/>
    <w:rsid w:val="73060835"/>
    <w:rsid w:val="73076EFF"/>
    <w:rsid w:val="730A7B85"/>
    <w:rsid w:val="731819EB"/>
    <w:rsid w:val="732160DB"/>
    <w:rsid w:val="73230CAC"/>
    <w:rsid w:val="732522FE"/>
    <w:rsid w:val="7329331A"/>
    <w:rsid w:val="73337CF4"/>
    <w:rsid w:val="7338355D"/>
    <w:rsid w:val="73534AE7"/>
    <w:rsid w:val="73661E78"/>
    <w:rsid w:val="73772818"/>
    <w:rsid w:val="738E76A9"/>
    <w:rsid w:val="7396489B"/>
    <w:rsid w:val="73966C01"/>
    <w:rsid w:val="73A214A5"/>
    <w:rsid w:val="73A319F4"/>
    <w:rsid w:val="73B52DFF"/>
    <w:rsid w:val="73B82289"/>
    <w:rsid w:val="73BE61C1"/>
    <w:rsid w:val="73C72E24"/>
    <w:rsid w:val="74025B7D"/>
    <w:rsid w:val="74092482"/>
    <w:rsid w:val="740E4CFE"/>
    <w:rsid w:val="741F0D64"/>
    <w:rsid w:val="74345ED3"/>
    <w:rsid w:val="745E1C18"/>
    <w:rsid w:val="74654825"/>
    <w:rsid w:val="74692F79"/>
    <w:rsid w:val="74795F7B"/>
    <w:rsid w:val="747B05A4"/>
    <w:rsid w:val="748E2F83"/>
    <w:rsid w:val="74A43E30"/>
    <w:rsid w:val="74A94712"/>
    <w:rsid w:val="74AC5FB0"/>
    <w:rsid w:val="74C23A26"/>
    <w:rsid w:val="74C57072"/>
    <w:rsid w:val="74D55507"/>
    <w:rsid w:val="74DA48CB"/>
    <w:rsid w:val="74DA7762"/>
    <w:rsid w:val="74DC69E7"/>
    <w:rsid w:val="74F03690"/>
    <w:rsid w:val="74F87B8A"/>
    <w:rsid w:val="74FD0A31"/>
    <w:rsid w:val="750E6C6B"/>
    <w:rsid w:val="751B4EE4"/>
    <w:rsid w:val="751C6422"/>
    <w:rsid w:val="751D2A0A"/>
    <w:rsid w:val="751E6EB2"/>
    <w:rsid w:val="7520501B"/>
    <w:rsid w:val="754E0CBC"/>
    <w:rsid w:val="75504B8E"/>
    <w:rsid w:val="7559799B"/>
    <w:rsid w:val="75671ED7"/>
    <w:rsid w:val="757271FA"/>
    <w:rsid w:val="757A4300"/>
    <w:rsid w:val="75AE2BA9"/>
    <w:rsid w:val="75BF1790"/>
    <w:rsid w:val="75D93168"/>
    <w:rsid w:val="75DC0B17"/>
    <w:rsid w:val="75DE488F"/>
    <w:rsid w:val="761174D6"/>
    <w:rsid w:val="762B796E"/>
    <w:rsid w:val="76393F49"/>
    <w:rsid w:val="763F1BD3"/>
    <w:rsid w:val="764D37C3"/>
    <w:rsid w:val="76522B87"/>
    <w:rsid w:val="765447A8"/>
    <w:rsid w:val="765C526B"/>
    <w:rsid w:val="76613B3C"/>
    <w:rsid w:val="766C110F"/>
    <w:rsid w:val="76751984"/>
    <w:rsid w:val="768865A9"/>
    <w:rsid w:val="76B025D8"/>
    <w:rsid w:val="76BE647D"/>
    <w:rsid w:val="76C8182D"/>
    <w:rsid w:val="76E40BD9"/>
    <w:rsid w:val="76EA2D7C"/>
    <w:rsid w:val="76FC79AF"/>
    <w:rsid w:val="770C0C21"/>
    <w:rsid w:val="771F4ADD"/>
    <w:rsid w:val="77265814"/>
    <w:rsid w:val="773329B9"/>
    <w:rsid w:val="773724A9"/>
    <w:rsid w:val="773D3837"/>
    <w:rsid w:val="773F089F"/>
    <w:rsid w:val="77464E36"/>
    <w:rsid w:val="774B2D34"/>
    <w:rsid w:val="775C52F3"/>
    <w:rsid w:val="775D705F"/>
    <w:rsid w:val="7760044B"/>
    <w:rsid w:val="776229B5"/>
    <w:rsid w:val="776564C8"/>
    <w:rsid w:val="77731114"/>
    <w:rsid w:val="777803A0"/>
    <w:rsid w:val="77805399"/>
    <w:rsid w:val="778154D2"/>
    <w:rsid w:val="779358B1"/>
    <w:rsid w:val="779369F7"/>
    <w:rsid w:val="77A80CB1"/>
    <w:rsid w:val="77B51620"/>
    <w:rsid w:val="77B75398"/>
    <w:rsid w:val="77C545EC"/>
    <w:rsid w:val="77CA7436"/>
    <w:rsid w:val="77D30F57"/>
    <w:rsid w:val="77E81F1B"/>
    <w:rsid w:val="77E909CF"/>
    <w:rsid w:val="77EB5546"/>
    <w:rsid w:val="77FC78B5"/>
    <w:rsid w:val="780847A0"/>
    <w:rsid w:val="780B56E4"/>
    <w:rsid w:val="78131E5B"/>
    <w:rsid w:val="78151B0D"/>
    <w:rsid w:val="78156404"/>
    <w:rsid w:val="784A1580"/>
    <w:rsid w:val="785B09B0"/>
    <w:rsid w:val="78773503"/>
    <w:rsid w:val="789A4FD1"/>
    <w:rsid w:val="78A322F5"/>
    <w:rsid w:val="78C55892"/>
    <w:rsid w:val="78CD4747"/>
    <w:rsid w:val="78DD498A"/>
    <w:rsid w:val="78E155FF"/>
    <w:rsid w:val="78E16B5A"/>
    <w:rsid w:val="78EF46BD"/>
    <w:rsid w:val="78FF6FF6"/>
    <w:rsid w:val="79002D6F"/>
    <w:rsid w:val="79063F65"/>
    <w:rsid w:val="79271DDC"/>
    <w:rsid w:val="792963CC"/>
    <w:rsid w:val="79692A07"/>
    <w:rsid w:val="796D06A8"/>
    <w:rsid w:val="7976524C"/>
    <w:rsid w:val="79782905"/>
    <w:rsid w:val="798474FC"/>
    <w:rsid w:val="79A731EA"/>
    <w:rsid w:val="79A90D10"/>
    <w:rsid w:val="79C238CA"/>
    <w:rsid w:val="79D12406"/>
    <w:rsid w:val="79D5358E"/>
    <w:rsid w:val="79E306C6"/>
    <w:rsid w:val="79E94CCD"/>
    <w:rsid w:val="79F41705"/>
    <w:rsid w:val="7A021732"/>
    <w:rsid w:val="7A3D3DC7"/>
    <w:rsid w:val="7A4078C7"/>
    <w:rsid w:val="7A5B24AB"/>
    <w:rsid w:val="7A8552D9"/>
    <w:rsid w:val="7AA31C03"/>
    <w:rsid w:val="7AA53BCD"/>
    <w:rsid w:val="7AA716F4"/>
    <w:rsid w:val="7AC730B6"/>
    <w:rsid w:val="7AE73FC2"/>
    <w:rsid w:val="7AFA013C"/>
    <w:rsid w:val="7B1A3809"/>
    <w:rsid w:val="7B1F572E"/>
    <w:rsid w:val="7B317B06"/>
    <w:rsid w:val="7B3C6274"/>
    <w:rsid w:val="7B515B88"/>
    <w:rsid w:val="7B572E15"/>
    <w:rsid w:val="7B5778E5"/>
    <w:rsid w:val="7B6B047E"/>
    <w:rsid w:val="7B6E3FBF"/>
    <w:rsid w:val="7B7133CC"/>
    <w:rsid w:val="7B780174"/>
    <w:rsid w:val="7B7F441F"/>
    <w:rsid w:val="7B895AEC"/>
    <w:rsid w:val="7B8D773D"/>
    <w:rsid w:val="7B9F01C2"/>
    <w:rsid w:val="7BA90F62"/>
    <w:rsid w:val="7BB340C8"/>
    <w:rsid w:val="7BB96EA2"/>
    <w:rsid w:val="7BCD1939"/>
    <w:rsid w:val="7BD61CDA"/>
    <w:rsid w:val="7BDE6BD4"/>
    <w:rsid w:val="7BEA4ECD"/>
    <w:rsid w:val="7BF96E6E"/>
    <w:rsid w:val="7C0E6E44"/>
    <w:rsid w:val="7C120DEF"/>
    <w:rsid w:val="7C125D93"/>
    <w:rsid w:val="7C2A25DC"/>
    <w:rsid w:val="7C413482"/>
    <w:rsid w:val="7C535803"/>
    <w:rsid w:val="7C67778B"/>
    <w:rsid w:val="7C6C52DB"/>
    <w:rsid w:val="7C7636A8"/>
    <w:rsid w:val="7C95557C"/>
    <w:rsid w:val="7C9B7E88"/>
    <w:rsid w:val="7C9F4FFA"/>
    <w:rsid w:val="7CE502B1"/>
    <w:rsid w:val="7CF1213F"/>
    <w:rsid w:val="7D003185"/>
    <w:rsid w:val="7D010DD1"/>
    <w:rsid w:val="7D015826"/>
    <w:rsid w:val="7D361B42"/>
    <w:rsid w:val="7D39684F"/>
    <w:rsid w:val="7D3C2B0A"/>
    <w:rsid w:val="7D4571E5"/>
    <w:rsid w:val="7D464A45"/>
    <w:rsid w:val="7D4C20DE"/>
    <w:rsid w:val="7D4D6604"/>
    <w:rsid w:val="7D51581D"/>
    <w:rsid w:val="7D562F5D"/>
    <w:rsid w:val="7D5C3D5C"/>
    <w:rsid w:val="7D605B8A"/>
    <w:rsid w:val="7D6B56AC"/>
    <w:rsid w:val="7D6E474B"/>
    <w:rsid w:val="7D732FD3"/>
    <w:rsid w:val="7D7B5542"/>
    <w:rsid w:val="7DA20FCB"/>
    <w:rsid w:val="7DA652E0"/>
    <w:rsid w:val="7DA811B6"/>
    <w:rsid w:val="7DAE262B"/>
    <w:rsid w:val="7DCD3C0A"/>
    <w:rsid w:val="7DCF4ABD"/>
    <w:rsid w:val="7DDD542C"/>
    <w:rsid w:val="7DE50C9D"/>
    <w:rsid w:val="7DF47B18"/>
    <w:rsid w:val="7E024E93"/>
    <w:rsid w:val="7E20384E"/>
    <w:rsid w:val="7E310F7B"/>
    <w:rsid w:val="7E4E1E86"/>
    <w:rsid w:val="7E543DC3"/>
    <w:rsid w:val="7E593247"/>
    <w:rsid w:val="7E5971A9"/>
    <w:rsid w:val="7E802CE1"/>
    <w:rsid w:val="7E8323F7"/>
    <w:rsid w:val="7E8B384F"/>
    <w:rsid w:val="7E8D3193"/>
    <w:rsid w:val="7EAA7627"/>
    <w:rsid w:val="7EB21F9F"/>
    <w:rsid w:val="7EBF5EC4"/>
    <w:rsid w:val="7EC53000"/>
    <w:rsid w:val="7ECA2F5B"/>
    <w:rsid w:val="7EE50A3C"/>
    <w:rsid w:val="7EE87368"/>
    <w:rsid w:val="7EEB5927"/>
    <w:rsid w:val="7EED5656"/>
    <w:rsid w:val="7F0E69C2"/>
    <w:rsid w:val="7F160BF6"/>
    <w:rsid w:val="7F393251"/>
    <w:rsid w:val="7F3E43F8"/>
    <w:rsid w:val="7F402117"/>
    <w:rsid w:val="7F453289"/>
    <w:rsid w:val="7F510B5C"/>
    <w:rsid w:val="7F5360D7"/>
    <w:rsid w:val="7F5744CF"/>
    <w:rsid w:val="7F65727B"/>
    <w:rsid w:val="7F6D205D"/>
    <w:rsid w:val="7F765B38"/>
    <w:rsid w:val="7F8836C3"/>
    <w:rsid w:val="7F940F9E"/>
    <w:rsid w:val="7F98785D"/>
    <w:rsid w:val="7FBD72C3"/>
    <w:rsid w:val="7FC248DA"/>
    <w:rsid w:val="7FC52E41"/>
    <w:rsid w:val="7FD54E39"/>
    <w:rsid w:val="7FEB1D3A"/>
    <w:rsid w:val="7FFC7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6"/>
    <w:qFormat/>
    <w:uiPriority w:val="0"/>
    <w:pPr>
      <w:keepNext/>
      <w:widowControl/>
      <w:tabs>
        <w:tab w:val="left" w:pos="432"/>
      </w:tabs>
      <w:jc w:val="center"/>
      <w:outlineLvl w:val="0"/>
    </w:pPr>
    <w:rPr>
      <w:rFonts w:ascii="黑体" w:hAnsi="Times New Roman" w:eastAsia="黑体"/>
      <w:kern w:val="0"/>
      <w:sz w:val="52"/>
      <w:szCs w:val="20"/>
    </w:rPr>
  </w:style>
  <w:style w:type="paragraph" w:styleId="2">
    <w:name w:val="heading 2"/>
    <w:basedOn w:val="1"/>
    <w:next w:val="1"/>
    <w:link w:val="48"/>
    <w:qFormat/>
    <w:uiPriority w:val="0"/>
    <w:pPr>
      <w:keepNext/>
      <w:keepLines/>
      <w:spacing w:before="260" w:after="260" w:line="412" w:lineRule="auto"/>
      <w:outlineLvl w:val="1"/>
    </w:pPr>
    <w:rPr>
      <w:rFonts w:ascii="Arial" w:hAnsi="Arial" w:eastAsia="黑体"/>
      <w:b/>
      <w:kern w:val="0"/>
      <w:sz w:val="32"/>
      <w:szCs w:val="32"/>
    </w:rPr>
  </w:style>
  <w:style w:type="paragraph" w:styleId="4">
    <w:name w:val="heading 3"/>
    <w:basedOn w:val="1"/>
    <w:next w:val="1"/>
    <w:link w:val="71"/>
    <w:qFormat/>
    <w:uiPriority w:val="0"/>
    <w:pPr>
      <w:keepNext/>
      <w:keepLines/>
      <w:widowControl/>
      <w:tabs>
        <w:tab w:val="left" w:pos="720"/>
      </w:tabs>
      <w:spacing w:before="120" w:after="120" w:line="360" w:lineRule="auto"/>
      <w:jc w:val="center"/>
      <w:outlineLvl w:val="2"/>
    </w:pPr>
    <w:rPr>
      <w:rFonts w:ascii="Times New Roman" w:hAnsi="Times New Roman"/>
      <w:b/>
      <w:sz w:val="32"/>
    </w:rPr>
  </w:style>
  <w:style w:type="paragraph" w:styleId="5">
    <w:name w:val="heading 4"/>
    <w:basedOn w:val="1"/>
    <w:next w:val="1"/>
    <w:link w:val="57"/>
    <w:qFormat/>
    <w:uiPriority w:val="0"/>
    <w:pPr>
      <w:keepNext/>
      <w:keepLines/>
      <w:spacing w:before="280" w:after="290" w:line="372" w:lineRule="auto"/>
      <w:outlineLvl w:val="3"/>
    </w:pPr>
    <w:rPr>
      <w:rFonts w:ascii="Cambria" w:hAnsi="Cambria"/>
      <w:b/>
      <w:bCs/>
      <w:sz w:val="28"/>
      <w:szCs w:val="28"/>
    </w:rPr>
  </w:style>
  <w:style w:type="paragraph" w:styleId="6">
    <w:name w:val="heading 6"/>
    <w:basedOn w:val="1"/>
    <w:next w:val="1"/>
    <w:link w:val="58"/>
    <w:qFormat/>
    <w:uiPriority w:val="0"/>
    <w:pPr>
      <w:keepNext/>
      <w:keepLines/>
      <w:widowControl/>
      <w:tabs>
        <w:tab w:val="left" w:pos="1440"/>
      </w:tabs>
      <w:spacing w:before="240" w:after="64" w:line="317" w:lineRule="auto"/>
      <w:jc w:val="left"/>
      <w:outlineLvl w:val="5"/>
    </w:pPr>
    <w:rPr>
      <w:rFonts w:ascii="Arial" w:hAnsi="Arial" w:eastAsia="黑体"/>
      <w:b/>
      <w:bCs/>
      <w:kern w:val="0"/>
      <w:sz w:val="24"/>
    </w:rPr>
  </w:style>
  <w:style w:type="paragraph" w:styleId="7">
    <w:name w:val="heading 7"/>
    <w:basedOn w:val="1"/>
    <w:next w:val="1"/>
    <w:link w:val="59"/>
    <w:qFormat/>
    <w:uiPriority w:val="0"/>
    <w:pPr>
      <w:keepNext/>
      <w:keepLines/>
      <w:widowControl/>
      <w:tabs>
        <w:tab w:val="left" w:pos="2520"/>
      </w:tabs>
      <w:spacing w:before="240" w:after="64" w:line="317" w:lineRule="auto"/>
      <w:jc w:val="left"/>
      <w:outlineLvl w:val="6"/>
    </w:pPr>
    <w:rPr>
      <w:rFonts w:ascii="Times New Roman" w:hAnsi="Times New Roman"/>
      <w:b/>
      <w:bCs/>
      <w:kern w:val="0"/>
      <w:sz w:val="24"/>
    </w:rPr>
  </w:style>
  <w:style w:type="paragraph" w:styleId="8">
    <w:name w:val="heading 8"/>
    <w:basedOn w:val="1"/>
    <w:next w:val="1"/>
    <w:link w:val="60"/>
    <w:qFormat/>
    <w:uiPriority w:val="0"/>
    <w:pPr>
      <w:keepNext/>
      <w:keepLines/>
      <w:widowControl/>
      <w:tabs>
        <w:tab w:val="left" w:pos="1440"/>
      </w:tabs>
      <w:spacing w:before="240" w:after="64" w:line="317" w:lineRule="auto"/>
      <w:jc w:val="left"/>
      <w:outlineLvl w:val="7"/>
    </w:pPr>
    <w:rPr>
      <w:rFonts w:ascii="Arial" w:hAnsi="Arial" w:eastAsia="黑体"/>
      <w:kern w:val="0"/>
      <w:sz w:val="24"/>
    </w:rPr>
  </w:style>
  <w:style w:type="paragraph" w:styleId="9">
    <w:name w:val="heading 9"/>
    <w:basedOn w:val="1"/>
    <w:next w:val="1"/>
    <w:link w:val="61"/>
    <w:qFormat/>
    <w:uiPriority w:val="0"/>
    <w:pPr>
      <w:keepNext/>
      <w:keepLines/>
      <w:widowControl/>
      <w:tabs>
        <w:tab w:val="left" w:pos="1584"/>
      </w:tabs>
      <w:spacing w:before="240" w:after="64" w:line="317" w:lineRule="auto"/>
      <w:jc w:val="left"/>
      <w:outlineLvl w:val="8"/>
    </w:pPr>
    <w:rPr>
      <w:rFonts w:ascii="Arial" w:hAnsi="Arial" w:eastAsia="黑体"/>
      <w:kern w:val="0"/>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1">
    <w:name w:val="Normal Indent"/>
    <w:basedOn w:val="1"/>
    <w:link w:val="64"/>
    <w:qFormat/>
    <w:uiPriority w:val="0"/>
    <w:pPr>
      <w:ind w:firstLine="420" w:firstLineChars="200"/>
    </w:pPr>
    <w:rPr>
      <w:kern w:val="0"/>
      <w:sz w:val="20"/>
    </w:rPr>
  </w:style>
  <w:style w:type="paragraph" w:styleId="12">
    <w:name w:val="Document Map"/>
    <w:basedOn w:val="1"/>
    <w:link w:val="72"/>
    <w:qFormat/>
    <w:uiPriority w:val="0"/>
    <w:pPr>
      <w:shd w:val="clear" w:color="auto" w:fill="000080"/>
    </w:pPr>
    <w:rPr>
      <w:rFonts w:ascii="Times New Roman" w:hAnsi="Times New Roman"/>
      <w:kern w:val="0"/>
      <w:sz w:val="20"/>
      <w:shd w:val="clear" w:color="auto" w:fill="000080"/>
    </w:rPr>
  </w:style>
  <w:style w:type="paragraph" w:styleId="13">
    <w:name w:val="annotation text"/>
    <w:basedOn w:val="1"/>
    <w:link w:val="47"/>
    <w:qFormat/>
    <w:uiPriority w:val="0"/>
    <w:pPr>
      <w:jc w:val="left"/>
    </w:pPr>
  </w:style>
  <w:style w:type="paragraph" w:styleId="14">
    <w:name w:val="Body Text 3"/>
    <w:basedOn w:val="1"/>
    <w:link w:val="80"/>
    <w:qFormat/>
    <w:uiPriority w:val="0"/>
    <w:pPr>
      <w:spacing w:after="120"/>
    </w:pPr>
    <w:rPr>
      <w:rFonts w:ascii="Times New Roman" w:hAnsi="Times New Roman"/>
      <w:sz w:val="16"/>
      <w:szCs w:val="16"/>
    </w:rPr>
  </w:style>
  <w:style w:type="paragraph" w:styleId="15">
    <w:name w:val="Body Text"/>
    <w:basedOn w:val="1"/>
    <w:next w:val="1"/>
    <w:link w:val="75"/>
    <w:qFormat/>
    <w:uiPriority w:val="0"/>
    <w:rPr>
      <w:rFonts w:ascii="宋体" w:hAnsi="宋体" w:cs="宋体"/>
      <w:sz w:val="24"/>
      <w:lang w:val="ja-JP" w:eastAsia="ja-JP" w:bidi="ja-JP"/>
    </w:rPr>
  </w:style>
  <w:style w:type="paragraph" w:styleId="16">
    <w:name w:val="Body Text Indent"/>
    <w:basedOn w:val="1"/>
    <w:link w:val="102"/>
    <w:qFormat/>
    <w:uiPriority w:val="0"/>
    <w:pPr>
      <w:spacing w:after="120"/>
      <w:ind w:left="420" w:leftChars="200"/>
    </w:pPr>
  </w:style>
  <w:style w:type="paragraph" w:styleId="17">
    <w:name w:val="Block Text"/>
    <w:basedOn w:val="1"/>
    <w:unhideWhenUsed/>
    <w:qFormat/>
    <w:uiPriority w:val="99"/>
    <w:pPr>
      <w:spacing w:after="120"/>
      <w:ind w:left="1440" w:leftChars="700" w:right="1440" w:rightChars="700"/>
    </w:pPr>
  </w:style>
  <w:style w:type="paragraph" w:styleId="18">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9">
    <w:name w:val="toc 3"/>
    <w:basedOn w:val="1"/>
    <w:next w:val="1"/>
    <w:qFormat/>
    <w:uiPriority w:val="39"/>
    <w:pPr>
      <w:ind w:left="840" w:leftChars="400"/>
    </w:pPr>
    <w:rPr>
      <w:rFonts w:ascii="Times New Roman" w:hAnsi="Times New Roman"/>
    </w:rPr>
  </w:style>
  <w:style w:type="paragraph" w:styleId="20">
    <w:name w:val="Plain Text"/>
    <w:basedOn w:val="1"/>
    <w:link w:val="69"/>
    <w:qFormat/>
    <w:uiPriority w:val="0"/>
    <w:rPr>
      <w:rFonts w:hint="eastAsia" w:hAnsi="Courier New" w:cs="Courier New"/>
      <w:szCs w:val="21"/>
    </w:rPr>
  </w:style>
  <w:style w:type="paragraph" w:styleId="21">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2">
    <w:name w:val="Date"/>
    <w:basedOn w:val="1"/>
    <w:next w:val="1"/>
    <w:link w:val="62"/>
    <w:qFormat/>
    <w:uiPriority w:val="0"/>
    <w:pPr>
      <w:ind w:left="100" w:leftChars="2500"/>
    </w:pPr>
    <w:rPr>
      <w:rFonts w:hint="eastAsia" w:ascii="Times New Roman" w:hAnsi="Times New Roman"/>
      <w:spacing w:val="4"/>
      <w:sz w:val="28"/>
    </w:rPr>
  </w:style>
  <w:style w:type="paragraph" w:styleId="23">
    <w:name w:val="Body Text Indent 2"/>
    <w:basedOn w:val="1"/>
    <w:link w:val="74"/>
    <w:qFormat/>
    <w:uiPriority w:val="0"/>
    <w:pPr>
      <w:spacing w:after="120" w:line="480" w:lineRule="auto"/>
      <w:ind w:left="420" w:leftChars="200"/>
    </w:pPr>
    <w:rPr>
      <w:rFonts w:ascii="Times New Roman" w:hAnsi="Times New Roman"/>
      <w:kern w:val="0"/>
      <w:sz w:val="20"/>
    </w:rPr>
  </w:style>
  <w:style w:type="paragraph" w:styleId="24">
    <w:name w:val="Balloon Text"/>
    <w:basedOn w:val="1"/>
    <w:link w:val="46"/>
    <w:qFormat/>
    <w:uiPriority w:val="0"/>
    <w:rPr>
      <w:sz w:val="18"/>
      <w:szCs w:val="18"/>
    </w:rPr>
  </w:style>
  <w:style w:type="paragraph" w:styleId="25">
    <w:name w:val="footer"/>
    <w:basedOn w:val="1"/>
    <w:link w:val="76"/>
    <w:qFormat/>
    <w:uiPriority w:val="99"/>
    <w:pPr>
      <w:tabs>
        <w:tab w:val="center" w:pos="4140"/>
        <w:tab w:val="right" w:pos="8300"/>
      </w:tabs>
      <w:snapToGrid w:val="0"/>
      <w:jc w:val="left"/>
    </w:pPr>
    <w:rPr>
      <w:rFonts w:hint="eastAsia" w:ascii="Times New Roman" w:hAnsi="Times New Roman"/>
      <w:sz w:val="18"/>
      <w:szCs w:val="18"/>
    </w:rPr>
  </w:style>
  <w:style w:type="paragraph" w:styleId="26">
    <w:name w:val="header"/>
    <w:basedOn w:val="1"/>
    <w:link w:val="67"/>
    <w:qFormat/>
    <w:uiPriority w:val="0"/>
    <w:pPr>
      <w:pBdr>
        <w:bottom w:val="single" w:color="000000" w:sz="6" w:space="1"/>
      </w:pBdr>
      <w:tabs>
        <w:tab w:val="center" w:pos="4140"/>
        <w:tab w:val="right" w:pos="8300"/>
      </w:tabs>
      <w:snapToGrid w:val="0"/>
      <w:jc w:val="center"/>
    </w:pPr>
    <w:rPr>
      <w:rFonts w:hint="eastAsia" w:ascii="Times New Roman" w:hAnsi="Times New Roman"/>
      <w:sz w:val="18"/>
      <w:szCs w:val="18"/>
    </w:rPr>
  </w:style>
  <w:style w:type="paragraph" w:styleId="27">
    <w:name w:val="toc 1"/>
    <w:basedOn w:val="1"/>
    <w:next w:val="1"/>
    <w:qFormat/>
    <w:uiPriority w:val="39"/>
  </w:style>
  <w:style w:type="paragraph" w:styleId="28">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9">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0">
    <w:name w:val="Body Text Indent 3"/>
    <w:basedOn w:val="1"/>
    <w:link w:val="78"/>
    <w:qFormat/>
    <w:uiPriority w:val="0"/>
    <w:pPr>
      <w:spacing w:after="120"/>
      <w:ind w:left="420" w:leftChars="200"/>
    </w:pPr>
    <w:rPr>
      <w:rFonts w:ascii="Times New Roman" w:hAnsi="Times New Roman"/>
      <w:sz w:val="16"/>
      <w:szCs w:val="16"/>
    </w:rPr>
  </w:style>
  <w:style w:type="paragraph" w:styleId="31">
    <w:name w:val="toc 2"/>
    <w:basedOn w:val="1"/>
    <w:next w:val="1"/>
    <w:qFormat/>
    <w:uiPriority w:val="39"/>
    <w:pPr>
      <w:ind w:left="420" w:leftChars="200"/>
    </w:pPr>
  </w:style>
  <w:style w:type="paragraph" w:styleId="32">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3">
    <w:name w:val="Body Text 2"/>
    <w:basedOn w:val="1"/>
    <w:link w:val="66"/>
    <w:qFormat/>
    <w:uiPriority w:val="0"/>
    <w:pPr>
      <w:tabs>
        <w:tab w:val="left" w:pos="900"/>
        <w:tab w:val="left" w:pos="1080"/>
      </w:tabs>
      <w:adjustRightInd w:val="0"/>
      <w:snapToGrid w:val="0"/>
    </w:pPr>
    <w:rPr>
      <w:rFonts w:ascii="Times New Roman" w:hAnsi="Times New Roman"/>
      <w:spacing w:val="4"/>
      <w:kern w:val="0"/>
      <w:sz w:val="24"/>
    </w:rPr>
  </w:style>
  <w:style w:type="paragraph" w:styleId="34">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35">
    <w:name w:val="annotation subject"/>
    <w:basedOn w:val="13"/>
    <w:next w:val="13"/>
    <w:link w:val="49"/>
    <w:qFormat/>
    <w:uiPriority w:val="0"/>
    <w:rPr>
      <w:b/>
      <w:bCs/>
    </w:rPr>
  </w:style>
  <w:style w:type="paragraph" w:styleId="36">
    <w:name w:val="Body Text First Indent"/>
    <w:basedOn w:val="15"/>
    <w:link w:val="99"/>
    <w:qFormat/>
    <w:uiPriority w:val="0"/>
    <w:pPr>
      <w:spacing w:after="120"/>
      <w:ind w:firstLine="420" w:firstLineChars="100"/>
    </w:pPr>
    <w:rPr>
      <w:rFonts w:ascii="Calibri" w:hAnsi="Calibri" w:cs="Times New Roman"/>
      <w:sz w:val="21"/>
      <w:lang w:val="en-US" w:eastAsia="zh-CN" w:bidi="ar-SA"/>
    </w:rPr>
  </w:style>
  <w:style w:type="paragraph" w:styleId="37">
    <w:name w:val="Body Text First Indent 2"/>
    <w:basedOn w:val="16"/>
    <w:link w:val="103"/>
    <w:qFormat/>
    <w:uiPriority w:val="0"/>
    <w:pPr>
      <w:ind w:firstLine="420" w:firstLineChars="200"/>
    </w:pPr>
  </w:style>
  <w:style w:type="table" w:styleId="39">
    <w:name w:val="Table Grid"/>
    <w:basedOn w:val="38"/>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41">
    <w:name w:val="page number"/>
    <w:basedOn w:val="40"/>
    <w:qFormat/>
    <w:uiPriority w:val="0"/>
  </w:style>
  <w:style w:type="character" w:styleId="42">
    <w:name w:val="FollowedHyperlink"/>
    <w:basedOn w:val="40"/>
    <w:qFormat/>
    <w:uiPriority w:val="0"/>
    <w:rPr>
      <w:color w:val="000000"/>
      <w:u w:val="none"/>
    </w:rPr>
  </w:style>
  <w:style w:type="character" w:styleId="43">
    <w:name w:val="Emphasis"/>
    <w:basedOn w:val="40"/>
    <w:qFormat/>
    <w:uiPriority w:val="0"/>
  </w:style>
  <w:style w:type="character" w:styleId="44">
    <w:name w:val="Hyperlink"/>
    <w:qFormat/>
    <w:uiPriority w:val="99"/>
    <w:rPr>
      <w:rFonts w:ascii="Calibri" w:hAnsi="Calibri" w:eastAsia="宋体" w:cs="Times New Roman"/>
      <w:color w:val="333333"/>
      <w:sz w:val="18"/>
      <w:szCs w:val="18"/>
      <w:u w:val="none"/>
    </w:rPr>
  </w:style>
  <w:style w:type="character" w:styleId="45">
    <w:name w:val="annotation reference"/>
    <w:qFormat/>
    <w:uiPriority w:val="0"/>
    <w:rPr>
      <w:rFonts w:ascii="Calibri" w:hAnsi="Calibri" w:eastAsia="宋体" w:cs="Times New Roman"/>
      <w:sz w:val="21"/>
      <w:szCs w:val="21"/>
    </w:rPr>
  </w:style>
  <w:style w:type="character" w:customStyle="1" w:styleId="46">
    <w:name w:val="批注框文本 字符"/>
    <w:link w:val="24"/>
    <w:qFormat/>
    <w:uiPriority w:val="0"/>
    <w:rPr>
      <w:rFonts w:ascii="Calibri" w:hAnsi="Calibri" w:eastAsia="宋体" w:cs="Times New Roman"/>
      <w:kern w:val="2"/>
      <w:sz w:val="18"/>
      <w:szCs w:val="18"/>
    </w:rPr>
  </w:style>
  <w:style w:type="character" w:customStyle="1" w:styleId="47">
    <w:name w:val="批注文字 字符"/>
    <w:link w:val="13"/>
    <w:qFormat/>
    <w:uiPriority w:val="99"/>
    <w:rPr>
      <w:rFonts w:ascii="Calibri" w:hAnsi="Calibri" w:eastAsia="宋体" w:cs="Times New Roman"/>
      <w:kern w:val="2"/>
      <w:sz w:val="21"/>
      <w:szCs w:val="24"/>
    </w:rPr>
  </w:style>
  <w:style w:type="character" w:customStyle="1" w:styleId="48">
    <w:name w:val="标题 2 字符"/>
    <w:link w:val="2"/>
    <w:qFormat/>
    <w:uiPriority w:val="0"/>
    <w:rPr>
      <w:rFonts w:ascii="Arial" w:hAnsi="Arial" w:eastAsia="黑体" w:cs="Times New Roman"/>
      <w:b/>
      <w:bCs/>
      <w:sz w:val="32"/>
      <w:szCs w:val="32"/>
    </w:rPr>
  </w:style>
  <w:style w:type="character" w:customStyle="1" w:styleId="49">
    <w:name w:val="批注主题 字符"/>
    <w:link w:val="35"/>
    <w:qFormat/>
    <w:uiPriority w:val="0"/>
    <w:rPr>
      <w:rFonts w:ascii="Calibri" w:hAnsi="Calibri" w:eastAsia="宋体" w:cs="Times New Roman"/>
      <w:b/>
      <w:bCs/>
      <w:kern w:val="2"/>
      <w:sz w:val="21"/>
      <w:szCs w:val="24"/>
    </w:rPr>
  </w:style>
  <w:style w:type="character" w:customStyle="1" w:styleId="50">
    <w:name w:val="样式 楷体_GB2312 四号 加粗"/>
    <w:qFormat/>
    <w:uiPriority w:val="0"/>
    <w:rPr>
      <w:rFonts w:ascii="楷体_GB2312" w:hAnsi="楷体_GB2312" w:eastAsia="楷体_GB2312" w:cs="Times New Roman"/>
      <w:b/>
      <w:sz w:val="28"/>
    </w:rPr>
  </w:style>
  <w:style w:type="paragraph" w:customStyle="1" w:styleId="51">
    <w:name w:val="样式 表格正文 + 两端对齐"/>
    <w:basedOn w:val="1"/>
    <w:qFormat/>
    <w:uiPriority w:val="0"/>
    <w:pPr>
      <w:spacing w:line="300" w:lineRule="auto"/>
    </w:pPr>
    <w:rPr>
      <w:rFonts w:ascii="Times New Roman" w:hAnsi="Times New Roman"/>
      <w:sz w:val="24"/>
      <w:szCs w:val="20"/>
    </w:rPr>
  </w:style>
  <w:style w:type="paragraph" w:customStyle="1" w:styleId="52">
    <w:name w:val="Default"/>
    <w:link w:val="10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3">
    <w:name w:val="List Paragraph"/>
    <w:basedOn w:val="1"/>
    <w:link w:val="70"/>
    <w:qFormat/>
    <w:uiPriority w:val="1"/>
    <w:pPr>
      <w:ind w:firstLine="420" w:firstLineChars="200"/>
    </w:pPr>
  </w:style>
  <w:style w:type="character" w:customStyle="1" w:styleId="54">
    <w:name w:val="apple-converted-space"/>
    <w:basedOn w:val="40"/>
    <w:qFormat/>
    <w:uiPriority w:val="0"/>
  </w:style>
  <w:style w:type="paragraph" w:customStyle="1" w:styleId="55">
    <w:name w:val="Table Paragraph"/>
    <w:basedOn w:val="1"/>
    <w:qFormat/>
    <w:uiPriority w:val="1"/>
    <w:rPr>
      <w:rFonts w:ascii="宋体" w:hAnsi="宋体" w:cs="宋体"/>
      <w:lang w:val="ja-JP" w:eastAsia="ja-JP" w:bidi="ja-JP"/>
    </w:rPr>
  </w:style>
  <w:style w:type="character" w:customStyle="1" w:styleId="56">
    <w:name w:val="标题 1 字符"/>
    <w:basedOn w:val="40"/>
    <w:link w:val="3"/>
    <w:qFormat/>
    <w:uiPriority w:val="0"/>
    <w:rPr>
      <w:rFonts w:ascii="黑体" w:eastAsia="黑体"/>
      <w:sz w:val="52"/>
    </w:rPr>
  </w:style>
  <w:style w:type="character" w:customStyle="1" w:styleId="57">
    <w:name w:val="标题 4 字符"/>
    <w:basedOn w:val="40"/>
    <w:link w:val="5"/>
    <w:qFormat/>
    <w:uiPriority w:val="0"/>
    <w:rPr>
      <w:rFonts w:ascii="Cambria" w:hAnsi="Cambria"/>
      <w:b/>
      <w:bCs/>
      <w:kern w:val="2"/>
      <w:sz w:val="28"/>
      <w:szCs w:val="28"/>
    </w:rPr>
  </w:style>
  <w:style w:type="character" w:customStyle="1" w:styleId="58">
    <w:name w:val="标题 6 字符"/>
    <w:basedOn w:val="40"/>
    <w:link w:val="6"/>
    <w:qFormat/>
    <w:uiPriority w:val="0"/>
    <w:rPr>
      <w:rFonts w:ascii="Arial" w:hAnsi="Arial" w:eastAsia="黑体"/>
      <w:b/>
      <w:bCs/>
      <w:sz w:val="24"/>
      <w:szCs w:val="24"/>
    </w:rPr>
  </w:style>
  <w:style w:type="character" w:customStyle="1" w:styleId="59">
    <w:name w:val="标题 7 字符"/>
    <w:basedOn w:val="40"/>
    <w:link w:val="7"/>
    <w:qFormat/>
    <w:uiPriority w:val="0"/>
    <w:rPr>
      <w:b/>
      <w:bCs/>
      <w:sz w:val="24"/>
      <w:szCs w:val="24"/>
    </w:rPr>
  </w:style>
  <w:style w:type="character" w:customStyle="1" w:styleId="60">
    <w:name w:val="标题 8 字符"/>
    <w:basedOn w:val="40"/>
    <w:link w:val="8"/>
    <w:qFormat/>
    <w:uiPriority w:val="0"/>
    <w:rPr>
      <w:rFonts w:ascii="Arial" w:hAnsi="Arial" w:eastAsia="黑体"/>
      <w:sz w:val="24"/>
      <w:szCs w:val="24"/>
    </w:rPr>
  </w:style>
  <w:style w:type="character" w:customStyle="1" w:styleId="61">
    <w:name w:val="标题 9 字符"/>
    <w:basedOn w:val="40"/>
    <w:link w:val="9"/>
    <w:qFormat/>
    <w:uiPriority w:val="0"/>
    <w:rPr>
      <w:rFonts w:ascii="Arial" w:hAnsi="Arial" w:eastAsia="黑体"/>
      <w:sz w:val="21"/>
      <w:szCs w:val="21"/>
    </w:rPr>
  </w:style>
  <w:style w:type="character" w:customStyle="1" w:styleId="62">
    <w:name w:val="日期 字符"/>
    <w:basedOn w:val="40"/>
    <w:link w:val="22"/>
    <w:qFormat/>
    <w:uiPriority w:val="0"/>
    <w:rPr>
      <w:spacing w:val="4"/>
      <w:kern w:val="2"/>
      <w:sz w:val="28"/>
      <w:szCs w:val="24"/>
    </w:rPr>
  </w:style>
  <w:style w:type="character" w:customStyle="1" w:styleId="63">
    <w:name w:val="style401"/>
    <w:basedOn w:val="40"/>
    <w:qFormat/>
    <w:uiPriority w:val="0"/>
    <w:rPr>
      <w:sz w:val="18"/>
    </w:rPr>
  </w:style>
  <w:style w:type="character" w:customStyle="1" w:styleId="64">
    <w:name w:val="正文缩进 字符"/>
    <w:link w:val="11"/>
    <w:qFormat/>
    <w:uiPriority w:val="0"/>
    <w:rPr>
      <w:rFonts w:ascii="Calibri" w:hAnsi="Calibri"/>
      <w:szCs w:val="24"/>
    </w:rPr>
  </w:style>
  <w:style w:type="character" w:customStyle="1" w:styleId="65">
    <w:name w:val="样式 style401 + Arial 小三 加粗"/>
    <w:basedOn w:val="63"/>
    <w:qFormat/>
    <w:uiPriority w:val="0"/>
    <w:rPr>
      <w:rFonts w:ascii="Arial" w:hAnsi="Arial" w:eastAsia="宋体"/>
      <w:b/>
      <w:sz w:val="28"/>
    </w:rPr>
  </w:style>
  <w:style w:type="character" w:customStyle="1" w:styleId="66">
    <w:name w:val="正文文本 2 字符"/>
    <w:basedOn w:val="40"/>
    <w:link w:val="33"/>
    <w:qFormat/>
    <w:uiPriority w:val="0"/>
    <w:rPr>
      <w:spacing w:val="4"/>
      <w:sz w:val="24"/>
      <w:szCs w:val="24"/>
    </w:rPr>
  </w:style>
  <w:style w:type="character" w:customStyle="1" w:styleId="67">
    <w:name w:val="页眉 字符"/>
    <w:basedOn w:val="40"/>
    <w:link w:val="26"/>
    <w:qFormat/>
    <w:uiPriority w:val="0"/>
    <w:rPr>
      <w:kern w:val="2"/>
      <w:sz w:val="18"/>
      <w:szCs w:val="18"/>
    </w:rPr>
  </w:style>
  <w:style w:type="character" w:customStyle="1" w:styleId="68">
    <w:name w:val="keyfeatures1"/>
    <w:basedOn w:val="40"/>
    <w:qFormat/>
    <w:uiPriority w:val="0"/>
    <w:rPr>
      <w:rFonts w:hint="default" w:ascii="Arial" w:hAnsi="Arial" w:cs="Arial"/>
      <w:color w:val="003366"/>
      <w:sz w:val="17"/>
      <w:szCs w:val="17"/>
      <w:u w:val="none"/>
    </w:rPr>
  </w:style>
  <w:style w:type="character" w:customStyle="1" w:styleId="69">
    <w:name w:val="纯文本 字符"/>
    <w:basedOn w:val="40"/>
    <w:link w:val="20"/>
    <w:qFormat/>
    <w:uiPriority w:val="0"/>
    <w:rPr>
      <w:rFonts w:ascii="Calibri" w:hAnsi="Courier New" w:cs="Courier New"/>
      <w:kern w:val="2"/>
      <w:sz w:val="21"/>
      <w:szCs w:val="21"/>
    </w:rPr>
  </w:style>
  <w:style w:type="character" w:customStyle="1" w:styleId="70">
    <w:name w:val="列表段落 字符"/>
    <w:link w:val="53"/>
    <w:qFormat/>
    <w:uiPriority w:val="0"/>
    <w:rPr>
      <w:rFonts w:ascii="Calibri" w:hAnsi="Calibri"/>
      <w:kern w:val="2"/>
      <w:sz w:val="21"/>
      <w:szCs w:val="24"/>
    </w:rPr>
  </w:style>
  <w:style w:type="character" w:customStyle="1" w:styleId="71">
    <w:name w:val="标题 3 字符"/>
    <w:basedOn w:val="40"/>
    <w:link w:val="4"/>
    <w:qFormat/>
    <w:uiPriority w:val="0"/>
    <w:rPr>
      <w:b/>
      <w:kern w:val="2"/>
      <w:sz w:val="32"/>
      <w:szCs w:val="24"/>
    </w:rPr>
  </w:style>
  <w:style w:type="character" w:customStyle="1" w:styleId="72">
    <w:name w:val="文档结构图 字符"/>
    <w:basedOn w:val="40"/>
    <w:link w:val="12"/>
    <w:qFormat/>
    <w:uiPriority w:val="0"/>
    <w:rPr>
      <w:szCs w:val="24"/>
      <w:shd w:val="clear" w:color="auto" w:fill="000080"/>
    </w:rPr>
  </w:style>
  <w:style w:type="character" w:customStyle="1" w:styleId="73">
    <w:name w:val="style91"/>
    <w:basedOn w:val="40"/>
    <w:qFormat/>
    <w:uiPriority w:val="0"/>
    <w:rPr>
      <w:sz w:val="18"/>
      <w:szCs w:val="18"/>
    </w:rPr>
  </w:style>
  <w:style w:type="character" w:customStyle="1" w:styleId="74">
    <w:name w:val="正文文本缩进 2 字符"/>
    <w:basedOn w:val="40"/>
    <w:link w:val="23"/>
    <w:qFormat/>
    <w:uiPriority w:val="0"/>
    <w:rPr>
      <w:szCs w:val="24"/>
    </w:rPr>
  </w:style>
  <w:style w:type="character" w:customStyle="1" w:styleId="75">
    <w:name w:val="正文文本 字符"/>
    <w:basedOn w:val="40"/>
    <w:link w:val="15"/>
    <w:qFormat/>
    <w:uiPriority w:val="0"/>
    <w:rPr>
      <w:rFonts w:ascii="宋体" w:hAnsi="宋体" w:cs="宋体"/>
      <w:kern w:val="2"/>
      <w:sz w:val="24"/>
      <w:szCs w:val="24"/>
      <w:lang w:val="ja-JP" w:eastAsia="ja-JP" w:bidi="ja-JP"/>
    </w:rPr>
  </w:style>
  <w:style w:type="character" w:customStyle="1" w:styleId="76">
    <w:name w:val="页脚 字符"/>
    <w:basedOn w:val="40"/>
    <w:link w:val="25"/>
    <w:qFormat/>
    <w:uiPriority w:val="99"/>
    <w:rPr>
      <w:kern w:val="2"/>
      <w:sz w:val="18"/>
      <w:szCs w:val="18"/>
    </w:rPr>
  </w:style>
  <w:style w:type="character" w:customStyle="1" w:styleId="77">
    <w:name w:val="正文文本 2 Char1"/>
    <w:basedOn w:val="40"/>
    <w:qFormat/>
    <w:uiPriority w:val="0"/>
    <w:rPr>
      <w:rFonts w:ascii="Calibri" w:hAnsi="Calibri"/>
      <w:kern w:val="2"/>
      <w:sz w:val="21"/>
      <w:szCs w:val="24"/>
    </w:rPr>
  </w:style>
  <w:style w:type="character" w:customStyle="1" w:styleId="78">
    <w:name w:val="正文文本缩进 3 字符"/>
    <w:basedOn w:val="40"/>
    <w:link w:val="30"/>
    <w:qFormat/>
    <w:uiPriority w:val="0"/>
    <w:rPr>
      <w:kern w:val="2"/>
      <w:sz w:val="16"/>
      <w:szCs w:val="16"/>
    </w:rPr>
  </w:style>
  <w:style w:type="character" w:customStyle="1" w:styleId="79">
    <w:name w:val="文档结构图 Char1"/>
    <w:basedOn w:val="40"/>
    <w:qFormat/>
    <w:uiPriority w:val="0"/>
    <w:rPr>
      <w:rFonts w:ascii="宋体" w:hAnsi="Calibri"/>
      <w:kern w:val="2"/>
      <w:sz w:val="18"/>
      <w:szCs w:val="18"/>
    </w:rPr>
  </w:style>
  <w:style w:type="character" w:customStyle="1" w:styleId="80">
    <w:name w:val="正文文本 3 字符"/>
    <w:basedOn w:val="40"/>
    <w:link w:val="14"/>
    <w:qFormat/>
    <w:uiPriority w:val="0"/>
    <w:rPr>
      <w:kern w:val="2"/>
      <w:sz w:val="16"/>
      <w:szCs w:val="16"/>
    </w:rPr>
  </w:style>
  <w:style w:type="character" w:customStyle="1" w:styleId="81">
    <w:name w:val="正文文本缩进 2 Char1"/>
    <w:basedOn w:val="40"/>
    <w:qFormat/>
    <w:uiPriority w:val="0"/>
    <w:rPr>
      <w:rFonts w:ascii="Calibri" w:hAnsi="Calibri"/>
      <w:kern w:val="2"/>
      <w:sz w:val="21"/>
      <w:szCs w:val="24"/>
    </w:rPr>
  </w:style>
  <w:style w:type="paragraph" w:customStyle="1" w:styleId="82">
    <w:name w:val="Char"/>
    <w:basedOn w:val="1"/>
    <w:qFormat/>
    <w:uiPriority w:val="0"/>
    <w:pPr>
      <w:tabs>
        <w:tab w:val="right" w:pos="-2120"/>
      </w:tabs>
      <w:snapToGrid w:val="0"/>
    </w:pPr>
    <w:rPr>
      <w:rFonts w:ascii="Tahoma" w:hAnsi="Tahoma"/>
      <w:spacing w:val="6"/>
      <w:sz w:val="24"/>
      <w:szCs w:val="20"/>
    </w:rPr>
  </w:style>
  <w:style w:type="paragraph" w:customStyle="1" w:styleId="83">
    <w:name w:val="正文（首行缩进一字）"/>
    <w:basedOn w:val="1"/>
    <w:qFormat/>
    <w:uiPriority w:val="0"/>
    <w:rPr>
      <w:rFonts w:ascii="Times New Roman" w:hAnsi="Times New Roman"/>
    </w:rPr>
  </w:style>
  <w:style w:type="paragraph" w:customStyle="1" w:styleId="84">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85">
    <w:name w:val="列出段落1"/>
    <w:basedOn w:val="1"/>
    <w:qFormat/>
    <w:uiPriority w:val="0"/>
    <w:pPr>
      <w:ind w:firstLine="420" w:firstLineChars="200"/>
    </w:pPr>
    <w:rPr>
      <w:szCs w:val="22"/>
    </w:rPr>
  </w:style>
  <w:style w:type="paragraph" w:customStyle="1" w:styleId="86">
    <w:name w:val="样式 正文文本 + 宋体 四号 行距: 1.5 倍行距"/>
    <w:basedOn w:val="15"/>
    <w:qFormat/>
    <w:uiPriority w:val="0"/>
    <w:pPr>
      <w:spacing w:line="620" w:lineRule="exact"/>
      <w:ind w:firstLine="200" w:firstLineChars="200"/>
    </w:pPr>
    <w:rPr>
      <w:sz w:val="28"/>
      <w:szCs w:val="20"/>
      <w:lang w:val="en-US" w:eastAsia="zh-CN" w:bidi="ar-SA"/>
    </w:rPr>
  </w:style>
  <w:style w:type="paragraph" w:customStyle="1" w:styleId="87">
    <w:name w:val="Char Char Char Char Char Char Char"/>
    <w:basedOn w:val="1"/>
    <w:qFormat/>
    <w:uiPriority w:val="0"/>
    <w:pPr>
      <w:tabs>
        <w:tab w:val="left" w:pos="360"/>
      </w:tabs>
    </w:pPr>
    <w:rPr>
      <w:rFonts w:ascii="Times New Roman" w:hAnsi="Times New Roman"/>
      <w:kern w:val="0"/>
      <w:sz w:val="24"/>
      <w:szCs w:val="20"/>
    </w:rPr>
  </w:style>
  <w:style w:type="paragraph" w:customStyle="1" w:styleId="88">
    <w:name w:val="_Style 1"/>
    <w:basedOn w:val="1"/>
    <w:qFormat/>
    <w:uiPriority w:val="0"/>
    <w:pPr>
      <w:ind w:firstLine="420" w:firstLineChars="200"/>
    </w:pPr>
    <w:rPr>
      <w:rFonts w:ascii="Times New Roman" w:hAnsi="Times New Roman"/>
      <w:szCs w:val="20"/>
    </w:rPr>
  </w:style>
  <w:style w:type="paragraph" w:customStyle="1" w:styleId="89">
    <w:name w:val="样式1"/>
    <w:basedOn w:val="1"/>
    <w:qFormat/>
    <w:uiPriority w:val="0"/>
    <w:pPr>
      <w:autoSpaceDE w:val="0"/>
      <w:autoSpaceDN w:val="0"/>
      <w:adjustRightInd w:val="0"/>
      <w:spacing w:line="580" w:lineRule="exact"/>
    </w:pPr>
    <w:rPr>
      <w:rFonts w:ascii="宋体" w:hAnsi="宋体"/>
      <w:b/>
      <w:color w:val="000000"/>
      <w:kern w:val="0"/>
      <w:sz w:val="28"/>
      <w:szCs w:val="28"/>
    </w:rPr>
  </w:style>
  <w:style w:type="paragraph" w:customStyle="1" w:styleId="90">
    <w:name w:val="正文首行缩进1"/>
    <w:basedOn w:val="15"/>
    <w:qFormat/>
    <w:uiPriority w:val="0"/>
    <w:pPr>
      <w:suppressAutoHyphens/>
      <w:spacing w:after="120"/>
      <w:ind w:firstLine="420"/>
      <w:jc w:val="left"/>
    </w:pPr>
    <w:rPr>
      <w:rFonts w:ascii="Times New Roman" w:hAnsi="Times New Roman" w:cs="Times New Roman"/>
      <w:kern w:val="1"/>
      <w:sz w:val="28"/>
      <w:lang w:val="en-US" w:eastAsia="ar-SA" w:bidi="ar-SA"/>
    </w:rPr>
  </w:style>
  <w:style w:type="paragraph" w:customStyle="1" w:styleId="91">
    <w:name w:val="样式 样式 四号 左 首行缩进:  0.75 厘米 行距: 固定值 31 磅 + 左侧:  2 字符"/>
    <w:basedOn w:val="1"/>
    <w:qFormat/>
    <w:uiPriority w:val="0"/>
    <w:pPr>
      <w:spacing w:line="600" w:lineRule="exact"/>
      <w:ind w:firstLine="200" w:firstLineChars="200"/>
      <w:jc w:val="left"/>
    </w:pPr>
    <w:rPr>
      <w:rFonts w:ascii="Times New Roman" w:hAnsi="Times New Roman"/>
      <w:sz w:val="28"/>
      <w:szCs w:val="20"/>
    </w:rPr>
  </w:style>
  <w:style w:type="paragraph" w:customStyle="1" w:styleId="92">
    <w:name w:val="标准正文"/>
    <w:basedOn w:val="1"/>
    <w:qFormat/>
    <w:uiPriority w:val="0"/>
    <w:pPr>
      <w:spacing w:line="360" w:lineRule="auto"/>
      <w:ind w:firstLine="200" w:firstLineChars="200"/>
    </w:pPr>
    <w:rPr>
      <w:rFonts w:ascii="Times New Roman" w:hAnsi="Times New Roman" w:eastAsia="仿宋_GB2312"/>
      <w:sz w:val="24"/>
      <w:szCs w:val="30"/>
    </w:rPr>
  </w:style>
  <w:style w:type="paragraph" w:customStyle="1" w:styleId="93">
    <w:name w:val="样式 标题 2 + 宋体 四号"/>
    <w:basedOn w:val="2"/>
    <w:qFormat/>
    <w:uiPriority w:val="0"/>
    <w:pPr>
      <w:spacing w:before="0" w:after="0" w:line="600" w:lineRule="exact"/>
    </w:pPr>
    <w:rPr>
      <w:rFonts w:ascii="宋体" w:hAnsi="宋体" w:eastAsia="宋体"/>
      <w:kern w:val="2"/>
      <w:sz w:val="28"/>
      <w:szCs w:val="20"/>
    </w:rPr>
  </w:style>
  <w:style w:type="paragraph" w:customStyle="1" w:styleId="9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5">
    <w:name w:val="样式 标题 2 + 四号"/>
    <w:basedOn w:val="2"/>
    <w:qFormat/>
    <w:uiPriority w:val="0"/>
    <w:pPr>
      <w:spacing w:before="0" w:after="0" w:line="600" w:lineRule="exact"/>
    </w:pPr>
    <w:rPr>
      <w:rFonts w:eastAsia="宋体"/>
      <w:kern w:val="2"/>
      <w:sz w:val="28"/>
      <w:szCs w:val="20"/>
    </w:rPr>
  </w:style>
  <w:style w:type="paragraph" w:customStyle="1" w:styleId="96">
    <w:name w:val="标题 31"/>
    <w:basedOn w:val="1"/>
    <w:next w:val="1"/>
    <w:qFormat/>
    <w:uiPriority w:val="0"/>
    <w:pPr>
      <w:keepNext/>
      <w:keepLines/>
      <w:snapToGrid w:val="0"/>
      <w:spacing w:line="360" w:lineRule="auto"/>
      <w:outlineLvl w:val="2"/>
    </w:pPr>
    <w:rPr>
      <w:rFonts w:ascii="Times New Roman" w:hAnsi="Times New Roman"/>
      <w:b/>
      <w:bCs/>
      <w:sz w:val="28"/>
      <w:szCs w:val="32"/>
    </w:rPr>
  </w:style>
  <w:style w:type="paragraph" w:customStyle="1" w:styleId="97">
    <w:name w:val="0"/>
    <w:basedOn w:val="1"/>
    <w:qFormat/>
    <w:uiPriority w:val="0"/>
    <w:pPr>
      <w:widowControl/>
      <w:snapToGrid w:val="0"/>
    </w:pPr>
    <w:rPr>
      <w:rFonts w:hint="eastAsia"/>
      <w:szCs w:val="22"/>
    </w:rPr>
  </w:style>
  <w:style w:type="paragraph" w:customStyle="1" w:styleId="98">
    <w:name w:val="无间隔1"/>
    <w:basedOn w:val="1"/>
    <w:qFormat/>
    <w:uiPriority w:val="0"/>
    <w:rPr>
      <w:rFonts w:ascii="Times New Roman" w:hAnsi="Times New Roman"/>
    </w:rPr>
  </w:style>
  <w:style w:type="character" w:customStyle="1" w:styleId="99">
    <w:name w:val="正文文本首行缩进 字符"/>
    <w:basedOn w:val="75"/>
    <w:link w:val="36"/>
    <w:qFormat/>
    <w:uiPriority w:val="0"/>
    <w:rPr>
      <w:rFonts w:ascii="Calibri" w:hAnsi="Calibri" w:cs="宋体"/>
      <w:kern w:val="2"/>
      <w:sz w:val="21"/>
      <w:szCs w:val="24"/>
      <w:lang w:val="ja-JP" w:eastAsia="ja-JP" w:bidi="ja-JP"/>
    </w:rPr>
  </w:style>
  <w:style w:type="paragraph" w:customStyle="1" w:styleId="100">
    <w:name w:val="样式 标题 3 + (中文) 黑体 小四 非加粗 段前: 7.8 磅 段后: 0 磅 行距: 固定值 20 磅"/>
    <w:basedOn w:val="4"/>
    <w:qFormat/>
    <w:uiPriority w:val="0"/>
    <w:pPr>
      <w:widowControl w:val="0"/>
      <w:tabs>
        <w:tab w:val="clear" w:pos="720"/>
      </w:tabs>
      <w:spacing w:before="0" w:after="0" w:line="400" w:lineRule="exact"/>
      <w:jc w:val="both"/>
    </w:pPr>
    <w:rPr>
      <w:rFonts w:eastAsia="黑体" w:cs="宋体"/>
      <w:b w:val="0"/>
      <w:sz w:val="24"/>
      <w:szCs w:val="20"/>
    </w:rPr>
  </w:style>
  <w:style w:type="paragraph" w:customStyle="1" w:styleId="101">
    <w:name w:val="样式 标题 2 + Times New Roman 四号 非加粗 段前: 5 磅 段后: 0 磅 行距: 固定值 20..."/>
    <w:basedOn w:val="2"/>
    <w:qFormat/>
    <w:uiPriority w:val="0"/>
    <w:pPr>
      <w:spacing w:before="100" w:after="0" w:line="400" w:lineRule="exact"/>
    </w:pPr>
    <w:rPr>
      <w:rFonts w:ascii="Times New Roman" w:hAnsi="Times New Roman"/>
      <w:b w:val="0"/>
      <w:kern w:val="2"/>
      <w:sz w:val="28"/>
      <w:szCs w:val="20"/>
    </w:rPr>
  </w:style>
  <w:style w:type="character" w:customStyle="1" w:styleId="102">
    <w:name w:val="正文文本缩进 字符"/>
    <w:basedOn w:val="40"/>
    <w:link w:val="16"/>
    <w:qFormat/>
    <w:uiPriority w:val="0"/>
    <w:rPr>
      <w:rFonts w:ascii="Calibri" w:hAnsi="Calibri"/>
      <w:kern w:val="2"/>
      <w:sz w:val="21"/>
      <w:szCs w:val="24"/>
    </w:rPr>
  </w:style>
  <w:style w:type="character" w:customStyle="1" w:styleId="103">
    <w:name w:val="正文文本首行缩进 2 字符"/>
    <w:basedOn w:val="102"/>
    <w:link w:val="37"/>
    <w:qFormat/>
    <w:uiPriority w:val="0"/>
    <w:rPr>
      <w:rFonts w:ascii="Calibri" w:hAnsi="Calibri"/>
      <w:kern w:val="2"/>
      <w:sz w:val="21"/>
      <w:szCs w:val="24"/>
    </w:rPr>
  </w:style>
  <w:style w:type="character" w:customStyle="1" w:styleId="104">
    <w:name w:val="15"/>
    <w:basedOn w:val="40"/>
    <w:qFormat/>
    <w:uiPriority w:val="0"/>
    <w:rPr>
      <w:color w:val="333333"/>
    </w:rPr>
  </w:style>
  <w:style w:type="paragraph" w:customStyle="1" w:styleId="105">
    <w:name w:val="Revision"/>
    <w:hidden/>
    <w:semiHidden/>
    <w:qFormat/>
    <w:uiPriority w:val="99"/>
    <w:rPr>
      <w:rFonts w:ascii="Calibri" w:hAnsi="Calibri" w:eastAsia="宋体" w:cs="Times New Roman"/>
      <w:kern w:val="2"/>
      <w:sz w:val="21"/>
      <w:szCs w:val="24"/>
      <w:lang w:val="en-US" w:eastAsia="zh-CN" w:bidi="ar-SA"/>
    </w:rPr>
  </w:style>
  <w:style w:type="character" w:customStyle="1" w:styleId="106">
    <w:name w:val="Default Char Char"/>
    <w:link w:val="52"/>
    <w:qFormat/>
    <w:uiPriority w:val="0"/>
    <w:rPr>
      <w:rFonts w:ascii="宋体" w:hAnsi="Calibri" w:cs="宋体"/>
      <w:color w:val="000000"/>
      <w:sz w:val="24"/>
      <w:szCs w:val="24"/>
    </w:rPr>
  </w:style>
  <w:style w:type="character" w:customStyle="1" w:styleId="107">
    <w:name w:val="页脚 Char"/>
    <w:qFormat/>
    <w:uiPriority w:val="99"/>
    <w:rPr>
      <w:sz w:val="18"/>
      <w:szCs w:val="18"/>
    </w:rPr>
  </w:style>
  <w:style w:type="character" w:customStyle="1" w:styleId="108">
    <w:name w:val="icon_ds"/>
    <w:basedOn w:val="40"/>
    <w:qFormat/>
    <w:uiPriority w:val="0"/>
    <w:rPr>
      <w:sz w:val="21"/>
      <w:szCs w:val="21"/>
    </w:rPr>
  </w:style>
  <w:style w:type="character" w:customStyle="1" w:styleId="109">
    <w:name w:val="icon_ds1"/>
    <w:basedOn w:val="40"/>
    <w:qFormat/>
    <w:uiPriority w:val="0"/>
  </w:style>
  <w:style w:type="character" w:customStyle="1" w:styleId="110">
    <w:name w:val="icon_gys"/>
    <w:basedOn w:val="40"/>
    <w:qFormat/>
    <w:uiPriority w:val="0"/>
    <w:rPr>
      <w:sz w:val="21"/>
      <w:szCs w:val="21"/>
    </w:rPr>
  </w:style>
  <w:style w:type="character" w:customStyle="1" w:styleId="111">
    <w:name w:val="first-child"/>
    <w:basedOn w:val="40"/>
    <w:qFormat/>
    <w:uiPriority w:val="0"/>
    <w:rPr>
      <w:color w:val="1F3149"/>
      <w:sz w:val="24"/>
      <w:szCs w:val="24"/>
    </w:rPr>
  </w:style>
  <w:style w:type="character" w:customStyle="1" w:styleId="112">
    <w:name w:val="first-child1"/>
    <w:basedOn w:val="40"/>
    <w:qFormat/>
    <w:uiPriority w:val="0"/>
    <w:rPr>
      <w:color w:val="1F3149"/>
      <w:sz w:val="24"/>
      <w:szCs w:val="24"/>
    </w:rPr>
  </w:style>
  <w:style w:type="character" w:customStyle="1" w:styleId="113">
    <w:name w:val="xiadan"/>
    <w:basedOn w:val="40"/>
    <w:qFormat/>
    <w:uiPriority w:val="0"/>
    <w:rPr>
      <w:shd w:val="clear" w:fill="E4393C"/>
    </w:rPr>
  </w:style>
  <w:style w:type="character" w:customStyle="1" w:styleId="114">
    <w:name w:val="fr"/>
    <w:basedOn w:val="40"/>
    <w:qFormat/>
    <w:uiPriority w:val="0"/>
  </w:style>
  <w:style w:type="character" w:customStyle="1" w:styleId="115">
    <w:name w:val="red"/>
    <w:basedOn w:val="40"/>
    <w:qFormat/>
    <w:uiPriority w:val="0"/>
    <w:rPr>
      <w:color w:val="FF0000"/>
      <w:sz w:val="21"/>
      <w:szCs w:val="21"/>
    </w:rPr>
  </w:style>
  <w:style w:type="character" w:customStyle="1" w:styleId="116">
    <w:name w:val="red1"/>
    <w:basedOn w:val="40"/>
    <w:qFormat/>
    <w:uiPriority w:val="0"/>
    <w:rPr>
      <w:color w:val="FF0000"/>
      <w:sz w:val="24"/>
      <w:szCs w:val="24"/>
    </w:rPr>
  </w:style>
  <w:style w:type="character" w:customStyle="1" w:styleId="117">
    <w:name w:val="fl"/>
    <w:basedOn w:val="40"/>
    <w:qFormat/>
    <w:uiPriority w:val="0"/>
    <w:rPr>
      <w:color w:val="666666"/>
    </w:rPr>
  </w:style>
  <w:style w:type="character" w:customStyle="1" w:styleId="118">
    <w:name w:val="green"/>
    <w:basedOn w:val="40"/>
    <w:qFormat/>
    <w:uiPriority w:val="0"/>
    <w:rPr>
      <w:color w:val="58B200"/>
      <w:sz w:val="21"/>
      <w:szCs w:val="21"/>
    </w:rPr>
  </w:style>
  <w:style w:type="character" w:customStyle="1" w:styleId="119">
    <w:name w:val="gb-jt"/>
    <w:basedOn w:val="40"/>
    <w:qFormat/>
    <w:uiPriority w:val="0"/>
  </w:style>
  <w:style w:type="character" w:customStyle="1" w:styleId="120">
    <w:name w:val="right"/>
    <w:basedOn w:val="40"/>
    <w:qFormat/>
    <w:uiPriority w:val="0"/>
    <w:rPr>
      <w:color w:val="999999"/>
      <w:sz w:val="18"/>
      <w:szCs w:val="18"/>
    </w:rPr>
  </w:style>
  <w:style w:type="character" w:customStyle="1" w:styleId="121">
    <w:name w:val="right1"/>
    <w:basedOn w:val="40"/>
    <w:qFormat/>
    <w:uiPriority w:val="0"/>
    <w:rPr>
      <w:color w:val="999999"/>
    </w:rPr>
  </w:style>
  <w:style w:type="character" w:customStyle="1" w:styleId="122">
    <w:name w:val="hover24"/>
    <w:basedOn w:val="40"/>
    <w:qFormat/>
    <w:uiPriority w:val="0"/>
  </w:style>
  <w:style w:type="character" w:customStyle="1" w:styleId="123">
    <w:name w:val="blue"/>
    <w:basedOn w:val="40"/>
    <w:qFormat/>
    <w:uiPriority w:val="0"/>
    <w:rPr>
      <w:color w:val="0371C6"/>
      <w:sz w:val="21"/>
      <w:szCs w:val="21"/>
    </w:rPr>
  </w:style>
  <w:style w:type="character" w:customStyle="1" w:styleId="124">
    <w:name w:val="active3"/>
    <w:basedOn w:val="40"/>
    <w:qFormat/>
    <w:uiPriority w:val="0"/>
    <w:rPr>
      <w:color w:val="FFFFFF"/>
      <w:shd w:val="clear" w:fill="2B7AFC"/>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09AA8-5959-4087-B82B-D1B37A95B07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57</Pages>
  <Words>18425</Words>
  <Characters>19710</Characters>
  <Lines>176</Lines>
  <Paragraphs>49</Paragraphs>
  <TotalTime>24</TotalTime>
  <ScaleCrop>false</ScaleCrop>
  <LinksUpToDate>false</LinksUpToDate>
  <CharactersWithSpaces>21021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2021-03-08T01:49:00Z</dcterms:created>
  <dc:creator>Administrator</dc:creator>
  <cp:lastModifiedBy>莫管春寒</cp:lastModifiedBy>
  <cp:lastPrinted>2019-07-12T06:30:00Z</cp:lastPrinted>
  <dcterms:modified xsi:type="dcterms:W3CDTF">2024-09-14T05:17:22Z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61A8C8F9F5104DFD853B8628E657586E</vt:lpwstr>
  </property>
</Properties>
</file>