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C0A88">
      <w:pPr>
        <w:widowControl/>
        <w:jc w:val="left"/>
        <w:rPr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0"/>
        </w:rPr>
        <w:t>附件一：</w:t>
      </w:r>
      <w:r>
        <w:rPr>
          <w:rFonts w:hint="eastAsia"/>
          <w:b/>
          <w:szCs w:val="21"/>
        </w:rPr>
        <w:t>技术需求</w:t>
      </w:r>
    </w:p>
    <w:p w14:paraId="1B4B194E">
      <w:pPr>
        <w:spacing w:line="360" w:lineRule="auto"/>
        <w:ind w:right="420"/>
        <w:jc w:val="center"/>
        <w:rPr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0"/>
        </w:rPr>
        <w:t>河南省新闻出版学校全媒体融合演播实训中心建设项目包2简要技术需求</w:t>
      </w:r>
    </w:p>
    <w:tbl>
      <w:tblPr>
        <w:tblStyle w:val="3"/>
        <w:tblW w:w="136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87"/>
        <w:gridCol w:w="1985"/>
        <w:gridCol w:w="6095"/>
        <w:gridCol w:w="992"/>
        <w:gridCol w:w="766"/>
        <w:gridCol w:w="1676"/>
      </w:tblGrid>
      <w:tr w14:paraId="768AB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70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7A540">
            <w:pPr>
              <w:adjustRightInd w:val="0"/>
              <w:spacing w:line="360" w:lineRule="auto"/>
              <w:jc w:val="left"/>
              <w:rPr>
                <w:rFonts w:ascii="宋体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0E407"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设备名称</w:t>
            </w:r>
          </w:p>
        </w:tc>
        <w:tc>
          <w:tcPr>
            <w:tcW w:w="198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08350"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品名</w:t>
            </w:r>
          </w:p>
        </w:tc>
        <w:tc>
          <w:tcPr>
            <w:tcW w:w="609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23839"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技术要求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65002"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数量</w:t>
            </w:r>
          </w:p>
        </w:tc>
        <w:tc>
          <w:tcPr>
            <w:tcW w:w="76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D941F"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单位</w:t>
            </w:r>
          </w:p>
        </w:tc>
        <w:tc>
          <w:tcPr>
            <w:tcW w:w="16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83D3599"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备注</w:t>
            </w:r>
          </w:p>
        </w:tc>
      </w:tr>
      <w:tr w14:paraId="1095C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55F7C">
            <w:pPr>
              <w:spacing w:line="360" w:lineRule="auto"/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ascii="Calibri" w:hAnsi="Calibri" w:eastAsia="宋体" w:cs="Times New Roman"/>
                <w:bCs/>
                <w:szCs w:val="21"/>
              </w:rPr>
              <w:t>1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E5EFA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舞台机械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8EFC3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定制加厚固定吊杆杆体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4830A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定制14米吊杆、外径50mm内径2.5mm精密管，喷黑处理，满足国家安全标准制作、运输、安装。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A4718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套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858E3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10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E33670B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7421C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02D99">
            <w:pPr>
              <w:widowControl/>
              <w:spacing w:line="360" w:lineRule="auto"/>
              <w:jc w:val="left"/>
              <w:rPr>
                <w:rFonts w:ascii="Calibri" w:hAnsi="Calibri" w:eastAsia="宋体" w:cs="Times New Roman"/>
                <w:bCs/>
                <w:szCs w:val="21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4283D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BA88F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定制栅顶钢结构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6D2B6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预埋铁、大梁结构、导向轮结构、防锈油漆等制作、运输、安装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A3F89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EE623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A30BC43">
            <w:pPr>
              <w:widowControl/>
              <w:spacing w:line="360" w:lineRule="auto"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4A778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B630"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2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00504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软包座椅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67969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伸缩座椅安装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D75D3">
            <w:pPr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1.前置软包看台座椅 座椅宽度460mm*座椅深度540mm*座椅靠背高度620mm。</w:t>
            </w:r>
          </w:p>
          <w:p w14:paraId="08C0DD6F">
            <w:pPr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2.海绵：PU泡棉制成（定型发泡成型），密度≥46kg/m³。</w:t>
            </w:r>
          </w:p>
          <w:p w14:paraId="45D80C5A">
            <w:pPr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3.面料：为毛麻抗污防褪色。标配颐达系列面料，座椅整体设计符合人体工程学原理。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B5348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座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AC75F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126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BBA818C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01281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BD889">
            <w:pPr>
              <w:widowControl/>
              <w:spacing w:line="360" w:lineRule="auto"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581A7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0A74D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定制电动伸缩装置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9E1DA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看台电机系统采用进口小型减速马达，驱动电机通过 CE 认证。 整个看台须设置防漏电设计，电机功率0.4KW，电压380V。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D6EA5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90910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9AD1A7E">
            <w:pPr>
              <w:widowControl/>
              <w:spacing w:line="360" w:lineRule="auto"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242CF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9005"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3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86998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幕布系统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12E7C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定制阻燃会标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B7D93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11*0.7*3*1(宽*高*褶*块)丝绒材质，经过阻燃处理，安装调试。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2B96F6">
            <w:pPr>
              <w:spacing w:line="360" w:lineRule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平方米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B7A62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23.1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0468AF0">
            <w:pPr>
              <w:spacing w:line="360" w:lineRule="auto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 w14:paraId="7E641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4266">
            <w:pPr>
              <w:widowControl/>
              <w:spacing w:line="360" w:lineRule="auto"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E87C4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5DADD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定制阻燃横条幕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824A1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11*0.7*3*4(宽*高*褶*块)丝绒材质，经过阻燃处理，安装调试。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5DE709">
            <w:pPr>
              <w:spacing w:line="360" w:lineRule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平方米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F8078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92.4</w:t>
            </w: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440F991"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 w14:paraId="19265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9BFAC">
            <w:pPr>
              <w:widowControl/>
              <w:spacing w:line="360" w:lineRule="auto"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F480C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A346D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定制阻燃竖条幕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15842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3.6*1.5*3*8(宽*高*褶*块)丝绒材质，经过阻燃处理，安装调试。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963306">
            <w:pPr>
              <w:spacing w:line="360" w:lineRule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平方米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65A8D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129.6</w:t>
            </w: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668699E"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 w14:paraId="10F12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D7B01">
            <w:pPr>
              <w:widowControl/>
              <w:spacing w:line="360" w:lineRule="auto"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FE8A6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DEAA8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定制阻燃底幕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4838F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8.5*3.7*3*2(宽*高*褶*块)丝绒材质，经过阻燃处理，安装调试。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3BE2F9">
            <w:pPr>
              <w:spacing w:line="360" w:lineRule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平方米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CA8CE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129.6</w:t>
            </w: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8EA8AF3"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 w14:paraId="4595A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DE483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06A6E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灯光系统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20846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电源直通箱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B5F0F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灯光设备配电柜16路电源直通柜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91F09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台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F68CE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CE3E0A7">
            <w:pPr>
              <w:spacing w:line="360" w:lineRule="auto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 w14:paraId="4F607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80C6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26D2D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9911E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灯光电源线材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32345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3芯16A电源线19芯电缆19芯1分6散尾、86台灯光走线安装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7CDF8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0C24B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CA75E66"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 w14:paraId="573B2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14DBB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90B15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EE82F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定制编程、安装</w:t>
            </w:r>
          </w:p>
          <w:p w14:paraId="4BA43A9D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调试、培训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981C0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灯光秀编程、灯光场景编辑、声光同步音乐一键触发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986AF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3BBBC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A29DB70"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 w14:paraId="0F018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6346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90055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音响系统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5D4AB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音频播放电脑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AD51B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i5/16g/1tb(含声场测试)笔记本电脑13代酷睿处理器16英寸护眼大屏i5 16GB 1TB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B3B09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台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D4C42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264372F">
            <w:pPr>
              <w:spacing w:line="360" w:lineRule="auto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 w14:paraId="2CFE6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11F07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07126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6680D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音响电源线材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78A33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16A电源线19芯电缆、8支音响走线安装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A685C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81212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25E1EE3"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 w14:paraId="31373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8149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AC6C0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59856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声场测试、安装调试、培训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AA903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话筒、耳麦安装调试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E40C2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00FE6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218F5C0"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 w14:paraId="1493F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6AE3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1F622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屏幕系统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CDC2C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LED屏体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BDD28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新增2道侧屏及舞台两侧耳屏\全彩led显示屏室内电子屏无缝拼接屏\安装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ECAE3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平方米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DF450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25.4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9115CD0">
            <w:pPr>
              <w:spacing w:line="360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核心产品</w:t>
            </w:r>
          </w:p>
        </w:tc>
      </w:tr>
      <w:tr w14:paraId="38E23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DFEE3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DD5BD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992AF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压铸铝箱体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8097B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舞台侧屏箱体及背架，一体压铸黑色铝箱体。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A174A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平方米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3B10D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25.4</w:t>
            </w: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342C174"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 w14:paraId="43B2D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70168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AE86C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9BC89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钢结构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0DC68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侧屏/耳屏固定结构，定制镀锌管钢架，黑色边框。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1378B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平方米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BCE73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25.4</w:t>
            </w: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D26F1C2"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 w14:paraId="55E7B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1CD36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EC739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644AB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视频拼接服务器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2F0BD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支持4K视频接入，单卡支持16路视频解码输出。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71C20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台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D3133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2</w:t>
            </w: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0D7E3C6"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 w14:paraId="00F64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4F74C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03221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EC330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视频媒体服务器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9C254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CPU:酷睿i7</w:t>
            </w:r>
          </w:p>
          <w:p w14:paraId="0C6CFE4B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内存：32g高频内存</w:t>
            </w:r>
          </w:p>
          <w:p w14:paraId="0E068283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硬盘：2000G</w:t>
            </w:r>
          </w:p>
          <w:p w14:paraId="3AB393B5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显卡：40系独立显卡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26297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台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83366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2</w:t>
            </w: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D5669FB"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 w14:paraId="4F974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8E7A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B1A39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B5FB8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屏幕调试、软件培训、定制视频素材制作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3ABA2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屏幕的接口类型，像HDMI、DisplayPort、VGA等接口。要知道每种接口的传输带宽、支持的分辨率和刷新率等参数。例如HDMI 2.1接口能够支持4K 120Hz甚至8K 60Hz的高分辨率高刷新率信号传输。调试内容。主要是对屏幕的显示参数进行调节，如亮度、对比度、色彩饱和度、色温等基本参数的调节，让屏幕显示出清晰、自然、舒适的画面。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D3995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系统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FD952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6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53400CE"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 w14:paraId="7EB55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5BF3A"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7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C99C1">
            <w:pPr>
              <w:spacing w:line="360" w:lineRule="auto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直播云培训服务平台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43E53">
            <w:pPr>
              <w:spacing w:line="360" w:lineRule="auto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直播云培训服务平台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61D66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一、平台概述：</w:t>
            </w:r>
          </w:p>
          <w:p w14:paraId="1E44ABEF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1、能够汇聚名师资源，搭建名师课堂，能提供短视频+直播电商课程孵化，提供一套完备课程体系和实用课程内容，含但不限于开店流程、直播话术指导等，满足学生对于直播电商技巧的学习需求；</w:t>
            </w:r>
          </w:p>
          <w:p w14:paraId="1E0EBB7A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需要搭建电商大数据可视化平台，提供学员实操结果展示，包括但不限于店铺信息、商品销售数据、每场直播观看及带货数据、短视频播放及互动数据、粉丝变化及画像数据、达人带货能力数据等，满足学员在实操过程中发现短板，针对性提升。需要有针对学员对学习效果分析和评估的功能。</w:t>
            </w:r>
          </w:p>
          <w:p w14:paraId="40B6D6D3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3、能够提供平台账号整合能力，满足管理人员快捷、高效、可视化的统筹管理能力；</w:t>
            </w:r>
          </w:p>
          <w:p w14:paraId="12225C08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二、平台需解决问题：</w:t>
            </w:r>
          </w:p>
          <w:p w14:paraId="6278E828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零基础开店，让开店更便捷：三农人想从事直播带货，因电商平台开店操作流程复杂，导致开店失败或周期较长。针对三农电商开店的痛点，平台为缺乏电商经验的三农用户提供全方位的支持和指导，助力顺利开启直播带货之旅。</w:t>
            </w:r>
          </w:p>
          <w:p w14:paraId="59DF6C1A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2.零基础开播，让直播更简单：需要提供一套完备课程体系和实用课程内容，指导新手从零开始提升带货能力，快速实现从0到1的突破，实现从新手到高手的进阶，成为直播带货领域的佼佼者。</w:t>
            </w:r>
          </w:p>
          <w:p w14:paraId="1A752973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3.提供三农商品榜单，实现精准选品；</w:t>
            </w:r>
          </w:p>
          <w:p w14:paraId="65E66944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4.提供优质达人榜单，提升商品的销售效率；</w:t>
            </w:r>
          </w:p>
          <w:p w14:paraId="5DB64446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.提供短视频素材库，完成短视频创意：需要提供能搜集全网的内容电商和引流电商的创意素材，打造创意灵感宝库，帮助电商挖掘爆款素材创意，打造出独特而吸引人的爆款素材，为电商引流和转化效果提供有力支持。</w:t>
            </w:r>
          </w:p>
          <w:p w14:paraId="41424491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.实现一站式看数和个性化推荐功能：构建电商个人工作台，以矩阵的方式运营店铺和直播间，全面展示店铺，直播间经营销售以及直播运营的数据，提供一站式的数据分析服务。为用户提供商品、达人、课程和创意素材的个性化推荐服务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901AD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套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2A804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0B9ED61">
            <w:pPr>
              <w:spacing w:line="360" w:lineRule="auto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 w14:paraId="71567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53DA0"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8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F9ABE">
            <w:pPr>
              <w:spacing w:line="360" w:lineRule="auto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多媒体网络教室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3BAA1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多媒体网络服务器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860F9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服务器配置：</w:t>
            </w:r>
          </w:p>
          <w:p w14:paraId="6EC2697F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1.操作系统：Windows Server 2008 R2或以上</w:t>
            </w:r>
          </w:p>
          <w:p w14:paraId="2FC8FEAF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2.CPU:6核E5或以上</w:t>
            </w:r>
          </w:p>
          <w:p w14:paraId="6C4BCFC2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3.内存:16G或以</w:t>
            </w:r>
          </w:p>
          <w:p w14:paraId="44647184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4.磁盘:500G或以上</w:t>
            </w:r>
          </w:p>
          <w:p w14:paraId="0021B710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5.网卡:千兆网卡(连接互联网)</w:t>
            </w:r>
          </w:p>
          <w:p w14:paraId="1D750FCC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6.其他要求:有固定IP地址，必须能够联接外网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725D0"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套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62E8F"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86C9873">
            <w:pPr>
              <w:spacing w:line="360" w:lineRule="auto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286FD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0BEC9">
            <w:pPr>
              <w:widowControl/>
              <w:spacing w:line="360" w:lineRule="auto"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B61F0"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07309"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多媒体网络教室软件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DB413">
            <w:pPr>
              <w:widowControl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1.支持班级管理，可将频道和班级进行绑定，用于不同的教室登录不同的频道进行上课。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2.支持对学生视图自定义命令和排序，便于学生未点名时，通过座位信息快速找到学生。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3.支持屏幕广播功能。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4.支持影音广播。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AA43F"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套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64B6D"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9717784">
            <w:pPr>
              <w:spacing w:line="360" w:lineRule="auto"/>
              <w:rPr>
                <w:rFonts w:ascii="Calibri" w:hAnsi="Calibri" w:eastAsia="宋体" w:cs="Times New Roman"/>
                <w:szCs w:val="21"/>
              </w:rPr>
            </w:pPr>
          </w:p>
        </w:tc>
      </w:tr>
    </w:tbl>
    <w:p w14:paraId="2F6D02A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65736"/>
    <w:rsid w:val="36B6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2024-12-11T03:29:00Z</dcterms:created>
  <dc:creator>夕颜Calonyction aculeatumhouse</dc:creator>
  <cp:lastModifiedBy>夕颜Calonyction aculeatumhouse</cp:lastModifiedBy>
  <dcterms:modified xsi:type="dcterms:W3CDTF">2024-12-11T03:30:06Z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D5C7DC3E266B4F3CB1C57118CDDF949D_11</vt:lpwstr>
  </property>
</Properties>
</file>