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53" w:rsidRDefault="00D06BB9" w:rsidP="00986A09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杞县</w:t>
      </w:r>
      <w:r>
        <w:rPr>
          <w:rFonts w:ascii="宋体" w:hAnsi="宋体" w:hint="eastAsia"/>
          <w:sz w:val="32"/>
          <w:szCs w:val="32"/>
        </w:rPr>
        <w:t>2024</w:t>
      </w:r>
      <w:r>
        <w:rPr>
          <w:rFonts w:ascii="宋体" w:hAnsi="宋体" w:hint="eastAsia"/>
          <w:sz w:val="32"/>
          <w:szCs w:val="32"/>
        </w:rPr>
        <w:t>年农村低收入群体房屋抗震改造服务项目</w:t>
      </w:r>
      <w:r w:rsidR="00F0272B">
        <w:rPr>
          <w:rFonts w:ascii="宋体" w:hAnsi="宋体" w:hint="eastAsia"/>
          <w:sz w:val="32"/>
          <w:szCs w:val="32"/>
        </w:rPr>
        <w:t>第二标段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二次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竞争性磋商公告</w:t>
      </w:r>
    </w:p>
    <w:p w:rsidR="00682C53" w:rsidRDefault="00D06BB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杞县公共资源交易服务所受杞县住房和城乡建设局的委托，就杞县</w:t>
      </w:r>
      <w:r>
        <w:rPr>
          <w:rFonts w:ascii="宋体" w:hAnsi="宋体" w:hint="eastAsia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年农村低收入群体房屋抗震改造服务项目</w:t>
      </w:r>
      <w:r w:rsidR="00F0272B">
        <w:rPr>
          <w:rFonts w:ascii="宋体" w:hAnsi="宋体" w:hint="eastAsia"/>
          <w:sz w:val="28"/>
          <w:szCs w:val="28"/>
        </w:rPr>
        <w:t>第二标段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二次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进行竞争性磋商采购</w:t>
      </w:r>
      <w:r>
        <w:rPr>
          <w:rFonts w:ascii="宋体" w:hAnsi="宋体" w:hint="eastAsia"/>
          <w:sz w:val="28"/>
          <w:szCs w:val="28"/>
        </w:rPr>
        <w:t xml:space="preserve">, </w:t>
      </w:r>
      <w:r>
        <w:rPr>
          <w:rFonts w:ascii="宋体" w:hAnsi="宋体" w:hint="eastAsia"/>
          <w:sz w:val="28"/>
          <w:szCs w:val="28"/>
        </w:rPr>
        <w:t>现欢迎符合相关条件的潜在供应商参加磋商，现将相关事宜公告如下：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项目概况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：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、项目名称：杞县</w:t>
      </w:r>
      <w:r>
        <w:rPr>
          <w:rFonts w:ascii="宋体" w:hAnsi="宋体" w:hint="eastAsia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年农村低收入群体房屋抗震改造服务项目</w:t>
      </w:r>
      <w:r w:rsidR="00F0272B">
        <w:rPr>
          <w:rFonts w:ascii="宋体" w:hAnsi="宋体" w:hint="eastAsia"/>
          <w:sz w:val="28"/>
          <w:szCs w:val="28"/>
        </w:rPr>
        <w:t>第二标段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二次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）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、项目编号</w:t>
      </w:r>
      <w:r>
        <w:rPr>
          <w:rFonts w:ascii="宋体" w:hAnsi="宋体" w:hint="eastAsia"/>
          <w:color w:val="000000"/>
          <w:sz w:val="28"/>
          <w:szCs w:val="28"/>
        </w:rPr>
        <w:t>：汴杞财磋商采购</w:t>
      </w:r>
      <w:r>
        <w:rPr>
          <w:rFonts w:ascii="宋体" w:hAnsi="宋体" w:hint="eastAsia"/>
          <w:color w:val="000000"/>
          <w:sz w:val="28"/>
          <w:szCs w:val="28"/>
        </w:rPr>
        <w:t>-2024-89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、资金来源</w:t>
      </w:r>
      <w:r>
        <w:rPr>
          <w:rFonts w:ascii="宋体" w:hAnsi="宋体" w:hint="eastAsia"/>
          <w:sz w:val="28"/>
          <w:szCs w:val="28"/>
        </w:rPr>
        <w:t xml:space="preserve">: </w:t>
      </w:r>
      <w:r>
        <w:rPr>
          <w:rFonts w:ascii="宋体" w:hAnsi="宋体" w:hint="eastAsia"/>
          <w:sz w:val="28"/>
          <w:szCs w:val="28"/>
        </w:rPr>
        <w:t>财政资金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、项目金额：</w:t>
      </w:r>
      <w:r>
        <w:rPr>
          <w:rFonts w:ascii="宋体" w:hAnsi="宋体" w:hint="eastAsia"/>
          <w:sz w:val="28"/>
          <w:szCs w:val="28"/>
        </w:rPr>
        <w:t>61.6</w:t>
      </w:r>
      <w:r>
        <w:rPr>
          <w:rFonts w:ascii="宋体" w:hAnsi="宋体" w:hint="eastAsia"/>
          <w:sz w:val="28"/>
          <w:szCs w:val="28"/>
        </w:rPr>
        <w:t>万元</w:t>
      </w:r>
    </w:p>
    <w:p w:rsidR="00682C53" w:rsidRDefault="00D06BB9">
      <w:pPr>
        <w:pStyle w:val="my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、采购需求（包括但不限于标的的名称、数量、简要技术需求或服务要求等）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、服务内容：杞县</w:t>
      </w:r>
      <w:r>
        <w:rPr>
          <w:rFonts w:ascii="宋体" w:hAnsi="宋体" w:hint="eastAsia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年农村低收入群体房屋抗震改造服务项目验收服务</w:t>
      </w:r>
    </w:p>
    <w:p w:rsidR="00682C53" w:rsidRDefault="00D06BB9">
      <w:pPr>
        <w:tabs>
          <w:tab w:val="left" w:pos="7560"/>
        </w:tabs>
        <w:spacing w:line="560" w:lineRule="exac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、服务期限：自合同签订之日起</w:t>
      </w:r>
      <w:r>
        <w:rPr>
          <w:rFonts w:ascii="宋体" w:hAnsi="宋体" w:hint="eastAsia"/>
          <w:sz w:val="28"/>
          <w:szCs w:val="28"/>
        </w:rPr>
        <w:t>60</w:t>
      </w:r>
      <w:r>
        <w:rPr>
          <w:rFonts w:ascii="宋体" w:hAnsi="宋体" w:hint="eastAsia"/>
          <w:sz w:val="28"/>
          <w:szCs w:val="28"/>
        </w:rPr>
        <w:t>天</w:t>
      </w:r>
    </w:p>
    <w:p w:rsidR="00682C53" w:rsidRDefault="00D06BB9">
      <w:pPr>
        <w:tabs>
          <w:tab w:val="left" w:pos="7560"/>
        </w:tabs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、质量要求：合格，符合国家现行法律法规及相关标准</w:t>
      </w:r>
    </w:p>
    <w:p w:rsidR="00682C53" w:rsidRDefault="00D06BB9">
      <w:pPr>
        <w:tabs>
          <w:tab w:val="left" w:pos="7560"/>
        </w:tabs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、标段划分：本项目共三个标段</w:t>
      </w:r>
    </w:p>
    <w:p w:rsidR="00682C53" w:rsidRDefault="00D06BB9">
      <w:pPr>
        <w:tabs>
          <w:tab w:val="left" w:pos="7560"/>
        </w:tabs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第二标段：杞县</w:t>
      </w:r>
      <w:r>
        <w:rPr>
          <w:rFonts w:ascii="宋体" w:hAnsi="宋体" w:hint="eastAsia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年农村低收入群体房屋抗震改造服务项目验收服务</w:t>
      </w:r>
    </w:p>
    <w:p w:rsidR="00682C53" w:rsidRDefault="00D06BB9">
      <w:pPr>
        <w:tabs>
          <w:tab w:val="left" w:pos="7560"/>
        </w:tabs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二、本项目需要落实的政府采购政策：</w:t>
      </w:r>
    </w:p>
    <w:p w:rsidR="00682C53" w:rsidRDefault="00D06BB9">
      <w:pPr>
        <w:tabs>
          <w:tab w:val="left" w:pos="7560"/>
        </w:tabs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本项目专门面向中小企业采购。根据财政部《关于进一步加大政府采购支持中小企业力度的通知》（财库</w:t>
      </w:r>
      <w:r>
        <w:rPr>
          <w:rFonts w:ascii="宋体" w:hAnsi="宋体" w:hint="eastAsia"/>
          <w:sz w:val="28"/>
          <w:szCs w:val="28"/>
        </w:rPr>
        <w:t>[2022]19</w:t>
      </w:r>
      <w:r>
        <w:rPr>
          <w:rFonts w:ascii="宋体" w:hAnsi="宋体" w:hint="eastAsia"/>
          <w:sz w:val="28"/>
          <w:szCs w:val="28"/>
        </w:rPr>
        <w:t>号）规定。采购人对</w:t>
      </w:r>
      <w:r>
        <w:rPr>
          <w:rFonts w:ascii="宋体" w:hAnsi="宋体" w:hint="eastAsia"/>
          <w:sz w:val="28"/>
          <w:szCs w:val="28"/>
        </w:rPr>
        <w:lastRenderedPageBreak/>
        <w:t>符合本办法规</w:t>
      </w:r>
      <w:r>
        <w:rPr>
          <w:rFonts w:ascii="宋体" w:hAnsi="宋体" w:hint="eastAsia"/>
          <w:sz w:val="28"/>
          <w:szCs w:val="28"/>
        </w:rPr>
        <w:t>定的小微企业报价给予</w:t>
      </w:r>
      <w:r>
        <w:rPr>
          <w:rFonts w:ascii="宋体" w:hAnsi="宋体" w:hint="eastAsia"/>
          <w:sz w:val="28"/>
          <w:szCs w:val="28"/>
        </w:rPr>
        <w:t>20%</w:t>
      </w:r>
      <w:r>
        <w:rPr>
          <w:rFonts w:ascii="宋体" w:hAnsi="宋体" w:hint="eastAsia"/>
          <w:sz w:val="28"/>
          <w:szCs w:val="28"/>
        </w:rPr>
        <w:t>的扣除，用扣除后的价格参加评审。监狱企业、残疾人福利性单位视同小型、微型企业，享受小型、微型企业评审中价格扣除的政府采购政策。</w:t>
      </w:r>
      <w:r>
        <w:rPr>
          <w:rFonts w:ascii="宋体" w:hAnsi="宋体"/>
          <w:sz w:val="28"/>
          <w:szCs w:val="28"/>
        </w:rPr>
        <w:tab/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供应商资格要求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1</w:t>
      </w:r>
      <w:r>
        <w:rPr>
          <w:rFonts w:hint="eastAsia"/>
          <w:sz w:val="28"/>
          <w:szCs w:val="28"/>
          <w:shd w:val="clear" w:color="auto" w:fill="FFFFFF"/>
        </w:rPr>
        <w:t>、符合《中华人民共和国政府采购法》第二十二条规定。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1</w:t>
      </w:r>
      <w:r>
        <w:rPr>
          <w:rFonts w:hint="eastAsia"/>
          <w:sz w:val="28"/>
          <w:szCs w:val="28"/>
          <w:shd w:val="clear" w:color="auto" w:fill="FFFFFF"/>
        </w:rPr>
        <w:t>）、具有独立承担民事责任的能力</w:t>
      </w:r>
      <w:r>
        <w:rPr>
          <w:rFonts w:hint="eastAsia"/>
          <w:sz w:val="28"/>
          <w:szCs w:val="28"/>
          <w:shd w:val="clear" w:color="auto" w:fill="FFFFFF"/>
        </w:rPr>
        <w:t xml:space="preserve">, </w:t>
      </w:r>
      <w:r>
        <w:rPr>
          <w:rFonts w:hint="eastAsia"/>
          <w:sz w:val="28"/>
          <w:szCs w:val="28"/>
          <w:shd w:val="clear" w:color="auto" w:fill="FFFFFF"/>
        </w:rPr>
        <w:t>具备有效的营业执照。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2</w:t>
      </w:r>
      <w:r>
        <w:rPr>
          <w:rFonts w:hint="eastAsia"/>
          <w:sz w:val="28"/>
          <w:szCs w:val="28"/>
          <w:shd w:val="clear" w:color="auto" w:fill="FFFFFF"/>
        </w:rPr>
        <w:t>）、提供近三年以来任意一年度的财务审计报告（新成立未满一年的公司可提供成立至今的财务报表）。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3</w:t>
      </w:r>
      <w:r>
        <w:rPr>
          <w:rFonts w:hint="eastAsia"/>
          <w:sz w:val="28"/>
          <w:szCs w:val="28"/>
          <w:shd w:val="clear" w:color="auto" w:fill="FFFFFF"/>
        </w:rPr>
        <w:t>）、提供</w:t>
      </w:r>
      <w:r>
        <w:rPr>
          <w:rFonts w:hint="eastAsia"/>
          <w:sz w:val="28"/>
          <w:szCs w:val="28"/>
          <w:shd w:val="clear" w:color="auto" w:fill="FFFFFF"/>
        </w:rPr>
        <w:t>2024</w:t>
      </w:r>
      <w:r>
        <w:rPr>
          <w:rFonts w:hint="eastAsia"/>
          <w:sz w:val="28"/>
          <w:szCs w:val="28"/>
          <w:shd w:val="clear" w:color="auto" w:fill="FFFFFF"/>
        </w:rPr>
        <w:t>年</w:t>
      </w:r>
      <w:r>
        <w:rPr>
          <w:rFonts w:hint="eastAsia"/>
          <w:sz w:val="28"/>
          <w:szCs w:val="28"/>
          <w:shd w:val="clear" w:color="auto" w:fill="FFFFFF"/>
        </w:rPr>
        <w:t>1</w:t>
      </w:r>
      <w:r>
        <w:rPr>
          <w:rFonts w:hint="eastAsia"/>
          <w:sz w:val="28"/>
          <w:szCs w:val="28"/>
          <w:shd w:val="clear" w:color="auto" w:fill="FFFFFF"/>
        </w:rPr>
        <w:t>月</w:t>
      </w:r>
      <w:r>
        <w:rPr>
          <w:rFonts w:hint="eastAsia"/>
          <w:sz w:val="28"/>
          <w:szCs w:val="28"/>
          <w:shd w:val="clear" w:color="auto" w:fill="FFFFFF"/>
        </w:rPr>
        <w:t xml:space="preserve"> 1 </w:t>
      </w:r>
      <w:r>
        <w:rPr>
          <w:rFonts w:hint="eastAsia"/>
          <w:sz w:val="28"/>
          <w:szCs w:val="28"/>
          <w:shd w:val="clear" w:color="auto" w:fill="FFFFFF"/>
        </w:rPr>
        <w:t>日以来任意三个月依法缴纳社保和税收的证明材料。（依法免税或不需要缴纳社会保障资金的供应商，应提供相应证明文件）。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4</w:t>
      </w:r>
      <w:r>
        <w:rPr>
          <w:rFonts w:hint="eastAsia"/>
          <w:sz w:val="28"/>
          <w:szCs w:val="28"/>
          <w:shd w:val="clear" w:color="auto" w:fill="FFFFFF"/>
        </w:rPr>
        <w:t>）、须具有履行合同所必需的设备和专业技术能力。（提供相关证明材料或承诺书（格式自拟））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5</w:t>
      </w:r>
      <w:r>
        <w:rPr>
          <w:rFonts w:hint="eastAsia"/>
          <w:sz w:val="28"/>
          <w:szCs w:val="28"/>
          <w:shd w:val="clear" w:color="auto" w:fill="FFFFFF"/>
        </w:rPr>
        <w:t>）、提供参加政府采购活动前</w:t>
      </w:r>
      <w:r>
        <w:rPr>
          <w:rFonts w:hint="eastAsia"/>
          <w:sz w:val="28"/>
          <w:szCs w:val="28"/>
          <w:shd w:val="clear" w:color="auto" w:fill="FFFFFF"/>
        </w:rPr>
        <w:t xml:space="preserve"> 3 </w:t>
      </w:r>
      <w:r>
        <w:rPr>
          <w:rFonts w:hint="eastAsia"/>
          <w:sz w:val="28"/>
          <w:szCs w:val="28"/>
          <w:shd w:val="clear" w:color="auto" w:fill="FFFFFF"/>
        </w:rPr>
        <w:t>年内在经营活动中没有重大违法记录的书面声明。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6</w:t>
      </w:r>
      <w:r>
        <w:rPr>
          <w:rFonts w:hint="eastAsia"/>
          <w:sz w:val="28"/>
          <w:szCs w:val="28"/>
          <w:shd w:val="clear" w:color="auto" w:fill="FFFFFF"/>
        </w:rPr>
        <w:t>）、法律、行政法规规定的其他条件。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2</w:t>
      </w:r>
      <w:r>
        <w:rPr>
          <w:rFonts w:hint="eastAsia"/>
          <w:sz w:val="28"/>
          <w:szCs w:val="28"/>
          <w:shd w:val="clear" w:color="auto" w:fill="FFFFFF"/>
        </w:rPr>
        <w:t>、特殊资格要求：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1</w:t>
      </w:r>
      <w:r>
        <w:rPr>
          <w:rFonts w:hint="eastAsia"/>
          <w:sz w:val="28"/>
          <w:szCs w:val="28"/>
          <w:shd w:val="clear" w:color="auto" w:fill="FFFFFF"/>
        </w:rPr>
        <w:t>）供应商具备建设工程质量检测机构资质证书（证书检测范围须包含：见证取样检测、主体结构工程检测）；</w:t>
      </w:r>
    </w:p>
    <w:p w:rsidR="00682C53" w:rsidRDefault="00D06BB9">
      <w:pPr>
        <w:spacing w:line="520" w:lineRule="exact"/>
        <w:jc w:val="lef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（</w:t>
      </w:r>
      <w:r>
        <w:rPr>
          <w:rFonts w:hint="eastAsia"/>
          <w:sz w:val="28"/>
          <w:szCs w:val="28"/>
          <w:shd w:val="clear" w:color="auto" w:fill="FFFFFF"/>
        </w:rPr>
        <w:t>2</w:t>
      </w:r>
      <w:r>
        <w:rPr>
          <w:rFonts w:hint="eastAsia"/>
          <w:sz w:val="28"/>
          <w:szCs w:val="28"/>
          <w:shd w:val="clear" w:color="auto" w:fill="FFFFFF"/>
        </w:rPr>
        <w:t>）供应商具备主管部门颁发的中国计量认证（</w:t>
      </w:r>
      <w:r>
        <w:rPr>
          <w:rFonts w:hint="eastAsia"/>
          <w:sz w:val="28"/>
          <w:szCs w:val="28"/>
          <w:shd w:val="clear" w:color="auto" w:fill="FFFFFF"/>
        </w:rPr>
        <w:t>CMA</w:t>
      </w:r>
      <w:r>
        <w:rPr>
          <w:rFonts w:hint="eastAsia"/>
          <w:sz w:val="28"/>
          <w:szCs w:val="28"/>
          <w:shd w:val="clear" w:color="auto" w:fill="FFFFFF"/>
        </w:rPr>
        <w:t>认证）资质证书；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3</w:t>
      </w:r>
      <w:r>
        <w:rPr>
          <w:rFonts w:hint="eastAsia"/>
          <w:sz w:val="28"/>
          <w:szCs w:val="28"/>
          <w:shd w:val="clear" w:color="auto" w:fill="FFFFFF"/>
        </w:rPr>
        <w:t>、投标人未列入失信被执行人和重大税收违法失信主体（查询渠道：“信用中国”网站（</w:t>
      </w:r>
      <w:r>
        <w:rPr>
          <w:rFonts w:hint="eastAsia"/>
          <w:sz w:val="28"/>
          <w:szCs w:val="28"/>
          <w:shd w:val="clear" w:color="auto" w:fill="FFFFFF"/>
        </w:rPr>
        <w:t>www.creditchina.gov.cn</w:t>
      </w:r>
      <w:r>
        <w:rPr>
          <w:rFonts w:hint="eastAsia"/>
          <w:sz w:val="28"/>
          <w:szCs w:val="28"/>
          <w:shd w:val="clear" w:color="auto" w:fill="FFFFFF"/>
        </w:rPr>
        <w:t>）、政府采购严重违法失信行为记录名单（查询渠道：中国政府采购网（</w:t>
      </w:r>
      <w:r>
        <w:rPr>
          <w:rFonts w:hint="eastAsia"/>
          <w:sz w:val="28"/>
          <w:szCs w:val="28"/>
          <w:shd w:val="clear" w:color="auto" w:fill="FFFFFF"/>
        </w:rPr>
        <w:t>www.ccgp.gov.cn</w:t>
      </w:r>
      <w:r>
        <w:rPr>
          <w:rFonts w:hint="eastAsia"/>
          <w:sz w:val="28"/>
          <w:szCs w:val="28"/>
          <w:shd w:val="clear" w:color="auto" w:fill="FFFFFF"/>
        </w:rPr>
        <w:t>）；否则，拒绝其投标（提供以上要求的查询网站截图）。</w:t>
      </w:r>
    </w:p>
    <w:p w:rsidR="00682C53" w:rsidRDefault="00D06BB9">
      <w:pPr>
        <w:spacing w:line="520" w:lineRule="exac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4</w:t>
      </w:r>
      <w:r>
        <w:rPr>
          <w:rFonts w:hint="eastAsia"/>
          <w:sz w:val="28"/>
          <w:szCs w:val="28"/>
          <w:shd w:val="clear" w:color="auto" w:fill="FFFFFF"/>
        </w:rPr>
        <w:t>、本项目不接受联合体投标。</w:t>
      </w:r>
    </w:p>
    <w:p w:rsidR="00682C53" w:rsidRDefault="00D06BB9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四、招标文件的获取：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、采购文件下载时间</w:t>
      </w:r>
      <w:r>
        <w:rPr>
          <w:rFonts w:hint="eastAsia"/>
          <w:sz w:val="28"/>
          <w:szCs w:val="28"/>
        </w:rPr>
        <w:t>: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日，每天上午</w:t>
      </w:r>
      <w:r>
        <w:rPr>
          <w:rFonts w:hint="eastAsia"/>
          <w:sz w:val="28"/>
          <w:szCs w:val="28"/>
        </w:rPr>
        <w:t>09:00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7:00</w:t>
      </w:r>
      <w:r>
        <w:rPr>
          <w:rFonts w:hint="eastAsia"/>
          <w:sz w:val="28"/>
          <w:szCs w:val="28"/>
        </w:rPr>
        <w:t>（北京时间，法定节假日除外。）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、招标文件获取地点：开封市公共资源交易中心网站</w:t>
      </w:r>
      <w:hyperlink r:id="rId6" w:history="1">
        <w:r>
          <w:rPr>
            <w:rStyle w:val="a4"/>
            <w:sz w:val="28"/>
            <w:szCs w:val="28"/>
          </w:rPr>
          <w:t>http://www.kfsggzyjyw.cn/kfggzy/</w:t>
        </w:r>
      </w:hyperlink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、招标文件获取方式：供应商应注册成为开封市公共资源交易中心网站会员并取得</w:t>
      </w:r>
      <w:r>
        <w:rPr>
          <w:sz w:val="28"/>
          <w:szCs w:val="28"/>
        </w:rPr>
        <w:t xml:space="preserve"> CA</w:t>
      </w:r>
      <w:r>
        <w:rPr>
          <w:rFonts w:hint="eastAsia"/>
          <w:sz w:val="28"/>
          <w:szCs w:val="28"/>
        </w:rPr>
        <w:t>密钥，按要求下载电子招标文件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、招标文件售价：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、投标保证金：本项目不需要缴纳投标保证金。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五、投标文件提交截止时间及地点：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、投标文件上传截止时间：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、电子投标文件须在投标截止时间前在开封市公共资源交易中心网站</w:t>
      </w:r>
      <w:r>
        <w:rPr>
          <w:sz w:val="28"/>
          <w:szCs w:val="28"/>
        </w:rPr>
        <w:t>http://www.kfsggzyjyw.cn/kfggzy/</w:t>
      </w:r>
      <w:r>
        <w:rPr>
          <w:rFonts w:hint="eastAsia"/>
          <w:sz w:val="28"/>
          <w:szCs w:val="28"/>
        </w:rPr>
        <w:t>会员系统中加密上传。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六、开标时间及地点：</w:t>
      </w:r>
    </w:p>
    <w:p w:rsidR="00682C53" w:rsidRDefault="00D06BB9">
      <w:pPr>
        <w:pStyle w:val="1"/>
        <w:spacing w:line="520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分。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地点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杞县综合服务大厦</w:t>
      </w:r>
      <w:r>
        <w:rPr>
          <w:sz w:val="28"/>
          <w:szCs w:val="28"/>
        </w:rPr>
        <w:t xml:space="preserve"> 11 </w:t>
      </w:r>
      <w:r>
        <w:rPr>
          <w:rFonts w:hint="eastAsia"/>
          <w:sz w:val="28"/>
          <w:szCs w:val="28"/>
        </w:rPr>
        <w:t>楼开标室（金城大道与经四路交叉口东北角处杞县便民服务中心）</w:t>
      </w:r>
    </w:p>
    <w:p w:rsidR="00682C53" w:rsidRDefault="00D06BB9">
      <w:pPr>
        <w:pStyle w:val="1"/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注：本项目采用“远程不见面”开标方式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供应商无需到达现场提交原件资料、无需到杞县公共资源交易服务中心现场参加开标会议；供应商应当在开标时间前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登录不见面开标大厅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在线准时参加开标活动并进行投标文件解密、答疑澄清等。（系统解密时长默认为</w:t>
      </w:r>
      <w:r>
        <w:rPr>
          <w:sz w:val="28"/>
          <w:szCs w:val="28"/>
        </w:rPr>
        <w:t xml:space="preserve"> 40 </w:t>
      </w:r>
      <w:r>
        <w:rPr>
          <w:rFonts w:hint="eastAsia"/>
          <w:sz w:val="28"/>
          <w:szCs w:val="28"/>
        </w:rPr>
        <w:t>分钟，错过解密时长者视为自动放弃本次投标）。</w:t>
      </w:r>
    </w:p>
    <w:p w:rsidR="00682C53" w:rsidRDefault="00D06BB9">
      <w:pPr>
        <w:pStyle w:val="1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</w:t>
      </w:r>
      <w:r>
        <w:rPr>
          <w:rFonts w:ascii="宋体" w:hAnsi="宋体" w:hint="eastAsia"/>
          <w:sz w:val="28"/>
          <w:szCs w:val="28"/>
        </w:rPr>
        <w:t>本项目全程无需投标企业（供应商）另行提供纸质投标（采购）文件，任何单位要求提交纸质文件的行为，均为非必要行为。请予以拒绝，并向杞县公共资源交易服务中心业务管理科投诉。投诉电话：</w:t>
      </w:r>
      <w:r>
        <w:rPr>
          <w:rFonts w:ascii="宋体" w:hAnsi="宋体" w:hint="eastAsia"/>
          <w:sz w:val="28"/>
          <w:szCs w:val="28"/>
        </w:rPr>
        <w:lastRenderedPageBreak/>
        <w:t>0371-28666651</w:t>
      </w:r>
      <w:r>
        <w:rPr>
          <w:rFonts w:ascii="宋体" w:hAnsi="宋体" w:hint="eastAsia"/>
          <w:sz w:val="28"/>
          <w:szCs w:val="28"/>
        </w:rPr>
        <w:t>。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七、公告发布媒体</w:t>
      </w:r>
    </w:p>
    <w:p w:rsidR="00682C53" w:rsidRDefault="00D06BB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本项目的采购公告同时在《河南省政府采购网》、《开封市公共资源交易信息网》上发布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八、联系方式：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购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人：杞县住房和城乡建设局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人：黄先生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0371-28991811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联系地址：杞县金城大道中段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集采机构：杞县公共资源交易服务所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人：苏先生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0371-28666996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联系地址：杞县金城大道与经四路交叉口东北角综合服务大厦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监督部门：杞县政府采购办公室</w:t>
      </w:r>
    </w:p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0371-28666979</w:t>
      </w:r>
    </w:p>
    <w:p w:rsidR="00682C53" w:rsidRDefault="00682C53">
      <w:pPr>
        <w:spacing w:line="560" w:lineRule="exact"/>
        <w:rPr>
          <w:rFonts w:ascii="宋体" w:hAnsi="宋体"/>
          <w:sz w:val="28"/>
          <w:szCs w:val="28"/>
        </w:rPr>
      </w:pPr>
    </w:p>
    <w:p w:rsidR="00682C53" w:rsidRDefault="00682C53"/>
    <w:p w:rsidR="00682C53" w:rsidRDefault="00682C53"/>
    <w:p w:rsidR="00682C53" w:rsidRDefault="00682C53"/>
    <w:p w:rsidR="00682C53" w:rsidRDefault="00D06BB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2024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p w:rsidR="00682C53" w:rsidRDefault="00682C53"/>
    <w:sectPr w:rsidR="00682C53" w:rsidSect="0068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72B" w:rsidRDefault="00F0272B" w:rsidP="00F0272B">
      <w:r>
        <w:separator/>
      </w:r>
    </w:p>
  </w:endnote>
  <w:endnote w:type="continuationSeparator" w:id="1">
    <w:p w:rsidR="00F0272B" w:rsidRDefault="00F0272B" w:rsidP="00F0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72B" w:rsidRDefault="00F0272B" w:rsidP="00F0272B">
      <w:r>
        <w:separator/>
      </w:r>
    </w:p>
  </w:footnote>
  <w:footnote w:type="continuationSeparator" w:id="1">
    <w:p w:rsidR="00F0272B" w:rsidRDefault="00F0272B" w:rsidP="00F02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VkMTM4YWY2MGZhZmQwZmNjZWU4MzQ2Mzk1YjQwNzAifQ=="/>
  </w:docVars>
  <w:rsids>
    <w:rsidRoot w:val="00682C53"/>
    <w:rsid w:val="00106B27"/>
    <w:rsid w:val="00404F73"/>
    <w:rsid w:val="00682C53"/>
    <w:rsid w:val="00986A09"/>
    <w:rsid w:val="00D06BB9"/>
    <w:rsid w:val="00F0272B"/>
    <w:rsid w:val="6E12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82C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682C5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2C53"/>
    <w:pPr>
      <w:ind w:left="538"/>
    </w:pPr>
    <w:rPr>
      <w:sz w:val="28"/>
    </w:rPr>
  </w:style>
  <w:style w:type="character" w:styleId="a4">
    <w:name w:val="Hyperlink"/>
    <w:basedOn w:val="a0"/>
    <w:uiPriority w:val="99"/>
    <w:rsid w:val="00682C53"/>
    <w:rPr>
      <w:color w:val="0000FF"/>
      <w:u w:val="single"/>
    </w:rPr>
  </w:style>
  <w:style w:type="paragraph" w:customStyle="1" w:styleId="my">
    <w:name w:val="my正文"/>
    <w:basedOn w:val="a3"/>
    <w:qFormat/>
    <w:rsid w:val="00682C53"/>
    <w:pPr>
      <w:spacing w:after="120"/>
      <w:ind w:left="0" w:firstLineChars="225" w:firstLine="225"/>
    </w:pPr>
    <w:rPr>
      <w:rFonts w:ascii="Calibri" w:hAnsi="Calibri"/>
      <w:sz w:val="21"/>
      <w:szCs w:val="22"/>
    </w:rPr>
  </w:style>
  <w:style w:type="paragraph" w:customStyle="1" w:styleId="1">
    <w:name w:val="无间隔1"/>
    <w:basedOn w:val="a"/>
    <w:uiPriority w:val="99"/>
    <w:qFormat/>
    <w:rsid w:val="00682C53"/>
    <w:pPr>
      <w:spacing w:line="400" w:lineRule="exact"/>
    </w:pPr>
    <w:rPr>
      <w:sz w:val="24"/>
      <w:szCs w:val="21"/>
    </w:rPr>
  </w:style>
  <w:style w:type="paragraph" w:styleId="a5">
    <w:name w:val="header"/>
    <w:basedOn w:val="a"/>
    <w:link w:val="Char"/>
    <w:rsid w:val="00F02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272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F02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27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fsggzyjyw.cn/kfggz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1739</Words>
  <Characters>413</Characters>
  <Application>Microsoft Office Word</Application>
  <DocSecurity>0</DocSecurity>
  <Lines>3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杞县公共资源交易服务所:苏玉山</cp:lastModifiedBy>
  <cp:revision>6</cp:revision>
  <dcterms:created xsi:type="dcterms:W3CDTF">2024-11-06T06:28:00Z</dcterms:created>
  <dcterms:modified xsi:type="dcterms:W3CDTF">2024-11-06T06:44:00Z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4173E15836284A72BE5F382EA73FF4B6_12</vt:lpwstr>
  </property>
</Properties>
</file>