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2BA3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开封市机关事务中心八大街办公区</w:t>
      </w:r>
    </w:p>
    <w:p w14:paraId="669D1FB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保安、保洁、消防及监控维保项目</w:t>
      </w:r>
    </w:p>
    <w:p w14:paraId="52365EE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w w:val="100"/>
          <w:kern w:val="0"/>
          <w:sz w:val="44"/>
          <w:szCs w:val="44"/>
          <w:lang w:val="en-US" w:eastAsia="zh-CN" w:bidi="ar"/>
        </w:rPr>
        <w:t>建设（采购）</w:t>
      </w:r>
      <w:r>
        <w:rPr>
          <w:rFonts w:hint="eastAsia" w:ascii="方正小标宋简体" w:hAnsi="方正小标宋简体" w:eastAsia="方正小标宋简体" w:cs="方正小标宋简体"/>
          <w:sz w:val="44"/>
          <w:szCs w:val="44"/>
          <w:lang w:val="en-US" w:eastAsia="zh-CN"/>
        </w:rPr>
        <w:t>需求概况</w:t>
      </w:r>
    </w:p>
    <w:p w14:paraId="7A34E670">
      <w:pPr>
        <w:jc w:val="both"/>
        <w:rPr>
          <w:rFonts w:hint="eastAsia" w:ascii="宋体" w:hAnsi="宋体" w:cs="宋体"/>
          <w:bCs/>
          <w:color w:val="auto"/>
          <w:kern w:val="0"/>
          <w:sz w:val="32"/>
          <w:szCs w:val="32"/>
          <w:highlight w:val="none"/>
        </w:rPr>
      </w:pPr>
    </w:p>
    <w:p w14:paraId="4A83E3E5">
      <w:pPr>
        <w:widowControl/>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一、项目基本情况 </w:t>
      </w:r>
    </w:p>
    <w:p w14:paraId="6F8285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开封市机关事务中心</w:t>
      </w:r>
      <w:r>
        <w:rPr>
          <w:rFonts w:hint="eastAsia" w:ascii="宋体" w:hAnsi="宋体" w:cs="宋体"/>
          <w:color w:val="auto"/>
          <w:kern w:val="0"/>
          <w:sz w:val="24"/>
          <w:highlight w:val="none"/>
        </w:rPr>
        <w:t>八大街办公区</w:t>
      </w:r>
      <w:r>
        <w:rPr>
          <w:rFonts w:hint="eastAsia" w:ascii="宋体" w:hAnsi="宋体" w:cs="宋体"/>
          <w:color w:val="auto"/>
          <w:kern w:val="0"/>
          <w:sz w:val="24"/>
          <w:highlight w:val="none"/>
          <w:lang w:val="en-US" w:eastAsia="zh-CN"/>
        </w:rPr>
        <w:t>保安、保洁、消防及监控维保</w:t>
      </w:r>
      <w:r>
        <w:rPr>
          <w:rFonts w:hint="eastAsia" w:ascii="宋体" w:hAnsi="宋体" w:cs="宋体"/>
          <w:color w:val="auto"/>
          <w:kern w:val="0"/>
          <w:sz w:val="24"/>
          <w:highlight w:val="none"/>
        </w:rPr>
        <w:t>项目</w:t>
      </w:r>
      <w:r>
        <w:rPr>
          <w:rFonts w:hint="eastAsia"/>
          <w:color w:val="auto"/>
          <w:sz w:val="24"/>
          <w:highlight w:val="none"/>
        </w:rPr>
        <w:t xml:space="preserve"> </w:t>
      </w:r>
      <w:r>
        <w:rPr>
          <w:rFonts w:hint="eastAsia" w:ascii="宋体" w:hAnsi="宋体" w:cs="宋体"/>
          <w:color w:val="auto"/>
          <w:kern w:val="0"/>
          <w:sz w:val="24"/>
          <w:highlight w:val="none"/>
        </w:rPr>
        <w:t xml:space="preserve">  </w:t>
      </w:r>
    </w:p>
    <w:p w14:paraId="0275123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 xml:space="preserve">、采购方式：公开招标 </w:t>
      </w:r>
    </w:p>
    <w:p w14:paraId="6BAF882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、预算金额：</w:t>
      </w:r>
      <w:r>
        <w:rPr>
          <w:rFonts w:hint="eastAsia" w:ascii="宋体" w:hAnsi="宋体" w:eastAsia="宋体" w:cs="宋体"/>
          <w:color w:val="auto"/>
          <w:kern w:val="0"/>
          <w:sz w:val="24"/>
          <w:highlight w:val="none"/>
          <w:lang w:val="en-US" w:eastAsia="zh-CN"/>
        </w:rPr>
        <w:t>3512000</w:t>
      </w:r>
      <w:r>
        <w:rPr>
          <w:rFonts w:hint="eastAsia" w:ascii="宋体" w:hAnsi="宋体" w:eastAsia="宋体" w:cs="宋体"/>
          <w:color w:val="auto"/>
          <w:kern w:val="0"/>
          <w:sz w:val="24"/>
          <w:highlight w:val="none"/>
        </w:rPr>
        <w:t>.00</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rPr>
        <w:t xml:space="preserve">   </w:t>
      </w:r>
    </w:p>
    <w:p w14:paraId="0D8148B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最高限价：</w:t>
      </w:r>
      <w:r>
        <w:rPr>
          <w:rFonts w:hint="eastAsia" w:ascii="宋体" w:hAnsi="宋体" w:eastAsia="宋体" w:cs="宋体"/>
          <w:color w:val="auto"/>
          <w:kern w:val="0"/>
          <w:sz w:val="24"/>
          <w:highlight w:val="none"/>
          <w:lang w:val="en-US" w:eastAsia="zh-CN"/>
        </w:rPr>
        <w:t>3512000</w:t>
      </w:r>
      <w:r>
        <w:rPr>
          <w:rFonts w:hint="eastAsia" w:ascii="宋体" w:hAnsi="宋体" w:eastAsia="宋体" w:cs="宋体"/>
          <w:color w:val="auto"/>
          <w:kern w:val="0"/>
          <w:sz w:val="24"/>
          <w:highlight w:val="none"/>
        </w:rPr>
        <w:t>.00</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rPr>
        <w:t xml:space="preserve">    </w:t>
      </w:r>
    </w:p>
    <w:tbl>
      <w:tblPr>
        <w:tblStyle w:val="6"/>
        <w:tblW w:w="8683" w:type="dxa"/>
        <w:jc w:val="center"/>
        <w:tblCellSpacing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357"/>
        <w:gridCol w:w="1582"/>
        <w:gridCol w:w="1905"/>
        <w:gridCol w:w="1582"/>
        <w:gridCol w:w="2257"/>
      </w:tblGrid>
      <w:tr w14:paraId="123DF5B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7" w:hRule="atLeast"/>
          <w:tblCellSpacing w:w="0" w:type="dxa"/>
          <w:jc w:val="center"/>
        </w:trPr>
        <w:tc>
          <w:tcPr>
            <w:tcW w:w="1357" w:type="dxa"/>
            <w:noWrap w:val="0"/>
            <w:vAlign w:val="center"/>
          </w:tcPr>
          <w:p w14:paraId="7D147CD5">
            <w:pPr>
              <w:widowControl/>
              <w:adjustRightInd w:val="0"/>
              <w:snapToGrid w:val="0"/>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1582" w:type="dxa"/>
            <w:noWrap w:val="0"/>
            <w:vAlign w:val="center"/>
          </w:tcPr>
          <w:p w14:paraId="67FB8A14">
            <w:pPr>
              <w:widowControl/>
              <w:adjustRightInd w:val="0"/>
              <w:snapToGrid w:val="0"/>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包号</w:t>
            </w:r>
          </w:p>
        </w:tc>
        <w:tc>
          <w:tcPr>
            <w:tcW w:w="1905" w:type="dxa"/>
            <w:noWrap w:val="0"/>
            <w:vAlign w:val="center"/>
          </w:tcPr>
          <w:p w14:paraId="2CA39592">
            <w:pPr>
              <w:widowControl/>
              <w:adjustRightInd w:val="0"/>
              <w:snapToGrid w:val="0"/>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包名称</w:t>
            </w:r>
          </w:p>
        </w:tc>
        <w:tc>
          <w:tcPr>
            <w:tcW w:w="1582" w:type="dxa"/>
            <w:noWrap w:val="0"/>
            <w:vAlign w:val="center"/>
          </w:tcPr>
          <w:p w14:paraId="1FCEAAB5">
            <w:pPr>
              <w:widowControl/>
              <w:adjustRightInd w:val="0"/>
              <w:snapToGrid w:val="0"/>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包预算（元）</w:t>
            </w:r>
          </w:p>
        </w:tc>
        <w:tc>
          <w:tcPr>
            <w:tcW w:w="2257" w:type="dxa"/>
            <w:noWrap w:val="0"/>
            <w:vAlign w:val="center"/>
          </w:tcPr>
          <w:p w14:paraId="13DAD1BF">
            <w:pPr>
              <w:widowControl/>
              <w:adjustRightInd w:val="0"/>
              <w:snapToGrid w:val="0"/>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包最高限价（元）</w:t>
            </w:r>
          </w:p>
        </w:tc>
      </w:tr>
      <w:tr w14:paraId="09FB0B4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7" w:hRule="atLeast"/>
          <w:tblCellSpacing w:w="0" w:type="dxa"/>
          <w:jc w:val="center"/>
        </w:trPr>
        <w:tc>
          <w:tcPr>
            <w:tcW w:w="1357" w:type="dxa"/>
            <w:noWrap w:val="0"/>
            <w:vAlign w:val="center"/>
          </w:tcPr>
          <w:p w14:paraId="16618747">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82" w:type="dxa"/>
            <w:noWrap w:val="0"/>
            <w:vAlign w:val="center"/>
          </w:tcPr>
          <w:p w14:paraId="3227CE60">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第一标段</w:t>
            </w:r>
          </w:p>
        </w:tc>
        <w:tc>
          <w:tcPr>
            <w:tcW w:w="1905" w:type="dxa"/>
            <w:noWrap w:val="0"/>
            <w:vAlign w:val="center"/>
          </w:tcPr>
          <w:p w14:paraId="46C8DD2A">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保安</w:t>
            </w:r>
          </w:p>
        </w:tc>
        <w:tc>
          <w:tcPr>
            <w:tcW w:w="1582" w:type="dxa"/>
            <w:noWrap w:val="0"/>
            <w:vAlign w:val="center"/>
          </w:tcPr>
          <w:p w14:paraId="6A36355C">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1552000.00</w:t>
            </w:r>
          </w:p>
        </w:tc>
        <w:tc>
          <w:tcPr>
            <w:tcW w:w="2257" w:type="dxa"/>
            <w:noWrap w:val="0"/>
            <w:vAlign w:val="center"/>
          </w:tcPr>
          <w:p w14:paraId="23A5A394">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1552000.00</w:t>
            </w:r>
          </w:p>
        </w:tc>
      </w:tr>
      <w:tr w14:paraId="773E5F4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7" w:hRule="atLeast"/>
          <w:tblCellSpacing w:w="0" w:type="dxa"/>
          <w:jc w:val="center"/>
        </w:trPr>
        <w:tc>
          <w:tcPr>
            <w:tcW w:w="1357" w:type="dxa"/>
            <w:noWrap w:val="0"/>
            <w:vAlign w:val="center"/>
          </w:tcPr>
          <w:p w14:paraId="76F29784">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582" w:type="dxa"/>
            <w:noWrap w:val="0"/>
            <w:vAlign w:val="center"/>
          </w:tcPr>
          <w:p w14:paraId="79FA8D63">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第二标段</w:t>
            </w:r>
          </w:p>
        </w:tc>
        <w:tc>
          <w:tcPr>
            <w:tcW w:w="1905" w:type="dxa"/>
            <w:noWrap w:val="0"/>
            <w:vAlign w:val="center"/>
          </w:tcPr>
          <w:p w14:paraId="18C4B477">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保洁</w:t>
            </w:r>
          </w:p>
        </w:tc>
        <w:tc>
          <w:tcPr>
            <w:tcW w:w="1582" w:type="dxa"/>
            <w:noWrap w:val="0"/>
            <w:vAlign w:val="center"/>
          </w:tcPr>
          <w:p w14:paraId="7174F4BC">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60000.00</w:t>
            </w:r>
          </w:p>
        </w:tc>
        <w:tc>
          <w:tcPr>
            <w:tcW w:w="2257" w:type="dxa"/>
            <w:noWrap w:val="0"/>
            <w:vAlign w:val="center"/>
          </w:tcPr>
          <w:p w14:paraId="5B896AD8">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60000.00</w:t>
            </w:r>
          </w:p>
        </w:tc>
      </w:tr>
      <w:tr w14:paraId="458C9C4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7" w:hRule="atLeast"/>
          <w:tblCellSpacing w:w="0" w:type="dxa"/>
          <w:jc w:val="center"/>
        </w:trPr>
        <w:tc>
          <w:tcPr>
            <w:tcW w:w="1357" w:type="dxa"/>
            <w:noWrap w:val="0"/>
            <w:vAlign w:val="center"/>
          </w:tcPr>
          <w:p w14:paraId="175A87D0">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582" w:type="dxa"/>
            <w:noWrap w:val="0"/>
            <w:vAlign w:val="center"/>
          </w:tcPr>
          <w:p w14:paraId="60E2725C">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第三标段</w:t>
            </w:r>
          </w:p>
        </w:tc>
        <w:tc>
          <w:tcPr>
            <w:tcW w:w="1905" w:type="dxa"/>
            <w:noWrap w:val="0"/>
            <w:vAlign w:val="center"/>
          </w:tcPr>
          <w:p w14:paraId="23729CD5">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消防及监控维保</w:t>
            </w:r>
          </w:p>
        </w:tc>
        <w:tc>
          <w:tcPr>
            <w:tcW w:w="1582" w:type="dxa"/>
            <w:noWrap w:val="0"/>
            <w:vAlign w:val="center"/>
          </w:tcPr>
          <w:p w14:paraId="266CA173">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val="en-US" w:eastAsia="zh-CN"/>
              </w:rPr>
              <w:t>00</w:t>
            </w:r>
            <w:r>
              <w:rPr>
                <w:rFonts w:hint="eastAsia" w:ascii="宋体" w:hAnsi="宋体" w:eastAsia="宋体" w:cs="宋体"/>
                <w:color w:val="auto"/>
                <w:kern w:val="0"/>
                <w:sz w:val="24"/>
                <w:highlight w:val="none"/>
              </w:rPr>
              <w:t>000.00</w:t>
            </w:r>
          </w:p>
        </w:tc>
        <w:tc>
          <w:tcPr>
            <w:tcW w:w="2257" w:type="dxa"/>
            <w:noWrap w:val="0"/>
            <w:vAlign w:val="center"/>
          </w:tcPr>
          <w:p w14:paraId="3CC0AE3B">
            <w:pPr>
              <w:widowControl/>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val="en-US" w:eastAsia="zh-CN"/>
              </w:rPr>
              <w:t>00</w:t>
            </w:r>
            <w:r>
              <w:rPr>
                <w:rFonts w:hint="eastAsia" w:ascii="宋体" w:hAnsi="宋体" w:eastAsia="宋体" w:cs="宋体"/>
                <w:color w:val="auto"/>
                <w:kern w:val="0"/>
                <w:sz w:val="24"/>
                <w:highlight w:val="none"/>
              </w:rPr>
              <w:t>000.00</w:t>
            </w:r>
          </w:p>
        </w:tc>
      </w:tr>
    </w:tbl>
    <w:p w14:paraId="2256BD90">
      <w:pPr>
        <w:widowControl/>
        <w:numPr>
          <w:ilvl w:val="0"/>
          <w:numId w:val="0"/>
        </w:numPr>
        <w:adjustRightInd w:val="0"/>
        <w:snapToGrid w:val="0"/>
        <w:spacing w:line="360" w:lineRule="auto"/>
        <w:jc w:val="left"/>
        <w:rPr>
          <w:rFonts w:hint="eastAsia" w:ascii="宋体" w:hAnsi="宋体" w:cs="宋体"/>
          <w:color w:val="auto"/>
          <w:kern w:val="0"/>
          <w:sz w:val="24"/>
          <w:highlight w:val="none"/>
          <w:lang w:val="en-US" w:eastAsia="zh-CN"/>
        </w:rPr>
      </w:pPr>
    </w:p>
    <w:p w14:paraId="7CB3071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u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采购需求（包括但不限于标的的名称、数量、简要技术需求或服务要求</w:t>
      </w:r>
      <w:r>
        <w:rPr>
          <w:rFonts w:hint="eastAsia" w:ascii="宋体" w:hAnsi="宋体" w:cs="宋体"/>
          <w:color w:val="auto"/>
          <w:kern w:val="0"/>
          <w:sz w:val="24"/>
          <w:highlight w:val="none"/>
          <w:u w:val="none"/>
        </w:rPr>
        <w:t xml:space="preserve">等） </w:t>
      </w:r>
    </w:p>
    <w:p w14:paraId="58976CF0">
      <w:pPr>
        <w:pStyle w:val="4"/>
        <w:numPr>
          <w:ilvl w:val="0"/>
          <w:numId w:val="0"/>
        </w:numPr>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八大街办公区保安、保洁、消防及监控维保(本项目所列预算金额及最高限价均为2年)。</w:t>
      </w:r>
    </w:p>
    <w:p w14:paraId="26657B5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保安：承担八大街办公区范围内的日常保安事宜，及甲方指定范围内的日常安保事宜和甲方交办的其他事宜，主要有：1）包括但不限于门岗、办公场所、停车场、仓库等区域的防盗、防火、防灾，公共秩序的维持，突发事件的处理，包括急救、报警等工作；2）外来办事人员、车辆进出辖区的查询、登记和管理，维持良好的办公秩序；3）其他相关安全保卫及消控室值班工作。</w:t>
      </w:r>
    </w:p>
    <w:p w14:paraId="318AA52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保洁：承担八大街办公区公共部分楼体、楼道、走廊、门窗、卫生间、会议室、活动室、大厅、电梯间、地下停车场、室外停车场及办公区内其他相关位置所有环境卫生，以及服务区域内除建筑垃圾外的所有垃圾清运任务与所有景观的保洁维护任务。</w:t>
      </w:r>
    </w:p>
    <w:p w14:paraId="01240EC5">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消防及监控维保：对指定范围内所有消防设施器材按相关规范要求进行日常维护保养及消防设施正常检测，主要内容包括但不限于：1）火灾自动报警及联动控制系统的维护保养；2）消火栓系统及其成套装置的维护保养；3）自动喷淋系统及其成套装置的维护保养；4）排烟、消防泵房及其成套装置的维护保养；5）档案室、高低压配电室等气体灭火系统及其成套装置的维护保养；6）消防广播系统及其成套装置的维护保养；7）消防电梯迫降及其成套装置的维护保养；8）防电源切断及其成套装置的维护保养；9）防火门系统及其成套装置的维护保养；10）消防水炮系统及其成员装置的维护保养；11）防火卷帘系统及其成套装置的维护保养；12）其他消防规范要求的所有服务范围。</w:t>
      </w:r>
    </w:p>
    <w:p w14:paraId="166722CE">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rPr>
        <w:t xml:space="preserve">合同履行期限： </w:t>
      </w:r>
      <w:r>
        <w:rPr>
          <w:rFonts w:hint="eastAsia" w:ascii="宋体" w:hAnsi="宋体" w:eastAsia="宋体" w:cs="宋体"/>
          <w:color w:val="auto"/>
          <w:kern w:val="0"/>
          <w:sz w:val="24"/>
          <w:highlight w:val="none"/>
          <w:u w:val="none"/>
          <w:lang w:val="en-US" w:eastAsia="zh-CN"/>
        </w:rPr>
        <w:t>2年</w:t>
      </w:r>
    </w:p>
    <w:p w14:paraId="5A0BBD89">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本项目是否接受联合体投标：否 </w:t>
      </w:r>
    </w:p>
    <w:p w14:paraId="390CED3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 xml:space="preserve">、是否接受进口产品：否 </w:t>
      </w:r>
    </w:p>
    <w:p w14:paraId="237C42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 xml:space="preserve">、是否为只面向中小企业采购：否 </w:t>
      </w:r>
      <w:bookmarkStart w:id="0" w:name="_GoBack"/>
      <w:bookmarkEnd w:id="0"/>
    </w:p>
    <w:p w14:paraId="3AA921DD">
      <w:pPr>
        <w:widowControl/>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二、申请人资格要求： </w:t>
      </w:r>
    </w:p>
    <w:p w14:paraId="3337098E">
      <w:pPr>
        <w:widowControl/>
        <w:adjustRightInd w:val="0"/>
        <w:snapToGri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1、满足《中华人民共和国政府采购法》第二十二条规定； </w:t>
      </w:r>
    </w:p>
    <w:p w14:paraId="55870FF2">
      <w:pPr>
        <w:widowControl/>
        <w:adjustRightInd w:val="0"/>
        <w:snapToGri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2、落实政府采购政策满足的资格要求：</w:t>
      </w:r>
    </w:p>
    <w:p w14:paraId="79E8E9A5">
      <w:pPr>
        <w:widowControl/>
        <w:adjustRightInd w:val="0"/>
        <w:snapToGrid w:val="0"/>
        <w:spacing w:line="360" w:lineRule="auto"/>
        <w:ind w:firstLine="42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本项目仅限中型、小型和微型企业（根据“工信部联企业〔2011〕300号”确定），以及监狱企业、残疾人福利企业参与。 提供《中小企业声明函》或《残疾人福利性单位声明函》或《监狱企业证明》。</w:t>
      </w:r>
    </w:p>
    <w:p w14:paraId="055F1049">
      <w:pPr>
        <w:widowControl/>
        <w:adjustRightInd w:val="0"/>
        <w:snapToGri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3、本项目的特定资格要求 </w:t>
      </w:r>
    </w:p>
    <w:p w14:paraId="77EB12DC">
      <w:pPr>
        <w:widowControl/>
        <w:numPr>
          <w:ilvl w:val="0"/>
          <w:numId w:val="3"/>
        </w:numPr>
        <w:adjustRightInd w:val="0"/>
        <w:snapToGrid w:val="0"/>
        <w:spacing w:line="360" w:lineRule="auto"/>
        <w:ind w:left="845" w:leftChars="0" w:hanging="42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供应商应具备下列条件，并提供相应材料：</w:t>
      </w:r>
    </w:p>
    <w:p w14:paraId="64DB5A39">
      <w:pPr>
        <w:widowControl/>
        <w:numPr>
          <w:ilvl w:val="0"/>
          <w:numId w:val="4"/>
        </w:numPr>
        <w:adjustRightInd w:val="0"/>
        <w:snapToGrid w:val="0"/>
        <w:spacing w:line="360" w:lineRule="auto"/>
        <w:ind w:left="645" w:leftChars="0" w:hanging="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营业执照，具有独立承担民事责任</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能力。（提供原件扫描件或电子证照，经营范围应与本项目主要采购内容相关，不明确者同时提供显示经营范围的《国家企业信用信息公示系统》“营业执照信息”完整截图</w:t>
      </w:r>
      <w:r>
        <w:rPr>
          <w:rFonts w:hint="eastAsia" w:ascii="宋体" w:hAnsi="宋体" w:cs="宋体"/>
          <w:color w:val="auto"/>
          <w:kern w:val="0"/>
          <w:sz w:val="24"/>
          <w:highlight w:val="none"/>
          <w:lang w:eastAsia="zh-CN"/>
        </w:rPr>
        <w:t>。）</w:t>
      </w:r>
    </w:p>
    <w:p w14:paraId="152C2744">
      <w:pPr>
        <w:widowControl/>
        <w:numPr>
          <w:ilvl w:val="0"/>
          <w:numId w:val="4"/>
        </w:numPr>
        <w:adjustRightInd w:val="0"/>
        <w:snapToGrid w:val="0"/>
        <w:spacing w:line="360" w:lineRule="auto"/>
        <w:ind w:left="645" w:leftChars="0" w:hanging="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财务状况报告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（是法人的，提供经审计的财务报告，或其基本开户银行出具的资信证明。是其他组织和自然人的，提供银行出具的资信证明。资信证明出具时间距开标不超过一年；财务报告出具时间为本年或上一年。</w:t>
      </w:r>
      <w:r>
        <w:rPr>
          <w:rFonts w:hint="eastAsia" w:ascii="宋体" w:hAnsi="宋体" w:cs="宋体"/>
          <w:color w:val="auto"/>
          <w:kern w:val="0"/>
          <w:sz w:val="24"/>
          <w:highlight w:val="none"/>
          <w:lang w:val="en-US" w:eastAsia="zh-CN"/>
        </w:rPr>
        <w:t>提供原件扫描件。</w:t>
      </w:r>
      <w:r>
        <w:rPr>
          <w:rFonts w:hint="eastAsia" w:ascii="宋体" w:hAnsi="宋体" w:cs="宋体"/>
          <w:color w:val="auto"/>
          <w:kern w:val="0"/>
          <w:sz w:val="24"/>
          <w:highlight w:val="none"/>
        </w:rPr>
        <w:t>）</w:t>
      </w:r>
    </w:p>
    <w:p w14:paraId="14ED4EEB">
      <w:pPr>
        <w:widowControl/>
        <w:numPr>
          <w:ilvl w:val="0"/>
          <w:numId w:val="4"/>
        </w:numPr>
        <w:adjustRightInd w:val="0"/>
        <w:snapToGrid w:val="0"/>
        <w:spacing w:line="360" w:lineRule="auto"/>
        <w:ind w:left="645" w:leftChars="0" w:hanging="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依法缴纳税收的证明材料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【提供缴纳时间（缴款日期、入库日期等）距开标不超过半年任意一次经营缴税凭据；属于免税对象者，自行出具免税声明或提供其他证明材料。</w:t>
      </w:r>
      <w:r>
        <w:rPr>
          <w:rFonts w:hint="eastAsia" w:ascii="宋体" w:hAnsi="宋体" w:cs="宋体"/>
          <w:color w:val="auto"/>
          <w:kern w:val="0"/>
          <w:sz w:val="24"/>
          <w:highlight w:val="none"/>
          <w:lang w:val="en-US" w:eastAsia="zh-CN"/>
        </w:rPr>
        <w:t>提供原件扫描件或电子凭证。</w:t>
      </w:r>
      <w:r>
        <w:rPr>
          <w:rFonts w:hint="eastAsia" w:ascii="宋体" w:hAnsi="宋体" w:cs="宋体"/>
          <w:color w:val="auto"/>
          <w:kern w:val="0"/>
          <w:sz w:val="24"/>
          <w:highlight w:val="none"/>
        </w:rPr>
        <w:t>】</w:t>
      </w:r>
    </w:p>
    <w:p w14:paraId="6A6FAE49">
      <w:pPr>
        <w:widowControl/>
        <w:numPr>
          <w:ilvl w:val="0"/>
          <w:numId w:val="4"/>
        </w:numPr>
        <w:adjustRightInd w:val="0"/>
        <w:snapToGrid w:val="0"/>
        <w:spacing w:line="360" w:lineRule="auto"/>
        <w:ind w:left="645" w:leftChars="0" w:hanging="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依法缴纳社会保障资金的证明材料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（提供距开标不超过半年任意一次为职工缴纳</w:t>
      </w:r>
      <w:r>
        <w:rPr>
          <w:rFonts w:hint="eastAsia" w:ascii="宋体" w:hAnsi="宋体" w:cs="宋体"/>
          <w:color w:val="auto"/>
          <w:kern w:val="0"/>
          <w:sz w:val="24"/>
          <w:highlight w:val="none"/>
          <w:lang w:val="en-US" w:eastAsia="zh-CN"/>
        </w:rPr>
        <w:t>养老等</w:t>
      </w:r>
      <w:r>
        <w:rPr>
          <w:rFonts w:hint="eastAsia" w:ascii="宋体" w:hAnsi="宋体" w:cs="宋体"/>
          <w:color w:val="auto"/>
          <w:kern w:val="0"/>
          <w:sz w:val="24"/>
          <w:highlight w:val="none"/>
        </w:rPr>
        <w:t>社会保险的缴纳凭据或清单或社保部门证明。</w:t>
      </w:r>
      <w:r>
        <w:rPr>
          <w:rFonts w:hint="eastAsia" w:ascii="宋体" w:hAnsi="宋体" w:cs="宋体"/>
          <w:color w:val="auto"/>
          <w:kern w:val="0"/>
          <w:sz w:val="24"/>
          <w:highlight w:val="none"/>
          <w:lang w:val="en-US" w:eastAsia="zh-CN"/>
        </w:rPr>
        <w:t>提供原件扫描件或电子凭证。</w:t>
      </w:r>
      <w:r>
        <w:rPr>
          <w:rFonts w:hint="eastAsia" w:ascii="宋体" w:hAnsi="宋体" w:cs="宋体"/>
          <w:color w:val="auto"/>
          <w:kern w:val="0"/>
          <w:sz w:val="24"/>
          <w:highlight w:val="none"/>
        </w:rPr>
        <w:t>）</w:t>
      </w:r>
    </w:p>
    <w:p w14:paraId="00820A8C">
      <w:pPr>
        <w:widowControl/>
        <w:numPr>
          <w:ilvl w:val="0"/>
          <w:numId w:val="4"/>
        </w:numPr>
        <w:adjustRightInd w:val="0"/>
        <w:snapToGrid w:val="0"/>
        <w:spacing w:line="360" w:lineRule="auto"/>
        <w:ind w:left="645" w:leftChars="0" w:hanging="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具备履行合同所必需的设备和专业技术能力的承诺。</w:t>
      </w:r>
    </w:p>
    <w:p w14:paraId="131F4BCE">
      <w:pPr>
        <w:widowControl/>
        <w:numPr>
          <w:ilvl w:val="0"/>
          <w:numId w:val="4"/>
        </w:numPr>
        <w:adjustRightInd w:val="0"/>
        <w:snapToGrid w:val="0"/>
        <w:spacing w:line="360" w:lineRule="auto"/>
        <w:ind w:left="645" w:leftChars="0" w:hanging="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供应商开标前三年内在经营活动中无重大违法记录的书面声明。</w:t>
      </w:r>
    </w:p>
    <w:p w14:paraId="4F304198">
      <w:pPr>
        <w:widowControl/>
        <w:numPr>
          <w:ilvl w:val="0"/>
          <w:numId w:val="3"/>
        </w:numPr>
        <w:adjustRightInd w:val="0"/>
        <w:snapToGrid w:val="0"/>
        <w:spacing w:line="360" w:lineRule="auto"/>
        <w:ind w:left="5" w:leftChars="0" w:firstLine="415"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有良好的商业信誉。截至投标文件递交截止时间，供应商在“信用中国”网站“信用服务”中列入“失信被执行人、重大税收违法失信主体”，或者在“中国政府采购网”上列入“政府采购严重违法失信行为信息记录”的，资格审查不通过。采购人、采购代理机构</w:t>
      </w:r>
      <w:r>
        <w:rPr>
          <w:rFonts w:hint="eastAsia" w:ascii="宋体" w:hAnsi="宋体" w:eastAsia="宋体" w:cs="宋体"/>
          <w:color w:val="auto"/>
          <w:kern w:val="0"/>
          <w:sz w:val="24"/>
          <w:highlight w:val="none"/>
          <w:lang w:eastAsia="zh-CN"/>
        </w:rPr>
        <w:t>于开标后</w:t>
      </w:r>
      <w:r>
        <w:rPr>
          <w:rFonts w:hint="eastAsia" w:ascii="宋体" w:hAnsi="宋体" w:eastAsia="宋体" w:cs="宋体"/>
          <w:color w:val="auto"/>
          <w:kern w:val="0"/>
          <w:sz w:val="24"/>
          <w:highlight w:val="none"/>
        </w:rPr>
        <w:t>查询并做好相关记录和证据留存。【查询渠道：“信用中国”网站（http://www.creditchina.gov.cn）、中国政府采购网（http://www.ccgp.gov.cn）</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5ED6CD95"/>
    <w:sectPr>
      <w:pgSz w:w="11906" w:h="16838"/>
      <w:pgMar w:top="2290"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989B7"/>
    <w:multiLevelType w:val="singleLevel"/>
    <w:tmpl w:val="C5D989B7"/>
    <w:lvl w:ilvl="0" w:tentative="0">
      <w:start w:val="1"/>
      <w:numFmt w:val="decimal"/>
      <w:lvlText w:val="%1)"/>
      <w:lvlJc w:val="left"/>
      <w:pPr>
        <w:tabs>
          <w:tab w:val="left" w:pos="420"/>
        </w:tabs>
        <w:ind w:left="845" w:hanging="425"/>
      </w:pPr>
      <w:rPr>
        <w:rFonts w:hint="default"/>
      </w:rPr>
    </w:lvl>
  </w:abstractNum>
  <w:abstractNum w:abstractNumId="1">
    <w:nsid w:val="DE81DB27"/>
    <w:multiLevelType w:val="singleLevel"/>
    <w:tmpl w:val="DE81DB27"/>
    <w:lvl w:ilvl="0" w:tentative="0">
      <w:start w:val="1"/>
      <w:numFmt w:val="decimal"/>
      <w:lvlText w:val="(%1)"/>
      <w:lvlJc w:val="left"/>
      <w:pPr>
        <w:tabs>
          <w:tab w:val="left" w:pos="420"/>
        </w:tabs>
        <w:ind w:left="845" w:hanging="425"/>
      </w:pPr>
      <w:rPr>
        <w:rFonts w:hint="default"/>
      </w:rPr>
    </w:lvl>
  </w:abstractNum>
  <w:abstractNum w:abstractNumId="2">
    <w:nsid w:val="3689FBA5"/>
    <w:multiLevelType w:val="singleLevel"/>
    <w:tmpl w:val="3689FBA5"/>
    <w:lvl w:ilvl="0" w:tentative="0">
      <w:start w:val="5"/>
      <w:numFmt w:val="decimal"/>
      <w:suff w:val="nothing"/>
      <w:lvlText w:val="%1、"/>
      <w:lvlJc w:val="left"/>
    </w:lvl>
  </w:abstractNum>
  <w:abstractNum w:abstractNumId="3">
    <w:nsid w:val="5C9941C9"/>
    <w:multiLevelType w:val="singleLevel"/>
    <w:tmpl w:val="5C9941C9"/>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OTQwN2Q5NGY2NzM2Y2RhZTQyODcxNDVmOWIzNDUifQ=="/>
  </w:docVars>
  <w:rsids>
    <w:rsidRoot w:val="64A13F9B"/>
    <w:rsid w:val="01D610F1"/>
    <w:rsid w:val="02245FC9"/>
    <w:rsid w:val="07D17DB0"/>
    <w:rsid w:val="0CD40A4F"/>
    <w:rsid w:val="396024B0"/>
    <w:rsid w:val="3E44780A"/>
    <w:rsid w:val="407719FA"/>
    <w:rsid w:val="45531B4B"/>
    <w:rsid w:val="508E5228"/>
    <w:rsid w:val="51C432FC"/>
    <w:rsid w:val="5927021B"/>
    <w:rsid w:val="59CB43DE"/>
    <w:rsid w:val="62C0783F"/>
    <w:rsid w:val="631D2FB5"/>
    <w:rsid w:val="64A13F9B"/>
    <w:rsid w:val="70770E10"/>
    <w:rsid w:val="71924BBB"/>
    <w:rsid w:val="7238331B"/>
    <w:rsid w:val="76F23784"/>
    <w:rsid w:val="7E40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5"/>
    <w:qFormat/>
    <w:uiPriority w:val="0"/>
    <w:pPr>
      <w:ind w:firstLine="420" w:firstLineChars="200"/>
    </w:pPr>
  </w:style>
  <w:style w:type="paragraph" w:customStyle="1" w:styleId="3">
    <w:name w:val="Body Text Indent1"/>
    <w:basedOn w:val="1"/>
    <w:next w:val="4"/>
    <w:qFormat/>
    <w:uiPriority w:val="0"/>
    <w:pPr>
      <w:spacing w:after="120"/>
      <w:ind w:left="420" w:leftChars="200"/>
    </w:pPr>
  </w:style>
  <w:style w:type="paragraph" w:styleId="4">
    <w:name w:val="Body Text"/>
    <w:basedOn w:val="1"/>
    <w:next w:val="1"/>
    <w:qFormat/>
    <w:uiPriority w:val="0"/>
    <w:pPr>
      <w:spacing w:after="120"/>
    </w:pPr>
  </w:style>
  <w:style w:type="paragraph" w:customStyle="1" w:styleId="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
    <w:name w:val="_Style 1"/>
    <w:basedOn w:val="1"/>
    <w:qFormat/>
    <w:uiPriority w:val="0"/>
    <w:pPr>
      <w:spacing w:line="481" w:lineRule="atLeast"/>
      <w:ind w:firstLine="623"/>
      <w:textAlignment w:val="baseline"/>
    </w:pPr>
    <w:rPr>
      <w:rFonts w:ascii="Times New Roman" w:eastAsia="仿宋_GB2312"/>
      <w:color w:val="000000"/>
      <w:sz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1629</Words>
  <Characters>1756</Characters>
  <Lines>0</Lines>
  <Paragraphs>0</Paragraphs>
  <TotalTime>0</TotalTime>
  <ScaleCrop>false</ScaleCrop>
  <LinksUpToDate>false</LinksUpToDate>
  <CharactersWithSpaces>1776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2023-03-21T00:56:00Z</dcterms:created>
  <dc:creator>April_7</dc:creator>
  <cp:lastModifiedBy>Administrator</cp:lastModifiedBy>
  <cp:lastPrinted>2024-10-29T01:35:00Z</cp:lastPrinted>
  <dcterms:modified xsi:type="dcterms:W3CDTF">2024-12-17T03:24:18Z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940C0F30EB3B4F6AB4D1E7CB4B5328F7_13</vt:lpwstr>
  </property>
</Properties>
</file>