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578F3">
      <w:pPr>
        <w:spacing w:line="420" w:lineRule="auto"/>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杞县人民医院128排CT球管采购项目</w:t>
      </w:r>
    </w:p>
    <w:p w14:paraId="028E1887">
      <w:pPr>
        <w:spacing w:line="420" w:lineRule="auto"/>
        <w:rPr>
          <w:rFonts w:ascii="宋体" w:hAnsi="宋体"/>
          <w:sz w:val="28"/>
          <w:szCs w:val="28"/>
        </w:rPr>
      </w:pPr>
    </w:p>
    <w:p w14:paraId="17AB2DCF">
      <w:pPr>
        <w:spacing w:line="420" w:lineRule="auto"/>
        <w:jc w:val="center"/>
        <w:rPr>
          <w:rFonts w:ascii="宋体" w:hAnsi="宋体"/>
          <w:b/>
          <w:sz w:val="40"/>
          <w:szCs w:val="40"/>
        </w:rPr>
      </w:pPr>
    </w:p>
    <w:p w14:paraId="37029344">
      <w:pPr>
        <w:spacing w:line="420" w:lineRule="auto"/>
        <w:jc w:val="center"/>
        <w:rPr>
          <w:rFonts w:ascii="宋体" w:hAnsi="宋体"/>
          <w:b/>
          <w:sz w:val="40"/>
          <w:szCs w:val="40"/>
        </w:rPr>
      </w:pPr>
    </w:p>
    <w:p w14:paraId="54253FF8">
      <w:pPr>
        <w:spacing w:line="420" w:lineRule="auto"/>
        <w:jc w:val="center"/>
        <w:rPr>
          <w:rFonts w:ascii="宋体" w:hAnsi="宋体"/>
          <w:b/>
          <w:sz w:val="40"/>
          <w:szCs w:val="40"/>
        </w:rPr>
      </w:pPr>
    </w:p>
    <w:p w14:paraId="525A7B87">
      <w:pPr>
        <w:spacing w:line="420" w:lineRule="auto"/>
        <w:jc w:val="center"/>
        <w:rPr>
          <w:rFonts w:ascii="宋体" w:hAnsi="宋体"/>
          <w:b/>
          <w:sz w:val="40"/>
          <w:szCs w:val="40"/>
        </w:rPr>
      </w:pPr>
    </w:p>
    <w:p w14:paraId="04500C41">
      <w:pPr>
        <w:spacing w:line="420" w:lineRule="auto"/>
        <w:jc w:val="center"/>
        <w:rPr>
          <w:rFonts w:ascii="宋体" w:hAnsi="宋体"/>
          <w:b/>
          <w:sz w:val="40"/>
          <w:szCs w:val="40"/>
        </w:rPr>
      </w:pPr>
    </w:p>
    <w:p w14:paraId="285C8054">
      <w:pPr>
        <w:spacing w:line="420" w:lineRule="auto"/>
        <w:jc w:val="center"/>
        <w:rPr>
          <w:rFonts w:ascii="宋体" w:hAnsi="宋体"/>
          <w:b/>
          <w:sz w:val="52"/>
          <w:szCs w:val="52"/>
        </w:rPr>
      </w:pPr>
      <w:r>
        <w:rPr>
          <w:rFonts w:hint="eastAsia" w:ascii="宋体" w:hAnsi="宋体"/>
          <w:b/>
          <w:sz w:val="52"/>
          <w:szCs w:val="52"/>
        </w:rPr>
        <w:t>单一来源采购文件</w:t>
      </w:r>
    </w:p>
    <w:p w14:paraId="462F71AA">
      <w:pPr>
        <w:pStyle w:val="33"/>
        <w:rPr>
          <w:rFonts w:ascii="宋体" w:hAnsi="宋体"/>
          <w:b/>
          <w:sz w:val="36"/>
          <w:szCs w:val="36"/>
        </w:rPr>
      </w:pPr>
    </w:p>
    <w:p w14:paraId="402BEA40">
      <w:pPr>
        <w:pStyle w:val="33"/>
        <w:jc w:val="center"/>
        <w:rPr>
          <w:rFonts w:hint="eastAsia" w:ascii="宋体" w:hAnsi="宋体" w:eastAsia="宋体"/>
          <w:b/>
          <w:sz w:val="36"/>
          <w:szCs w:val="36"/>
          <w:lang w:val="en-US" w:eastAsia="zh-CN"/>
        </w:rPr>
      </w:pPr>
      <w:r>
        <w:rPr>
          <w:rFonts w:hint="eastAsia" w:ascii="宋体" w:hAnsi="宋体" w:cs="宋体"/>
          <w:b/>
          <w:bCs/>
          <w:sz w:val="36"/>
          <w:szCs w:val="40"/>
        </w:rPr>
        <w:t>项目编号：</w:t>
      </w:r>
      <w:r>
        <w:rPr>
          <w:rFonts w:hint="eastAsia" w:ascii="宋体" w:hAnsi="宋体" w:cs="宋体"/>
          <w:b/>
          <w:bCs/>
          <w:color w:val="000000" w:themeColor="text1"/>
          <w:sz w:val="36"/>
          <w:szCs w:val="40"/>
        </w:rPr>
        <w:t>汴杞财单一采购-202</w:t>
      </w:r>
      <w:r>
        <w:rPr>
          <w:rFonts w:hint="eastAsia" w:ascii="宋体" w:hAnsi="宋体" w:cs="宋体"/>
          <w:b/>
          <w:bCs/>
          <w:color w:val="000000" w:themeColor="text1"/>
          <w:sz w:val="36"/>
          <w:szCs w:val="40"/>
          <w:lang w:val="en-US" w:eastAsia="zh-CN"/>
        </w:rPr>
        <w:t>5</w:t>
      </w:r>
      <w:r>
        <w:rPr>
          <w:rFonts w:hint="eastAsia" w:ascii="宋体" w:hAnsi="宋体" w:cs="宋体"/>
          <w:b/>
          <w:bCs/>
          <w:color w:val="000000" w:themeColor="text1"/>
          <w:sz w:val="36"/>
          <w:szCs w:val="40"/>
        </w:rPr>
        <w:t>-</w:t>
      </w:r>
      <w:r>
        <w:rPr>
          <w:rFonts w:hint="eastAsia" w:ascii="宋体" w:hAnsi="宋体" w:cs="宋体"/>
          <w:b/>
          <w:bCs/>
          <w:color w:val="000000" w:themeColor="text1"/>
          <w:sz w:val="36"/>
          <w:szCs w:val="40"/>
          <w:lang w:val="en-US" w:eastAsia="zh-CN"/>
        </w:rPr>
        <w:t>1</w:t>
      </w:r>
    </w:p>
    <w:p w14:paraId="0E3FFA6A">
      <w:pPr>
        <w:pStyle w:val="33"/>
        <w:jc w:val="center"/>
        <w:rPr>
          <w:rFonts w:ascii="宋体" w:hAnsi="宋体"/>
          <w:b/>
          <w:sz w:val="36"/>
          <w:szCs w:val="36"/>
        </w:rPr>
      </w:pPr>
    </w:p>
    <w:p w14:paraId="61BD7C71">
      <w:pPr>
        <w:pStyle w:val="33"/>
        <w:jc w:val="center"/>
        <w:rPr>
          <w:rFonts w:ascii="宋体" w:hAnsi="宋体"/>
          <w:b/>
          <w:sz w:val="36"/>
          <w:szCs w:val="36"/>
        </w:rPr>
      </w:pPr>
    </w:p>
    <w:p w14:paraId="6558FE05">
      <w:pPr>
        <w:pStyle w:val="33"/>
        <w:rPr>
          <w:rFonts w:ascii="宋体" w:hAnsi="宋体"/>
          <w:b/>
          <w:sz w:val="36"/>
          <w:szCs w:val="36"/>
        </w:rPr>
      </w:pPr>
    </w:p>
    <w:tbl>
      <w:tblPr>
        <w:tblStyle w:val="17"/>
        <w:tblpPr w:leftFromText="180" w:rightFromText="180" w:vertAnchor="text" w:horzAnchor="page" w:tblpX="2426"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951"/>
      </w:tblGrid>
      <w:tr w14:paraId="0C1B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nil"/>
              <w:left w:val="nil"/>
              <w:bottom w:val="nil"/>
              <w:right w:val="nil"/>
            </w:tcBorders>
            <w:shd w:val="clear" w:color="auto" w:fill="auto"/>
          </w:tcPr>
          <w:p w14:paraId="68959FB5">
            <w:pPr>
              <w:widowControl/>
              <w:adjustRightInd w:val="0"/>
              <w:snapToGrid w:val="0"/>
              <w:spacing w:before="100" w:after="100" w:line="240" w:lineRule="auto"/>
              <w:jc w:val="center"/>
              <w:rPr>
                <w:rFonts w:cs="宋体"/>
                <w:b/>
                <w:color w:val="000000"/>
                <w:sz w:val="28"/>
                <w:szCs w:val="28"/>
              </w:rPr>
            </w:pPr>
            <w:r>
              <w:rPr>
                <w:rFonts w:hint="eastAsia" w:cs="宋体"/>
                <w:b/>
                <w:color w:val="000000"/>
                <w:sz w:val="28"/>
                <w:szCs w:val="28"/>
              </w:rPr>
              <w:t>采 购 人：</w:t>
            </w:r>
          </w:p>
        </w:tc>
        <w:tc>
          <w:tcPr>
            <w:tcW w:w="4951" w:type="dxa"/>
            <w:tcBorders>
              <w:top w:val="nil"/>
              <w:left w:val="nil"/>
              <w:bottom w:val="nil"/>
              <w:right w:val="nil"/>
            </w:tcBorders>
            <w:shd w:val="clear" w:color="auto" w:fill="auto"/>
          </w:tcPr>
          <w:p w14:paraId="52B971FB">
            <w:pPr>
              <w:widowControl/>
              <w:adjustRightInd w:val="0"/>
              <w:snapToGrid w:val="0"/>
              <w:spacing w:before="100" w:after="100" w:line="240" w:lineRule="auto"/>
              <w:jc w:val="left"/>
              <w:rPr>
                <w:rFonts w:cs="宋体"/>
                <w:b/>
                <w:sz w:val="28"/>
                <w:szCs w:val="28"/>
              </w:rPr>
            </w:pPr>
            <w:r>
              <w:rPr>
                <w:rFonts w:hint="eastAsia" w:cs="宋体"/>
                <w:b/>
                <w:sz w:val="28"/>
                <w:szCs w:val="28"/>
              </w:rPr>
              <w:t>杞县人民医院　</w:t>
            </w:r>
          </w:p>
        </w:tc>
      </w:tr>
      <w:tr w14:paraId="68C8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nil"/>
              <w:left w:val="nil"/>
              <w:bottom w:val="nil"/>
              <w:right w:val="nil"/>
            </w:tcBorders>
            <w:shd w:val="clear" w:color="auto" w:fill="auto"/>
          </w:tcPr>
          <w:p w14:paraId="4D9A6BA6">
            <w:r>
              <w:rPr>
                <w:rFonts w:hint="eastAsia" w:ascii="宋体" w:hAnsi="宋体" w:cs="宋体"/>
                <w:b/>
                <w:spacing w:val="-1"/>
                <w:w w:val="99"/>
                <w:kern w:val="0"/>
                <w:sz w:val="28"/>
                <w:szCs w:val="28"/>
              </w:rPr>
              <w:t>集采机构：</w:t>
            </w:r>
            <w:r>
              <w:t xml:space="preserve"> </w:t>
            </w:r>
          </w:p>
        </w:tc>
        <w:tc>
          <w:tcPr>
            <w:tcW w:w="4951" w:type="dxa"/>
            <w:tcBorders>
              <w:top w:val="nil"/>
              <w:left w:val="nil"/>
              <w:bottom w:val="nil"/>
              <w:right w:val="nil"/>
            </w:tcBorders>
            <w:shd w:val="clear" w:color="auto" w:fill="auto"/>
          </w:tcPr>
          <w:p w14:paraId="34E3720F">
            <w:r>
              <w:rPr>
                <w:rFonts w:hint="eastAsia" w:ascii="宋体" w:hAnsi="宋体" w:cs="宋体"/>
                <w:b/>
                <w:spacing w:val="-1"/>
                <w:w w:val="99"/>
                <w:kern w:val="0"/>
                <w:sz w:val="28"/>
                <w:szCs w:val="28"/>
              </w:rPr>
              <w:t>杞县公共资源交易服务所</w:t>
            </w:r>
          </w:p>
        </w:tc>
      </w:tr>
      <w:tr w14:paraId="41FC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nil"/>
              <w:left w:val="nil"/>
              <w:bottom w:val="nil"/>
              <w:right w:val="nil"/>
            </w:tcBorders>
            <w:shd w:val="clear" w:color="auto" w:fill="auto"/>
          </w:tcPr>
          <w:p w14:paraId="209530A2">
            <w:pPr>
              <w:widowControl/>
              <w:adjustRightInd w:val="0"/>
              <w:snapToGrid w:val="0"/>
              <w:spacing w:before="100" w:after="100" w:line="240" w:lineRule="auto"/>
              <w:rPr>
                <w:rFonts w:cs="宋体"/>
                <w:b/>
                <w:color w:val="000000"/>
                <w:sz w:val="28"/>
                <w:szCs w:val="28"/>
              </w:rPr>
            </w:pPr>
            <w:r>
              <w:rPr>
                <w:rFonts w:hint="eastAsia" w:cs="宋体"/>
                <w:b/>
                <w:color w:val="000000"/>
                <w:sz w:val="28"/>
                <w:szCs w:val="28"/>
              </w:rPr>
              <w:t>日    期：</w:t>
            </w:r>
          </w:p>
        </w:tc>
        <w:tc>
          <w:tcPr>
            <w:tcW w:w="4951" w:type="dxa"/>
            <w:tcBorders>
              <w:top w:val="nil"/>
              <w:left w:val="nil"/>
              <w:bottom w:val="nil"/>
              <w:right w:val="nil"/>
            </w:tcBorders>
            <w:shd w:val="clear" w:color="auto" w:fill="auto"/>
          </w:tcPr>
          <w:p w14:paraId="2E1DA694">
            <w:pPr>
              <w:widowControl/>
              <w:adjustRightInd w:val="0"/>
              <w:snapToGrid w:val="0"/>
              <w:spacing w:before="100" w:after="100" w:line="240" w:lineRule="auto"/>
              <w:jc w:val="left"/>
              <w:rPr>
                <w:rFonts w:cs="宋体"/>
                <w:b/>
                <w:sz w:val="28"/>
                <w:szCs w:val="28"/>
              </w:rPr>
            </w:pPr>
            <w:r>
              <w:rPr>
                <w:rFonts w:hint="eastAsia" w:cs="宋体"/>
                <w:b/>
                <w:sz w:val="28"/>
                <w:szCs w:val="28"/>
              </w:rPr>
              <w:t>二〇二</w:t>
            </w:r>
            <w:r>
              <w:rPr>
                <w:rFonts w:hint="eastAsia" w:cs="宋体"/>
                <w:b/>
                <w:sz w:val="28"/>
                <w:szCs w:val="28"/>
                <w:lang w:val="en-US" w:eastAsia="zh-CN"/>
              </w:rPr>
              <w:t>五</w:t>
            </w:r>
            <w:r>
              <w:rPr>
                <w:rFonts w:hint="eastAsia" w:cs="宋体"/>
                <w:b/>
                <w:sz w:val="28"/>
                <w:szCs w:val="28"/>
              </w:rPr>
              <w:t>年</w:t>
            </w:r>
            <w:r>
              <w:rPr>
                <w:rFonts w:hint="eastAsia" w:cs="宋体"/>
                <w:b/>
                <w:sz w:val="28"/>
                <w:szCs w:val="28"/>
                <w:lang w:val="en-US" w:eastAsia="zh-CN"/>
              </w:rPr>
              <w:t>八</w:t>
            </w:r>
            <w:r>
              <w:rPr>
                <w:rFonts w:hint="eastAsia" w:cs="宋体"/>
                <w:b/>
                <w:sz w:val="28"/>
                <w:szCs w:val="28"/>
              </w:rPr>
              <w:t>月</w:t>
            </w:r>
          </w:p>
        </w:tc>
      </w:tr>
    </w:tbl>
    <w:p w14:paraId="2DCC89EF">
      <w:pPr>
        <w:pStyle w:val="33"/>
        <w:rPr>
          <w:rFonts w:ascii="宋体" w:hAnsi="宋体"/>
          <w:b/>
          <w:sz w:val="36"/>
          <w:szCs w:val="36"/>
        </w:rPr>
        <w:sectPr>
          <w:headerReference r:id="rId7" w:type="first"/>
          <w:headerReference r:id="rId5" w:type="default"/>
          <w:footerReference r:id="rId8" w:type="default"/>
          <w:headerReference r:id="rId6" w:type="even"/>
          <w:footerReference r:id="rId9" w:type="even"/>
          <w:pgSz w:w="11906" w:h="16838"/>
          <w:pgMar w:top="1440" w:right="1418" w:bottom="1276" w:left="1418" w:header="851" w:footer="992" w:gutter="0"/>
          <w:pgNumType w:start="0"/>
          <w:cols w:space="720" w:num="1"/>
          <w:titlePg/>
          <w:docGrid w:type="lines" w:linePitch="312" w:charSpace="0"/>
        </w:sectPr>
      </w:pPr>
    </w:p>
    <w:sdt>
      <w:sdtPr>
        <w:rPr>
          <w:rFonts w:ascii="Times New Roman" w:hAnsi="Times New Roman" w:eastAsia="宋体" w:cs="Times New Roman"/>
          <w:b w:val="0"/>
          <w:bCs w:val="0"/>
          <w:color w:val="auto"/>
          <w:kern w:val="2"/>
          <w:sz w:val="21"/>
          <w:szCs w:val="24"/>
          <w:lang w:val="zh-CN"/>
        </w:rPr>
        <w:id w:val="1921720"/>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50A54FF6">
          <w:pPr>
            <w:pStyle w:val="51"/>
            <w:jc w:val="center"/>
          </w:pPr>
          <w:r>
            <w:rPr>
              <w:lang w:val="zh-CN"/>
            </w:rPr>
            <w:t>目录</w:t>
          </w:r>
        </w:p>
        <w:p w14:paraId="6FE3F707">
          <w:pPr>
            <w:pStyle w:val="12"/>
            <w:tabs>
              <w:tab w:val="right" w:leader="dot" w:pos="9070"/>
            </w:tabs>
          </w:pPr>
          <w:r>
            <w:fldChar w:fldCharType="begin"/>
          </w:r>
          <w:r>
            <w:instrText xml:space="preserve"> TOC \o "1-3" \h \z \u </w:instrText>
          </w:r>
          <w:r>
            <w:fldChar w:fldCharType="separate"/>
          </w:r>
          <w:r>
            <w:fldChar w:fldCharType="begin"/>
          </w:r>
          <w:r>
            <w:instrText xml:space="preserve"> HYPERLINK \l _Toc28289 </w:instrText>
          </w:r>
          <w:r>
            <w:fldChar w:fldCharType="separate"/>
          </w:r>
          <w:r>
            <w:rPr>
              <w:rFonts w:hint="eastAsia"/>
              <w:szCs w:val="36"/>
            </w:rPr>
            <w:t>一、单一来源邀请函</w:t>
          </w:r>
          <w:r>
            <w:tab/>
          </w:r>
          <w:r>
            <w:fldChar w:fldCharType="begin"/>
          </w:r>
          <w:r>
            <w:instrText xml:space="preserve"> PAGEREF _Toc28289 \h </w:instrText>
          </w:r>
          <w:r>
            <w:fldChar w:fldCharType="separate"/>
          </w:r>
          <w:r>
            <w:t>1</w:t>
          </w:r>
          <w:r>
            <w:fldChar w:fldCharType="end"/>
          </w:r>
          <w:r>
            <w:fldChar w:fldCharType="end"/>
          </w:r>
        </w:p>
        <w:p w14:paraId="1E73F3DC">
          <w:pPr>
            <w:pStyle w:val="12"/>
            <w:tabs>
              <w:tab w:val="right" w:leader="dot" w:pos="9070"/>
            </w:tabs>
          </w:pPr>
          <w:r>
            <w:fldChar w:fldCharType="begin"/>
          </w:r>
          <w:r>
            <w:instrText xml:space="preserve"> HYPERLINK \l _Toc3756 </w:instrText>
          </w:r>
          <w:r>
            <w:fldChar w:fldCharType="separate"/>
          </w:r>
          <w:r>
            <w:rPr>
              <w:rFonts w:hint="eastAsia"/>
              <w:szCs w:val="36"/>
            </w:rPr>
            <w:t>二、单一来源采购须知前附表</w:t>
          </w:r>
          <w:r>
            <w:tab/>
          </w:r>
          <w:r>
            <w:fldChar w:fldCharType="begin"/>
          </w:r>
          <w:r>
            <w:instrText xml:space="preserve"> PAGEREF _Toc3756 \h </w:instrText>
          </w:r>
          <w:r>
            <w:fldChar w:fldCharType="separate"/>
          </w:r>
          <w:r>
            <w:t>3</w:t>
          </w:r>
          <w:r>
            <w:fldChar w:fldCharType="end"/>
          </w:r>
          <w:r>
            <w:fldChar w:fldCharType="end"/>
          </w:r>
        </w:p>
        <w:p w14:paraId="6D0BF4E9">
          <w:pPr>
            <w:pStyle w:val="12"/>
            <w:tabs>
              <w:tab w:val="right" w:leader="dot" w:pos="9070"/>
            </w:tabs>
          </w:pPr>
          <w:r>
            <w:fldChar w:fldCharType="begin"/>
          </w:r>
          <w:r>
            <w:instrText xml:space="preserve"> HYPERLINK \l _Toc7866 </w:instrText>
          </w:r>
          <w:r>
            <w:fldChar w:fldCharType="separate"/>
          </w:r>
          <w:r>
            <w:rPr>
              <w:rFonts w:hint="eastAsia"/>
              <w:szCs w:val="36"/>
            </w:rPr>
            <w:t>三</w:t>
          </w:r>
          <w:r>
            <w:rPr>
              <w:rFonts w:hint="eastAsia"/>
              <w:szCs w:val="36"/>
              <w:lang w:eastAsia="zh-CN"/>
            </w:rPr>
            <w:t>、</w:t>
          </w:r>
          <w:r>
            <w:rPr>
              <w:rFonts w:hint="eastAsia"/>
              <w:szCs w:val="36"/>
              <w:lang w:val="en-US" w:eastAsia="zh-CN"/>
            </w:rPr>
            <w:t>采购需求及参数</w:t>
          </w:r>
          <w:r>
            <w:rPr>
              <w:rFonts w:hint="eastAsia"/>
              <w:szCs w:val="36"/>
            </w:rPr>
            <w:t>要求</w:t>
          </w:r>
          <w:r>
            <w:tab/>
          </w:r>
          <w:r>
            <w:fldChar w:fldCharType="begin"/>
          </w:r>
          <w:r>
            <w:instrText xml:space="preserve"> PAGEREF _Toc7866 \h </w:instrText>
          </w:r>
          <w:r>
            <w:fldChar w:fldCharType="separate"/>
          </w:r>
          <w:r>
            <w:t>11</w:t>
          </w:r>
          <w:r>
            <w:fldChar w:fldCharType="end"/>
          </w:r>
          <w:r>
            <w:fldChar w:fldCharType="end"/>
          </w:r>
        </w:p>
        <w:p w14:paraId="74A4BAC0">
          <w:pPr>
            <w:pStyle w:val="12"/>
            <w:tabs>
              <w:tab w:val="right" w:leader="dot" w:pos="9070"/>
            </w:tabs>
          </w:pPr>
          <w:r>
            <w:fldChar w:fldCharType="begin"/>
          </w:r>
          <w:r>
            <w:instrText xml:space="preserve"> HYPERLINK \l _Toc7700 </w:instrText>
          </w:r>
          <w:r>
            <w:fldChar w:fldCharType="separate"/>
          </w:r>
          <w:r>
            <w:rPr>
              <w:rFonts w:hint="eastAsia"/>
            </w:rPr>
            <w:t>四、协商</w:t>
          </w:r>
          <w:r>
            <w:tab/>
          </w:r>
          <w:r>
            <w:fldChar w:fldCharType="begin"/>
          </w:r>
          <w:r>
            <w:instrText xml:space="preserve"> PAGEREF _Toc7700 \h </w:instrText>
          </w:r>
          <w:r>
            <w:fldChar w:fldCharType="separate"/>
          </w:r>
          <w:r>
            <w:t>12</w:t>
          </w:r>
          <w:r>
            <w:fldChar w:fldCharType="end"/>
          </w:r>
          <w:r>
            <w:fldChar w:fldCharType="end"/>
          </w:r>
        </w:p>
        <w:p w14:paraId="2044ECF0">
          <w:pPr>
            <w:pStyle w:val="12"/>
            <w:tabs>
              <w:tab w:val="right" w:leader="dot" w:pos="9070"/>
            </w:tabs>
          </w:pPr>
          <w:r>
            <w:fldChar w:fldCharType="begin"/>
          </w:r>
          <w:r>
            <w:instrText xml:space="preserve"> HYPERLINK \l _Toc19944 </w:instrText>
          </w:r>
          <w:r>
            <w:fldChar w:fldCharType="separate"/>
          </w:r>
          <w:r>
            <w:rPr>
              <w:rFonts w:hint="eastAsia" w:ascii="黑体" w:hAnsi="黑体" w:eastAsia="黑体"/>
              <w:szCs w:val="36"/>
            </w:rPr>
            <w:t>五、合同条款及格式</w:t>
          </w:r>
          <w:r>
            <w:tab/>
          </w:r>
          <w:r>
            <w:fldChar w:fldCharType="begin"/>
          </w:r>
          <w:r>
            <w:instrText xml:space="preserve"> PAGEREF _Toc19944 \h </w:instrText>
          </w:r>
          <w:r>
            <w:fldChar w:fldCharType="separate"/>
          </w:r>
          <w:r>
            <w:t>14</w:t>
          </w:r>
          <w:r>
            <w:fldChar w:fldCharType="end"/>
          </w:r>
          <w:r>
            <w:fldChar w:fldCharType="end"/>
          </w:r>
        </w:p>
        <w:p w14:paraId="676874FF">
          <w:pPr>
            <w:pStyle w:val="12"/>
            <w:tabs>
              <w:tab w:val="right" w:leader="dot" w:pos="9070"/>
            </w:tabs>
          </w:pPr>
          <w:r>
            <w:fldChar w:fldCharType="begin"/>
          </w:r>
          <w:r>
            <w:instrText xml:space="preserve"> HYPERLINK \l _Toc16244 </w:instrText>
          </w:r>
          <w:r>
            <w:fldChar w:fldCharType="separate"/>
          </w:r>
          <w:r>
            <w:rPr>
              <w:rFonts w:hint="eastAsia" w:ascii="黑体" w:hAnsi="黑体" w:eastAsia="黑体"/>
              <w:szCs w:val="36"/>
            </w:rPr>
            <w:t>六、单一来源响应文件格式</w:t>
          </w:r>
          <w:r>
            <w:tab/>
          </w:r>
          <w:r>
            <w:fldChar w:fldCharType="begin"/>
          </w:r>
          <w:r>
            <w:instrText xml:space="preserve"> PAGEREF _Toc16244 \h </w:instrText>
          </w:r>
          <w:r>
            <w:fldChar w:fldCharType="separate"/>
          </w:r>
          <w:r>
            <w:t>15</w:t>
          </w:r>
          <w:r>
            <w:fldChar w:fldCharType="end"/>
          </w:r>
          <w:r>
            <w:fldChar w:fldCharType="end"/>
          </w:r>
        </w:p>
        <w:p w14:paraId="4C71CABF">
          <w:pPr>
            <w:pStyle w:val="13"/>
            <w:tabs>
              <w:tab w:val="right" w:leader="dot" w:pos="9070"/>
            </w:tabs>
          </w:pPr>
          <w:r>
            <w:fldChar w:fldCharType="begin"/>
          </w:r>
          <w:r>
            <w:instrText xml:space="preserve"> HYPERLINK \l _Toc1962 </w:instrText>
          </w:r>
          <w:r>
            <w:fldChar w:fldCharType="separate"/>
          </w:r>
          <w:r>
            <w:rPr>
              <w:rFonts w:hint="eastAsia" w:ascii="宋体" w:hAnsi="宋体" w:cs="宋体"/>
              <w:szCs w:val="28"/>
            </w:rPr>
            <w:t>1、法定代表人资格证明书</w:t>
          </w:r>
          <w:r>
            <w:tab/>
          </w:r>
          <w:r>
            <w:fldChar w:fldCharType="begin"/>
          </w:r>
          <w:r>
            <w:instrText xml:space="preserve"> PAGEREF _Toc1962 \h </w:instrText>
          </w:r>
          <w:r>
            <w:fldChar w:fldCharType="separate"/>
          </w:r>
          <w:r>
            <w:t>17</w:t>
          </w:r>
          <w:r>
            <w:fldChar w:fldCharType="end"/>
          </w:r>
          <w:r>
            <w:fldChar w:fldCharType="end"/>
          </w:r>
        </w:p>
        <w:p w14:paraId="5C08CAEA">
          <w:pPr>
            <w:pStyle w:val="13"/>
            <w:tabs>
              <w:tab w:val="right" w:leader="dot" w:pos="9070"/>
            </w:tabs>
          </w:pPr>
          <w:r>
            <w:fldChar w:fldCharType="begin"/>
          </w:r>
          <w:r>
            <w:instrText xml:space="preserve"> HYPERLINK \l _Toc14504 </w:instrText>
          </w:r>
          <w:r>
            <w:fldChar w:fldCharType="separate"/>
          </w:r>
          <w:r>
            <w:rPr>
              <w:rFonts w:hint="eastAsia" w:ascii="宋体" w:hAnsi="宋体" w:cs="宋体"/>
              <w:szCs w:val="28"/>
            </w:rPr>
            <w:t>2、法定代表人授权委托书</w:t>
          </w:r>
          <w:r>
            <w:tab/>
          </w:r>
          <w:r>
            <w:fldChar w:fldCharType="begin"/>
          </w:r>
          <w:r>
            <w:instrText xml:space="preserve"> PAGEREF _Toc14504 \h </w:instrText>
          </w:r>
          <w:r>
            <w:fldChar w:fldCharType="separate"/>
          </w:r>
          <w:r>
            <w:t>18</w:t>
          </w:r>
          <w:r>
            <w:fldChar w:fldCharType="end"/>
          </w:r>
          <w:r>
            <w:fldChar w:fldCharType="end"/>
          </w:r>
        </w:p>
        <w:p w14:paraId="45AEEB34">
          <w:pPr>
            <w:pStyle w:val="13"/>
            <w:tabs>
              <w:tab w:val="right" w:leader="dot" w:pos="9070"/>
            </w:tabs>
          </w:pPr>
          <w:r>
            <w:fldChar w:fldCharType="begin"/>
          </w:r>
          <w:r>
            <w:instrText xml:space="preserve"> HYPERLINK \l _Toc10299 </w:instrText>
          </w:r>
          <w:r>
            <w:fldChar w:fldCharType="separate"/>
          </w:r>
          <w:r>
            <w:rPr>
              <w:rFonts w:hint="eastAsia" w:ascii="宋体" w:hAnsi="宋体" w:cs="宋体"/>
            </w:rPr>
            <w:t>3、</w:t>
          </w:r>
          <w:r>
            <w:rPr>
              <w:rFonts w:hint="eastAsia" w:ascii="宋体" w:hAnsi="宋体"/>
            </w:rPr>
            <w:t>响应承诺函</w:t>
          </w:r>
          <w:r>
            <w:tab/>
          </w:r>
          <w:r>
            <w:fldChar w:fldCharType="begin"/>
          </w:r>
          <w:r>
            <w:instrText xml:space="preserve"> PAGEREF _Toc10299 \h </w:instrText>
          </w:r>
          <w:r>
            <w:fldChar w:fldCharType="separate"/>
          </w:r>
          <w:r>
            <w:t>19</w:t>
          </w:r>
          <w:r>
            <w:fldChar w:fldCharType="end"/>
          </w:r>
          <w:r>
            <w:fldChar w:fldCharType="end"/>
          </w:r>
        </w:p>
        <w:p w14:paraId="22BE0707">
          <w:pPr>
            <w:pStyle w:val="13"/>
            <w:tabs>
              <w:tab w:val="right" w:leader="dot" w:pos="9070"/>
            </w:tabs>
          </w:pPr>
          <w:r>
            <w:fldChar w:fldCharType="begin"/>
          </w:r>
          <w:r>
            <w:instrText xml:space="preserve"> HYPERLINK \l _Toc13197 </w:instrText>
          </w:r>
          <w:r>
            <w:fldChar w:fldCharType="separate"/>
          </w:r>
          <w:r>
            <w:rPr>
              <w:rFonts w:hint="eastAsia"/>
            </w:rPr>
            <w:t>4、报价函及报价函附录</w:t>
          </w:r>
          <w:r>
            <w:tab/>
          </w:r>
          <w:r>
            <w:fldChar w:fldCharType="begin"/>
          </w:r>
          <w:r>
            <w:instrText xml:space="preserve"> PAGEREF _Toc13197 \h </w:instrText>
          </w:r>
          <w:r>
            <w:fldChar w:fldCharType="separate"/>
          </w:r>
          <w:r>
            <w:t>20</w:t>
          </w:r>
          <w:r>
            <w:fldChar w:fldCharType="end"/>
          </w:r>
          <w:r>
            <w:fldChar w:fldCharType="end"/>
          </w:r>
        </w:p>
        <w:p w14:paraId="348A17F7">
          <w:pPr>
            <w:pStyle w:val="13"/>
            <w:tabs>
              <w:tab w:val="right" w:leader="dot" w:pos="9070"/>
            </w:tabs>
          </w:pPr>
          <w:r>
            <w:fldChar w:fldCharType="begin"/>
          </w:r>
          <w:r>
            <w:instrText xml:space="preserve"> HYPERLINK \l _Toc7785 </w:instrText>
          </w:r>
          <w:r>
            <w:fldChar w:fldCharType="separate"/>
          </w:r>
          <w:r>
            <w:rPr>
              <w:rFonts w:hint="eastAsia"/>
            </w:rPr>
            <w:t>5、资格审查资料</w:t>
          </w:r>
          <w:r>
            <w:tab/>
          </w:r>
          <w:r>
            <w:fldChar w:fldCharType="begin"/>
          </w:r>
          <w:r>
            <w:instrText xml:space="preserve"> PAGEREF _Toc7785 \h </w:instrText>
          </w:r>
          <w:r>
            <w:fldChar w:fldCharType="separate"/>
          </w:r>
          <w:r>
            <w:t>22</w:t>
          </w:r>
          <w:r>
            <w:fldChar w:fldCharType="end"/>
          </w:r>
          <w:r>
            <w:fldChar w:fldCharType="end"/>
          </w:r>
        </w:p>
        <w:p w14:paraId="4C8796F8">
          <w:pPr>
            <w:pStyle w:val="13"/>
            <w:tabs>
              <w:tab w:val="right" w:leader="dot" w:pos="9070"/>
            </w:tabs>
          </w:pPr>
          <w:r>
            <w:fldChar w:fldCharType="begin"/>
          </w:r>
          <w:r>
            <w:instrText xml:space="preserve"> HYPERLINK \l _Toc9871 </w:instrText>
          </w:r>
          <w:r>
            <w:fldChar w:fldCharType="separate"/>
          </w:r>
          <w:r>
            <w:rPr>
              <w:rFonts w:hint="eastAsia" w:asciiTheme="minorEastAsia" w:hAnsiTheme="minorEastAsia" w:eastAsiaTheme="minorEastAsia"/>
            </w:rPr>
            <w:t>6、技术部分</w:t>
          </w:r>
          <w:r>
            <w:tab/>
          </w:r>
          <w:r>
            <w:fldChar w:fldCharType="begin"/>
          </w:r>
          <w:r>
            <w:instrText xml:space="preserve"> PAGEREF _Toc9871 \h </w:instrText>
          </w:r>
          <w:r>
            <w:fldChar w:fldCharType="separate"/>
          </w:r>
          <w:r>
            <w:t>26</w:t>
          </w:r>
          <w:r>
            <w:fldChar w:fldCharType="end"/>
          </w:r>
          <w:r>
            <w:fldChar w:fldCharType="end"/>
          </w:r>
        </w:p>
        <w:p w14:paraId="511FF6DA">
          <w:pPr>
            <w:pStyle w:val="13"/>
            <w:tabs>
              <w:tab w:val="right" w:leader="dot" w:pos="9070"/>
            </w:tabs>
          </w:pPr>
          <w:r>
            <w:fldChar w:fldCharType="begin"/>
          </w:r>
          <w:r>
            <w:instrText xml:space="preserve"> HYPERLINK \l _Toc9822 </w:instrText>
          </w:r>
          <w:r>
            <w:fldChar w:fldCharType="separate"/>
          </w:r>
          <w:r>
            <w:rPr>
              <w:rFonts w:hint="eastAsia"/>
            </w:rPr>
            <w:t>7、其他材料</w:t>
          </w:r>
          <w:r>
            <w:tab/>
          </w:r>
          <w:r>
            <w:fldChar w:fldCharType="begin"/>
          </w:r>
          <w:r>
            <w:instrText xml:space="preserve"> PAGEREF _Toc9822 \h </w:instrText>
          </w:r>
          <w:r>
            <w:fldChar w:fldCharType="separate"/>
          </w:r>
          <w:r>
            <w:t>27</w:t>
          </w:r>
          <w:r>
            <w:fldChar w:fldCharType="end"/>
          </w:r>
          <w:r>
            <w:fldChar w:fldCharType="end"/>
          </w:r>
        </w:p>
        <w:p w14:paraId="363E349C">
          <w:r>
            <w:fldChar w:fldCharType="end"/>
          </w:r>
        </w:p>
      </w:sdtContent>
    </w:sdt>
    <w:p w14:paraId="2A6F0CC1">
      <w:pPr>
        <w:pStyle w:val="33"/>
        <w:jc w:val="center"/>
        <w:rPr>
          <w:rFonts w:ascii="宋体" w:hAnsi="宋体"/>
          <w:b/>
          <w:sz w:val="36"/>
          <w:szCs w:val="36"/>
        </w:rPr>
      </w:pPr>
    </w:p>
    <w:p w14:paraId="59C0BE02">
      <w:pPr>
        <w:pStyle w:val="33"/>
        <w:jc w:val="center"/>
        <w:rPr>
          <w:rFonts w:ascii="宋体" w:hAnsi="宋体"/>
          <w:b/>
          <w:sz w:val="36"/>
          <w:szCs w:val="36"/>
        </w:rPr>
      </w:pPr>
    </w:p>
    <w:p w14:paraId="63C24E89">
      <w:pPr>
        <w:pStyle w:val="33"/>
        <w:jc w:val="center"/>
        <w:rPr>
          <w:rFonts w:ascii="宋体" w:hAnsi="宋体"/>
          <w:b/>
          <w:sz w:val="36"/>
          <w:szCs w:val="36"/>
        </w:rPr>
      </w:pPr>
    </w:p>
    <w:p w14:paraId="24704AF3">
      <w:pPr>
        <w:pStyle w:val="33"/>
        <w:jc w:val="center"/>
        <w:rPr>
          <w:rFonts w:ascii="宋体" w:hAnsi="宋体"/>
          <w:b/>
          <w:sz w:val="36"/>
          <w:szCs w:val="36"/>
        </w:rPr>
      </w:pPr>
    </w:p>
    <w:p w14:paraId="72D0E5A5">
      <w:pPr>
        <w:pStyle w:val="33"/>
        <w:rPr>
          <w:rFonts w:ascii="宋体" w:hAnsi="宋体"/>
          <w:b/>
          <w:sz w:val="36"/>
          <w:szCs w:val="36"/>
        </w:rPr>
        <w:sectPr>
          <w:headerReference r:id="rId10" w:type="default"/>
          <w:footerReference r:id="rId11" w:type="default"/>
          <w:pgSz w:w="11906" w:h="16838"/>
          <w:pgMar w:top="1418" w:right="1418" w:bottom="1418" w:left="1418" w:header="850" w:footer="992" w:gutter="0"/>
          <w:pgNumType w:start="1"/>
          <w:cols w:space="720" w:num="1"/>
          <w:docGrid w:type="lines" w:linePitch="312" w:charSpace="0"/>
        </w:sectPr>
      </w:pPr>
    </w:p>
    <w:p w14:paraId="0105155E">
      <w:pPr>
        <w:pStyle w:val="2"/>
        <w:jc w:val="center"/>
        <w:rPr>
          <w:sz w:val="36"/>
          <w:szCs w:val="36"/>
        </w:rPr>
      </w:pPr>
      <w:bookmarkStart w:id="0" w:name="_Toc77079810"/>
      <w:bookmarkStart w:id="1" w:name="_Toc28289"/>
      <w:r>
        <w:rPr>
          <w:rFonts w:hint="eastAsia"/>
          <w:sz w:val="36"/>
          <w:szCs w:val="36"/>
        </w:rPr>
        <w:t>一、</w:t>
      </w:r>
      <w:bookmarkEnd w:id="0"/>
      <w:r>
        <w:rPr>
          <w:rFonts w:hint="eastAsia"/>
          <w:sz w:val="36"/>
          <w:szCs w:val="36"/>
        </w:rPr>
        <w:t>单一来源邀请函</w:t>
      </w:r>
      <w:bookmarkEnd w:id="1"/>
    </w:p>
    <w:p w14:paraId="5DC98F15">
      <w:pPr>
        <w:pStyle w:val="33"/>
        <w:spacing w:after="0"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color w:val="FFFFFF"/>
          <w:sz w:val="24"/>
          <w:szCs w:val="24"/>
          <w:u w:val="single"/>
        </w:rPr>
        <w:t>0</w:t>
      </w:r>
    </w:p>
    <w:p w14:paraId="431445DB">
      <w:pPr>
        <w:pStyle w:val="33"/>
        <w:spacing w:after="0" w:line="360" w:lineRule="auto"/>
        <w:rPr>
          <w:rFonts w:ascii="宋体" w:hAnsi="宋体"/>
          <w:sz w:val="24"/>
          <w:szCs w:val="24"/>
        </w:rPr>
      </w:pPr>
      <w:r>
        <w:rPr>
          <w:rFonts w:hint="eastAsia" w:ascii="宋体" w:hAnsi="宋体"/>
          <w:sz w:val="24"/>
          <w:szCs w:val="24"/>
        </w:rPr>
        <w:t xml:space="preserve">    杞县公共资源交易服务所</w:t>
      </w:r>
      <w:r>
        <w:rPr>
          <w:rFonts w:hint="eastAsia" w:ascii="宋体" w:hAnsi="宋体" w:cs="Yu Gothic UI Semilight"/>
          <w:sz w:val="24"/>
          <w:szCs w:val="24"/>
        </w:rPr>
        <w:t>受杞县人民医院</w:t>
      </w:r>
      <w:r>
        <w:rPr>
          <w:rFonts w:hint="eastAsia" w:ascii="宋体" w:hAnsi="宋体"/>
          <w:sz w:val="24"/>
          <w:szCs w:val="24"/>
        </w:rPr>
        <w:t>的委托，就杞县人民医院128排CT球管采购项目实</w:t>
      </w:r>
      <w:r>
        <w:rPr>
          <w:rFonts w:hint="eastAsia" w:ascii="宋体" w:hAnsi="宋体" w:cs="Yu Gothic UI Semilight"/>
          <w:sz w:val="24"/>
          <w:szCs w:val="24"/>
        </w:rPr>
        <w:t>行</w:t>
      </w:r>
      <w:r>
        <w:rPr>
          <w:rFonts w:hint="eastAsia" w:ascii="宋体" w:hAnsi="宋体" w:cs="宋体"/>
          <w:sz w:val="24"/>
          <w:szCs w:val="24"/>
        </w:rPr>
        <w:t>单</w:t>
      </w:r>
      <w:r>
        <w:rPr>
          <w:rFonts w:hint="eastAsia" w:ascii="宋体" w:hAnsi="宋体" w:cs="Yu Gothic UI Semilight"/>
          <w:sz w:val="24"/>
          <w:szCs w:val="24"/>
        </w:rPr>
        <w:t>一来源方式采</w:t>
      </w:r>
      <w:r>
        <w:rPr>
          <w:rFonts w:hint="eastAsia" w:ascii="宋体" w:hAnsi="宋体" w:cs="宋体"/>
          <w:sz w:val="24"/>
          <w:szCs w:val="24"/>
        </w:rPr>
        <w:t>购</w:t>
      </w:r>
      <w:r>
        <w:rPr>
          <w:rFonts w:hint="eastAsia" w:ascii="宋体" w:hAnsi="宋体" w:cs="Yu Gothic UI Semilight"/>
          <w:sz w:val="24"/>
          <w:szCs w:val="24"/>
        </w:rPr>
        <w:t>。</w:t>
      </w:r>
      <w:r>
        <w:rPr>
          <w:rFonts w:hint="eastAsia" w:ascii="宋体" w:hAnsi="宋体" w:cs="宋体"/>
          <w:sz w:val="24"/>
          <w:szCs w:val="24"/>
        </w:rPr>
        <w:t>现</w:t>
      </w:r>
      <w:r>
        <w:rPr>
          <w:rFonts w:hint="eastAsia" w:ascii="宋体" w:hAnsi="宋体" w:cs="Yu Gothic UI Semilight"/>
          <w:sz w:val="24"/>
          <w:szCs w:val="24"/>
        </w:rPr>
        <w:t>将有关事宜介</w:t>
      </w:r>
      <w:r>
        <w:rPr>
          <w:rFonts w:hint="eastAsia" w:ascii="宋体" w:hAnsi="宋体" w:cs="宋体"/>
          <w:sz w:val="24"/>
          <w:szCs w:val="24"/>
        </w:rPr>
        <w:t>绍</w:t>
      </w:r>
      <w:r>
        <w:rPr>
          <w:rFonts w:hint="eastAsia" w:ascii="宋体" w:hAnsi="宋体" w:cs="Yu Gothic UI Semilight"/>
          <w:sz w:val="24"/>
          <w:szCs w:val="24"/>
        </w:rPr>
        <w:t>如下：</w:t>
      </w:r>
    </w:p>
    <w:p w14:paraId="1DEA02F5">
      <w:pPr>
        <w:pStyle w:val="33"/>
        <w:spacing w:after="0" w:line="360" w:lineRule="auto"/>
        <w:rPr>
          <w:rFonts w:ascii="宋体" w:hAnsi="宋体"/>
          <w:sz w:val="24"/>
          <w:szCs w:val="24"/>
        </w:rPr>
      </w:pPr>
      <w:r>
        <w:rPr>
          <w:rFonts w:hint="eastAsia" w:ascii="宋体" w:hAnsi="宋体"/>
          <w:b/>
          <w:sz w:val="24"/>
          <w:szCs w:val="24"/>
        </w:rPr>
        <w:t>一、</w:t>
      </w:r>
      <w:r>
        <w:rPr>
          <w:rFonts w:hint="eastAsia" w:ascii="宋体" w:hAnsi="宋体" w:cs="宋体"/>
          <w:b/>
          <w:sz w:val="24"/>
          <w:szCs w:val="24"/>
        </w:rPr>
        <w:t>项</w:t>
      </w:r>
      <w:r>
        <w:rPr>
          <w:rFonts w:hint="eastAsia" w:ascii="宋体" w:hAnsi="宋体" w:cs="Yu Gothic UI Semilight"/>
          <w:b/>
          <w:sz w:val="24"/>
          <w:szCs w:val="24"/>
        </w:rPr>
        <w:t>目概况</w:t>
      </w:r>
    </w:p>
    <w:p w14:paraId="739FE80C">
      <w:pPr>
        <w:pStyle w:val="33"/>
        <w:spacing w:after="0" w:line="360" w:lineRule="auto"/>
        <w:rPr>
          <w:rFonts w:ascii="宋体" w:hAnsi="宋体" w:cs="Yu Gothic UI Semilight"/>
          <w:sz w:val="24"/>
          <w:szCs w:val="24"/>
        </w:rPr>
      </w:pPr>
      <w:r>
        <w:rPr>
          <w:rFonts w:hint="eastAsia" w:ascii="宋体" w:hAnsi="宋体"/>
          <w:sz w:val="24"/>
          <w:szCs w:val="24"/>
        </w:rPr>
        <w:t>1、</w:t>
      </w:r>
      <w:r>
        <w:rPr>
          <w:rFonts w:hint="eastAsia" w:ascii="宋体" w:hAnsi="宋体" w:cs="宋体"/>
          <w:sz w:val="24"/>
          <w:szCs w:val="24"/>
        </w:rPr>
        <w:t>项</w:t>
      </w:r>
      <w:r>
        <w:rPr>
          <w:rFonts w:hint="eastAsia" w:ascii="宋体" w:hAnsi="宋体" w:cs="Yu Gothic UI Semilight"/>
          <w:sz w:val="24"/>
          <w:szCs w:val="24"/>
        </w:rPr>
        <w:t>目名称：杞县人民医院128排CT球管采购项目</w:t>
      </w:r>
    </w:p>
    <w:p w14:paraId="25CFCA1C">
      <w:pPr>
        <w:pStyle w:val="33"/>
        <w:spacing w:after="0" w:line="360" w:lineRule="auto"/>
        <w:rPr>
          <w:rFonts w:hint="eastAsia" w:ascii="宋体" w:hAnsi="宋体" w:eastAsia="宋体" w:cs="Yu Gothic UI Semilight"/>
          <w:color w:val="000000" w:themeColor="text1"/>
          <w:sz w:val="24"/>
          <w:szCs w:val="24"/>
          <w:lang w:val="en-US" w:eastAsia="zh-CN"/>
        </w:rPr>
      </w:pPr>
      <w:r>
        <w:rPr>
          <w:rFonts w:hint="eastAsia" w:ascii="宋体" w:hAnsi="宋体" w:cs="Yu Gothic UI Semilight"/>
          <w:sz w:val="24"/>
          <w:szCs w:val="24"/>
        </w:rPr>
        <w:t>2、项目编号：</w:t>
      </w:r>
      <w:r>
        <w:rPr>
          <w:rFonts w:hint="eastAsia" w:ascii="宋体" w:hAnsi="宋体" w:cs="Yu Gothic UI Semilight"/>
          <w:color w:val="000000" w:themeColor="text1"/>
          <w:sz w:val="24"/>
          <w:szCs w:val="24"/>
        </w:rPr>
        <w:t>汴杞财单一采购-202</w:t>
      </w:r>
      <w:r>
        <w:rPr>
          <w:rFonts w:hint="eastAsia" w:ascii="宋体" w:hAnsi="宋体" w:cs="Yu Gothic UI Semilight"/>
          <w:color w:val="000000" w:themeColor="text1"/>
          <w:sz w:val="24"/>
          <w:szCs w:val="24"/>
          <w:lang w:val="en-US" w:eastAsia="zh-CN"/>
        </w:rPr>
        <w:t>5</w:t>
      </w:r>
      <w:r>
        <w:rPr>
          <w:rFonts w:hint="eastAsia" w:ascii="宋体" w:hAnsi="宋体" w:cs="Yu Gothic UI Semilight"/>
          <w:color w:val="000000" w:themeColor="text1"/>
          <w:sz w:val="24"/>
          <w:szCs w:val="24"/>
        </w:rPr>
        <w:t>-</w:t>
      </w:r>
      <w:r>
        <w:rPr>
          <w:rFonts w:hint="eastAsia" w:ascii="宋体" w:hAnsi="宋体" w:cs="Yu Gothic UI Semilight"/>
          <w:color w:val="000000" w:themeColor="text1"/>
          <w:sz w:val="24"/>
          <w:szCs w:val="24"/>
          <w:lang w:val="en-US" w:eastAsia="zh-CN"/>
        </w:rPr>
        <w:t>1</w:t>
      </w:r>
    </w:p>
    <w:p w14:paraId="5ABD6C15">
      <w:pPr>
        <w:pStyle w:val="33"/>
        <w:tabs>
          <w:tab w:val="left" w:pos="3103"/>
        </w:tabs>
        <w:spacing w:after="0" w:line="360" w:lineRule="auto"/>
        <w:rPr>
          <w:rFonts w:hint="eastAsia" w:ascii="宋体" w:hAnsi="宋体"/>
          <w:color w:val="000000"/>
          <w:sz w:val="24"/>
          <w:szCs w:val="24"/>
          <w:lang w:eastAsia="zh-CN"/>
        </w:rPr>
      </w:pPr>
      <w:r>
        <w:rPr>
          <w:rFonts w:hint="eastAsia" w:ascii="宋体" w:hAnsi="宋体"/>
          <w:color w:val="000000"/>
          <w:sz w:val="24"/>
          <w:szCs w:val="24"/>
        </w:rPr>
        <w:t>3、预算金额</w:t>
      </w:r>
      <w:r>
        <w:rPr>
          <w:rFonts w:hint="eastAsia" w:ascii="宋体" w:hAnsi="宋体" w:cs="Yu Gothic UI Semilight"/>
          <w:color w:val="000000"/>
          <w:sz w:val="24"/>
          <w:szCs w:val="24"/>
        </w:rPr>
        <w:t>：</w:t>
      </w:r>
      <w:r>
        <w:rPr>
          <w:rFonts w:hint="eastAsia" w:ascii="宋体" w:hAnsi="宋体"/>
          <w:color w:val="000000"/>
          <w:sz w:val="24"/>
          <w:szCs w:val="24"/>
          <w:lang w:val="en-US" w:eastAsia="zh-CN"/>
        </w:rPr>
        <w:t>175</w:t>
      </w:r>
      <w:r>
        <w:rPr>
          <w:rFonts w:hint="eastAsia" w:ascii="宋体" w:hAnsi="宋体"/>
          <w:color w:val="000000"/>
          <w:sz w:val="24"/>
          <w:szCs w:val="24"/>
        </w:rPr>
        <w:t>万元</w:t>
      </w:r>
      <w:r>
        <w:rPr>
          <w:rFonts w:hint="eastAsia" w:ascii="宋体" w:hAnsi="宋体"/>
          <w:color w:val="000000"/>
          <w:sz w:val="24"/>
          <w:szCs w:val="24"/>
          <w:lang w:eastAsia="zh-CN"/>
        </w:rPr>
        <w:tab/>
      </w:r>
    </w:p>
    <w:p w14:paraId="5832C609">
      <w:pPr>
        <w:pStyle w:val="33"/>
        <w:tabs>
          <w:tab w:val="left" w:pos="3103"/>
        </w:tabs>
        <w:spacing w:after="0" w:line="360" w:lineRule="auto"/>
        <w:rPr>
          <w:rFonts w:hint="default" w:ascii="宋体" w:hAnsi="宋体"/>
          <w:color w:val="000000"/>
          <w:sz w:val="24"/>
          <w:szCs w:val="24"/>
          <w:lang w:val="en-US" w:eastAsia="zh-CN"/>
        </w:rPr>
      </w:pPr>
      <w:r>
        <w:rPr>
          <w:rFonts w:hint="eastAsia" w:ascii="宋体" w:hAnsi="宋体"/>
          <w:color w:val="000000"/>
          <w:sz w:val="24"/>
          <w:szCs w:val="24"/>
          <w:lang w:val="en-US" w:eastAsia="zh-CN"/>
        </w:rPr>
        <w:t>4、资金来源：自筹资金</w:t>
      </w:r>
    </w:p>
    <w:p w14:paraId="10CC2F95">
      <w:pPr>
        <w:pStyle w:val="33"/>
        <w:spacing w:after="0" w:line="360" w:lineRule="auto"/>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采购</w:t>
      </w:r>
      <w:r>
        <w:rPr>
          <w:rFonts w:hint="eastAsia" w:ascii="宋体" w:hAnsi="宋体"/>
          <w:color w:val="000000"/>
          <w:sz w:val="24"/>
          <w:szCs w:val="24"/>
        </w:rPr>
        <w:t>内容：杞县人民医院128排CT球管采购</w:t>
      </w:r>
    </w:p>
    <w:p w14:paraId="01F317AE">
      <w:pPr>
        <w:spacing w:after="0" w:line="360" w:lineRule="auto"/>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交货及安装期限</w:t>
      </w:r>
      <w:r>
        <w:rPr>
          <w:rFonts w:hint="eastAsia" w:ascii="宋体" w:hAnsi="宋体" w:cs="宋体"/>
          <w:sz w:val="24"/>
        </w:rPr>
        <w:t>：</w:t>
      </w:r>
      <w:r>
        <w:rPr>
          <w:rFonts w:hint="eastAsia"/>
          <w:color w:val="000000" w:themeColor="text1"/>
          <w:kern w:val="0"/>
          <w:sz w:val="24"/>
          <w:szCs w:val="28"/>
          <w:lang w:val="en-US" w:eastAsia="zh-CN"/>
        </w:rPr>
        <w:t>合同签订后7天</w:t>
      </w:r>
    </w:p>
    <w:p w14:paraId="1F52F442">
      <w:pPr>
        <w:keepNext w:val="0"/>
        <w:keepLines w:val="0"/>
        <w:pageBreakBefore w:val="0"/>
        <w:widowControl w:val="0"/>
        <w:kinsoku/>
        <w:wordWrap/>
        <w:overflowPunct/>
        <w:topLinePunct w:val="0"/>
        <w:autoSpaceDE/>
        <w:autoSpaceDN/>
        <w:bidi w:val="0"/>
        <w:adjustRightInd/>
        <w:snapToGrid/>
        <w:spacing w:after="0" w:line="360" w:lineRule="auto"/>
        <w:textAlignment w:val="auto"/>
        <w:rPr>
          <w:color w:val="auto"/>
          <w:sz w:val="24"/>
        </w:rPr>
      </w:pPr>
      <w:r>
        <w:rPr>
          <w:rFonts w:hint="eastAsia"/>
          <w:sz w:val="24"/>
          <w:lang w:val="en-US" w:eastAsia="zh-CN"/>
        </w:rPr>
        <w:t>7</w:t>
      </w:r>
      <w:r>
        <w:rPr>
          <w:rFonts w:hint="eastAsia"/>
          <w:sz w:val="24"/>
        </w:rPr>
        <w:t>、质量</w:t>
      </w:r>
      <w:r>
        <w:rPr>
          <w:rFonts w:hint="eastAsia"/>
          <w:sz w:val="24"/>
          <w:lang w:val="en-US" w:eastAsia="zh-CN"/>
        </w:rPr>
        <w:t>要求</w:t>
      </w:r>
      <w:r>
        <w:rPr>
          <w:rFonts w:hint="eastAsia"/>
          <w:sz w:val="24"/>
        </w:rPr>
        <w:t>：</w:t>
      </w:r>
      <w:r>
        <w:rPr>
          <w:rFonts w:hint="eastAsia"/>
          <w:color w:val="auto"/>
          <w:sz w:val="24"/>
        </w:rPr>
        <w:t>符合国家相关规范及行业标准。</w:t>
      </w:r>
    </w:p>
    <w:p w14:paraId="4B6E675D">
      <w:pPr>
        <w:spacing w:after="0" w:line="360" w:lineRule="auto"/>
        <w:rPr>
          <w:rFonts w:ascii="宋体" w:hAnsi="宋体"/>
          <w:sz w:val="24"/>
        </w:rPr>
      </w:pPr>
      <w:r>
        <w:rPr>
          <w:rFonts w:hint="eastAsia" w:ascii="宋体" w:hAnsi="宋体"/>
          <w:b/>
          <w:sz w:val="24"/>
        </w:rPr>
        <w:t>二、供</w:t>
      </w:r>
      <w:r>
        <w:rPr>
          <w:rFonts w:hint="eastAsia" w:ascii="宋体" w:hAnsi="宋体" w:cs="宋体"/>
          <w:b/>
          <w:sz w:val="24"/>
        </w:rPr>
        <w:t>应</w:t>
      </w:r>
      <w:r>
        <w:rPr>
          <w:rFonts w:hint="eastAsia" w:ascii="宋体" w:hAnsi="宋体" w:cs="Yu Gothic UI Semilight"/>
          <w:b/>
          <w:sz w:val="24"/>
        </w:rPr>
        <w:t>商</w:t>
      </w:r>
      <w:r>
        <w:rPr>
          <w:rFonts w:hint="eastAsia" w:ascii="宋体" w:hAnsi="宋体" w:cs="宋体"/>
          <w:b/>
          <w:sz w:val="24"/>
        </w:rPr>
        <w:t>资</w:t>
      </w:r>
      <w:r>
        <w:rPr>
          <w:rFonts w:hint="eastAsia" w:ascii="宋体" w:hAnsi="宋体" w:cs="Yu Gothic UI Semilight"/>
          <w:b/>
          <w:sz w:val="24"/>
        </w:rPr>
        <w:t>格要求：</w:t>
      </w:r>
    </w:p>
    <w:p w14:paraId="180BB3E5">
      <w:pPr>
        <w:pStyle w:val="33"/>
        <w:spacing w:after="0" w:line="360" w:lineRule="auto"/>
        <w:rPr>
          <w:rFonts w:ascii="宋体" w:hAnsi="宋体"/>
          <w:sz w:val="24"/>
        </w:rPr>
      </w:pPr>
      <w:bookmarkStart w:id="2" w:name="_Hlk154249405"/>
      <w:r>
        <w:rPr>
          <w:rFonts w:hint="eastAsia" w:ascii="宋体" w:hAnsi="宋体"/>
          <w:sz w:val="24"/>
        </w:rPr>
        <w:t>1、符合《中华人民共和国政府</w:t>
      </w:r>
      <w:bookmarkStart w:id="71" w:name="_GoBack"/>
      <w:bookmarkEnd w:id="71"/>
      <w:r>
        <w:rPr>
          <w:rFonts w:hint="eastAsia" w:ascii="宋体" w:hAnsi="宋体"/>
          <w:sz w:val="24"/>
        </w:rPr>
        <w:t>采购法》第二十二条规定：</w:t>
      </w:r>
    </w:p>
    <w:p w14:paraId="3D1C5735">
      <w:pPr>
        <w:pStyle w:val="33"/>
        <w:spacing w:after="0" w:line="360" w:lineRule="auto"/>
        <w:rPr>
          <w:rFonts w:hint="eastAsia" w:ascii="宋体" w:hAnsi="宋体"/>
          <w:sz w:val="24"/>
        </w:rPr>
      </w:pPr>
      <w:r>
        <w:rPr>
          <w:rFonts w:hint="eastAsia" w:ascii="宋体" w:hAnsi="宋体"/>
          <w:sz w:val="24"/>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26F3C216">
      <w:pPr>
        <w:pStyle w:val="33"/>
        <w:spacing w:after="0" w:line="360" w:lineRule="auto"/>
        <w:rPr>
          <w:rFonts w:hint="eastAsia" w:ascii="宋体" w:hAnsi="宋体"/>
          <w:sz w:val="24"/>
        </w:rPr>
      </w:pPr>
      <w:r>
        <w:rPr>
          <w:rFonts w:hint="eastAsia" w:ascii="宋体" w:hAnsi="宋体"/>
          <w:sz w:val="24"/>
        </w:rPr>
        <w:t>3、特定资格要求：</w:t>
      </w:r>
    </w:p>
    <w:p w14:paraId="24E13F12">
      <w:pPr>
        <w:pStyle w:val="33"/>
        <w:spacing w:after="0" w:line="360" w:lineRule="auto"/>
        <w:rPr>
          <w:rFonts w:hint="eastAsia" w:ascii="宋体" w:hAnsi="宋体"/>
          <w:sz w:val="24"/>
        </w:rPr>
      </w:pPr>
      <w:r>
        <w:rPr>
          <w:rFonts w:hint="eastAsia" w:ascii="宋体" w:hAnsi="宋体"/>
          <w:sz w:val="24"/>
        </w:rPr>
        <w:t>3.1 投标产品须符合《医疗器械监督管理条例》（国务院令第 739 号）相关规定，取得医疗器械产品注册证或产品备案凭证；</w:t>
      </w:r>
    </w:p>
    <w:p w14:paraId="404F9BD7">
      <w:pPr>
        <w:pStyle w:val="33"/>
        <w:spacing w:after="0" w:line="360" w:lineRule="auto"/>
        <w:rPr>
          <w:rFonts w:hint="eastAsia" w:ascii="宋体" w:hAnsi="宋体"/>
          <w:sz w:val="24"/>
        </w:rPr>
      </w:pPr>
      <w:r>
        <w:rPr>
          <w:rFonts w:hint="eastAsia" w:ascii="宋体" w:hAnsi="宋体"/>
          <w:sz w:val="24"/>
        </w:rPr>
        <w:t>3.2 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6CD3E00B">
      <w:pPr>
        <w:pStyle w:val="33"/>
        <w:spacing w:after="0" w:line="360" w:lineRule="auto"/>
        <w:rPr>
          <w:rFonts w:hint="eastAsia" w:ascii="宋体" w:hAnsi="宋体"/>
          <w:sz w:val="24"/>
        </w:rPr>
      </w:pPr>
      <w:r>
        <w:rPr>
          <w:rFonts w:hint="eastAsia" w:ascii="宋体" w:hAnsi="宋体"/>
          <w:sz w:val="24"/>
        </w:rPr>
        <w:t>3.3 供应商为境内生产商应具有符合《医疗器械监督管理条例》（国务院令第 739 号）相适应的生产资格（投标产品属于第二类或第三类医疗器械：具有有效的医疗器械生产许可证）。</w:t>
      </w:r>
    </w:p>
    <w:p w14:paraId="33B0DCA3">
      <w:pPr>
        <w:pStyle w:val="33"/>
        <w:spacing w:after="0"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、本项目不接受联合体投标。</w:t>
      </w:r>
    </w:p>
    <w:bookmarkEnd w:id="2"/>
    <w:p w14:paraId="67EA39DD">
      <w:pPr>
        <w:pStyle w:val="33"/>
        <w:spacing w:after="0" w:line="360" w:lineRule="auto"/>
        <w:rPr>
          <w:rFonts w:ascii="宋体" w:hAnsi="宋体"/>
          <w:b/>
          <w:sz w:val="24"/>
          <w:szCs w:val="24"/>
        </w:rPr>
      </w:pPr>
      <w:r>
        <w:rPr>
          <w:rFonts w:hint="eastAsia" w:ascii="宋体" w:hAnsi="宋体"/>
          <w:b/>
          <w:sz w:val="24"/>
          <w:szCs w:val="24"/>
        </w:rPr>
        <w:t>三、单一来源文件的获取</w:t>
      </w:r>
    </w:p>
    <w:p w14:paraId="38A6CA9B">
      <w:pPr>
        <w:pStyle w:val="33"/>
        <w:spacing w:after="0" w:line="360" w:lineRule="auto"/>
        <w:rPr>
          <w:rFonts w:ascii="宋体" w:hAnsi="宋体"/>
          <w:bCs/>
          <w:sz w:val="24"/>
          <w:szCs w:val="24"/>
        </w:rPr>
      </w:pPr>
      <w:r>
        <w:rPr>
          <w:rFonts w:hint="eastAsia" w:ascii="宋体" w:hAnsi="宋体"/>
          <w:bCs/>
          <w:sz w:val="24"/>
          <w:szCs w:val="24"/>
        </w:rPr>
        <w:t>1、 时间及地点：</w:t>
      </w:r>
      <w:r>
        <w:rPr>
          <w:rFonts w:hint="eastAsia" w:ascii="宋体" w:hAnsi="宋体"/>
          <w:bCs/>
          <w:color w:val="000000" w:themeColor="text1"/>
          <w:sz w:val="24"/>
          <w:szCs w:val="24"/>
        </w:rPr>
        <w:t>请于202</w:t>
      </w:r>
      <w:r>
        <w:rPr>
          <w:rFonts w:hint="eastAsia" w:ascii="宋体" w:hAnsi="宋体"/>
          <w:bCs/>
          <w:color w:val="000000" w:themeColor="text1"/>
          <w:sz w:val="24"/>
          <w:szCs w:val="24"/>
          <w:lang w:val="en-US" w:eastAsia="zh-CN"/>
        </w:rPr>
        <w:t>5</w:t>
      </w:r>
      <w:r>
        <w:rPr>
          <w:rFonts w:hint="eastAsia" w:ascii="宋体" w:hAnsi="宋体"/>
          <w:bCs/>
          <w:color w:val="000000" w:themeColor="text1"/>
          <w:sz w:val="24"/>
          <w:szCs w:val="24"/>
        </w:rPr>
        <w:t>年</w:t>
      </w:r>
      <w:r>
        <w:rPr>
          <w:rFonts w:hint="eastAsia" w:ascii="宋体" w:hAnsi="宋体"/>
          <w:bCs/>
          <w:color w:val="000000" w:themeColor="text1"/>
          <w:sz w:val="24"/>
          <w:szCs w:val="24"/>
          <w:lang w:val="en-US" w:eastAsia="zh-CN"/>
        </w:rPr>
        <w:t>8</w:t>
      </w:r>
      <w:r>
        <w:rPr>
          <w:rFonts w:hint="eastAsia" w:ascii="宋体" w:hAnsi="宋体"/>
          <w:bCs/>
          <w:color w:val="000000" w:themeColor="text1"/>
          <w:sz w:val="24"/>
          <w:szCs w:val="24"/>
        </w:rPr>
        <w:t>月</w:t>
      </w:r>
      <w:r>
        <w:rPr>
          <w:rFonts w:hint="eastAsia" w:ascii="宋体" w:hAnsi="宋体"/>
          <w:bCs/>
          <w:color w:val="000000" w:themeColor="text1"/>
          <w:sz w:val="24"/>
          <w:szCs w:val="24"/>
          <w:lang w:val="en-US" w:eastAsia="zh-CN"/>
        </w:rPr>
        <w:t>28</w:t>
      </w:r>
      <w:r>
        <w:rPr>
          <w:rFonts w:hint="eastAsia" w:ascii="宋体" w:hAnsi="宋体"/>
          <w:bCs/>
          <w:color w:val="000000" w:themeColor="text1"/>
          <w:sz w:val="24"/>
          <w:szCs w:val="24"/>
        </w:rPr>
        <w:t>日至202</w:t>
      </w:r>
      <w:r>
        <w:rPr>
          <w:rFonts w:hint="eastAsia" w:ascii="宋体" w:hAnsi="宋体"/>
          <w:bCs/>
          <w:color w:val="000000" w:themeColor="text1"/>
          <w:sz w:val="24"/>
          <w:szCs w:val="24"/>
          <w:lang w:val="en-US" w:eastAsia="zh-CN"/>
        </w:rPr>
        <w:t>5</w:t>
      </w:r>
      <w:r>
        <w:rPr>
          <w:rFonts w:hint="eastAsia" w:ascii="宋体" w:hAnsi="宋体"/>
          <w:bCs/>
          <w:color w:val="000000" w:themeColor="text1"/>
          <w:sz w:val="24"/>
          <w:szCs w:val="24"/>
        </w:rPr>
        <w:t>年</w:t>
      </w:r>
      <w:r>
        <w:rPr>
          <w:rFonts w:hint="eastAsia" w:ascii="宋体" w:hAnsi="宋体"/>
          <w:bCs/>
          <w:color w:val="000000" w:themeColor="text1"/>
          <w:sz w:val="24"/>
          <w:szCs w:val="24"/>
          <w:lang w:val="en-US" w:eastAsia="zh-CN"/>
        </w:rPr>
        <w:t>9</w:t>
      </w:r>
      <w:r>
        <w:rPr>
          <w:rFonts w:hint="eastAsia" w:ascii="宋体" w:hAnsi="宋体"/>
          <w:bCs/>
          <w:color w:val="000000" w:themeColor="text1"/>
          <w:sz w:val="24"/>
          <w:szCs w:val="24"/>
        </w:rPr>
        <w:t>月</w:t>
      </w:r>
      <w:r>
        <w:rPr>
          <w:rFonts w:hint="eastAsia" w:ascii="宋体" w:hAnsi="宋体"/>
          <w:bCs/>
          <w:color w:val="000000" w:themeColor="text1"/>
          <w:sz w:val="24"/>
          <w:szCs w:val="24"/>
          <w:lang w:val="en-US" w:eastAsia="zh-CN"/>
        </w:rPr>
        <w:t>3</w:t>
      </w:r>
      <w:r>
        <w:rPr>
          <w:rFonts w:hint="eastAsia" w:ascii="宋体" w:hAnsi="宋体"/>
          <w:bCs/>
          <w:color w:val="000000" w:themeColor="text1"/>
          <w:sz w:val="24"/>
          <w:szCs w:val="24"/>
        </w:rPr>
        <w:t>日，每日上午9时00分至下午17时00分（北京</w:t>
      </w:r>
      <w:r>
        <w:rPr>
          <w:rFonts w:hint="eastAsia" w:ascii="宋体" w:hAnsi="宋体"/>
          <w:bCs/>
          <w:sz w:val="24"/>
          <w:szCs w:val="24"/>
        </w:rPr>
        <w:t>时间）到杞县公共资源交易服务所（杞县金城大道与经四路交叉口东北角综合服务大厦）现场领取。</w:t>
      </w:r>
    </w:p>
    <w:p w14:paraId="094E8167">
      <w:pPr>
        <w:pStyle w:val="33"/>
        <w:spacing w:after="0" w:line="360" w:lineRule="auto"/>
        <w:rPr>
          <w:rFonts w:ascii="宋体" w:hAnsi="宋体"/>
          <w:bCs/>
          <w:sz w:val="24"/>
          <w:szCs w:val="24"/>
        </w:rPr>
      </w:pPr>
      <w:r>
        <w:rPr>
          <w:rFonts w:hint="eastAsia" w:ascii="宋体" w:hAnsi="宋体"/>
          <w:bCs/>
          <w:sz w:val="24"/>
          <w:szCs w:val="24"/>
        </w:rPr>
        <w:t>2、方式： 提供营业执照、法定代表人身份证、授权委托书、被授权人身份证，以上资料均需是加盖公章的清晰扫描件。</w:t>
      </w:r>
    </w:p>
    <w:p w14:paraId="029F47EF">
      <w:pPr>
        <w:pStyle w:val="33"/>
        <w:spacing w:after="0" w:line="360" w:lineRule="auto"/>
        <w:rPr>
          <w:rFonts w:ascii="宋体" w:hAnsi="宋体"/>
          <w:b/>
          <w:sz w:val="24"/>
          <w:szCs w:val="24"/>
        </w:rPr>
      </w:pPr>
      <w:r>
        <w:rPr>
          <w:rFonts w:hint="eastAsia" w:ascii="宋体" w:hAnsi="宋体"/>
          <w:bCs/>
          <w:sz w:val="24"/>
          <w:szCs w:val="24"/>
        </w:rPr>
        <w:t>3、 售价：0元</w:t>
      </w:r>
    </w:p>
    <w:p w14:paraId="31CFD546">
      <w:pPr>
        <w:pStyle w:val="33"/>
        <w:spacing w:after="0" w:line="360" w:lineRule="auto"/>
        <w:rPr>
          <w:rFonts w:ascii="宋体" w:hAnsi="宋体" w:cs="宋体"/>
          <w:b/>
          <w:bCs/>
          <w:sz w:val="24"/>
          <w:szCs w:val="24"/>
        </w:rPr>
      </w:pPr>
      <w:r>
        <w:rPr>
          <w:rFonts w:hint="eastAsia" w:ascii="宋体" w:hAnsi="宋体" w:cs="宋体"/>
          <w:b/>
          <w:bCs/>
          <w:sz w:val="24"/>
          <w:szCs w:val="24"/>
        </w:rPr>
        <w:t>四、响应文件的递交</w:t>
      </w:r>
    </w:p>
    <w:p w14:paraId="7F10D301">
      <w:pPr>
        <w:pStyle w:val="33"/>
        <w:spacing w:after="0" w:line="360" w:lineRule="auto"/>
        <w:rPr>
          <w:rFonts w:ascii="宋体" w:hAnsi="宋体" w:cs="宋体"/>
          <w:sz w:val="24"/>
          <w:szCs w:val="24"/>
        </w:rPr>
      </w:pPr>
      <w:r>
        <w:rPr>
          <w:rFonts w:hint="eastAsia" w:ascii="宋体" w:hAnsi="宋体" w:cs="宋体"/>
          <w:sz w:val="24"/>
          <w:szCs w:val="24"/>
        </w:rPr>
        <w:t>1、时</w:t>
      </w:r>
      <w:r>
        <w:rPr>
          <w:rFonts w:hint="eastAsia" w:ascii="宋体" w:hAnsi="宋体" w:cs="宋体"/>
          <w:color w:val="000000" w:themeColor="text1"/>
          <w:sz w:val="24"/>
          <w:szCs w:val="24"/>
        </w:rPr>
        <w:t>间：202</w:t>
      </w: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年</w:t>
      </w:r>
      <w:r>
        <w:rPr>
          <w:rFonts w:hint="eastAsia" w:ascii="宋体" w:hAnsi="宋体" w:cs="宋体"/>
          <w:color w:val="000000" w:themeColor="text1"/>
          <w:sz w:val="24"/>
          <w:szCs w:val="24"/>
          <w:lang w:val="en-US" w:eastAsia="zh-CN"/>
        </w:rPr>
        <w:t>9</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日 9时30分（北京时间）</w:t>
      </w:r>
    </w:p>
    <w:p w14:paraId="3634EF48">
      <w:pPr>
        <w:pStyle w:val="33"/>
        <w:spacing w:after="0" w:line="360" w:lineRule="auto"/>
        <w:rPr>
          <w:rFonts w:hint="eastAsia" w:ascii="宋体" w:hAnsi="宋体" w:eastAsia="宋体" w:cs="宋体"/>
          <w:sz w:val="24"/>
          <w:szCs w:val="24"/>
          <w:lang w:val="en-US" w:eastAsia="zh-CN"/>
        </w:rPr>
      </w:pPr>
      <w:r>
        <w:rPr>
          <w:rFonts w:hint="eastAsia" w:ascii="宋体" w:hAnsi="宋体" w:cs="宋体"/>
          <w:sz w:val="24"/>
          <w:szCs w:val="24"/>
        </w:rPr>
        <w:t>2、地点：杞县综合服务大厦 1</w:t>
      </w:r>
      <w:r>
        <w:rPr>
          <w:rFonts w:hint="eastAsia" w:ascii="宋体" w:hAnsi="宋体" w:cs="宋体"/>
          <w:sz w:val="24"/>
          <w:szCs w:val="24"/>
          <w:lang w:val="en-US" w:eastAsia="zh-CN"/>
        </w:rPr>
        <w:t>2</w:t>
      </w:r>
      <w:r>
        <w:rPr>
          <w:rFonts w:hint="eastAsia" w:ascii="宋体" w:hAnsi="宋体" w:cs="宋体"/>
          <w:sz w:val="24"/>
          <w:szCs w:val="24"/>
        </w:rPr>
        <w:t xml:space="preserve"> 楼</w:t>
      </w:r>
      <w:r>
        <w:rPr>
          <w:rFonts w:hint="eastAsia" w:ascii="宋体" w:hAnsi="宋体" w:cs="宋体"/>
          <w:sz w:val="24"/>
          <w:szCs w:val="24"/>
          <w:lang w:val="en-US" w:eastAsia="zh-CN"/>
        </w:rPr>
        <w:t>会议室</w:t>
      </w:r>
    </w:p>
    <w:p w14:paraId="6E23E29A">
      <w:pPr>
        <w:pStyle w:val="33"/>
        <w:spacing w:after="0" w:line="360" w:lineRule="auto"/>
        <w:rPr>
          <w:rFonts w:ascii="宋体" w:hAnsi="宋体" w:cs="宋体"/>
          <w:sz w:val="24"/>
          <w:szCs w:val="24"/>
        </w:rPr>
      </w:pPr>
      <w:r>
        <w:rPr>
          <w:rFonts w:hint="eastAsia" w:ascii="宋体" w:hAnsi="宋体" w:cs="宋体"/>
          <w:sz w:val="24"/>
          <w:szCs w:val="24"/>
        </w:rPr>
        <w:t>3、逾期送达的或者未送达指定地点的响应文件，采购人不予受理</w:t>
      </w:r>
    </w:p>
    <w:p w14:paraId="51B8E4AB">
      <w:pPr>
        <w:pStyle w:val="33"/>
        <w:spacing w:after="0" w:line="360" w:lineRule="auto"/>
        <w:jc w:val="left"/>
        <w:rPr>
          <w:rFonts w:ascii="宋体" w:hAnsi="宋体"/>
          <w:sz w:val="24"/>
          <w:szCs w:val="24"/>
        </w:rPr>
      </w:pPr>
      <w:r>
        <w:rPr>
          <w:rFonts w:hint="eastAsia" w:ascii="宋体" w:hAnsi="宋体"/>
          <w:b/>
          <w:bCs/>
          <w:sz w:val="24"/>
          <w:szCs w:val="24"/>
        </w:rPr>
        <w:t>五、</w:t>
      </w:r>
      <w:r>
        <w:rPr>
          <w:rFonts w:hint="eastAsia" w:ascii="宋体" w:hAnsi="宋体" w:cs="宋体"/>
          <w:b/>
          <w:bCs/>
          <w:sz w:val="24"/>
          <w:szCs w:val="24"/>
        </w:rPr>
        <w:t>联</w:t>
      </w:r>
      <w:r>
        <w:rPr>
          <w:rFonts w:hint="eastAsia" w:ascii="宋体" w:hAnsi="宋体" w:cs="Yu Gothic UI Semilight"/>
          <w:b/>
          <w:bCs/>
          <w:sz w:val="24"/>
          <w:szCs w:val="24"/>
        </w:rPr>
        <w:t>系方式</w:t>
      </w:r>
    </w:p>
    <w:p w14:paraId="17CD7707">
      <w:pPr>
        <w:pStyle w:val="33"/>
        <w:spacing w:line="360" w:lineRule="auto"/>
        <w:jc w:val="left"/>
        <w:rPr>
          <w:rFonts w:ascii="宋体" w:hAnsi="宋体"/>
          <w:sz w:val="24"/>
          <w:szCs w:val="24"/>
        </w:rPr>
      </w:pPr>
      <w:r>
        <w:rPr>
          <w:rFonts w:hint="eastAsia" w:ascii="宋体" w:hAnsi="宋体"/>
          <w:sz w:val="24"/>
          <w:szCs w:val="24"/>
        </w:rPr>
        <w:t>名称：杞县人民医院</w:t>
      </w:r>
    </w:p>
    <w:p w14:paraId="2E3B019A">
      <w:pPr>
        <w:pStyle w:val="33"/>
        <w:spacing w:line="360" w:lineRule="auto"/>
        <w:jc w:val="left"/>
        <w:rPr>
          <w:rFonts w:ascii="宋体" w:hAnsi="宋体"/>
          <w:sz w:val="24"/>
          <w:szCs w:val="24"/>
        </w:rPr>
      </w:pPr>
      <w:r>
        <w:rPr>
          <w:rFonts w:hint="eastAsia" w:ascii="宋体" w:hAnsi="宋体"/>
          <w:sz w:val="24"/>
          <w:szCs w:val="24"/>
        </w:rPr>
        <w:t>地址：河南省杞县西关北环路10号</w:t>
      </w:r>
    </w:p>
    <w:p w14:paraId="78C14CD7">
      <w:pPr>
        <w:pStyle w:val="33"/>
        <w:spacing w:line="360" w:lineRule="auto"/>
        <w:jc w:val="left"/>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王</w:t>
      </w:r>
      <w:r>
        <w:rPr>
          <w:rFonts w:hint="eastAsia" w:ascii="宋体" w:hAnsi="宋体"/>
          <w:sz w:val="24"/>
          <w:szCs w:val="24"/>
        </w:rPr>
        <w:t>先生</w:t>
      </w:r>
    </w:p>
    <w:p w14:paraId="0236377A">
      <w:pPr>
        <w:pStyle w:val="33"/>
        <w:spacing w:line="360" w:lineRule="auto"/>
        <w:jc w:val="left"/>
        <w:rPr>
          <w:rFonts w:ascii="宋体" w:hAnsi="宋体"/>
          <w:sz w:val="24"/>
          <w:szCs w:val="24"/>
        </w:rPr>
      </w:pPr>
      <w:r>
        <w:rPr>
          <w:rFonts w:hint="eastAsia" w:ascii="宋体" w:hAnsi="宋体"/>
          <w:sz w:val="24"/>
          <w:szCs w:val="24"/>
        </w:rPr>
        <w:t>联系方式：0371-22278885</w:t>
      </w:r>
    </w:p>
    <w:p w14:paraId="4F1F3774">
      <w:pPr>
        <w:pStyle w:val="33"/>
        <w:spacing w:line="360" w:lineRule="auto"/>
        <w:jc w:val="left"/>
        <w:rPr>
          <w:rFonts w:ascii="宋体" w:hAnsi="宋体"/>
          <w:sz w:val="24"/>
          <w:szCs w:val="24"/>
        </w:rPr>
      </w:pPr>
      <w:r>
        <w:rPr>
          <w:rFonts w:hint="eastAsia" w:ascii="宋体" w:hAnsi="宋体"/>
          <w:sz w:val="24"/>
          <w:szCs w:val="24"/>
        </w:rPr>
        <w:t>2、采购代理机构信息</w:t>
      </w:r>
    </w:p>
    <w:p w14:paraId="429379C2">
      <w:pPr>
        <w:pStyle w:val="33"/>
        <w:spacing w:line="360" w:lineRule="auto"/>
        <w:jc w:val="left"/>
        <w:rPr>
          <w:rFonts w:ascii="宋体" w:hAnsi="宋体"/>
          <w:sz w:val="24"/>
          <w:szCs w:val="24"/>
        </w:rPr>
      </w:pPr>
      <w:r>
        <w:rPr>
          <w:rFonts w:hint="eastAsia" w:ascii="宋体" w:hAnsi="宋体"/>
          <w:sz w:val="24"/>
          <w:szCs w:val="24"/>
        </w:rPr>
        <w:t>名称：杞县公共资源交易服务所</w:t>
      </w:r>
    </w:p>
    <w:p w14:paraId="2C5323C1">
      <w:pPr>
        <w:pStyle w:val="33"/>
        <w:spacing w:line="360" w:lineRule="auto"/>
        <w:jc w:val="left"/>
        <w:rPr>
          <w:rFonts w:ascii="宋体" w:hAnsi="宋体"/>
          <w:sz w:val="24"/>
          <w:szCs w:val="24"/>
        </w:rPr>
      </w:pPr>
      <w:r>
        <w:rPr>
          <w:rFonts w:hint="eastAsia" w:ascii="宋体" w:hAnsi="宋体"/>
          <w:sz w:val="24"/>
          <w:szCs w:val="24"/>
        </w:rPr>
        <w:t>地址：杞县金城大道与经四路交叉口东北角综合服务大厦</w:t>
      </w:r>
    </w:p>
    <w:p w14:paraId="2FFA12F3">
      <w:pPr>
        <w:pStyle w:val="33"/>
        <w:spacing w:line="360" w:lineRule="auto"/>
        <w:jc w:val="left"/>
        <w:rPr>
          <w:rFonts w:ascii="宋体" w:hAnsi="宋体"/>
          <w:sz w:val="24"/>
          <w:szCs w:val="24"/>
        </w:rPr>
      </w:pPr>
      <w:r>
        <w:rPr>
          <w:rFonts w:hint="eastAsia" w:ascii="宋体" w:hAnsi="宋体"/>
          <w:sz w:val="24"/>
          <w:szCs w:val="24"/>
        </w:rPr>
        <w:t>联系人：苏先生</w:t>
      </w:r>
    </w:p>
    <w:p w14:paraId="0014D883">
      <w:pPr>
        <w:pStyle w:val="33"/>
        <w:spacing w:line="360" w:lineRule="auto"/>
        <w:jc w:val="left"/>
        <w:rPr>
          <w:rFonts w:ascii="宋体" w:hAnsi="宋体" w:cs="仿宋_GB2312"/>
        </w:rPr>
      </w:pPr>
      <w:r>
        <w:rPr>
          <w:rFonts w:hint="eastAsia" w:ascii="宋体" w:hAnsi="宋体"/>
          <w:sz w:val="24"/>
          <w:szCs w:val="24"/>
        </w:rPr>
        <w:t xml:space="preserve">联系方式：0371-28666996    </w:t>
      </w:r>
      <w:bookmarkStart w:id="3" w:name="_Toc532917048"/>
    </w:p>
    <w:p w14:paraId="3C0F1EC9"/>
    <w:p w14:paraId="6CCC4295">
      <w:pPr>
        <w:ind w:firstLine="5880" w:firstLineChars="2450"/>
        <w:rPr>
          <w:color w:val="FF0000"/>
        </w:rPr>
      </w:pPr>
      <w:r>
        <w:rPr>
          <w:rFonts w:hint="eastAsia" w:ascii="宋体" w:hAnsi="宋体"/>
          <w:bCs/>
          <w:color w:val="FF0000"/>
          <w:sz w:val="24"/>
        </w:rPr>
        <w:t>202</w:t>
      </w:r>
      <w:r>
        <w:rPr>
          <w:rFonts w:hint="eastAsia" w:ascii="宋体" w:hAnsi="宋体"/>
          <w:bCs/>
          <w:color w:val="FF0000"/>
          <w:sz w:val="24"/>
          <w:lang w:val="en-US" w:eastAsia="zh-CN"/>
        </w:rPr>
        <w:t>5</w:t>
      </w:r>
      <w:r>
        <w:rPr>
          <w:rFonts w:hint="eastAsia" w:ascii="宋体" w:hAnsi="宋体"/>
          <w:bCs/>
          <w:color w:val="FF0000"/>
          <w:sz w:val="24"/>
        </w:rPr>
        <w:t>年</w:t>
      </w:r>
      <w:r>
        <w:rPr>
          <w:rFonts w:hint="eastAsia" w:ascii="宋体" w:hAnsi="宋体"/>
          <w:bCs/>
          <w:color w:val="FF0000"/>
          <w:sz w:val="24"/>
          <w:lang w:val="en-US" w:eastAsia="zh-CN"/>
        </w:rPr>
        <w:t>8</w:t>
      </w:r>
      <w:r>
        <w:rPr>
          <w:rFonts w:hint="eastAsia" w:ascii="宋体" w:hAnsi="宋体"/>
          <w:bCs/>
          <w:color w:val="FF0000"/>
          <w:sz w:val="24"/>
        </w:rPr>
        <w:t>月</w:t>
      </w:r>
      <w:r>
        <w:rPr>
          <w:rFonts w:hint="eastAsia" w:ascii="宋体" w:hAnsi="宋体"/>
          <w:bCs/>
          <w:color w:val="FF0000"/>
          <w:sz w:val="24"/>
          <w:lang w:val="en-US" w:eastAsia="zh-CN"/>
        </w:rPr>
        <w:t>25</w:t>
      </w:r>
      <w:r>
        <w:rPr>
          <w:rFonts w:hint="eastAsia" w:ascii="宋体" w:hAnsi="宋体"/>
          <w:bCs/>
          <w:color w:val="FF0000"/>
          <w:sz w:val="24"/>
        </w:rPr>
        <w:t>日</w:t>
      </w:r>
    </w:p>
    <w:p w14:paraId="78965C29"/>
    <w:p w14:paraId="02D43616">
      <w:pPr>
        <w:pStyle w:val="2"/>
        <w:jc w:val="center"/>
        <w:rPr>
          <w:sz w:val="36"/>
          <w:szCs w:val="36"/>
        </w:rPr>
      </w:pPr>
      <w:bookmarkStart w:id="4" w:name="_Toc3756"/>
      <w:bookmarkStart w:id="5" w:name="_Toc77079811"/>
      <w:r>
        <w:rPr>
          <w:rFonts w:hint="eastAsia"/>
          <w:sz w:val="36"/>
          <w:szCs w:val="36"/>
        </w:rPr>
        <w:t>二、单一来源采购须知</w:t>
      </w:r>
      <w:bookmarkEnd w:id="3"/>
      <w:r>
        <w:rPr>
          <w:rFonts w:hint="eastAsia"/>
          <w:sz w:val="36"/>
          <w:szCs w:val="36"/>
        </w:rPr>
        <w:t>前附表</w:t>
      </w:r>
      <w:bookmarkEnd w:id="4"/>
      <w:bookmarkEnd w:id="5"/>
    </w:p>
    <w:tbl>
      <w:tblPr>
        <w:tblStyle w:val="17"/>
        <w:tblW w:w="103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
        <w:gridCol w:w="2043"/>
        <w:gridCol w:w="7319"/>
      </w:tblGrid>
      <w:tr w14:paraId="74D18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963" w:type="dxa"/>
            <w:tcBorders>
              <w:top w:val="single" w:color="auto" w:sz="4" w:space="0"/>
              <w:left w:val="single" w:color="auto" w:sz="4" w:space="0"/>
              <w:bottom w:val="single" w:color="auto" w:sz="6" w:space="0"/>
              <w:right w:val="single" w:color="auto" w:sz="6" w:space="0"/>
            </w:tcBorders>
            <w:vAlign w:val="center"/>
          </w:tcPr>
          <w:p w14:paraId="74973BD9">
            <w:pPr>
              <w:spacing w:after="0" w:line="360" w:lineRule="auto"/>
              <w:jc w:val="center"/>
              <w:rPr>
                <w:rFonts w:ascii="宋体" w:hAnsi="宋体" w:cs="宋体"/>
                <w:b/>
                <w:sz w:val="24"/>
              </w:rPr>
            </w:pPr>
            <w:r>
              <w:rPr>
                <w:rFonts w:hint="eastAsia" w:ascii="宋体" w:hAnsi="宋体" w:cs="宋体"/>
                <w:b/>
                <w:sz w:val="24"/>
              </w:rPr>
              <w:t>条款号</w:t>
            </w:r>
          </w:p>
        </w:tc>
        <w:tc>
          <w:tcPr>
            <w:tcW w:w="2043" w:type="dxa"/>
            <w:tcBorders>
              <w:top w:val="single" w:color="auto" w:sz="4" w:space="0"/>
              <w:left w:val="single" w:color="auto" w:sz="6" w:space="0"/>
              <w:bottom w:val="single" w:color="auto" w:sz="6" w:space="0"/>
              <w:right w:val="single" w:color="auto" w:sz="6" w:space="0"/>
            </w:tcBorders>
            <w:vAlign w:val="center"/>
          </w:tcPr>
          <w:p w14:paraId="17ACDCFF">
            <w:pPr>
              <w:spacing w:after="0" w:line="360" w:lineRule="auto"/>
              <w:jc w:val="center"/>
              <w:rPr>
                <w:rFonts w:ascii="宋体" w:hAnsi="宋体" w:cs="宋体"/>
                <w:b/>
                <w:sz w:val="24"/>
              </w:rPr>
            </w:pPr>
            <w:r>
              <w:rPr>
                <w:rFonts w:hint="eastAsia" w:ascii="宋体" w:hAnsi="宋体" w:cs="宋体"/>
                <w:b/>
                <w:sz w:val="24"/>
              </w:rPr>
              <w:t>条款名称</w:t>
            </w:r>
          </w:p>
        </w:tc>
        <w:tc>
          <w:tcPr>
            <w:tcW w:w="7319" w:type="dxa"/>
            <w:tcBorders>
              <w:top w:val="single" w:color="auto" w:sz="4" w:space="0"/>
              <w:left w:val="single" w:color="auto" w:sz="6" w:space="0"/>
              <w:bottom w:val="single" w:color="auto" w:sz="6" w:space="0"/>
              <w:right w:val="single" w:color="auto" w:sz="4" w:space="0"/>
            </w:tcBorders>
            <w:vAlign w:val="center"/>
          </w:tcPr>
          <w:p w14:paraId="4FF2C0C9">
            <w:pPr>
              <w:spacing w:after="0" w:line="360" w:lineRule="auto"/>
              <w:jc w:val="center"/>
              <w:rPr>
                <w:rFonts w:ascii="宋体" w:hAnsi="宋体" w:cs="宋体"/>
                <w:b/>
                <w:sz w:val="24"/>
              </w:rPr>
            </w:pPr>
            <w:r>
              <w:rPr>
                <w:rFonts w:hint="eastAsia" w:ascii="宋体" w:hAnsi="宋体" w:cs="宋体"/>
                <w:b/>
                <w:sz w:val="24"/>
              </w:rPr>
              <w:t>编列内容</w:t>
            </w:r>
          </w:p>
        </w:tc>
      </w:tr>
      <w:tr w14:paraId="34D5B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28145B33">
            <w:pPr>
              <w:spacing w:after="0" w:line="360" w:lineRule="auto"/>
              <w:jc w:val="center"/>
              <w:rPr>
                <w:rFonts w:ascii="宋体" w:hAnsi="宋体" w:cs="宋体"/>
                <w:sz w:val="24"/>
              </w:rPr>
            </w:pPr>
            <w:r>
              <w:rPr>
                <w:rFonts w:hint="eastAsia" w:ascii="宋体" w:hAnsi="宋体" w:cs="宋体"/>
                <w:sz w:val="24"/>
              </w:rPr>
              <w:t>1</w:t>
            </w:r>
          </w:p>
        </w:tc>
        <w:tc>
          <w:tcPr>
            <w:tcW w:w="2043" w:type="dxa"/>
            <w:tcBorders>
              <w:top w:val="single" w:color="auto" w:sz="6" w:space="0"/>
              <w:left w:val="single" w:color="auto" w:sz="6" w:space="0"/>
              <w:bottom w:val="single" w:color="auto" w:sz="6" w:space="0"/>
              <w:right w:val="single" w:color="auto" w:sz="6" w:space="0"/>
            </w:tcBorders>
            <w:vAlign w:val="center"/>
          </w:tcPr>
          <w:p w14:paraId="453A4D65">
            <w:pPr>
              <w:spacing w:after="0" w:line="360" w:lineRule="auto"/>
              <w:jc w:val="center"/>
              <w:rPr>
                <w:rFonts w:ascii="宋体" w:hAnsi="宋体" w:cs="宋体"/>
                <w:sz w:val="24"/>
              </w:rPr>
            </w:pPr>
            <w:r>
              <w:rPr>
                <w:rFonts w:hint="eastAsia" w:ascii="宋体" w:hAnsi="宋体" w:cs="宋体"/>
                <w:sz w:val="24"/>
              </w:rPr>
              <w:t>采购人</w:t>
            </w:r>
          </w:p>
        </w:tc>
        <w:tc>
          <w:tcPr>
            <w:tcW w:w="7319" w:type="dxa"/>
            <w:tcBorders>
              <w:top w:val="single" w:color="auto" w:sz="6" w:space="0"/>
              <w:left w:val="single" w:color="auto" w:sz="6" w:space="0"/>
              <w:bottom w:val="single" w:color="auto" w:sz="6" w:space="0"/>
              <w:right w:val="single" w:color="auto" w:sz="4" w:space="0"/>
            </w:tcBorders>
            <w:vAlign w:val="center"/>
          </w:tcPr>
          <w:p w14:paraId="725F25FC">
            <w:pPr>
              <w:spacing w:line="300" w:lineRule="exact"/>
              <w:rPr>
                <w:rFonts w:hint="eastAsia"/>
              </w:rPr>
            </w:pPr>
            <w:r>
              <w:rPr>
                <w:rFonts w:hint="eastAsia"/>
              </w:rPr>
              <w:t xml:space="preserve">采购人：杞县人民医院  </w:t>
            </w:r>
          </w:p>
          <w:p w14:paraId="5E1212F9">
            <w:pPr>
              <w:spacing w:line="300" w:lineRule="exact"/>
              <w:rPr>
                <w:rFonts w:hint="eastAsia"/>
              </w:rPr>
            </w:pPr>
            <w:r>
              <w:rPr>
                <w:rFonts w:hint="eastAsia"/>
              </w:rPr>
              <w:t xml:space="preserve">联系人：王先生        </w:t>
            </w:r>
          </w:p>
          <w:p w14:paraId="52045E31">
            <w:pPr>
              <w:spacing w:line="300" w:lineRule="exact"/>
              <w:rPr>
                <w:rFonts w:hint="eastAsia"/>
              </w:rPr>
            </w:pPr>
            <w:r>
              <w:rPr>
                <w:rFonts w:hint="eastAsia"/>
              </w:rPr>
              <w:t>电  话：0371-22278885</w:t>
            </w:r>
          </w:p>
        </w:tc>
      </w:tr>
      <w:tr w14:paraId="390E1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56D31E42">
            <w:pPr>
              <w:spacing w:after="0" w:line="360" w:lineRule="auto"/>
              <w:jc w:val="center"/>
              <w:rPr>
                <w:rFonts w:ascii="宋体" w:hAnsi="宋体" w:cs="宋体"/>
                <w:sz w:val="24"/>
              </w:rPr>
            </w:pPr>
            <w:r>
              <w:rPr>
                <w:rFonts w:hint="eastAsia" w:ascii="宋体" w:hAnsi="宋体" w:cs="宋体"/>
                <w:sz w:val="24"/>
              </w:rPr>
              <w:t>2</w:t>
            </w:r>
          </w:p>
        </w:tc>
        <w:tc>
          <w:tcPr>
            <w:tcW w:w="2043" w:type="dxa"/>
            <w:tcBorders>
              <w:top w:val="single" w:color="auto" w:sz="6" w:space="0"/>
              <w:left w:val="single" w:color="auto" w:sz="6" w:space="0"/>
              <w:bottom w:val="single" w:color="auto" w:sz="6" w:space="0"/>
              <w:right w:val="single" w:color="auto" w:sz="6" w:space="0"/>
            </w:tcBorders>
            <w:vAlign w:val="center"/>
          </w:tcPr>
          <w:p w14:paraId="6DCBB31A">
            <w:pPr>
              <w:spacing w:after="0" w:line="360" w:lineRule="auto"/>
              <w:jc w:val="center"/>
              <w:rPr>
                <w:rFonts w:ascii="宋体" w:hAnsi="宋体" w:cs="宋体"/>
                <w:sz w:val="24"/>
              </w:rPr>
            </w:pPr>
            <w:r>
              <w:rPr>
                <w:rFonts w:hint="eastAsia" w:ascii="宋体" w:hAnsi="宋体" w:cs="宋体"/>
                <w:sz w:val="24"/>
              </w:rPr>
              <w:t>集采机构</w:t>
            </w:r>
          </w:p>
        </w:tc>
        <w:tc>
          <w:tcPr>
            <w:tcW w:w="7319" w:type="dxa"/>
            <w:tcBorders>
              <w:top w:val="single" w:color="auto" w:sz="6" w:space="0"/>
              <w:left w:val="single" w:color="auto" w:sz="6" w:space="0"/>
              <w:bottom w:val="single" w:color="auto" w:sz="6" w:space="0"/>
              <w:right w:val="single" w:color="auto" w:sz="4" w:space="0"/>
            </w:tcBorders>
            <w:vAlign w:val="center"/>
          </w:tcPr>
          <w:p w14:paraId="6C57D632">
            <w:pPr>
              <w:spacing w:line="300" w:lineRule="exact"/>
              <w:rPr>
                <w:rFonts w:hint="eastAsia"/>
              </w:rPr>
            </w:pPr>
            <w:r>
              <w:rPr>
                <w:rFonts w:hint="eastAsia"/>
              </w:rPr>
              <w:t>集采机构：杞县公共资源交易服务所</w:t>
            </w:r>
          </w:p>
          <w:p w14:paraId="25F12F57">
            <w:pPr>
              <w:spacing w:line="300" w:lineRule="exact"/>
              <w:rPr>
                <w:rFonts w:hint="eastAsia"/>
              </w:rPr>
            </w:pPr>
            <w:r>
              <w:rPr>
                <w:rFonts w:hint="eastAsia"/>
              </w:rPr>
              <w:t xml:space="preserve">联系人：苏先生      </w:t>
            </w:r>
          </w:p>
          <w:p w14:paraId="6876C7AF">
            <w:pPr>
              <w:spacing w:line="300" w:lineRule="exact"/>
              <w:rPr>
                <w:rFonts w:hint="eastAsia"/>
              </w:rPr>
            </w:pPr>
            <w:r>
              <w:rPr>
                <w:rFonts w:hint="eastAsia"/>
              </w:rPr>
              <w:t>电  话：0371-28666996</w:t>
            </w:r>
          </w:p>
        </w:tc>
      </w:tr>
      <w:tr w14:paraId="7B55D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42D2CCD4">
            <w:pPr>
              <w:spacing w:after="0" w:line="360" w:lineRule="auto"/>
              <w:jc w:val="center"/>
              <w:rPr>
                <w:rFonts w:ascii="宋体" w:hAnsi="宋体" w:cs="宋体"/>
                <w:sz w:val="24"/>
              </w:rPr>
            </w:pPr>
            <w:r>
              <w:rPr>
                <w:rFonts w:hint="eastAsia" w:ascii="宋体" w:hAnsi="宋体" w:cs="宋体"/>
                <w:sz w:val="24"/>
              </w:rPr>
              <w:t>3</w:t>
            </w:r>
          </w:p>
        </w:tc>
        <w:tc>
          <w:tcPr>
            <w:tcW w:w="2043" w:type="dxa"/>
            <w:tcBorders>
              <w:top w:val="single" w:color="auto" w:sz="6" w:space="0"/>
              <w:left w:val="single" w:color="auto" w:sz="6" w:space="0"/>
              <w:bottom w:val="single" w:color="auto" w:sz="6" w:space="0"/>
              <w:right w:val="single" w:color="auto" w:sz="6" w:space="0"/>
            </w:tcBorders>
            <w:vAlign w:val="center"/>
          </w:tcPr>
          <w:p w14:paraId="6E3D38B2">
            <w:pPr>
              <w:spacing w:after="0" w:line="360" w:lineRule="auto"/>
              <w:jc w:val="center"/>
              <w:rPr>
                <w:rFonts w:ascii="宋体" w:hAnsi="宋体" w:cs="宋体"/>
                <w:sz w:val="24"/>
              </w:rPr>
            </w:pPr>
            <w:r>
              <w:rPr>
                <w:rFonts w:hint="eastAsia" w:ascii="宋体" w:hAnsi="宋体" w:cs="宋体"/>
                <w:sz w:val="24"/>
              </w:rPr>
              <w:t>项目名称</w:t>
            </w:r>
          </w:p>
        </w:tc>
        <w:tc>
          <w:tcPr>
            <w:tcW w:w="7319" w:type="dxa"/>
            <w:tcBorders>
              <w:top w:val="single" w:color="auto" w:sz="6" w:space="0"/>
              <w:left w:val="single" w:color="auto" w:sz="6" w:space="0"/>
              <w:bottom w:val="single" w:color="auto" w:sz="6" w:space="0"/>
              <w:right w:val="single" w:color="auto" w:sz="4" w:space="0"/>
            </w:tcBorders>
            <w:vAlign w:val="center"/>
          </w:tcPr>
          <w:p w14:paraId="6E68E61F">
            <w:pPr>
              <w:spacing w:line="300" w:lineRule="exact"/>
              <w:rPr>
                <w:rFonts w:hint="eastAsia"/>
              </w:rPr>
            </w:pPr>
            <w:r>
              <w:rPr>
                <w:rFonts w:hint="eastAsia"/>
              </w:rPr>
              <w:t>杞县人民医院128排CT球管采购项目</w:t>
            </w:r>
          </w:p>
        </w:tc>
      </w:tr>
      <w:tr w14:paraId="02B88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2DC0F160">
            <w:pPr>
              <w:spacing w:after="0" w:line="360" w:lineRule="auto"/>
              <w:jc w:val="center"/>
              <w:rPr>
                <w:rFonts w:ascii="宋体" w:hAnsi="宋体" w:cs="宋体"/>
                <w:sz w:val="24"/>
              </w:rPr>
            </w:pPr>
            <w:r>
              <w:rPr>
                <w:rFonts w:hint="eastAsia" w:ascii="宋体" w:hAnsi="宋体" w:cs="宋体"/>
                <w:sz w:val="24"/>
              </w:rPr>
              <w:t>4</w:t>
            </w:r>
          </w:p>
        </w:tc>
        <w:tc>
          <w:tcPr>
            <w:tcW w:w="2043" w:type="dxa"/>
            <w:tcBorders>
              <w:top w:val="single" w:color="auto" w:sz="6" w:space="0"/>
              <w:left w:val="single" w:color="auto" w:sz="6" w:space="0"/>
              <w:bottom w:val="single" w:color="auto" w:sz="6" w:space="0"/>
              <w:right w:val="single" w:color="auto" w:sz="6" w:space="0"/>
            </w:tcBorders>
            <w:vAlign w:val="bottom"/>
          </w:tcPr>
          <w:p w14:paraId="3053BE50">
            <w:pPr>
              <w:spacing w:after="0" w:line="360" w:lineRule="auto"/>
              <w:jc w:val="center"/>
              <w:rPr>
                <w:rFonts w:ascii="宋体" w:hAnsi="宋体" w:cs="宋体"/>
                <w:sz w:val="24"/>
              </w:rPr>
            </w:pPr>
            <w:r>
              <w:rPr>
                <w:rFonts w:hint="eastAsia" w:ascii="宋体" w:hAnsi="宋体" w:cs="宋体"/>
                <w:sz w:val="24"/>
                <w:lang w:val="en-US" w:eastAsia="zh-CN"/>
              </w:rPr>
              <w:t>项目</w:t>
            </w:r>
            <w:r>
              <w:rPr>
                <w:rFonts w:hint="eastAsia" w:ascii="宋体" w:hAnsi="宋体" w:cs="宋体"/>
                <w:sz w:val="24"/>
              </w:rPr>
              <w:t xml:space="preserve">地点 </w:t>
            </w:r>
          </w:p>
        </w:tc>
        <w:tc>
          <w:tcPr>
            <w:tcW w:w="7319" w:type="dxa"/>
            <w:tcBorders>
              <w:top w:val="single" w:color="auto" w:sz="6" w:space="0"/>
              <w:left w:val="single" w:color="auto" w:sz="6" w:space="0"/>
              <w:bottom w:val="single" w:color="auto" w:sz="6" w:space="0"/>
              <w:right w:val="single" w:color="auto" w:sz="4" w:space="0"/>
            </w:tcBorders>
            <w:vAlign w:val="center"/>
          </w:tcPr>
          <w:p w14:paraId="3EDDC313">
            <w:pPr>
              <w:spacing w:line="300" w:lineRule="exact"/>
              <w:rPr>
                <w:rFonts w:hint="eastAsia"/>
              </w:rPr>
            </w:pPr>
            <w:r>
              <w:rPr>
                <w:rFonts w:hint="eastAsia"/>
              </w:rPr>
              <w:t>采购人指定地点</w:t>
            </w:r>
          </w:p>
        </w:tc>
      </w:tr>
      <w:tr w14:paraId="6B26B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6DA4CE83">
            <w:pPr>
              <w:spacing w:after="0" w:line="360" w:lineRule="auto"/>
              <w:jc w:val="center"/>
              <w:rPr>
                <w:rFonts w:ascii="宋体" w:hAnsi="宋体" w:cs="宋体"/>
                <w:sz w:val="24"/>
              </w:rPr>
            </w:pPr>
            <w:r>
              <w:rPr>
                <w:rFonts w:hint="eastAsia" w:ascii="宋体" w:hAnsi="宋体" w:cs="宋体"/>
                <w:sz w:val="24"/>
              </w:rPr>
              <w:t>5</w:t>
            </w:r>
          </w:p>
        </w:tc>
        <w:tc>
          <w:tcPr>
            <w:tcW w:w="2043" w:type="dxa"/>
            <w:tcBorders>
              <w:top w:val="single" w:color="auto" w:sz="6" w:space="0"/>
              <w:left w:val="single" w:color="auto" w:sz="6" w:space="0"/>
              <w:bottom w:val="single" w:color="auto" w:sz="6" w:space="0"/>
              <w:right w:val="single" w:color="auto" w:sz="6" w:space="0"/>
            </w:tcBorders>
            <w:vAlign w:val="center"/>
          </w:tcPr>
          <w:p w14:paraId="54367BEB">
            <w:pPr>
              <w:spacing w:after="0" w:line="360" w:lineRule="auto"/>
              <w:jc w:val="center"/>
              <w:rPr>
                <w:rFonts w:ascii="宋体" w:hAnsi="宋体" w:cs="宋体"/>
                <w:sz w:val="24"/>
              </w:rPr>
            </w:pPr>
            <w:r>
              <w:rPr>
                <w:rFonts w:hint="eastAsia" w:ascii="宋体" w:hAnsi="宋体" w:cs="宋体"/>
                <w:sz w:val="24"/>
              </w:rPr>
              <w:t>预算金额</w:t>
            </w:r>
          </w:p>
        </w:tc>
        <w:tc>
          <w:tcPr>
            <w:tcW w:w="7319" w:type="dxa"/>
            <w:tcBorders>
              <w:top w:val="single" w:color="auto" w:sz="6" w:space="0"/>
              <w:left w:val="single" w:color="auto" w:sz="6" w:space="0"/>
              <w:bottom w:val="single" w:color="auto" w:sz="6" w:space="0"/>
              <w:right w:val="single" w:color="auto" w:sz="4" w:space="0"/>
            </w:tcBorders>
            <w:vAlign w:val="center"/>
          </w:tcPr>
          <w:p w14:paraId="60B37E75">
            <w:pPr>
              <w:spacing w:line="300" w:lineRule="exact"/>
              <w:rPr>
                <w:rFonts w:hint="eastAsia"/>
              </w:rPr>
            </w:pPr>
            <w:r>
              <w:rPr>
                <w:rFonts w:hint="eastAsia"/>
                <w:lang w:val="en-US" w:eastAsia="zh-CN"/>
              </w:rPr>
              <w:t>175</w:t>
            </w:r>
            <w:r>
              <w:rPr>
                <w:rFonts w:hint="eastAsia"/>
              </w:rPr>
              <w:t>万元</w:t>
            </w:r>
          </w:p>
          <w:p w14:paraId="64E5A771">
            <w:pPr>
              <w:spacing w:line="300" w:lineRule="exact"/>
              <w:rPr>
                <w:rFonts w:hint="eastAsia"/>
              </w:rPr>
            </w:pPr>
            <w:r>
              <w:rPr>
                <w:rFonts w:hint="eastAsia"/>
              </w:rPr>
              <w:t>供应商投标报价超出预算金额的，按无效标处理。</w:t>
            </w:r>
          </w:p>
        </w:tc>
      </w:tr>
      <w:tr w14:paraId="418BD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55BA662C">
            <w:pPr>
              <w:spacing w:after="0" w:line="360" w:lineRule="auto"/>
              <w:jc w:val="center"/>
              <w:rPr>
                <w:rFonts w:ascii="宋体" w:hAnsi="宋体" w:cs="宋体"/>
                <w:sz w:val="24"/>
              </w:rPr>
            </w:pPr>
            <w:r>
              <w:rPr>
                <w:rFonts w:hint="eastAsia" w:ascii="宋体" w:hAnsi="宋体" w:cs="宋体"/>
                <w:sz w:val="24"/>
              </w:rPr>
              <w:t>6</w:t>
            </w:r>
          </w:p>
        </w:tc>
        <w:tc>
          <w:tcPr>
            <w:tcW w:w="2043" w:type="dxa"/>
            <w:tcBorders>
              <w:top w:val="single" w:color="auto" w:sz="6" w:space="0"/>
              <w:left w:val="single" w:color="auto" w:sz="6" w:space="0"/>
              <w:bottom w:val="single" w:color="auto" w:sz="6" w:space="0"/>
              <w:right w:val="single" w:color="auto" w:sz="6" w:space="0"/>
            </w:tcBorders>
            <w:vAlign w:val="center"/>
          </w:tcPr>
          <w:p w14:paraId="69F2FE66">
            <w:pPr>
              <w:spacing w:after="0" w:line="360" w:lineRule="auto"/>
              <w:jc w:val="center"/>
              <w:rPr>
                <w:rFonts w:ascii="宋体" w:hAnsi="宋体" w:cs="宋体"/>
                <w:sz w:val="24"/>
              </w:rPr>
            </w:pPr>
            <w:r>
              <w:rPr>
                <w:rFonts w:hint="eastAsia" w:ascii="宋体" w:hAnsi="宋体" w:cs="宋体"/>
                <w:sz w:val="24"/>
              </w:rPr>
              <w:t>资金来源</w:t>
            </w:r>
          </w:p>
        </w:tc>
        <w:tc>
          <w:tcPr>
            <w:tcW w:w="7319" w:type="dxa"/>
            <w:tcBorders>
              <w:top w:val="single" w:color="auto" w:sz="6" w:space="0"/>
              <w:left w:val="single" w:color="auto" w:sz="6" w:space="0"/>
              <w:bottom w:val="single" w:color="auto" w:sz="6" w:space="0"/>
              <w:right w:val="single" w:color="auto" w:sz="4" w:space="0"/>
            </w:tcBorders>
            <w:vAlign w:val="center"/>
          </w:tcPr>
          <w:p w14:paraId="2BC056C4">
            <w:pPr>
              <w:spacing w:line="300" w:lineRule="exact"/>
              <w:rPr>
                <w:rFonts w:hint="eastAsia"/>
              </w:rPr>
            </w:pPr>
            <w:r>
              <w:rPr>
                <w:rFonts w:hint="eastAsia"/>
                <w:lang w:val="en-US" w:eastAsia="zh-CN"/>
              </w:rPr>
              <w:t>自筹</w:t>
            </w:r>
            <w:r>
              <w:rPr>
                <w:rFonts w:hint="eastAsia"/>
              </w:rPr>
              <w:t>资金</w:t>
            </w:r>
          </w:p>
        </w:tc>
      </w:tr>
      <w:tr w14:paraId="7A287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0D82262D">
            <w:pPr>
              <w:spacing w:after="0" w:line="360" w:lineRule="auto"/>
              <w:jc w:val="center"/>
              <w:rPr>
                <w:rFonts w:ascii="宋体" w:hAnsi="宋体" w:cs="宋体"/>
                <w:sz w:val="24"/>
              </w:rPr>
            </w:pPr>
            <w:r>
              <w:rPr>
                <w:rFonts w:hint="eastAsia" w:ascii="宋体" w:hAnsi="宋体" w:cs="宋体"/>
                <w:sz w:val="24"/>
              </w:rPr>
              <w:t>7</w:t>
            </w:r>
          </w:p>
        </w:tc>
        <w:tc>
          <w:tcPr>
            <w:tcW w:w="2043" w:type="dxa"/>
            <w:tcBorders>
              <w:top w:val="single" w:color="auto" w:sz="6" w:space="0"/>
              <w:left w:val="single" w:color="auto" w:sz="6" w:space="0"/>
              <w:bottom w:val="single" w:color="auto" w:sz="6" w:space="0"/>
              <w:right w:val="single" w:color="auto" w:sz="6" w:space="0"/>
            </w:tcBorders>
            <w:vAlign w:val="center"/>
          </w:tcPr>
          <w:p w14:paraId="5ED5DE2B">
            <w:pPr>
              <w:spacing w:after="0" w:line="360" w:lineRule="auto"/>
              <w:jc w:val="center"/>
              <w:rPr>
                <w:rFonts w:ascii="宋体" w:hAnsi="宋体"/>
                <w:sz w:val="24"/>
              </w:rPr>
            </w:pPr>
            <w:r>
              <w:rPr>
                <w:rFonts w:hint="eastAsia" w:ascii="宋体" w:hAnsi="宋体"/>
                <w:sz w:val="24"/>
                <w:lang w:val="en-US" w:eastAsia="zh-CN"/>
              </w:rPr>
              <w:t>采购</w:t>
            </w:r>
            <w:r>
              <w:rPr>
                <w:rFonts w:hint="eastAsia" w:ascii="宋体" w:hAnsi="宋体"/>
                <w:sz w:val="24"/>
              </w:rPr>
              <w:t>内容</w:t>
            </w:r>
          </w:p>
        </w:tc>
        <w:tc>
          <w:tcPr>
            <w:tcW w:w="7319" w:type="dxa"/>
            <w:tcBorders>
              <w:top w:val="single" w:color="auto" w:sz="6" w:space="0"/>
              <w:left w:val="single" w:color="auto" w:sz="6" w:space="0"/>
              <w:bottom w:val="single" w:color="auto" w:sz="6" w:space="0"/>
              <w:right w:val="single" w:color="auto" w:sz="4" w:space="0"/>
            </w:tcBorders>
            <w:vAlign w:val="center"/>
          </w:tcPr>
          <w:p w14:paraId="7A26DFDE">
            <w:pPr>
              <w:spacing w:line="300" w:lineRule="exact"/>
              <w:rPr>
                <w:rFonts w:hint="eastAsia"/>
              </w:rPr>
            </w:pPr>
            <w:r>
              <w:rPr>
                <w:rFonts w:hint="eastAsia"/>
              </w:rPr>
              <w:t>杞县人民医院128排CT球管采购</w:t>
            </w:r>
          </w:p>
        </w:tc>
      </w:tr>
      <w:tr w14:paraId="68FC6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50555048">
            <w:pPr>
              <w:spacing w:after="0" w:line="360" w:lineRule="auto"/>
              <w:jc w:val="center"/>
              <w:rPr>
                <w:rFonts w:ascii="宋体" w:hAnsi="宋体" w:cs="宋体"/>
                <w:sz w:val="24"/>
              </w:rPr>
            </w:pPr>
            <w:r>
              <w:rPr>
                <w:rFonts w:hint="eastAsia" w:ascii="宋体" w:hAnsi="宋体" w:cs="宋体"/>
                <w:sz w:val="24"/>
              </w:rPr>
              <w:t>8</w:t>
            </w:r>
          </w:p>
        </w:tc>
        <w:tc>
          <w:tcPr>
            <w:tcW w:w="2043" w:type="dxa"/>
            <w:tcBorders>
              <w:top w:val="single" w:color="auto" w:sz="6" w:space="0"/>
              <w:left w:val="single" w:color="auto" w:sz="6" w:space="0"/>
              <w:bottom w:val="single" w:color="auto" w:sz="6" w:space="0"/>
              <w:right w:val="single" w:color="auto" w:sz="6" w:space="0"/>
            </w:tcBorders>
            <w:vAlign w:val="center"/>
          </w:tcPr>
          <w:p w14:paraId="17A142F8">
            <w:pPr>
              <w:spacing w:after="0" w:line="360" w:lineRule="auto"/>
              <w:jc w:val="center"/>
              <w:rPr>
                <w:rFonts w:hint="default" w:ascii="宋体" w:hAnsi="宋体" w:eastAsia="宋体"/>
                <w:sz w:val="24"/>
                <w:lang w:val="en-US" w:eastAsia="zh-CN"/>
              </w:rPr>
            </w:pPr>
            <w:r>
              <w:rPr>
                <w:rFonts w:hint="eastAsia" w:ascii="宋体" w:hAnsi="宋体"/>
                <w:sz w:val="24"/>
                <w:lang w:val="en-US" w:eastAsia="zh-CN"/>
              </w:rPr>
              <w:t>交货及安装期限</w:t>
            </w:r>
          </w:p>
        </w:tc>
        <w:tc>
          <w:tcPr>
            <w:tcW w:w="7319" w:type="dxa"/>
            <w:tcBorders>
              <w:top w:val="single" w:color="auto" w:sz="6" w:space="0"/>
              <w:left w:val="single" w:color="auto" w:sz="6" w:space="0"/>
              <w:bottom w:val="single" w:color="auto" w:sz="6" w:space="0"/>
              <w:right w:val="single" w:color="auto" w:sz="4" w:space="0"/>
            </w:tcBorders>
            <w:vAlign w:val="center"/>
          </w:tcPr>
          <w:p w14:paraId="0F8D2647">
            <w:pPr>
              <w:spacing w:line="300" w:lineRule="exact"/>
              <w:rPr>
                <w:rFonts w:hint="default"/>
                <w:lang w:val="en-US" w:eastAsia="zh-CN"/>
              </w:rPr>
            </w:pPr>
            <w:r>
              <w:rPr>
                <w:rFonts w:hint="eastAsia"/>
                <w:lang w:val="en-US" w:eastAsia="zh-CN"/>
              </w:rPr>
              <w:t>合同签订后7天</w:t>
            </w:r>
          </w:p>
        </w:tc>
      </w:tr>
      <w:tr w14:paraId="0AFBC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35563B1A">
            <w:pPr>
              <w:spacing w:after="0" w:line="360" w:lineRule="auto"/>
              <w:jc w:val="center"/>
              <w:rPr>
                <w:rFonts w:ascii="宋体" w:hAnsi="宋体" w:cs="宋体"/>
                <w:sz w:val="24"/>
              </w:rPr>
            </w:pPr>
            <w:r>
              <w:rPr>
                <w:rFonts w:hint="eastAsia" w:ascii="宋体" w:hAnsi="宋体" w:cs="宋体"/>
                <w:sz w:val="24"/>
              </w:rPr>
              <w:t>9</w:t>
            </w:r>
          </w:p>
        </w:tc>
        <w:tc>
          <w:tcPr>
            <w:tcW w:w="2043" w:type="dxa"/>
            <w:tcBorders>
              <w:top w:val="single" w:color="auto" w:sz="6" w:space="0"/>
              <w:left w:val="single" w:color="auto" w:sz="6" w:space="0"/>
              <w:bottom w:val="single" w:color="auto" w:sz="6" w:space="0"/>
              <w:right w:val="single" w:color="auto" w:sz="6" w:space="0"/>
            </w:tcBorders>
            <w:vAlign w:val="center"/>
          </w:tcPr>
          <w:p w14:paraId="6F176BA2">
            <w:pPr>
              <w:spacing w:after="0" w:line="360" w:lineRule="auto"/>
              <w:jc w:val="center"/>
              <w:rPr>
                <w:rFonts w:ascii="宋体" w:hAnsi="宋体" w:cs="楷体_GB2312"/>
                <w:sz w:val="24"/>
              </w:rPr>
            </w:pPr>
            <w:r>
              <w:rPr>
                <w:rFonts w:hint="eastAsia" w:ascii="宋体" w:hAnsi="宋体" w:cs="楷体_GB2312"/>
                <w:sz w:val="24"/>
              </w:rPr>
              <w:t>服务质量</w:t>
            </w:r>
          </w:p>
        </w:tc>
        <w:tc>
          <w:tcPr>
            <w:tcW w:w="7319" w:type="dxa"/>
            <w:tcBorders>
              <w:top w:val="single" w:color="auto" w:sz="6" w:space="0"/>
              <w:left w:val="single" w:color="auto" w:sz="6" w:space="0"/>
              <w:bottom w:val="single" w:color="auto" w:sz="6" w:space="0"/>
              <w:right w:val="single" w:color="auto" w:sz="4" w:space="0"/>
            </w:tcBorders>
            <w:vAlign w:val="bottom"/>
          </w:tcPr>
          <w:p w14:paraId="6B35A361">
            <w:pPr>
              <w:spacing w:line="300" w:lineRule="exact"/>
              <w:rPr>
                <w:rFonts w:hint="eastAsia"/>
              </w:rPr>
            </w:pPr>
            <w:r>
              <w:rPr>
                <w:rFonts w:hint="eastAsia"/>
              </w:rPr>
              <w:t>符合国家相关规范及行业标准。</w:t>
            </w:r>
          </w:p>
        </w:tc>
      </w:tr>
      <w:tr w14:paraId="76FE8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077C88BF">
            <w:pPr>
              <w:spacing w:after="0" w:line="360" w:lineRule="auto"/>
              <w:jc w:val="center"/>
              <w:rPr>
                <w:rFonts w:ascii="宋体" w:hAnsi="宋体" w:cs="宋体"/>
                <w:sz w:val="24"/>
              </w:rPr>
            </w:pPr>
            <w:r>
              <w:rPr>
                <w:rFonts w:hint="eastAsia" w:ascii="宋体" w:hAnsi="宋体" w:cs="宋体"/>
                <w:sz w:val="24"/>
              </w:rPr>
              <w:t>10</w:t>
            </w:r>
          </w:p>
        </w:tc>
        <w:tc>
          <w:tcPr>
            <w:tcW w:w="2043" w:type="dxa"/>
            <w:tcBorders>
              <w:top w:val="single" w:color="auto" w:sz="6" w:space="0"/>
              <w:left w:val="single" w:color="auto" w:sz="6" w:space="0"/>
              <w:bottom w:val="single" w:color="auto" w:sz="6" w:space="0"/>
              <w:right w:val="single" w:color="auto" w:sz="6" w:space="0"/>
            </w:tcBorders>
            <w:vAlign w:val="center"/>
          </w:tcPr>
          <w:p w14:paraId="3F833D21">
            <w:pPr>
              <w:spacing w:after="0" w:line="360" w:lineRule="auto"/>
              <w:jc w:val="center"/>
              <w:rPr>
                <w:rFonts w:ascii="宋体" w:hAnsi="宋体" w:cs="宋体"/>
                <w:spacing w:val="-10"/>
                <w:sz w:val="24"/>
              </w:rPr>
            </w:pPr>
            <w:r>
              <w:rPr>
                <w:rFonts w:hint="eastAsia" w:ascii="宋体" w:hAnsi="宋体" w:cs="宋体"/>
                <w:spacing w:val="-10"/>
                <w:sz w:val="24"/>
              </w:rPr>
              <w:t>供应商资质条件</w:t>
            </w:r>
          </w:p>
        </w:tc>
        <w:tc>
          <w:tcPr>
            <w:tcW w:w="7319" w:type="dxa"/>
            <w:tcBorders>
              <w:top w:val="single" w:color="auto" w:sz="6" w:space="0"/>
              <w:left w:val="single" w:color="auto" w:sz="6" w:space="0"/>
              <w:bottom w:val="single" w:color="auto" w:sz="6" w:space="0"/>
              <w:right w:val="single" w:color="auto" w:sz="4" w:space="0"/>
            </w:tcBorders>
            <w:vAlign w:val="center"/>
          </w:tcPr>
          <w:p w14:paraId="12E4B48A">
            <w:pPr>
              <w:spacing w:line="300" w:lineRule="exact"/>
            </w:pPr>
            <w:r>
              <w:rPr>
                <w:rFonts w:hint="eastAsia"/>
              </w:rPr>
              <w:t>1、符合《中华人民共和国政府采购法》第二十二条规定。</w:t>
            </w:r>
          </w:p>
          <w:p w14:paraId="7AC3F5E4">
            <w:pPr>
              <w:spacing w:line="300" w:lineRule="exact"/>
            </w:pPr>
            <w:r>
              <w:rPr>
                <w:rFonts w:hint="eastAsia"/>
              </w:rPr>
              <w:t>（1）、具有独立承担民事责任的能力, 具备有效的营业执照。</w:t>
            </w:r>
          </w:p>
          <w:p w14:paraId="1DBF2A4D">
            <w:pPr>
              <w:spacing w:line="300" w:lineRule="exact"/>
            </w:pPr>
            <w:r>
              <w:rPr>
                <w:rFonts w:hint="eastAsia"/>
              </w:rPr>
              <w:t>（2）、提供近三年以来任意一年度的财务审计报告（新成立未满一年的公司可提供成立至今的财务报表）。</w:t>
            </w:r>
          </w:p>
          <w:p w14:paraId="649D8F00">
            <w:pPr>
              <w:spacing w:line="300" w:lineRule="exact"/>
            </w:pPr>
            <w:r>
              <w:rPr>
                <w:rFonts w:hint="eastAsia"/>
              </w:rPr>
              <w:t>（3）、提供202</w:t>
            </w:r>
            <w:r>
              <w:rPr>
                <w:rFonts w:hint="eastAsia"/>
                <w:lang w:val="en-US" w:eastAsia="zh-CN"/>
              </w:rPr>
              <w:t>5</w:t>
            </w:r>
            <w:r>
              <w:rPr>
                <w:rFonts w:hint="eastAsia"/>
              </w:rPr>
              <w:t>年1月 1 日以来任意三个月依法缴纳社保和税收的证明材料。（依法免税或不需要缴纳社会保障资金的供应商，应提供相应证明文件）。</w:t>
            </w:r>
          </w:p>
          <w:p w14:paraId="56B0ACA3">
            <w:pPr>
              <w:spacing w:line="300" w:lineRule="exact"/>
            </w:pPr>
            <w:r>
              <w:rPr>
                <w:rFonts w:hint="eastAsia"/>
              </w:rPr>
              <w:t>（4）、须具有履行合同所必需的设备和专业技术能力。（提供相关证明材料或承诺书（格式自拟））</w:t>
            </w:r>
          </w:p>
          <w:p w14:paraId="3E09724A">
            <w:pPr>
              <w:spacing w:line="300" w:lineRule="exact"/>
            </w:pPr>
            <w:r>
              <w:rPr>
                <w:rFonts w:hint="eastAsia"/>
              </w:rPr>
              <w:t>（5）、提供参加政府采购活动前 3 年内在经营活动中没有重大违法记录的书面声明。</w:t>
            </w:r>
          </w:p>
          <w:p w14:paraId="10C90EA6">
            <w:pPr>
              <w:spacing w:line="300" w:lineRule="exact"/>
            </w:pPr>
            <w:r>
              <w:rPr>
                <w:rFonts w:hint="eastAsia"/>
              </w:rPr>
              <w:t>（6）、法律、行政法规规定的其他条件。</w:t>
            </w:r>
          </w:p>
          <w:p w14:paraId="6D65A990">
            <w:pPr>
              <w:spacing w:line="300" w:lineRule="exact"/>
              <w:rPr>
                <w:rFonts w:hint="eastAsia"/>
              </w:rPr>
            </w:pPr>
            <w:r>
              <w:rPr>
                <w:rFonts w:hint="eastAsia"/>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2C4E5501">
            <w:pPr>
              <w:pStyle w:val="15"/>
              <w:rPr>
                <w:rFonts w:hint="eastAsia"/>
              </w:rPr>
            </w:pPr>
            <w:r>
              <w:rPr>
                <w:rFonts w:hint="eastAsia"/>
              </w:rPr>
              <w:t>3、特定资格要求：</w:t>
            </w:r>
          </w:p>
          <w:p w14:paraId="24C5C5FD">
            <w:pPr>
              <w:pStyle w:val="15"/>
              <w:rPr>
                <w:rFonts w:hint="eastAsia"/>
              </w:rPr>
            </w:pPr>
            <w:r>
              <w:rPr>
                <w:rFonts w:hint="eastAsia"/>
              </w:rPr>
              <w:t>3.1 投标产品须符合《医疗器械监督管理条例》（国务院令第 739 号）相关规定，取得医疗器械产品注册证或产品备案凭证；</w:t>
            </w:r>
          </w:p>
          <w:p w14:paraId="07FF9FD6">
            <w:pPr>
              <w:pStyle w:val="15"/>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3.2 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763A0C13">
            <w:pPr>
              <w:pStyle w:val="15"/>
            </w:pPr>
            <w:r>
              <w:rPr>
                <w:rFonts w:hint="eastAsia"/>
              </w:rPr>
              <w:t>3.3 供应商为境内生产商应具有符合《医疗器械监督管理条例》（国务院令第 739 号）相适应的生产资格（投标产品属于第二类或第三类医疗器械：具有有效的医疗器械生产许可证）。</w:t>
            </w:r>
          </w:p>
        </w:tc>
      </w:tr>
      <w:tr w14:paraId="733DB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4F7AE402">
            <w:pPr>
              <w:spacing w:after="0" w:line="360" w:lineRule="auto"/>
              <w:ind w:firstLine="280" w:firstLineChars="100"/>
              <w:rPr>
                <w:rFonts w:ascii="宋体" w:hAnsi="宋体" w:cs="宋体"/>
                <w:spacing w:val="20"/>
                <w:sz w:val="24"/>
              </w:rPr>
            </w:pPr>
            <w:r>
              <w:rPr>
                <w:rFonts w:hint="eastAsia" w:ascii="宋体" w:hAnsi="宋体" w:cs="宋体"/>
                <w:spacing w:val="20"/>
                <w:sz w:val="24"/>
              </w:rPr>
              <w:t>11</w:t>
            </w:r>
          </w:p>
        </w:tc>
        <w:tc>
          <w:tcPr>
            <w:tcW w:w="2043" w:type="dxa"/>
            <w:tcBorders>
              <w:top w:val="single" w:color="auto" w:sz="6" w:space="0"/>
              <w:left w:val="single" w:color="auto" w:sz="6" w:space="0"/>
              <w:bottom w:val="single" w:color="auto" w:sz="6" w:space="0"/>
              <w:right w:val="single" w:color="auto" w:sz="6" w:space="0"/>
            </w:tcBorders>
            <w:vAlign w:val="center"/>
          </w:tcPr>
          <w:p w14:paraId="26F47311">
            <w:pPr>
              <w:spacing w:after="0" w:line="360" w:lineRule="auto"/>
              <w:jc w:val="center"/>
              <w:rPr>
                <w:rFonts w:ascii="宋体" w:hAnsi="宋体" w:cs="宋体"/>
                <w:sz w:val="24"/>
              </w:rPr>
            </w:pPr>
            <w:r>
              <w:rPr>
                <w:rFonts w:hint="eastAsia" w:ascii="宋体" w:hAnsi="宋体" w:cs="宋体"/>
                <w:sz w:val="24"/>
              </w:rPr>
              <w:t>响应文件的提交份数</w:t>
            </w:r>
          </w:p>
        </w:tc>
        <w:tc>
          <w:tcPr>
            <w:tcW w:w="7319" w:type="dxa"/>
            <w:tcBorders>
              <w:top w:val="single" w:color="auto" w:sz="6" w:space="0"/>
              <w:left w:val="single" w:color="auto" w:sz="6" w:space="0"/>
              <w:bottom w:val="single" w:color="auto" w:sz="6" w:space="0"/>
              <w:right w:val="single" w:color="auto" w:sz="4" w:space="0"/>
            </w:tcBorders>
            <w:vAlign w:val="center"/>
          </w:tcPr>
          <w:p w14:paraId="018C5466">
            <w:pPr>
              <w:spacing w:line="300" w:lineRule="exact"/>
              <w:rPr>
                <w:rFonts w:hint="eastAsia"/>
              </w:rPr>
            </w:pPr>
            <w:r>
              <w:rPr>
                <w:rFonts w:hint="eastAsia"/>
              </w:rPr>
              <w:t>正本一份，副本二份，胶装成册，电子档（要求使用U盘）一份</w:t>
            </w:r>
          </w:p>
          <w:p w14:paraId="74B9B57F">
            <w:pPr>
              <w:spacing w:line="300" w:lineRule="exact"/>
              <w:rPr>
                <w:rFonts w:hint="eastAsia"/>
              </w:rPr>
            </w:pPr>
            <w:r>
              <w:rPr>
                <w:rFonts w:hint="eastAsia"/>
              </w:rPr>
              <w:t>注：电子档必须是加盖公章及法定代表人或授权委托人签字或盖章的正本完整扫描件。</w:t>
            </w:r>
          </w:p>
        </w:tc>
      </w:tr>
      <w:tr w14:paraId="05988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220B80F1">
            <w:pPr>
              <w:spacing w:after="0" w:line="360" w:lineRule="auto"/>
              <w:jc w:val="center"/>
              <w:rPr>
                <w:rFonts w:ascii="宋体" w:hAnsi="宋体" w:cs="宋体"/>
                <w:spacing w:val="20"/>
                <w:sz w:val="24"/>
              </w:rPr>
            </w:pPr>
            <w:r>
              <w:rPr>
                <w:rFonts w:hint="eastAsia" w:ascii="宋体" w:hAnsi="宋体" w:cs="宋体"/>
                <w:spacing w:val="20"/>
                <w:sz w:val="24"/>
              </w:rPr>
              <w:t>12</w:t>
            </w:r>
          </w:p>
        </w:tc>
        <w:tc>
          <w:tcPr>
            <w:tcW w:w="2043" w:type="dxa"/>
            <w:tcBorders>
              <w:top w:val="single" w:color="auto" w:sz="6" w:space="0"/>
              <w:left w:val="single" w:color="auto" w:sz="6" w:space="0"/>
              <w:bottom w:val="single" w:color="auto" w:sz="6" w:space="0"/>
              <w:right w:val="single" w:color="auto" w:sz="6" w:space="0"/>
            </w:tcBorders>
            <w:vAlign w:val="center"/>
          </w:tcPr>
          <w:p w14:paraId="614F9BBE">
            <w:pPr>
              <w:spacing w:after="0" w:line="360" w:lineRule="auto"/>
              <w:jc w:val="center"/>
              <w:rPr>
                <w:rFonts w:ascii="宋体" w:hAnsi="宋体" w:cs="宋体"/>
                <w:sz w:val="24"/>
              </w:rPr>
            </w:pPr>
            <w:r>
              <w:rPr>
                <w:rFonts w:hint="eastAsia" w:ascii="宋体" w:hAnsi="宋体" w:cs="宋体"/>
                <w:sz w:val="24"/>
              </w:rPr>
              <w:t>响应文件提交截止时间及地点</w:t>
            </w:r>
          </w:p>
        </w:tc>
        <w:tc>
          <w:tcPr>
            <w:tcW w:w="7319" w:type="dxa"/>
            <w:tcBorders>
              <w:top w:val="single" w:color="auto" w:sz="6" w:space="0"/>
              <w:left w:val="single" w:color="auto" w:sz="6" w:space="0"/>
              <w:bottom w:val="single" w:color="auto" w:sz="6" w:space="0"/>
              <w:right w:val="single" w:color="auto" w:sz="4" w:space="0"/>
            </w:tcBorders>
            <w:vAlign w:val="center"/>
          </w:tcPr>
          <w:p w14:paraId="42086176">
            <w:pPr>
              <w:spacing w:line="300" w:lineRule="exact"/>
              <w:rPr>
                <w:rFonts w:hint="eastAsia"/>
              </w:rPr>
            </w:pPr>
            <w:r>
              <w:rPr>
                <w:rFonts w:hint="eastAsia"/>
              </w:rPr>
              <w:t>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日 9时30分</w:t>
            </w:r>
          </w:p>
          <w:p w14:paraId="17E1D1E3">
            <w:pPr>
              <w:spacing w:line="300" w:lineRule="exact"/>
              <w:rPr>
                <w:rFonts w:hint="eastAsia"/>
                <w:lang w:val="en-US" w:eastAsia="zh-CN"/>
              </w:rPr>
            </w:pPr>
            <w:r>
              <w:rPr>
                <w:rFonts w:hint="eastAsia"/>
              </w:rPr>
              <w:t>地点：杞县综合服务大厦 11</w:t>
            </w:r>
            <w:r>
              <w:rPr>
                <w:rFonts w:hint="eastAsia"/>
                <w:lang w:val="en-US" w:eastAsia="zh-CN"/>
              </w:rPr>
              <w:t>2</w:t>
            </w:r>
            <w:r>
              <w:rPr>
                <w:rFonts w:hint="eastAsia"/>
              </w:rPr>
              <w:t>楼</w:t>
            </w:r>
            <w:r>
              <w:rPr>
                <w:rFonts w:hint="eastAsia"/>
                <w:lang w:val="en-US" w:eastAsia="zh-CN"/>
              </w:rPr>
              <w:t>会议室</w:t>
            </w:r>
          </w:p>
        </w:tc>
      </w:tr>
      <w:tr w14:paraId="08721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963" w:type="dxa"/>
            <w:tcBorders>
              <w:top w:val="single" w:color="auto" w:sz="6" w:space="0"/>
              <w:left w:val="single" w:color="auto" w:sz="4" w:space="0"/>
              <w:bottom w:val="single" w:color="auto" w:sz="6" w:space="0"/>
              <w:right w:val="single" w:color="auto" w:sz="6" w:space="0"/>
            </w:tcBorders>
            <w:vAlign w:val="center"/>
          </w:tcPr>
          <w:p w14:paraId="4AC751F0">
            <w:pPr>
              <w:spacing w:after="0" w:line="360" w:lineRule="auto"/>
              <w:jc w:val="center"/>
              <w:rPr>
                <w:rFonts w:ascii="宋体" w:hAnsi="宋体" w:cs="宋体"/>
                <w:spacing w:val="20"/>
                <w:sz w:val="24"/>
              </w:rPr>
            </w:pPr>
            <w:r>
              <w:rPr>
                <w:rFonts w:hint="eastAsia" w:ascii="宋体" w:hAnsi="宋体" w:cs="宋体"/>
                <w:spacing w:val="20"/>
                <w:sz w:val="24"/>
              </w:rPr>
              <w:t>13</w:t>
            </w:r>
          </w:p>
        </w:tc>
        <w:tc>
          <w:tcPr>
            <w:tcW w:w="2043" w:type="dxa"/>
            <w:tcBorders>
              <w:top w:val="single" w:color="auto" w:sz="6" w:space="0"/>
              <w:left w:val="single" w:color="auto" w:sz="6" w:space="0"/>
              <w:bottom w:val="single" w:color="auto" w:sz="6" w:space="0"/>
              <w:right w:val="single" w:color="auto" w:sz="6" w:space="0"/>
            </w:tcBorders>
            <w:vAlign w:val="center"/>
          </w:tcPr>
          <w:p w14:paraId="7C04DF22">
            <w:pPr>
              <w:spacing w:after="0" w:line="360" w:lineRule="auto"/>
              <w:jc w:val="center"/>
              <w:rPr>
                <w:rFonts w:ascii="宋体" w:hAnsi="宋体" w:cs="宋体"/>
                <w:sz w:val="24"/>
              </w:rPr>
            </w:pPr>
            <w:r>
              <w:rPr>
                <w:rFonts w:hint="eastAsia" w:ascii="宋体" w:hAnsi="宋体" w:cs="宋体"/>
                <w:sz w:val="24"/>
              </w:rPr>
              <w:t>投标有效期</w:t>
            </w:r>
          </w:p>
        </w:tc>
        <w:tc>
          <w:tcPr>
            <w:tcW w:w="7319" w:type="dxa"/>
            <w:tcBorders>
              <w:top w:val="single" w:color="auto" w:sz="6" w:space="0"/>
              <w:left w:val="single" w:color="auto" w:sz="6" w:space="0"/>
              <w:bottom w:val="single" w:color="auto" w:sz="6" w:space="0"/>
              <w:right w:val="single" w:color="auto" w:sz="4" w:space="0"/>
            </w:tcBorders>
            <w:vAlign w:val="center"/>
          </w:tcPr>
          <w:p w14:paraId="79C6CBDA">
            <w:pPr>
              <w:spacing w:line="300" w:lineRule="exact"/>
              <w:rPr>
                <w:rFonts w:hint="eastAsia"/>
              </w:rPr>
            </w:pPr>
            <w:r>
              <w:rPr>
                <w:rFonts w:hint="eastAsia"/>
              </w:rPr>
              <w:t>自响应文件提交截止之日起60日历天</w:t>
            </w:r>
          </w:p>
        </w:tc>
      </w:tr>
      <w:tr w14:paraId="62BD3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9BFD22A">
            <w:pPr>
              <w:spacing w:after="0" w:line="360" w:lineRule="auto"/>
              <w:jc w:val="center"/>
              <w:rPr>
                <w:rFonts w:ascii="宋体" w:hAnsi="宋体" w:cs="宋体"/>
                <w:spacing w:val="20"/>
                <w:sz w:val="24"/>
              </w:rPr>
            </w:pPr>
            <w:r>
              <w:rPr>
                <w:rFonts w:hint="eastAsia" w:ascii="宋体" w:hAnsi="宋体" w:cs="宋体"/>
                <w:spacing w:val="20"/>
                <w:sz w:val="24"/>
              </w:rPr>
              <w:t>14</w:t>
            </w:r>
          </w:p>
        </w:tc>
        <w:tc>
          <w:tcPr>
            <w:tcW w:w="2043" w:type="dxa"/>
            <w:tcBorders>
              <w:top w:val="single" w:color="auto" w:sz="4" w:space="0"/>
              <w:left w:val="single" w:color="auto" w:sz="4" w:space="0"/>
              <w:bottom w:val="single" w:color="auto" w:sz="4" w:space="0"/>
              <w:right w:val="single" w:color="auto" w:sz="4" w:space="0"/>
            </w:tcBorders>
            <w:vAlign w:val="center"/>
          </w:tcPr>
          <w:p w14:paraId="3E22221A">
            <w:pPr>
              <w:spacing w:after="0" w:line="360" w:lineRule="auto"/>
              <w:jc w:val="center"/>
              <w:rPr>
                <w:rFonts w:ascii="宋体" w:hAnsi="宋体" w:cs="宋体"/>
                <w:spacing w:val="20"/>
                <w:sz w:val="24"/>
              </w:rPr>
            </w:pPr>
            <w:r>
              <w:rPr>
                <w:rFonts w:hint="eastAsia" w:ascii="宋体" w:hAnsi="宋体" w:cs="宋体"/>
                <w:spacing w:val="20"/>
                <w:sz w:val="24"/>
              </w:rPr>
              <w:t>招标代理费</w:t>
            </w:r>
          </w:p>
        </w:tc>
        <w:tc>
          <w:tcPr>
            <w:tcW w:w="7319" w:type="dxa"/>
            <w:tcBorders>
              <w:top w:val="single" w:color="auto" w:sz="4" w:space="0"/>
              <w:left w:val="single" w:color="auto" w:sz="4" w:space="0"/>
              <w:bottom w:val="single" w:color="auto" w:sz="4" w:space="0"/>
              <w:right w:val="single" w:color="auto" w:sz="4" w:space="0"/>
            </w:tcBorders>
            <w:vAlign w:val="center"/>
          </w:tcPr>
          <w:p w14:paraId="196C3A12">
            <w:pPr>
              <w:spacing w:line="240" w:lineRule="auto"/>
            </w:pPr>
            <w:r>
              <w:rPr>
                <w:rFonts w:hint="eastAsia"/>
              </w:rPr>
              <w:t>中标的供应商应按国家计委价格［2002］1980号文和和国家发改办价格【2003】857号文件的规定（服务招标）向招标代理机构一次性支付本次招标代理服务费。</w:t>
            </w:r>
          </w:p>
          <w:p w14:paraId="13028A43">
            <w:pPr>
              <w:spacing w:line="240" w:lineRule="auto"/>
            </w:pPr>
            <w:r>
              <w:rPr>
                <w:rFonts w:hint="eastAsia"/>
              </w:rPr>
              <w:t>详表如下：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1"/>
            </w:tblGrid>
            <w:tr w14:paraId="574C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5132DD6F">
                  <w:pPr>
                    <w:spacing w:line="240" w:lineRule="auto"/>
                  </w:pPr>
                  <w:r>
                    <w:rPr>
                      <w:rFonts w:hint="eastAsia"/>
                    </w:rPr>
                    <w:t>成交金额（万元）</w:t>
                  </w:r>
                </w:p>
              </w:tc>
              <w:tc>
                <w:tcPr>
                  <w:tcW w:w="2951" w:type="dxa"/>
                </w:tcPr>
                <w:p w14:paraId="29486308">
                  <w:pPr>
                    <w:spacing w:line="240" w:lineRule="auto"/>
                  </w:pPr>
                  <w:r>
                    <w:rPr>
                      <w:rFonts w:hint="eastAsia"/>
                    </w:rPr>
                    <w:t>费率</w:t>
                  </w:r>
                </w:p>
              </w:tc>
            </w:tr>
            <w:tr w14:paraId="671A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66CEF20F">
                  <w:pPr>
                    <w:spacing w:line="240" w:lineRule="auto"/>
                  </w:pPr>
                  <w:r>
                    <w:rPr>
                      <w:rFonts w:hint="eastAsia"/>
                    </w:rPr>
                    <w:t>100 以下</w:t>
                  </w:r>
                </w:p>
              </w:tc>
              <w:tc>
                <w:tcPr>
                  <w:tcW w:w="2951" w:type="dxa"/>
                </w:tcPr>
                <w:p w14:paraId="2B7F77EE">
                  <w:pPr>
                    <w:spacing w:line="240" w:lineRule="auto"/>
                  </w:pPr>
                  <w:r>
                    <w:t>1.5%</w:t>
                  </w:r>
                </w:p>
              </w:tc>
            </w:tr>
            <w:tr w14:paraId="5EED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6529CE84">
                  <w:pPr>
                    <w:spacing w:line="240" w:lineRule="auto"/>
                  </w:pPr>
                  <w:r>
                    <w:t>100-500</w:t>
                  </w:r>
                </w:p>
              </w:tc>
              <w:tc>
                <w:tcPr>
                  <w:tcW w:w="2951" w:type="dxa"/>
                </w:tcPr>
                <w:p w14:paraId="0800E0BB">
                  <w:pPr>
                    <w:spacing w:line="240" w:lineRule="auto"/>
                  </w:pPr>
                  <w:r>
                    <w:rPr>
                      <w:rFonts w:hint="eastAsia"/>
                      <w:lang w:val="en-US" w:eastAsia="zh-CN"/>
                    </w:rPr>
                    <w:t>1.1</w:t>
                  </w:r>
                  <w:r>
                    <w:t>%</w:t>
                  </w:r>
                </w:p>
              </w:tc>
            </w:tr>
          </w:tbl>
          <w:p w14:paraId="4567A743">
            <w:pPr>
              <w:spacing w:line="240" w:lineRule="auto"/>
            </w:pPr>
            <w:r>
              <w:rPr>
                <w:rFonts w:hint="eastAsia"/>
              </w:rPr>
              <w:t>例如：某分包中标金额为 500 万元，计算招标代理服务费额如下：100 万元×1.5%=1.5 万元，(500－100)×</w:t>
            </w:r>
            <w:r>
              <w:rPr>
                <w:rFonts w:hint="eastAsia"/>
                <w:lang w:val="en-US" w:eastAsia="zh-CN"/>
              </w:rPr>
              <w:t>1.1</w:t>
            </w:r>
            <w:r>
              <w:rPr>
                <w:rFonts w:hint="eastAsia"/>
              </w:rPr>
              <w:t>%=</w:t>
            </w:r>
            <w:r>
              <w:rPr>
                <w:rFonts w:hint="eastAsia"/>
                <w:lang w:val="en-US" w:eastAsia="zh-CN"/>
              </w:rPr>
              <w:t>4.4</w:t>
            </w:r>
            <w:r>
              <w:rPr>
                <w:rFonts w:hint="eastAsia"/>
              </w:rPr>
              <w:t>万元</w:t>
            </w:r>
          </w:p>
          <w:p w14:paraId="0EE0D82C">
            <w:pPr>
              <w:spacing w:line="240" w:lineRule="auto"/>
            </w:pPr>
            <w:r>
              <w:rPr>
                <w:rFonts w:hint="eastAsia"/>
              </w:rPr>
              <w:t>合计收费=1.5+</w:t>
            </w:r>
            <w:r>
              <w:rPr>
                <w:rFonts w:hint="eastAsia"/>
                <w:lang w:val="en-US" w:eastAsia="zh-CN"/>
              </w:rPr>
              <w:t>4.4</w:t>
            </w:r>
            <w:r>
              <w:rPr>
                <w:rFonts w:hint="eastAsia"/>
              </w:rPr>
              <w:t>=</w:t>
            </w:r>
            <w:r>
              <w:rPr>
                <w:rFonts w:hint="eastAsia"/>
                <w:lang w:val="en-US" w:eastAsia="zh-CN"/>
              </w:rPr>
              <w:t>5.9</w:t>
            </w:r>
            <w:r>
              <w:rPr>
                <w:rFonts w:hint="eastAsia"/>
              </w:rPr>
              <w:t>万元</w:t>
            </w:r>
          </w:p>
        </w:tc>
      </w:tr>
      <w:tr w14:paraId="309AC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8B9CF38">
            <w:pPr>
              <w:spacing w:after="0" w:line="360" w:lineRule="auto"/>
              <w:jc w:val="center"/>
              <w:rPr>
                <w:rFonts w:ascii="宋体" w:hAnsi="宋体" w:cs="宋体"/>
                <w:spacing w:val="20"/>
                <w:sz w:val="24"/>
              </w:rPr>
            </w:pPr>
            <w:r>
              <w:rPr>
                <w:rFonts w:hint="eastAsia" w:ascii="宋体" w:hAnsi="宋体" w:cs="宋体"/>
                <w:spacing w:val="20"/>
                <w:sz w:val="24"/>
              </w:rPr>
              <w:t>15</w:t>
            </w:r>
          </w:p>
        </w:tc>
        <w:tc>
          <w:tcPr>
            <w:tcW w:w="2043" w:type="dxa"/>
            <w:tcBorders>
              <w:top w:val="single" w:color="auto" w:sz="4" w:space="0"/>
              <w:left w:val="single" w:color="auto" w:sz="4" w:space="0"/>
              <w:bottom w:val="single" w:color="auto" w:sz="4" w:space="0"/>
              <w:right w:val="single" w:color="auto" w:sz="4" w:space="0"/>
            </w:tcBorders>
          </w:tcPr>
          <w:p w14:paraId="4144F39F">
            <w:pPr>
              <w:pStyle w:val="35"/>
              <w:spacing w:after="0" w:line="360" w:lineRule="auto"/>
              <w:rPr>
                <w:rFonts w:ascii="Times New Roman" w:hAnsi="Times New Roman"/>
                <w:sz w:val="24"/>
                <w:szCs w:val="24"/>
                <w:lang w:eastAsia="zh-CN"/>
              </w:rPr>
            </w:pPr>
            <w:r>
              <w:rPr>
                <w:rFonts w:hint="eastAsia" w:ascii="Times New Roman" w:hAnsi="Times New Roman"/>
                <w:sz w:val="24"/>
                <w:szCs w:val="24"/>
                <w:lang w:eastAsia="zh-CN"/>
              </w:rPr>
              <w:t>单一来源采购协商小组的组建</w:t>
            </w:r>
          </w:p>
        </w:tc>
        <w:tc>
          <w:tcPr>
            <w:tcW w:w="7319" w:type="dxa"/>
            <w:tcBorders>
              <w:top w:val="single" w:color="auto" w:sz="4" w:space="0"/>
              <w:left w:val="single" w:color="auto" w:sz="4" w:space="0"/>
              <w:bottom w:val="single" w:color="auto" w:sz="4" w:space="0"/>
              <w:right w:val="single" w:color="auto" w:sz="4" w:space="0"/>
            </w:tcBorders>
            <w:vAlign w:val="top"/>
          </w:tcPr>
          <w:p w14:paraId="25251F5B">
            <w:pPr>
              <w:pStyle w:val="25"/>
              <w:spacing w:line="360" w:lineRule="auto"/>
              <w:rPr>
                <w:sz w:val="21"/>
                <w:szCs w:val="21"/>
              </w:rPr>
            </w:pPr>
            <w:r>
              <w:rPr>
                <w:rFonts w:hint="eastAsia"/>
                <w:sz w:val="21"/>
                <w:szCs w:val="21"/>
              </w:rPr>
              <w:t>协商小组由采购人依法组建，负责协商评审活动。协商小组由技术、经济等方面专家共 3人组成。</w:t>
            </w:r>
          </w:p>
        </w:tc>
      </w:tr>
      <w:tr w14:paraId="6623E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F3F7B0D">
            <w:pPr>
              <w:spacing w:after="0" w:line="360" w:lineRule="auto"/>
              <w:jc w:val="center"/>
              <w:rPr>
                <w:rFonts w:ascii="宋体" w:hAnsi="宋体" w:cs="宋体"/>
                <w:spacing w:val="20"/>
                <w:sz w:val="24"/>
              </w:rPr>
            </w:pPr>
            <w:r>
              <w:rPr>
                <w:rFonts w:hint="eastAsia" w:ascii="宋体" w:hAnsi="宋体" w:cs="宋体"/>
                <w:spacing w:val="20"/>
                <w:sz w:val="24"/>
              </w:rPr>
              <w:t>16</w:t>
            </w:r>
          </w:p>
        </w:tc>
        <w:tc>
          <w:tcPr>
            <w:tcW w:w="2043" w:type="dxa"/>
            <w:tcBorders>
              <w:top w:val="single" w:color="auto" w:sz="4" w:space="0"/>
              <w:left w:val="single" w:color="auto" w:sz="4" w:space="0"/>
              <w:bottom w:val="single" w:color="auto" w:sz="4" w:space="0"/>
              <w:right w:val="single" w:color="auto" w:sz="4" w:space="0"/>
            </w:tcBorders>
          </w:tcPr>
          <w:p w14:paraId="37BC95BD">
            <w:pPr>
              <w:pStyle w:val="35"/>
              <w:spacing w:after="0" w:line="360" w:lineRule="auto"/>
              <w:rPr>
                <w:rFonts w:ascii="Times New Roman" w:hAnsi="Times New Roman"/>
                <w:sz w:val="24"/>
                <w:szCs w:val="24"/>
                <w:lang w:eastAsia="zh-CN"/>
              </w:rPr>
            </w:pPr>
          </w:p>
          <w:p w14:paraId="1FECACBB">
            <w:pPr>
              <w:pStyle w:val="35"/>
              <w:spacing w:after="0" w:line="360" w:lineRule="auto"/>
              <w:rPr>
                <w:rFonts w:ascii="Times New Roman" w:hAnsi="Times New Roman"/>
                <w:sz w:val="24"/>
                <w:szCs w:val="24"/>
                <w:lang w:eastAsia="zh-CN"/>
              </w:rPr>
            </w:pPr>
          </w:p>
          <w:p w14:paraId="69381D44">
            <w:pPr>
              <w:pStyle w:val="35"/>
              <w:spacing w:after="0" w:line="360" w:lineRule="auto"/>
              <w:rPr>
                <w:rFonts w:ascii="Times New Roman" w:hAnsi="Times New Roman"/>
                <w:sz w:val="24"/>
                <w:szCs w:val="24"/>
                <w:lang w:eastAsia="zh-CN"/>
              </w:rPr>
            </w:pPr>
            <w:r>
              <w:rPr>
                <w:rFonts w:hint="eastAsia" w:ascii="Times New Roman" w:hAnsi="Times New Roman"/>
                <w:sz w:val="24"/>
                <w:szCs w:val="24"/>
                <w:lang w:eastAsia="zh-CN"/>
              </w:rPr>
              <w:t>协商过程</w:t>
            </w:r>
          </w:p>
        </w:tc>
        <w:tc>
          <w:tcPr>
            <w:tcW w:w="7319" w:type="dxa"/>
            <w:tcBorders>
              <w:top w:val="single" w:color="auto" w:sz="4" w:space="0"/>
              <w:left w:val="single" w:color="auto" w:sz="4" w:space="0"/>
              <w:bottom w:val="single" w:color="auto" w:sz="4" w:space="0"/>
              <w:right w:val="single" w:color="auto" w:sz="4" w:space="0"/>
            </w:tcBorders>
          </w:tcPr>
          <w:p w14:paraId="56DF28EC">
            <w:pPr>
              <w:pStyle w:val="35"/>
              <w:spacing w:after="0" w:line="360" w:lineRule="auto"/>
              <w:rPr>
                <w:rFonts w:hint="eastAsia"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单一来源协商小组应遵循以下工作程序：</w:t>
            </w:r>
          </w:p>
          <w:p w14:paraId="7FD6AEB6">
            <w:pPr>
              <w:pStyle w:val="35"/>
              <w:spacing w:after="0" w:line="360" w:lineRule="auto"/>
              <w:rPr>
                <w:rFonts w:hint="eastAsia"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1、成立协商小组；</w:t>
            </w:r>
          </w:p>
          <w:p w14:paraId="210BC724">
            <w:pPr>
              <w:pStyle w:val="35"/>
              <w:spacing w:after="0" w:line="360" w:lineRule="auto"/>
              <w:rPr>
                <w:rFonts w:hint="eastAsia"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2、开展协商；</w:t>
            </w:r>
          </w:p>
          <w:p w14:paraId="7F56BF27">
            <w:pPr>
              <w:pStyle w:val="35"/>
              <w:spacing w:after="0" w:line="360" w:lineRule="auto"/>
              <w:rPr>
                <w:rFonts w:ascii="Times New Roman" w:hAnsi="Times New Roman"/>
                <w:sz w:val="24"/>
                <w:szCs w:val="24"/>
                <w:lang w:eastAsia="zh-CN"/>
              </w:rPr>
            </w:pPr>
            <w:r>
              <w:rPr>
                <w:rFonts w:hint="eastAsia" w:ascii="宋体" w:hAnsi="Times New Roman" w:eastAsia="宋体" w:cs="Times New Roman"/>
                <w:color w:val="000000"/>
                <w:kern w:val="0"/>
                <w:sz w:val="21"/>
                <w:szCs w:val="21"/>
                <w:lang w:val="en-US" w:eastAsia="zh-CN" w:bidi="ar-SA"/>
              </w:rPr>
              <w:t>3、确定成交事项。在保证项目质量和合理价格的基础上商定有关成交事项。</w:t>
            </w:r>
          </w:p>
        </w:tc>
      </w:tr>
    </w:tbl>
    <w:p w14:paraId="355C52D0">
      <w:pPr>
        <w:pStyle w:val="33"/>
        <w:spacing w:after="0" w:line="240" w:lineRule="auto"/>
        <w:jc w:val="left"/>
        <w:rPr>
          <w:rFonts w:ascii="宋体" w:hAnsi="宋体"/>
          <w:sz w:val="24"/>
          <w:szCs w:val="24"/>
        </w:rPr>
      </w:pPr>
    </w:p>
    <w:p w14:paraId="7FA00DCA">
      <w:pPr>
        <w:pStyle w:val="33"/>
        <w:spacing w:after="0" w:line="360" w:lineRule="auto"/>
        <w:jc w:val="left"/>
        <w:rPr>
          <w:rFonts w:ascii="宋体" w:hAnsi="宋体"/>
          <w:b/>
          <w:bCs/>
          <w:sz w:val="24"/>
          <w:szCs w:val="24"/>
        </w:rPr>
      </w:pPr>
      <w:r>
        <w:rPr>
          <w:rFonts w:hint="eastAsia" w:ascii="宋体" w:hAnsi="宋体"/>
          <w:b/>
          <w:bCs/>
          <w:sz w:val="24"/>
          <w:szCs w:val="24"/>
        </w:rPr>
        <w:t>A  说明</w:t>
      </w:r>
    </w:p>
    <w:p w14:paraId="1450C882">
      <w:pPr>
        <w:pStyle w:val="33"/>
        <w:spacing w:after="0" w:line="360" w:lineRule="auto"/>
        <w:jc w:val="left"/>
        <w:rPr>
          <w:rFonts w:ascii="宋体" w:hAnsi="宋体"/>
          <w:sz w:val="24"/>
          <w:szCs w:val="24"/>
        </w:rPr>
      </w:pPr>
      <w:r>
        <w:rPr>
          <w:rFonts w:hint="eastAsia" w:ascii="宋体" w:hAnsi="宋体"/>
          <w:sz w:val="24"/>
          <w:szCs w:val="24"/>
        </w:rPr>
        <w:t>1 适用范围</w:t>
      </w:r>
    </w:p>
    <w:p w14:paraId="309D71E3">
      <w:pPr>
        <w:pStyle w:val="33"/>
        <w:spacing w:after="0" w:line="360" w:lineRule="auto"/>
        <w:jc w:val="left"/>
        <w:rPr>
          <w:rFonts w:ascii="宋体" w:hAnsi="宋体"/>
          <w:sz w:val="24"/>
          <w:szCs w:val="24"/>
        </w:rPr>
      </w:pPr>
      <w:r>
        <w:rPr>
          <w:rFonts w:hint="eastAsia" w:ascii="宋体" w:hAnsi="宋体"/>
          <w:sz w:val="24"/>
          <w:szCs w:val="24"/>
        </w:rPr>
        <w:t>1.1本单一来源采购文件仅适用于采购通知书中所述项目的采购。</w:t>
      </w:r>
    </w:p>
    <w:p w14:paraId="1C171141">
      <w:pPr>
        <w:pStyle w:val="33"/>
        <w:spacing w:after="0" w:line="360" w:lineRule="auto"/>
        <w:jc w:val="left"/>
        <w:rPr>
          <w:rFonts w:ascii="宋体" w:hAnsi="宋体"/>
          <w:sz w:val="24"/>
          <w:szCs w:val="24"/>
        </w:rPr>
      </w:pPr>
      <w:r>
        <w:rPr>
          <w:rFonts w:hint="eastAsia" w:ascii="宋体" w:hAnsi="宋体"/>
          <w:sz w:val="24"/>
          <w:szCs w:val="24"/>
        </w:rPr>
        <w:t>2 定义</w:t>
      </w:r>
    </w:p>
    <w:p w14:paraId="78CC2F11">
      <w:pPr>
        <w:pStyle w:val="33"/>
        <w:spacing w:after="0" w:line="360" w:lineRule="auto"/>
        <w:jc w:val="left"/>
        <w:rPr>
          <w:rFonts w:ascii="宋体" w:hAnsi="宋体"/>
          <w:sz w:val="24"/>
          <w:szCs w:val="24"/>
        </w:rPr>
      </w:pPr>
      <w:r>
        <w:rPr>
          <w:rFonts w:hint="eastAsia" w:ascii="宋体" w:hAnsi="宋体"/>
          <w:sz w:val="24"/>
          <w:szCs w:val="24"/>
        </w:rPr>
        <w:t>2.1采购人：详见单一来源采购须知前附表。</w:t>
      </w:r>
    </w:p>
    <w:p w14:paraId="19DE3238">
      <w:pPr>
        <w:pStyle w:val="33"/>
        <w:spacing w:after="0" w:line="360" w:lineRule="auto"/>
        <w:jc w:val="left"/>
        <w:rPr>
          <w:rFonts w:ascii="宋体" w:hAnsi="宋体"/>
          <w:sz w:val="24"/>
          <w:szCs w:val="24"/>
        </w:rPr>
      </w:pPr>
      <w:r>
        <w:rPr>
          <w:rFonts w:hint="eastAsia" w:ascii="宋体" w:hAnsi="宋体"/>
          <w:sz w:val="24"/>
          <w:szCs w:val="24"/>
        </w:rPr>
        <w:t>2.2采购代理机构：详见单一来源采购须知前附表。</w:t>
      </w:r>
    </w:p>
    <w:p w14:paraId="27657E37">
      <w:pPr>
        <w:pStyle w:val="33"/>
        <w:spacing w:after="0" w:line="360" w:lineRule="auto"/>
        <w:jc w:val="left"/>
        <w:rPr>
          <w:rFonts w:ascii="宋体" w:hAnsi="宋体"/>
          <w:sz w:val="24"/>
          <w:szCs w:val="24"/>
        </w:rPr>
      </w:pPr>
      <w:r>
        <w:rPr>
          <w:rFonts w:hint="eastAsia" w:ascii="宋体" w:hAnsi="宋体"/>
          <w:sz w:val="24"/>
          <w:szCs w:val="24"/>
        </w:rPr>
        <w:t>2.3供应商：具有本采购项目供货/服务能力、向采购代理机构获取单一来源采购文</w:t>
      </w:r>
    </w:p>
    <w:p w14:paraId="1E60AE62">
      <w:pPr>
        <w:pStyle w:val="33"/>
        <w:spacing w:after="0" w:line="360" w:lineRule="auto"/>
        <w:jc w:val="left"/>
        <w:rPr>
          <w:rFonts w:ascii="宋体" w:hAnsi="宋体"/>
          <w:sz w:val="24"/>
          <w:szCs w:val="24"/>
        </w:rPr>
      </w:pPr>
      <w:r>
        <w:rPr>
          <w:rFonts w:hint="eastAsia" w:ascii="宋体" w:hAnsi="宋体"/>
          <w:sz w:val="24"/>
          <w:szCs w:val="24"/>
        </w:rPr>
        <w:t>件并提交响应文件的供应商。</w:t>
      </w:r>
    </w:p>
    <w:p w14:paraId="1779849A">
      <w:pPr>
        <w:pStyle w:val="33"/>
        <w:spacing w:after="0" w:line="360" w:lineRule="auto"/>
        <w:jc w:val="left"/>
        <w:rPr>
          <w:rFonts w:ascii="宋体" w:hAnsi="宋体"/>
          <w:sz w:val="24"/>
          <w:szCs w:val="24"/>
        </w:rPr>
      </w:pPr>
      <w:r>
        <w:rPr>
          <w:rFonts w:hint="eastAsia" w:ascii="宋体" w:hAnsi="宋体"/>
          <w:sz w:val="24"/>
          <w:szCs w:val="24"/>
        </w:rPr>
        <w:t>3 合格的供应商</w:t>
      </w:r>
    </w:p>
    <w:p w14:paraId="486FFE84">
      <w:pPr>
        <w:pStyle w:val="33"/>
        <w:spacing w:after="0" w:line="360" w:lineRule="auto"/>
        <w:jc w:val="left"/>
        <w:rPr>
          <w:rFonts w:ascii="宋体" w:hAnsi="宋体"/>
          <w:sz w:val="24"/>
          <w:szCs w:val="24"/>
        </w:rPr>
      </w:pPr>
      <w:r>
        <w:rPr>
          <w:rFonts w:hint="eastAsia" w:ascii="宋体" w:hAnsi="宋体"/>
          <w:sz w:val="24"/>
          <w:szCs w:val="24"/>
        </w:rPr>
        <w:t>3. 1 符合本须知规定的条件，收到采购人或采购代理机构的正式通知并按规定从</w:t>
      </w:r>
    </w:p>
    <w:p w14:paraId="3C31DC2F">
      <w:pPr>
        <w:pStyle w:val="33"/>
        <w:spacing w:after="0" w:line="360" w:lineRule="auto"/>
        <w:jc w:val="left"/>
        <w:rPr>
          <w:rFonts w:ascii="宋体" w:hAnsi="宋体"/>
          <w:sz w:val="24"/>
          <w:szCs w:val="24"/>
        </w:rPr>
      </w:pPr>
      <w:r>
        <w:rPr>
          <w:rFonts w:hint="eastAsia" w:ascii="宋体" w:hAnsi="宋体"/>
          <w:sz w:val="24"/>
          <w:szCs w:val="24"/>
        </w:rPr>
        <w:t>采购代理机构获得单一来源采购文件；</w:t>
      </w:r>
    </w:p>
    <w:p w14:paraId="7C62B312">
      <w:pPr>
        <w:pStyle w:val="33"/>
        <w:spacing w:after="0" w:line="360" w:lineRule="auto"/>
        <w:jc w:val="left"/>
        <w:rPr>
          <w:rFonts w:ascii="宋体" w:hAnsi="宋体"/>
          <w:sz w:val="24"/>
          <w:szCs w:val="24"/>
        </w:rPr>
      </w:pPr>
      <w:r>
        <w:rPr>
          <w:rFonts w:hint="eastAsia" w:ascii="宋体" w:hAnsi="宋体"/>
          <w:sz w:val="24"/>
          <w:szCs w:val="24"/>
        </w:rPr>
        <w:t>3.2 按单一来源采购文件要求提交响应文件；</w:t>
      </w:r>
    </w:p>
    <w:p w14:paraId="0339E214">
      <w:pPr>
        <w:pStyle w:val="33"/>
        <w:spacing w:after="0" w:line="360" w:lineRule="auto"/>
        <w:jc w:val="left"/>
        <w:rPr>
          <w:rFonts w:ascii="宋体" w:hAnsi="宋体"/>
          <w:sz w:val="24"/>
          <w:szCs w:val="24"/>
        </w:rPr>
      </w:pPr>
      <w:r>
        <w:rPr>
          <w:rFonts w:hint="eastAsia" w:ascii="宋体" w:hAnsi="宋体"/>
          <w:sz w:val="24"/>
          <w:szCs w:val="24"/>
        </w:rPr>
        <w:t>3.3 按单一来源采购文件要求提供协商保证金（本项目不适用）；</w:t>
      </w:r>
    </w:p>
    <w:p w14:paraId="212F0E4E">
      <w:pPr>
        <w:pStyle w:val="33"/>
        <w:spacing w:after="0" w:line="360" w:lineRule="auto"/>
        <w:jc w:val="left"/>
        <w:rPr>
          <w:rFonts w:ascii="宋体" w:hAnsi="宋体"/>
          <w:sz w:val="24"/>
          <w:szCs w:val="24"/>
        </w:rPr>
      </w:pPr>
      <w:r>
        <w:rPr>
          <w:rFonts w:hint="eastAsia" w:ascii="宋体" w:hAnsi="宋体"/>
          <w:sz w:val="24"/>
          <w:szCs w:val="24"/>
        </w:rPr>
        <w:t xml:space="preserve">3.4 遵守供应商各项承诺、义务和纪律。 </w:t>
      </w:r>
    </w:p>
    <w:p w14:paraId="62AAF245">
      <w:pPr>
        <w:pStyle w:val="33"/>
        <w:spacing w:after="0" w:line="360" w:lineRule="auto"/>
        <w:jc w:val="left"/>
        <w:rPr>
          <w:rFonts w:ascii="宋体" w:hAnsi="宋体"/>
          <w:sz w:val="24"/>
          <w:szCs w:val="24"/>
        </w:rPr>
      </w:pPr>
      <w:r>
        <w:rPr>
          <w:rFonts w:hint="eastAsia" w:ascii="宋体" w:hAnsi="宋体"/>
          <w:sz w:val="24"/>
          <w:szCs w:val="24"/>
        </w:rPr>
        <w:t>4 协商费用</w:t>
      </w:r>
    </w:p>
    <w:p w14:paraId="01EF8124">
      <w:pPr>
        <w:pStyle w:val="33"/>
        <w:spacing w:after="0" w:line="360" w:lineRule="auto"/>
        <w:jc w:val="left"/>
        <w:rPr>
          <w:rFonts w:ascii="宋体" w:hAnsi="宋体"/>
          <w:sz w:val="24"/>
          <w:szCs w:val="24"/>
        </w:rPr>
      </w:pPr>
      <w:r>
        <w:rPr>
          <w:rFonts w:hint="eastAsia" w:ascii="宋体" w:hAnsi="宋体"/>
          <w:sz w:val="24"/>
          <w:szCs w:val="24"/>
        </w:rPr>
        <w:t>4.1 无论协商过程中的作法和结果如何，供应商自行承担所有与参加协商活动有</w:t>
      </w:r>
    </w:p>
    <w:p w14:paraId="6FC662C7">
      <w:pPr>
        <w:pStyle w:val="33"/>
        <w:spacing w:after="0" w:line="360" w:lineRule="auto"/>
        <w:jc w:val="left"/>
        <w:rPr>
          <w:rFonts w:ascii="宋体" w:hAnsi="宋体"/>
          <w:sz w:val="24"/>
          <w:szCs w:val="24"/>
        </w:rPr>
      </w:pPr>
      <w:r>
        <w:rPr>
          <w:rFonts w:hint="eastAsia" w:ascii="宋体" w:hAnsi="宋体"/>
          <w:sz w:val="24"/>
          <w:szCs w:val="24"/>
        </w:rPr>
        <w:t>关的全部自身所发生的费用。</w:t>
      </w:r>
    </w:p>
    <w:p w14:paraId="4D186DEF">
      <w:pPr>
        <w:pStyle w:val="33"/>
        <w:spacing w:after="0" w:line="360" w:lineRule="auto"/>
        <w:jc w:val="left"/>
        <w:rPr>
          <w:rFonts w:ascii="宋体" w:hAnsi="宋体"/>
          <w:b/>
          <w:bCs/>
          <w:sz w:val="24"/>
          <w:szCs w:val="24"/>
        </w:rPr>
      </w:pPr>
      <w:r>
        <w:rPr>
          <w:rFonts w:hint="eastAsia" w:ascii="宋体" w:hAnsi="宋体"/>
          <w:b/>
          <w:bCs/>
          <w:sz w:val="24"/>
          <w:szCs w:val="24"/>
        </w:rPr>
        <w:t>B  单一来源采购文件说明</w:t>
      </w:r>
    </w:p>
    <w:p w14:paraId="04B56176">
      <w:pPr>
        <w:pStyle w:val="33"/>
        <w:spacing w:after="0" w:line="360" w:lineRule="auto"/>
        <w:jc w:val="left"/>
        <w:rPr>
          <w:rFonts w:ascii="宋体" w:hAnsi="宋体"/>
          <w:sz w:val="24"/>
          <w:szCs w:val="24"/>
        </w:rPr>
      </w:pPr>
      <w:r>
        <w:rPr>
          <w:rFonts w:hint="eastAsia" w:ascii="宋体" w:hAnsi="宋体"/>
          <w:sz w:val="24"/>
          <w:szCs w:val="24"/>
        </w:rPr>
        <w:t>5单一来源采购文件的构成</w:t>
      </w:r>
    </w:p>
    <w:p w14:paraId="31ECC18E">
      <w:pPr>
        <w:pStyle w:val="33"/>
        <w:spacing w:after="0" w:line="360" w:lineRule="auto"/>
        <w:jc w:val="left"/>
        <w:rPr>
          <w:rFonts w:ascii="宋体" w:hAnsi="宋体"/>
          <w:sz w:val="24"/>
          <w:szCs w:val="24"/>
        </w:rPr>
      </w:pPr>
      <w:r>
        <w:rPr>
          <w:rFonts w:hint="eastAsia" w:ascii="宋体" w:hAnsi="宋体"/>
          <w:sz w:val="24"/>
          <w:szCs w:val="24"/>
        </w:rPr>
        <w:t>5.1 单一来源采购文件用以阐明所需协商程序和合同条款等内容；单一来源采购</w:t>
      </w:r>
    </w:p>
    <w:p w14:paraId="040DD62B">
      <w:pPr>
        <w:pStyle w:val="33"/>
        <w:spacing w:after="0" w:line="360" w:lineRule="auto"/>
        <w:jc w:val="left"/>
        <w:rPr>
          <w:rFonts w:ascii="宋体" w:hAnsi="宋体"/>
          <w:sz w:val="24"/>
          <w:szCs w:val="24"/>
        </w:rPr>
      </w:pPr>
      <w:r>
        <w:rPr>
          <w:rFonts w:hint="eastAsia" w:ascii="宋体" w:hAnsi="宋体"/>
          <w:sz w:val="24"/>
          <w:szCs w:val="24"/>
        </w:rPr>
        <w:t>文件由下述部分组成：</w:t>
      </w:r>
    </w:p>
    <w:p w14:paraId="65439C67">
      <w:pPr>
        <w:pStyle w:val="33"/>
        <w:spacing w:after="0" w:line="360" w:lineRule="auto"/>
        <w:ind w:firstLine="480" w:firstLineChars="200"/>
        <w:jc w:val="left"/>
        <w:rPr>
          <w:rFonts w:ascii="宋体" w:hAnsi="宋体"/>
          <w:sz w:val="24"/>
          <w:szCs w:val="24"/>
        </w:rPr>
      </w:pPr>
      <w:r>
        <w:rPr>
          <w:rFonts w:hint="eastAsia" w:ascii="宋体" w:hAnsi="宋体"/>
          <w:sz w:val="24"/>
          <w:szCs w:val="24"/>
        </w:rPr>
        <w:t>详见单一来源采购文件目录</w:t>
      </w:r>
    </w:p>
    <w:p w14:paraId="4DFBD7D4">
      <w:pPr>
        <w:pStyle w:val="33"/>
        <w:spacing w:after="0" w:line="360" w:lineRule="auto"/>
        <w:jc w:val="left"/>
        <w:rPr>
          <w:rFonts w:ascii="宋体" w:hAnsi="宋体"/>
          <w:sz w:val="24"/>
          <w:szCs w:val="24"/>
        </w:rPr>
      </w:pPr>
      <w:r>
        <w:rPr>
          <w:rFonts w:hint="eastAsia" w:ascii="宋体" w:hAnsi="宋体"/>
          <w:sz w:val="24"/>
          <w:szCs w:val="24"/>
        </w:rPr>
        <w:t>6 单一来源采购文件的澄清</w:t>
      </w:r>
    </w:p>
    <w:p w14:paraId="4BEBC767">
      <w:pPr>
        <w:pStyle w:val="33"/>
        <w:spacing w:after="0" w:line="360" w:lineRule="auto"/>
        <w:jc w:val="left"/>
        <w:rPr>
          <w:rFonts w:ascii="宋体" w:hAnsi="宋体"/>
          <w:sz w:val="24"/>
          <w:szCs w:val="24"/>
        </w:rPr>
      </w:pPr>
      <w:r>
        <w:rPr>
          <w:rFonts w:hint="eastAsia" w:ascii="宋体" w:hAnsi="宋体"/>
          <w:sz w:val="24"/>
          <w:szCs w:val="24"/>
        </w:rPr>
        <w:t>6.1 供应商对单一来源采购文件如有疑问，需要求采购方进行澄清的，应当在响应性文件递交截止时间三个工作日前并按协商通知中载明的地址以书面形式及时通知到代理机构；代理机构将视情况确定采用适当方式予以澄清，并在其认为必要时，将书面答复发给已获取单一来源采购文件的供应商。</w:t>
      </w:r>
    </w:p>
    <w:p w14:paraId="4A9E8504">
      <w:pPr>
        <w:pStyle w:val="33"/>
        <w:spacing w:after="0" w:line="360" w:lineRule="auto"/>
        <w:jc w:val="left"/>
        <w:rPr>
          <w:rFonts w:ascii="宋体" w:hAnsi="宋体"/>
          <w:sz w:val="24"/>
          <w:szCs w:val="24"/>
        </w:rPr>
      </w:pPr>
      <w:r>
        <w:rPr>
          <w:rFonts w:hint="eastAsia" w:ascii="宋体" w:hAnsi="宋体"/>
          <w:sz w:val="24"/>
          <w:szCs w:val="24"/>
        </w:rPr>
        <w:t>7 单一来源采购文件的修改</w:t>
      </w:r>
    </w:p>
    <w:p w14:paraId="13038661">
      <w:pPr>
        <w:pStyle w:val="33"/>
        <w:spacing w:after="0" w:line="360" w:lineRule="auto"/>
        <w:jc w:val="left"/>
        <w:rPr>
          <w:rFonts w:ascii="宋体" w:hAnsi="宋体"/>
          <w:sz w:val="24"/>
          <w:szCs w:val="24"/>
        </w:rPr>
      </w:pPr>
      <w:r>
        <w:rPr>
          <w:rFonts w:hint="eastAsia" w:ascii="宋体" w:hAnsi="宋体"/>
          <w:sz w:val="24"/>
          <w:szCs w:val="24"/>
        </w:rPr>
        <w:t>7. 1 采购方保留修改单一来源采购文件的权利，在响应性文件递交截止时间三个工作日前，通知已获取单一来源采购文件的供应商，供应商在收到修改通知后应立即以书面形式予以确认。</w:t>
      </w:r>
    </w:p>
    <w:p w14:paraId="0A0510F7">
      <w:pPr>
        <w:pStyle w:val="33"/>
        <w:spacing w:after="0" w:line="360" w:lineRule="auto"/>
        <w:jc w:val="left"/>
        <w:rPr>
          <w:rFonts w:ascii="宋体" w:hAnsi="宋体"/>
          <w:sz w:val="24"/>
          <w:szCs w:val="24"/>
        </w:rPr>
      </w:pPr>
      <w:r>
        <w:rPr>
          <w:rFonts w:hint="eastAsia" w:ascii="宋体" w:hAnsi="宋体"/>
          <w:sz w:val="24"/>
          <w:szCs w:val="24"/>
        </w:rPr>
        <w:t>7.2 为使潜在供应商在准备响应文件时有合理的时间考虑采购方对单一来源采购文件的修改，在必要时，采购方可酌情推迟响应文件递交截止时间，在响应性文件递交截止时间三个工作日前，以书面形式通知已获取单一来源采购文件的供应商。</w:t>
      </w:r>
    </w:p>
    <w:p w14:paraId="7ADA1F62">
      <w:pPr>
        <w:pStyle w:val="33"/>
        <w:spacing w:after="0" w:line="360" w:lineRule="auto"/>
        <w:jc w:val="left"/>
        <w:rPr>
          <w:rFonts w:ascii="宋体" w:hAnsi="宋体"/>
          <w:sz w:val="24"/>
          <w:szCs w:val="24"/>
        </w:rPr>
      </w:pPr>
      <w:r>
        <w:rPr>
          <w:rFonts w:hint="eastAsia" w:ascii="宋体" w:hAnsi="宋体"/>
          <w:sz w:val="24"/>
          <w:szCs w:val="24"/>
        </w:rPr>
        <w:t>7.3 单一来源采购文件的修改书或澄清文件将构成单一来源采购文件的一部分，对供应商有同样约束力。</w:t>
      </w:r>
    </w:p>
    <w:p w14:paraId="1B79D92B">
      <w:pPr>
        <w:pStyle w:val="33"/>
        <w:spacing w:after="0" w:line="360" w:lineRule="auto"/>
        <w:jc w:val="left"/>
        <w:rPr>
          <w:rFonts w:ascii="宋体" w:hAnsi="宋体"/>
          <w:b/>
          <w:bCs/>
          <w:sz w:val="24"/>
          <w:szCs w:val="24"/>
        </w:rPr>
      </w:pPr>
      <w:r>
        <w:rPr>
          <w:rFonts w:hint="eastAsia" w:ascii="宋体" w:hAnsi="宋体"/>
          <w:b/>
          <w:bCs/>
          <w:sz w:val="24"/>
          <w:szCs w:val="24"/>
        </w:rPr>
        <w:t>C  响应文件的编写</w:t>
      </w:r>
    </w:p>
    <w:p w14:paraId="39D9E0CF">
      <w:pPr>
        <w:pStyle w:val="33"/>
        <w:spacing w:after="0" w:line="360" w:lineRule="auto"/>
        <w:jc w:val="left"/>
        <w:rPr>
          <w:rFonts w:ascii="宋体" w:hAnsi="宋体"/>
          <w:sz w:val="24"/>
          <w:szCs w:val="24"/>
        </w:rPr>
      </w:pPr>
      <w:r>
        <w:rPr>
          <w:rFonts w:hint="eastAsia" w:ascii="宋体" w:hAnsi="宋体"/>
          <w:sz w:val="24"/>
          <w:szCs w:val="24"/>
        </w:rPr>
        <w:t>8 要求</w:t>
      </w:r>
    </w:p>
    <w:p w14:paraId="435C87DB">
      <w:pPr>
        <w:pStyle w:val="33"/>
        <w:spacing w:after="0" w:line="360" w:lineRule="auto"/>
        <w:jc w:val="left"/>
        <w:rPr>
          <w:rFonts w:ascii="宋体" w:hAnsi="宋体"/>
          <w:sz w:val="24"/>
          <w:szCs w:val="24"/>
        </w:rPr>
      </w:pPr>
      <w:r>
        <w:rPr>
          <w:rFonts w:hint="eastAsia" w:ascii="宋体" w:hAnsi="宋体"/>
          <w:sz w:val="24"/>
          <w:szCs w:val="24"/>
        </w:rPr>
        <w:t>8. 1 供应商应仔细阅读单一来源采购文件的所有内容，按单一来源采购文件的要求制作并提供响应文件；供应商应保证所提供的全部资料的真实性、准确性、有效性，并使其对单一来源采购文件的实质性要求作出完全的响应，否则，其响应文件可能被拒绝。</w:t>
      </w:r>
    </w:p>
    <w:p w14:paraId="7E7E30F5">
      <w:pPr>
        <w:pStyle w:val="33"/>
        <w:spacing w:after="0" w:line="360" w:lineRule="auto"/>
        <w:jc w:val="left"/>
        <w:rPr>
          <w:rFonts w:ascii="宋体" w:hAnsi="宋体"/>
          <w:sz w:val="24"/>
          <w:szCs w:val="24"/>
        </w:rPr>
      </w:pPr>
      <w:r>
        <w:rPr>
          <w:rFonts w:hint="eastAsia" w:ascii="宋体" w:hAnsi="宋体"/>
          <w:sz w:val="24"/>
          <w:szCs w:val="24"/>
        </w:rPr>
        <w:t>9 协商语言及计量单位</w:t>
      </w:r>
    </w:p>
    <w:p w14:paraId="79226FC7">
      <w:pPr>
        <w:pStyle w:val="33"/>
        <w:spacing w:after="0" w:line="360" w:lineRule="auto"/>
        <w:jc w:val="left"/>
        <w:rPr>
          <w:rFonts w:ascii="宋体" w:hAnsi="宋体"/>
          <w:sz w:val="24"/>
          <w:szCs w:val="24"/>
        </w:rPr>
      </w:pPr>
      <w:r>
        <w:rPr>
          <w:rFonts w:hint="eastAsia" w:ascii="宋体" w:hAnsi="宋体"/>
          <w:sz w:val="24"/>
          <w:szCs w:val="24"/>
        </w:rPr>
        <w:t>9.1 单一来源采购文件、响应文件以及来往信函，在未获得采购人特别要求时，应以中文书写。</w:t>
      </w:r>
    </w:p>
    <w:p w14:paraId="67837C87">
      <w:pPr>
        <w:pStyle w:val="33"/>
        <w:spacing w:after="0" w:line="360" w:lineRule="auto"/>
        <w:jc w:val="left"/>
        <w:rPr>
          <w:rFonts w:ascii="宋体" w:hAnsi="宋体"/>
          <w:sz w:val="24"/>
          <w:szCs w:val="24"/>
        </w:rPr>
      </w:pPr>
      <w:r>
        <w:rPr>
          <w:rFonts w:hint="eastAsia" w:ascii="宋体" w:hAnsi="宋体"/>
          <w:sz w:val="24"/>
          <w:szCs w:val="24"/>
        </w:rPr>
        <w:t>9.2 除在单一来源采购文件的技术规格中另有规定外，计量单位应使用中华人民共和国法定计量单位。</w:t>
      </w:r>
    </w:p>
    <w:p w14:paraId="77D3B7D7">
      <w:pPr>
        <w:pStyle w:val="33"/>
        <w:spacing w:after="0" w:line="360" w:lineRule="auto"/>
        <w:jc w:val="left"/>
        <w:rPr>
          <w:rFonts w:ascii="宋体" w:hAnsi="宋体"/>
          <w:sz w:val="24"/>
          <w:szCs w:val="24"/>
        </w:rPr>
      </w:pPr>
      <w:r>
        <w:rPr>
          <w:rFonts w:hint="eastAsia" w:ascii="宋体" w:hAnsi="宋体"/>
          <w:sz w:val="24"/>
          <w:szCs w:val="24"/>
        </w:rPr>
        <w:t>10  响应文件的组成</w:t>
      </w:r>
    </w:p>
    <w:p w14:paraId="1EC5196B">
      <w:pPr>
        <w:pStyle w:val="33"/>
        <w:spacing w:after="0" w:line="360" w:lineRule="auto"/>
        <w:ind w:firstLine="480" w:firstLineChars="200"/>
        <w:jc w:val="left"/>
        <w:rPr>
          <w:rFonts w:ascii="宋体" w:hAnsi="宋体"/>
          <w:sz w:val="24"/>
          <w:szCs w:val="24"/>
        </w:rPr>
      </w:pPr>
      <w:r>
        <w:rPr>
          <w:rFonts w:hint="eastAsia" w:ascii="宋体" w:hAnsi="宋体"/>
          <w:sz w:val="24"/>
          <w:szCs w:val="24"/>
        </w:rPr>
        <w:t>供应商应对响应文件的每项内容做详细说明，该说明要有充分的解释和依据。响</w:t>
      </w:r>
    </w:p>
    <w:p w14:paraId="2590928E">
      <w:pPr>
        <w:pStyle w:val="33"/>
        <w:spacing w:after="0" w:line="360" w:lineRule="auto"/>
        <w:jc w:val="left"/>
        <w:rPr>
          <w:rFonts w:ascii="宋体" w:hAnsi="宋体"/>
          <w:sz w:val="24"/>
          <w:szCs w:val="24"/>
        </w:rPr>
      </w:pPr>
      <w:r>
        <w:rPr>
          <w:rFonts w:hint="eastAsia" w:ascii="宋体" w:hAnsi="宋体"/>
          <w:sz w:val="24"/>
          <w:szCs w:val="24"/>
        </w:rPr>
        <w:t>应文件的编制应包括但不限于以下内容。</w:t>
      </w:r>
    </w:p>
    <w:p w14:paraId="1DC341C5">
      <w:pPr>
        <w:pStyle w:val="33"/>
        <w:spacing w:after="0" w:line="360" w:lineRule="auto"/>
        <w:jc w:val="left"/>
        <w:rPr>
          <w:rFonts w:ascii="宋体" w:hAnsi="宋体"/>
          <w:sz w:val="24"/>
          <w:szCs w:val="24"/>
        </w:rPr>
      </w:pPr>
      <w:r>
        <w:rPr>
          <w:rFonts w:hint="eastAsia" w:ascii="宋体" w:hAnsi="宋体"/>
          <w:sz w:val="24"/>
          <w:szCs w:val="24"/>
        </w:rPr>
        <w:t>10.1 响应文件应包括下列部分：</w:t>
      </w:r>
    </w:p>
    <w:p w14:paraId="63E6245A">
      <w:pPr>
        <w:pStyle w:val="33"/>
        <w:spacing w:after="0" w:line="360" w:lineRule="auto"/>
        <w:ind w:firstLine="480" w:firstLineChars="200"/>
        <w:jc w:val="left"/>
        <w:rPr>
          <w:rFonts w:ascii="宋体" w:hAnsi="宋体"/>
          <w:sz w:val="24"/>
          <w:szCs w:val="24"/>
        </w:rPr>
      </w:pPr>
      <w:r>
        <w:rPr>
          <w:rFonts w:hint="eastAsia" w:ascii="宋体" w:hAnsi="宋体"/>
          <w:sz w:val="24"/>
          <w:szCs w:val="24"/>
        </w:rPr>
        <w:t>详见单一来源响应文件格式</w:t>
      </w:r>
    </w:p>
    <w:p w14:paraId="683B1646">
      <w:pPr>
        <w:pStyle w:val="33"/>
        <w:spacing w:after="0" w:line="360" w:lineRule="auto"/>
        <w:jc w:val="left"/>
        <w:rPr>
          <w:rFonts w:ascii="宋体" w:hAnsi="宋体"/>
          <w:sz w:val="24"/>
          <w:szCs w:val="24"/>
        </w:rPr>
      </w:pPr>
      <w:r>
        <w:rPr>
          <w:rFonts w:hint="eastAsia" w:ascii="宋体" w:hAnsi="宋体"/>
          <w:sz w:val="24"/>
          <w:szCs w:val="24"/>
        </w:rPr>
        <w:t>11  响应文件格式</w:t>
      </w:r>
    </w:p>
    <w:p w14:paraId="442F0F10">
      <w:pPr>
        <w:pStyle w:val="33"/>
        <w:spacing w:after="0" w:line="360" w:lineRule="auto"/>
        <w:jc w:val="left"/>
        <w:rPr>
          <w:rFonts w:ascii="宋体" w:hAnsi="宋体"/>
          <w:sz w:val="24"/>
          <w:szCs w:val="24"/>
        </w:rPr>
      </w:pPr>
      <w:r>
        <w:rPr>
          <w:rFonts w:hint="eastAsia" w:ascii="宋体" w:hAnsi="宋体"/>
          <w:sz w:val="24"/>
          <w:szCs w:val="24"/>
        </w:rPr>
        <w:t xml:space="preserve">11.1 供应商应按单一来源采购文件中提供的响应文件格式，编写、填报响应文件。 </w:t>
      </w:r>
    </w:p>
    <w:p w14:paraId="2AF88FB5">
      <w:pPr>
        <w:pStyle w:val="33"/>
        <w:spacing w:after="0" w:line="360" w:lineRule="auto"/>
        <w:jc w:val="left"/>
        <w:rPr>
          <w:rFonts w:ascii="宋体" w:hAnsi="宋体"/>
          <w:sz w:val="24"/>
          <w:szCs w:val="24"/>
        </w:rPr>
      </w:pPr>
      <w:r>
        <w:rPr>
          <w:rFonts w:hint="eastAsia" w:ascii="宋体" w:hAnsi="宋体"/>
          <w:sz w:val="24"/>
          <w:szCs w:val="24"/>
        </w:rPr>
        <w:t>12 协商报价</w:t>
      </w:r>
    </w:p>
    <w:p w14:paraId="6BA2F6BE">
      <w:pPr>
        <w:pStyle w:val="33"/>
        <w:spacing w:after="0" w:line="360" w:lineRule="auto"/>
        <w:jc w:val="left"/>
        <w:rPr>
          <w:rFonts w:ascii="宋体" w:hAnsi="宋体"/>
          <w:sz w:val="24"/>
          <w:szCs w:val="24"/>
        </w:rPr>
      </w:pPr>
      <w:r>
        <w:rPr>
          <w:rFonts w:hint="eastAsia" w:ascii="宋体" w:hAnsi="宋体"/>
          <w:sz w:val="24"/>
          <w:szCs w:val="24"/>
        </w:rPr>
        <w:t>12.1 供应商提供的报价应为固定总价。</w:t>
      </w:r>
    </w:p>
    <w:p w14:paraId="5FA55864">
      <w:pPr>
        <w:pStyle w:val="33"/>
        <w:spacing w:after="0" w:line="360" w:lineRule="auto"/>
        <w:jc w:val="left"/>
        <w:rPr>
          <w:rFonts w:ascii="宋体" w:hAnsi="宋体"/>
          <w:sz w:val="24"/>
          <w:szCs w:val="24"/>
        </w:rPr>
      </w:pPr>
      <w:r>
        <w:rPr>
          <w:rFonts w:hint="eastAsia" w:ascii="宋体" w:hAnsi="宋体"/>
          <w:sz w:val="24"/>
          <w:szCs w:val="24"/>
        </w:rPr>
        <w:t>12.2 根据单一来源采购文件的方案编制要求规定责任范围，供应商应对完成该项目应承担的所有费用进行总报价。供应商未单独列明的分项价格将视该项目的费用已包含在其他分项中，合同执行中不另行支付。</w:t>
      </w:r>
    </w:p>
    <w:p w14:paraId="7036D8F1">
      <w:pPr>
        <w:pStyle w:val="33"/>
        <w:spacing w:after="0" w:line="360" w:lineRule="auto"/>
        <w:jc w:val="left"/>
        <w:rPr>
          <w:rFonts w:ascii="宋体" w:hAnsi="宋体"/>
          <w:sz w:val="24"/>
          <w:szCs w:val="24"/>
        </w:rPr>
      </w:pPr>
      <w:r>
        <w:rPr>
          <w:rFonts w:hint="eastAsia" w:ascii="宋体" w:hAnsi="宋体"/>
          <w:sz w:val="24"/>
          <w:szCs w:val="24"/>
        </w:rPr>
        <w:t>12.3 供应商应按单一来源采购文件中提供的响应文件格式填写报价。成交价格以协商最终确定报价为准。</w:t>
      </w:r>
    </w:p>
    <w:p w14:paraId="4E68E2CF">
      <w:pPr>
        <w:pStyle w:val="33"/>
        <w:spacing w:after="0" w:line="360" w:lineRule="auto"/>
        <w:jc w:val="left"/>
        <w:rPr>
          <w:rFonts w:ascii="宋体" w:hAnsi="宋体"/>
          <w:sz w:val="24"/>
          <w:szCs w:val="24"/>
        </w:rPr>
      </w:pPr>
      <w:r>
        <w:rPr>
          <w:rFonts w:hint="eastAsia" w:ascii="宋体" w:hAnsi="宋体"/>
          <w:sz w:val="24"/>
          <w:szCs w:val="24"/>
        </w:rPr>
        <w:t>12.4 本项目采购预算价详见单一来源采购须知前附表；供应商报价超过采购预算价的</w:t>
      </w:r>
    </w:p>
    <w:p w14:paraId="5CC22EC1">
      <w:pPr>
        <w:pStyle w:val="33"/>
        <w:spacing w:after="0" w:line="360" w:lineRule="auto"/>
        <w:jc w:val="left"/>
        <w:rPr>
          <w:rFonts w:ascii="宋体" w:hAnsi="宋体"/>
          <w:sz w:val="24"/>
          <w:szCs w:val="24"/>
        </w:rPr>
      </w:pPr>
      <w:r>
        <w:rPr>
          <w:rFonts w:hint="eastAsia" w:ascii="宋体" w:hAnsi="宋体"/>
          <w:sz w:val="24"/>
          <w:szCs w:val="24"/>
        </w:rPr>
        <w:t>投标将被拒绝。</w:t>
      </w:r>
    </w:p>
    <w:p w14:paraId="198876A0">
      <w:pPr>
        <w:pStyle w:val="33"/>
        <w:spacing w:after="0" w:line="360" w:lineRule="auto"/>
        <w:jc w:val="left"/>
        <w:rPr>
          <w:rFonts w:ascii="宋体" w:hAnsi="宋体"/>
          <w:sz w:val="24"/>
          <w:szCs w:val="24"/>
        </w:rPr>
      </w:pPr>
      <w:r>
        <w:rPr>
          <w:rFonts w:hint="eastAsia" w:ascii="宋体" w:hAnsi="宋体"/>
          <w:sz w:val="24"/>
          <w:szCs w:val="24"/>
        </w:rPr>
        <w:t>13 协商货币</w:t>
      </w:r>
    </w:p>
    <w:p w14:paraId="137EDE7F">
      <w:pPr>
        <w:pStyle w:val="33"/>
        <w:spacing w:after="0" w:line="360" w:lineRule="auto"/>
        <w:jc w:val="left"/>
        <w:rPr>
          <w:rFonts w:ascii="宋体" w:hAnsi="宋体"/>
          <w:sz w:val="24"/>
          <w:szCs w:val="24"/>
        </w:rPr>
      </w:pPr>
      <w:r>
        <w:rPr>
          <w:rFonts w:hint="eastAsia" w:ascii="宋体" w:hAnsi="宋体"/>
          <w:sz w:val="24"/>
          <w:szCs w:val="24"/>
        </w:rPr>
        <w:t xml:space="preserve">13.1 响应文件中所有报价的币种一律采用人民币填报。 </w:t>
      </w:r>
    </w:p>
    <w:p w14:paraId="267A6BD0">
      <w:pPr>
        <w:pStyle w:val="33"/>
        <w:spacing w:after="0" w:line="360" w:lineRule="auto"/>
        <w:jc w:val="left"/>
        <w:rPr>
          <w:rFonts w:ascii="宋体" w:hAnsi="宋体"/>
          <w:sz w:val="24"/>
          <w:szCs w:val="24"/>
        </w:rPr>
      </w:pPr>
      <w:r>
        <w:rPr>
          <w:rFonts w:hint="eastAsia" w:ascii="宋体" w:hAnsi="宋体"/>
          <w:sz w:val="24"/>
          <w:szCs w:val="24"/>
        </w:rPr>
        <w:t>14 售后服务</w:t>
      </w:r>
    </w:p>
    <w:p w14:paraId="094AEED0">
      <w:pPr>
        <w:pStyle w:val="33"/>
        <w:spacing w:after="0" w:line="360" w:lineRule="auto"/>
        <w:jc w:val="left"/>
        <w:rPr>
          <w:rFonts w:ascii="宋体" w:hAnsi="宋体"/>
          <w:sz w:val="24"/>
          <w:szCs w:val="24"/>
        </w:rPr>
      </w:pPr>
      <w:r>
        <w:rPr>
          <w:rFonts w:hint="eastAsia" w:ascii="宋体" w:hAnsi="宋体"/>
          <w:sz w:val="24"/>
          <w:szCs w:val="24"/>
        </w:rPr>
        <w:t>14.1 供应商须提交完善的售后服务方案，作为响应文件的一部分。</w:t>
      </w:r>
    </w:p>
    <w:p w14:paraId="00BCB8CD">
      <w:pPr>
        <w:pStyle w:val="33"/>
        <w:spacing w:after="0" w:line="360" w:lineRule="auto"/>
        <w:jc w:val="left"/>
        <w:rPr>
          <w:rFonts w:ascii="宋体" w:hAnsi="宋体"/>
          <w:sz w:val="24"/>
          <w:szCs w:val="24"/>
        </w:rPr>
      </w:pPr>
      <w:r>
        <w:rPr>
          <w:rFonts w:hint="eastAsia" w:ascii="宋体" w:hAnsi="宋体"/>
          <w:sz w:val="24"/>
          <w:szCs w:val="24"/>
        </w:rPr>
        <w:t>15 供应商资格的证明文件</w:t>
      </w:r>
    </w:p>
    <w:p w14:paraId="201FE0DF">
      <w:pPr>
        <w:pStyle w:val="33"/>
        <w:spacing w:after="0" w:line="360" w:lineRule="auto"/>
        <w:jc w:val="left"/>
        <w:rPr>
          <w:rFonts w:ascii="宋体" w:hAnsi="宋体"/>
          <w:sz w:val="24"/>
          <w:szCs w:val="24"/>
        </w:rPr>
      </w:pPr>
      <w:r>
        <w:rPr>
          <w:rFonts w:hint="eastAsia" w:ascii="宋体" w:hAnsi="宋体"/>
          <w:sz w:val="24"/>
          <w:szCs w:val="24"/>
        </w:rPr>
        <w:t>15. 1 供应商必须提交证明其有资格进行协商和有能力履行合同的文件，作为响应</w:t>
      </w:r>
    </w:p>
    <w:p w14:paraId="6E32F26D">
      <w:pPr>
        <w:pStyle w:val="33"/>
        <w:spacing w:after="0" w:line="360" w:lineRule="auto"/>
        <w:jc w:val="left"/>
        <w:rPr>
          <w:rFonts w:ascii="宋体" w:hAnsi="宋体"/>
          <w:sz w:val="24"/>
          <w:szCs w:val="24"/>
        </w:rPr>
      </w:pPr>
      <w:r>
        <w:rPr>
          <w:rFonts w:hint="eastAsia" w:ascii="宋体" w:hAnsi="宋体"/>
          <w:sz w:val="24"/>
          <w:szCs w:val="24"/>
        </w:rPr>
        <w:t>文件的一部分。</w:t>
      </w:r>
    </w:p>
    <w:p w14:paraId="7CC3C3AA">
      <w:pPr>
        <w:pStyle w:val="33"/>
        <w:spacing w:after="0" w:line="360" w:lineRule="auto"/>
        <w:jc w:val="left"/>
        <w:rPr>
          <w:rFonts w:ascii="宋体" w:hAnsi="宋体"/>
          <w:sz w:val="24"/>
          <w:szCs w:val="24"/>
        </w:rPr>
      </w:pPr>
      <w:r>
        <w:rPr>
          <w:rFonts w:hint="eastAsia" w:ascii="宋体" w:hAnsi="宋体"/>
          <w:sz w:val="24"/>
          <w:szCs w:val="24"/>
        </w:rPr>
        <w:t>16 协商保证金（本项目不适用）</w:t>
      </w:r>
    </w:p>
    <w:p w14:paraId="4CABEE12">
      <w:pPr>
        <w:pStyle w:val="33"/>
        <w:spacing w:after="0" w:line="360" w:lineRule="auto"/>
        <w:jc w:val="left"/>
        <w:rPr>
          <w:rFonts w:ascii="宋体" w:hAnsi="宋体"/>
          <w:sz w:val="24"/>
          <w:szCs w:val="24"/>
        </w:rPr>
      </w:pPr>
      <w:r>
        <w:rPr>
          <w:rFonts w:hint="eastAsia" w:ascii="宋体" w:hAnsi="宋体"/>
          <w:sz w:val="24"/>
          <w:szCs w:val="24"/>
        </w:rPr>
        <w:t>16. 1 协商保证金为响应文件的组成部分之一。</w:t>
      </w:r>
    </w:p>
    <w:p w14:paraId="29C4B98F">
      <w:pPr>
        <w:pStyle w:val="33"/>
        <w:spacing w:after="0" w:line="360" w:lineRule="auto"/>
        <w:jc w:val="left"/>
        <w:rPr>
          <w:rFonts w:ascii="宋体" w:hAnsi="宋体"/>
          <w:sz w:val="24"/>
          <w:szCs w:val="24"/>
        </w:rPr>
      </w:pPr>
      <w:r>
        <w:rPr>
          <w:rFonts w:hint="eastAsia" w:ascii="宋体" w:hAnsi="宋体"/>
          <w:sz w:val="24"/>
          <w:szCs w:val="24"/>
        </w:rPr>
        <w:t>16.2 协商保证金金额详见本须知前附表。</w:t>
      </w:r>
    </w:p>
    <w:p w14:paraId="46E696E4">
      <w:pPr>
        <w:pStyle w:val="33"/>
        <w:spacing w:after="0" w:line="360" w:lineRule="auto"/>
        <w:jc w:val="left"/>
        <w:rPr>
          <w:rFonts w:ascii="宋体" w:hAnsi="宋体"/>
          <w:sz w:val="24"/>
          <w:szCs w:val="24"/>
        </w:rPr>
      </w:pPr>
      <w:r>
        <w:rPr>
          <w:rFonts w:hint="eastAsia" w:ascii="宋体" w:hAnsi="宋体"/>
          <w:sz w:val="24"/>
          <w:szCs w:val="24"/>
        </w:rPr>
        <w:t>16.3 协商保证金用于保护本次协商免受因供应商的行为而引起的风险。</w:t>
      </w:r>
    </w:p>
    <w:p w14:paraId="5B2919BC">
      <w:pPr>
        <w:pStyle w:val="33"/>
        <w:spacing w:after="0" w:line="360" w:lineRule="auto"/>
        <w:jc w:val="left"/>
        <w:rPr>
          <w:rFonts w:ascii="宋体" w:hAnsi="宋体"/>
          <w:sz w:val="24"/>
          <w:szCs w:val="24"/>
        </w:rPr>
      </w:pPr>
      <w:r>
        <w:rPr>
          <w:rFonts w:hint="eastAsia" w:ascii="宋体" w:hAnsi="宋体"/>
          <w:sz w:val="24"/>
          <w:szCs w:val="24"/>
        </w:rPr>
        <w:t>16.4 成交的供应商的协商保证金，在签订合同后，予以退还。</w:t>
      </w:r>
    </w:p>
    <w:p w14:paraId="518A7DCA">
      <w:pPr>
        <w:pStyle w:val="33"/>
        <w:spacing w:after="0" w:line="360" w:lineRule="auto"/>
        <w:jc w:val="left"/>
        <w:rPr>
          <w:rFonts w:ascii="宋体" w:hAnsi="宋体"/>
          <w:sz w:val="24"/>
          <w:szCs w:val="24"/>
        </w:rPr>
      </w:pPr>
      <w:r>
        <w:rPr>
          <w:rFonts w:hint="eastAsia" w:ascii="宋体" w:hAnsi="宋体"/>
          <w:sz w:val="24"/>
          <w:szCs w:val="24"/>
        </w:rPr>
        <w:t>16.5 发生以下情况协商保证金将被没收：</w:t>
      </w:r>
    </w:p>
    <w:p w14:paraId="4CD6885A">
      <w:pPr>
        <w:pStyle w:val="33"/>
        <w:spacing w:after="0" w:line="360" w:lineRule="auto"/>
        <w:jc w:val="left"/>
        <w:rPr>
          <w:rFonts w:ascii="宋体" w:hAnsi="宋体"/>
          <w:sz w:val="24"/>
          <w:szCs w:val="24"/>
        </w:rPr>
      </w:pPr>
      <w:r>
        <w:rPr>
          <w:rFonts w:hint="eastAsia" w:ascii="宋体" w:hAnsi="宋体"/>
          <w:sz w:val="24"/>
          <w:szCs w:val="24"/>
        </w:rPr>
        <w:t>16.5.1 供应商在响应文件有效期内撤回响应文件；</w:t>
      </w:r>
    </w:p>
    <w:p w14:paraId="4C3FD896">
      <w:pPr>
        <w:pStyle w:val="33"/>
        <w:spacing w:after="0" w:line="360" w:lineRule="auto"/>
        <w:jc w:val="left"/>
        <w:rPr>
          <w:rFonts w:ascii="宋体" w:hAnsi="宋体"/>
          <w:sz w:val="24"/>
          <w:szCs w:val="24"/>
        </w:rPr>
      </w:pPr>
      <w:r>
        <w:rPr>
          <w:rFonts w:hint="eastAsia" w:ascii="宋体" w:hAnsi="宋体"/>
          <w:sz w:val="24"/>
          <w:szCs w:val="24"/>
        </w:rPr>
        <w:t>16.5.2 如果成交供应商未能做到：按本须知第29条规定签订合同。</w:t>
      </w:r>
    </w:p>
    <w:p w14:paraId="663FDA69">
      <w:pPr>
        <w:pStyle w:val="33"/>
        <w:spacing w:after="0" w:line="360" w:lineRule="auto"/>
        <w:jc w:val="left"/>
        <w:rPr>
          <w:rFonts w:ascii="宋体" w:hAnsi="宋体"/>
          <w:sz w:val="24"/>
          <w:szCs w:val="24"/>
        </w:rPr>
      </w:pPr>
      <w:r>
        <w:rPr>
          <w:rFonts w:hint="eastAsia" w:ascii="宋体" w:hAnsi="宋体"/>
          <w:sz w:val="24"/>
          <w:szCs w:val="24"/>
        </w:rPr>
        <w:t>16.6 协商保证金接收信息详见本须知前附表。</w:t>
      </w:r>
    </w:p>
    <w:p w14:paraId="1DA63C39">
      <w:pPr>
        <w:pStyle w:val="33"/>
        <w:spacing w:after="0" w:line="360" w:lineRule="auto"/>
        <w:jc w:val="left"/>
        <w:rPr>
          <w:rFonts w:ascii="宋体" w:hAnsi="宋体"/>
          <w:sz w:val="24"/>
          <w:szCs w:val="24"/>
        </w:rPr>
      </w:pPr>
      <w:r>
        <w:rPr>
          <w:rFonts w:hint="eastAsia" w:ascii="宋体" w:hAnsi="宋体"/>
          <w:sz w:val="24"/>
          <w:szCs w:val="24"/>
        </w:rPr>
        <w:t>16.7 协商保证金的有效期应与响应文件有效期一致。</w:t>
      </w:r>
    </w:p>
    <w:p w14:paraId="3DB941AD">
      <w:pPr>
        <w:pStyle w:val="33"/>
        <w:spacing w:after="0" w:line="360" w:lineRule="auto"/>
        <w:jc w:val="left"/>
        <w:rPr>
          <w:rFonts w:ascii="宋体" w:hAnsi="宋体"/>
          <w:sz w:val="24"/>
          <w:szCs w:val="24"/>
        </w:rPr>
      </w:pPr>
      <w:r>
        <w:rPr>
          <w:rFonts w:hint="eastAsia" w:ascii="宋体" w:hAnsi="宋体"/>
          <w:sz w:val="24"/>
          <w:szCs w:val="24"/>
        </w:rPr>
        <w:t>17 协商报价有效期</w:t>
      </w:r>
    </w:p>
    <w:p w14:paraId="66761D27">
      <w:pPr>
        <w:pStyle w:val="33"/>
        <w:spacing w:after="0" w:line="360" w:lineRule="auto"/>
        <w:jc w:val="left"/>
        <w:rPr>
          <w:rFonts w:ascii="宋体" w:hAnsi="宋体"/>
          <w:sz w:val="24"/>
          <w:szCs w:val="24"/>
        </w:rPr>
      </w:pPr>
      <w:r>
        <w:rPr>
          <w:rFonts w:hint="eastAsia" w:ascii="宋体" w:hAnsi="宋体"/>
          <w:sz w:val="24"/>
          <w:szCs w:val="24"/>
        </w:rPr>
        <w:t>17.1 协商报价从响应文件递交之日起，详见本须知前附表。</w:t>
      </w:r>
    </w:p>
    <w:p w14:paraId="1D02120E">
      <w:pPr>
        <w:pStyle w:val="33"/>
        <w:spacing w:after="0" w:line="360" w:lineRule="auto"/>
        <w:jc w:val="left"/>
        <w:rPr>
          <w:rFonts w:ascii="宋体" w:hAnsi="宋体"/>
          <w:sz w:val="24"/>
          <w:szCs w:val="24"/>
        </w:rPr>
      </w:pPr>
      <w:r>
        <w:rPr>
          <w:rFonts w:hint="eastAsia" w:ascii="宋体" w:hAnsi="宋体"/>
          <w:sz w:val="24"/>
          <w:szCs w:val="24"/>
        </w:rPr>
        <w:t>17.2 特殊情况下，采购方可于协商报价有效期满之前要求供应商同意延长有效期，要求与答复均应为书面形式。供应商可以拒绝上述要求而其协商保证金不被没收。对于同意该要求的供应商，既不要求也不允许其修改响应文件，但将要求其相应延长协商保证金的有效期，有关退还和没收协商保证金的规定在协商报价有效期的延长期内继续有效。</w:t>
      </w:r>
    </w:p>
    <w:p w14:paraId="05C3AADB">
      <w:pPr>
        <w:pStyle w:val="33"/>
        <w:spacing w:after="0" w:line="360" w:lineRule="auto"/>
        <w:jc w:val="left"/>
        <w:rPr>
          <w:rFonts w:ascii="宋体" w:hAnsi="宋体"/>
          <w:sz w:val="24"/>
          <w:szCs w:val="24"/>
        </w:rPr>
      </w:pPr>
      <w:r>
        <w:rPr>
          <w:rFonts w:hint="eastAsia" w:ascii="宋体" w:hAnsi="宋体"/>
          <w:sz w:val="24"/>
          <w:szCs w:val="24"/>
        </w:rPr>
        <w:t>18 响应文件的签署及规定</w:t>
      </w:r>
    </w:p>
    <w:p w14:paraId="11AA0A1B">
      <w:pPr>
        <w:pStyle w:val="33"/>
        <w:spacing w:after="0" w:line="360" w:lineRule="auto"/>
        <w:jc w:val="left"/>
        <w:rPr>
          <w:rFonts w:ascii="宋体" w:hAnsi="宋体"/>
          <w:sz w:val="24"/>
          <w:szCs w:val="24"/>
        </w:rPr>
      </w:pPr>
      <w:r>
        <w:rPr>
          <w:rFonts w:hint="eastAsia" w:ascii="宋体" w:hAnsi="宋体"/>
          <w:sz w:val="24"/>
          <w:szCs w:val="24"/>
        </w:rPr>
        <w:t>18. 1 响应文件的数量详见本须知前附表，在每一份响应文件上要明确注明“正本”</w:t>
      </w:r>
    </w:p>
    <w:p w14:paraId="1C7A9E51">
      <w:pPr>
        <w:pStyle w:val="33"/>
        <w:spacing w:after="0" w:line="360" w:lineRule="auto"/>
        <w:jc w:val="left"/>
        <w:rPr>
          <w:rFonts w:ascii="宋体" w:hAnsi="宋体"/>
          <w:sz w:val="24"/>
          <w:szCs w:val="24"/>
        </w:rPr>
      </w:pPr>
      <w:r>
        <w:rPr>
          <w:rFonts w:hint="eastAsia" w:ascii="宋体" w:hAnsi="宋体"/>
          <w:sz w:val="24"/>
          <w:szCs w:val="24"/>
        </w:rPr>
        <w:t>或“副本”字样，一旦正本和副本有差异，以正本为准。</w:t>
      </w:r>
    </w:p>
    <w:p w14:paraId="4FB1C3FF">
      <w:pPr>
        <w:pStyle w:val="33"/>
        <w:spacing w:after="0" w:line="360" w:lineRule="auto"/>
        <w:jc w:val="left"/>
        <w:rPr>
          <w:rFonts w:ascii="宋体" w:hAnsi="宋体"/>
          <w:sz w:val="24"/>
          <w:szCs w:val="24"/>
        </w:rPr>
      </w:pPr>
      <w:r>
        <w:rPr>
          <w:rFonts w:hint="eastAsia" w:ascii="宋体" w:hAnsi="宋体"/>
          <w:sz w:val="24"/>
          <w:szCs w:val="24"/>
        </w:rPr>
        <w:t>18.2 供应商应将响应文件的正本、副本应分别装订成册，要求采用胶粘方式装订，</w:t>
      </w:r>
    </w:p>
    <w:p w14:paraId="0881AED9">
      <w:pPr>
        <w:pStyle w:val="33"/>
        <w:spacing w:after="0" w:line="360" w:lineRule="auto"/>
        <w:jc w:val="left"/>
        <w:rPr>
          <w:rFonts w:ascii="宋体" w:hAnsi="宋体"/>
          <w:sz w:val="24"/>
          <w:szCs w:val="24"/>
        </w:rPr>
      </w:pPr>
      <w:r>
        <w:rPr>
          <w:rFonts w:hint="eastAsia" w:ascii="宋体" w:hAnsi="宋体"/>
          <w:sz w:val="24"/>
          <w:szCs w:val="24"/>
        </w:rPr>
        <w:t>装订应牢固、不易拆散和换页，不得采用活页装订，并编制目录和连续页码。</w:t>
      </w:r>
    </w:p>
    <w:p w14:paraId="571B2E5F">
      <w:pPr>
        <w:pStyle w:val="33"/>
        <w:spacing w:after="0" w:line="360" w:lineRule="auto"/>
        <w:jc w:val="left"/>
        <w:rPr>
          <w:rFonts w:ascii="宋体" w:hAnsi="宋体"/>
          <w:sz w:val="24"/>
          <w:szCs w:val="24"/>
        </w:rPr>
      </w:pPr>
      <w:r>
        <w:rPr>
          <w:rFonts w:hint="eastAsia" w:ascii="宋体" w:hAnsi="宋体"/>
          <w:sz w:val="24"/>
          <w:szCs w:val="24"/>
        </w:rPr>
        <w:t>18.3 除供应商对错处作必要修改外，响应文件中不许有加行、涂抹或改写。若有</w:t>
      </w:r>
    </w:p>
    <w:p w14:paraId="5A391E75">
      <w:pPr>
        <w:pStyle w:val="33"/>
        <w:spacing w:after="0" w:line="360" w:lineRule="auto"/>
        <w:jc w:val="left"/>
        <w:rPr>
          <w:rFonts w:ascii="宋体" w:hAnsi="宋体"/>
          <w:sz w:val="24"/>
          <w:szCs w:val="24"/>
        </w:rPr>
      </w:pPr>
      <w:r>
        <w:rPr>
          <w:rFonts w:hint="eastAsia" w:ascii="宋体" w:hAnsi="宋体"/>
          <w:sz w:val="24"/>
          <w:szCs w:val="24"/>
        </w:rPr>
        <w:t>修改须由签署响应文件的代表签字。</w:t>
      </w:r>
    </w:p>
    <w:p w14:paraId="1452049A">
      <w:pPr>
        <w:pStyle w:val="33"/>
        <w:spacing w:after="0" w:line="360" w:lineRule="auto"/>
        <w:jc w:val="left"/>
        <w:rPr>
          <w:rFonts w:ascii="宋体" w:hAnsi="宋体"/>
          <w:sz w:val="24"/>
          <w:szCs w:val="24"/>
        </w:rPr>
      </w:pPr>
      <w:r>
        <w:rPr>
          <w:rFonts w:hint="eastAsia" w:ascii="宋体" w:hAnsi="宋体"/>
          <w:sz w:val="24"/>
          <w:szCs w:val="24"/>
        </w:rPr>
        <w:t>18.4 采购人不接收以电话、传真、邮件形式的响应文件。</w:t>
      </w:r>
    </w:p>
    <w:p w14:paraId="69D8B5D0">
      <w:pPr>
        <w:pStyle w:val="33"/>
        <w:spacing w:after="0" w:line="360" w:lineRule="auto"/>
        <w:jc w:val="left"/>
        <w:rPr>
          <w:rFonts w:ascii="宋体" w:hAnsi="宋体"/>
          <w:b/>
          <w:bCs/>
          <w:sz w:val="24"/>
          <w:szCs w:val="24"/>
        </w:rPr>
      </w:pPr>
      <w:r>
        <w:rPr>
          <w:rFonts w:hint="eastAsia" w:ascii="宋体" w:hAnsi="宋体"/>
          <w:b/>
          <w:bCs/>
          <w:sz w:val="24"/>
          <w:szCs w:val="24"/>
        </w:rPr>
        <w:t>D  响应文件的递交</w:t>
      </w:r>
    </w:p>
    <w:p w14:paraId="4D86D7D2">
      <w:pPr>
        <w:pStyle w:val="33"/>
        <w:spacing w:after="0" w:line="360" w:lineRule="auto"/>
        <w:jc w:val="left"/>
        <w:rPr>
          <w:rFonts w:ascii="宋体" w:hAnsi="宋体"/>
          <w:sz w:val="24"/>
          <w:szCs w:val="24"/>
        </w:rPr>
      </w:pPr>
      <w:r>
        <w:rPr>
          <w:rFonts w:hint="eastAsia" w:ascii="宋体" w:hAnsi="宋体"/>
          <w:sz w:val="24"/>
          <w:szCs w:val="24"/>
        </w:rPr>
        <w:t>19  响应文件的密封和标记</w:t>
      </w:r>
    </w:p>
    <w:p w14:paraId="61583540">
      <w:pPr>
        <w:pStyle w:val="33"/>
        <w:spacing w:after="0" w:line="360" w:lineRule="auto"/>
        <w:jc w:val="left"/>
        <w:rPr>
          <w:rFonts w:ascii="宋体" w:hAnsi="宋体"/>
          <w:sz w:val="24"/>
          <w:szCs w:val="24"/>
        </w:rPr>
      </w:pPr>
      <w:r>
        <w:rPr>
          <w:rFonts w:hint="eastAsia" w:ascii="宋体" w:hAnsi="宋体"/>
          <w:sz w:val="24"/>
          <w:szCs w:val="24"/>
        </w:rPr>
        <w:t>19.1 响应文件的正本、副本密封在一个外封套内，正本和副本的封面上应清楚地</w:t>
      </w:r>
    </w:p>
    <w:p w14:paraId="08EF19BA">
      <w:pPr>
        <w:pStyle w:val="33"/>
        <w:spacing w:after="0" w:line="360" w:lineRule="auto"/>
        <w:jc w:val="left"/>
        <w:rPr>
          <w:rFonts w:ascii="宋体" w:hAnsi="宋体"/>
          <w:sz w:val="24"/>
          <w:szCs w:val="24"/>
        </w:rPr>
      </w:pPr>
      <w:r>
        <w:rPr>
          <w:rFonts w:hint="eastAsia" w:ascii="宋体" w:hAnsi="宋体"/>
          <w:sz w:val="24"/>
          <w:szCs w:val="24"/>
        </w:rPr>
        <w:t>标记“正本 ”或“副本 ”的字样。</w:t>
      </w:r>
    </w:p>
    <w:p w14:paraId="171A9E32">
      <w:pPr>
        <w:pStyle w:val="33"/>
        <w:spacing w:after="0" w:line="360" w:lineRule="auto"/>
        <w:jc w:val="left"/>
        <w:rPr>
          <w:rFonts w:ascii="宋体" w:hAnsi="宋体"/>
          <w:sz w:val="24"/>
          <w:szCs w:val="24"/>
        </w:rPr>
      </w:pPr>
      <w:r>
        <w:rPr>
          <w:rFonts w:hint="eastAsia" w:ascii="宋体" w:hAnsi="宋体"/>
          <w:sz w:val="24"/>
          <w:szCs w:val="24"/>
        </w:rPr>
        <w:t>19.2 封套写明</w:t>
      </w:r>
    </w:p>
    <w:p w14:paraId="2D48C661">
      <w:pPr>
        <w:pStyle w:val="33"/>
        <w:spacing w:after="0" w:line="360" w:lineRule="auto"/>
        <w:jc w:val="left"/>
        <w:rPr>
          <w:rFonts w:ascii="宋体" w:hAnsi="宋体"/>
          <w:sz w:val="24"/>
          <w:szCs w:val="24"/>
        </w:rPr>
      </w:pPr>
      <w:r>
        <w:rPr>
          <w:rFonts w:hint="eastAsia" w:ascii="宋体" w:hAnsi="宋体"/>
          <w:sz w:val="24"/>
          <w:szCs w:val="24"/>
        </w:rPr>
        <w:t xml:space="preserve">项目名称：         </w:t>
      </w:r>
    </w:p>
    <w:p w14:paraId="74004827">
      <w:pPr>
        <w:pStyle w:val="33"/>
        <w:spacing w:after="0" w:line="360" w:lineRule="auto"/>
        <w:jc w:val="left"/>
        <w:rPr>
          <w:rFonts w:ascii="宋体" w:hAnsi="宋体"/>
          <w:sz w:val="24"/>
          <w:szCs w:val="24"/>
        </w:rPr>
      </w:pPr>
      <w:r>
        <w:rPr>
          <w:rFonts w:hint="eastAsia" w:ascii="宋体" w:hAnsi="宋体"/>
          <w:sz w:val="24"/>
          <w:szCs w:val="24"/>
        </w:rPr>
        <w:t xml:space="preserve"> 单一来源响应文件， </w:t>
      </w:r>
    </w:p>
    <w:p w14:paraId="346267B1">
      <w:pPr>
        <w:pStyle w:val="33"/>
        <w:spacing w:after="0" w:line="360" w:lineRule="auto"/>
        <w:jc w:val="left"/>
        <w:rPr>
          <w:rFonts w:ascii="宋体" w:hAnsi="宋体"/>
          <w:sz w:val="24"/>
          <w:szCs w:val="24"/>
        </w:rPr>
      </w:pPr>
      <w:r>
        <w:rPr>
          <w:rFonts w:hint="eastAsia" w:ascii="宋体" w:hAnsi="宋体"/>
          <w:sz w:val="24"/>
          <w:szCs w:val="24"/>
        </w:rPr>
        <w:t xml:space="preserve"> __年__月__日__时__分前不得启封，</w:t>
      </w:r>
    </w:p>
    <w:p w14:paraId="683ACA43">
      <w:pPr>
        <w:pStyle w:val="33"/>
        <w:spacing w:after="0" w:line="360" w:lineRule="auto"/>
        <w:jc w:val="left"/>
        <w:rPr>
          <w:rFonts w:ascii="宋体" w:hAnsi="宋体"/>
          <w:sz w:val="24"/>
          <w:szCs w:val="24"/>
        </w:rPr>
      </w:pPr>
      <w:r>
        <w:rPr>
          <w:rFonts w:hint="eastAsia" w:ascii="宋体" w:hAnsi="宋体"/>
          <w:sz w:val="24"/>
          <w:szCs w:val="24"/>
        </w:rPr>
        <w:t>供应商名称：（加盖供应商公章），</w:t>
      </w:r>
    </w:p>
    <w:p w14:paraId="0ED228AC">
      <w:pPr>
        <w:pStyle w:val="33"/>
        <w:spacing w:after="0" w:line="360" w:lineRule="auto"/>
        <w:jc w:val="left"/>
        <w:rPr>
          <w:rFonts w:ascii="宋体" w:hAnsi="宋体"/>
          <w:sz w:val="24"/>
          <w:szCs w:val="24"/>
        </w:rPr>
      </w:pPr>
      <w:r>
        <w:rPr>
          <w:rFonts w:hint="eastAsia" w:ascii="宋体" w:hAnsi="宋体"/>
          <w:sz w:val="24"/>
          <w:szCs w:val="24"/>
        </w:rPr>
        <w:t>法定代表人或委托代理人：（签字或盖章）。</w:t>
      </w:r>
    </w:p>
    <w:p w14:paraId="5F737DD2">
      <w:pPr>
        <w:pStyle w:val="33"/>
        <w:spacing w:after="0" w:line="360" w:lineRule="auto"/>
        <w:jc w:val="left"/>
        <w:rPr>
          <w:rFonts w:ascii="宋体" w:hAnsi="宋体"/>
          <w:sz w:val="24"/>
          <w:szCs w:val="24"/>
        </w:rPr>
      </w:pPr>
      <w:r>
        <w:rPr>
          <w:rFonts w:hint="eastAsia" w:ascii="宋体" w:hAnsi="宋体"/>
          <w:sz w:val="24"/>
          <w:szCs w:val="24"/>
        </w:rPr>
        <w:t>20 递交响应文件的截止时间</w:t>
      </w:r>
    </w:p>
    <w:p w14:paraId="6DC9079C">
      <w:pPr>
        <w:pStyle w:val="33"/>
        <w:spacing w:after="0" w:line="360" w:lineRule="auto"/>
        <w:jc w:val="left"/>
        <w:rPr>
          <w:rFonts w:ascii="宋体" w:hAnsi="宋体"/>
          <w:sz w:val="24"/>
          <w:szCs w:val="24"/>
        </w:rPr>
      </w:pPr>
      <w:r>
        <w:rPr>
          <w:rFonts w:hint="eastAsia" w:ascii="宋体" w:hAnsi="宋体"/>
          <w:sz w:val="24"/>
          <w:szCs w:val="24"/>
        </w:rPr>
        <w:t>20.1 所有响应文件都必须按协商采购通知书中规定的递交截止时间之前送至接收地点，并交到代理机构处。</w:t>
      </w:r>
    </w:p>
    <w:p w14:paraId="0490CAFF">
      <w:pPr>
        <w:pStyle w:val="33"/>
        <w:spacing w:after="0" w:line="360" w:lineRule="auto"/>
        <w:jc w:val="left"/>
        <w:rPr>
          <w:rFonts w:ascii="宋体" w:hAnsi="宋体"/>
          <w:sz w:val="24"/>
          <w:szCs w:val="24"/>
        </w:rPr>
      </w:pPr>
      <w:r>
        <w:rPr>
          <w:rFonts w:hint="eastAsia" w:ascii="宋体" w:hAnsi="宋体"/>
          <w:sz w:val="24"/>
          <w:szCs w:val="24"/>
        </w:rPr>
        <w:t>20.2 出现第 7.2 款因单一来源采购文件的修改推迟截止日期时，则按采购方修改</w:t>
      </w:r>
    </w:p>
    <w:p w14:paraId="33CD1D8B">
      <w:pPr>
        <w:pStyle w:val="33"/>
        <w:spacing w:after="0" w:line="360" w:lineRule="auto"/>
        <w:jc w:val="left"/>
        <w:rPr>
          <w:rFonts w:ascii="宋体" w:hAnsi="宋体"/>
          <w:sz w:val="24"/>
          <w:szCs w:val="24"/>
        </w:rPr>
      </w:pPr>
      <w:r>
        <w:rPr>
          <w:rFonts w:hint="eastAsia" w:ascii="宋体" w:hAnsi="宋体"/>
          <w:sz w:val="24"/>
          <w:szCs w:val="24"/>
        </w:rPr>
        <w:t>通知规定的时间递交。</w:t>
      </w:r>
    </w:p>
    <w:p w14:paraId="2588ADFB">
      <w:pPr>
        <w:pStyle w:val="33"/>
        <w:spacing w:after="0" w:line="360" w:lineRule="auto"/>
        <w:jc w:val="left"/>
        <w:rPr>
          <w:rFonts w:ascii="宋体" w:hAnsi="宋体"/>
          <w:sz w:val="24"/>
          <w:szCs w:val="24"/>
        </w:rPr>
      </w:pPr>
      <w:r>
        <w:rPr>
          <w:rFonts w:hint="eastAsia" w:ascii="宋体" w:hAnsi="宋体"/>
          <w:sz w:val="24"/>
          <w:szCs w:val="24"/>
        </w:rPr>
        <w:t>21迟交的响应文件</w:t>
      </w:r>
    </w:p>
    <w:p w14:paraId="45C4E8DD">
      <w:pPr>
        <w:pStyle w:val="33"/>
        <w:spacing w:after="0" w:line="360" w:lineRule="auto"/>
        <w:jc w:val="left"/>
        <w:rPr>
          <w:rFonts w:ascii="宋体" w:hAnsi="宋体"/>
          <w:sz w:val="24"/>
          <w:szCs w:val="24"/>
        </w:rPr>
      </w:pPr>
      <w:r>
        <w:rPr>
          <w:rFonts w:hint="eastAsia" w:ascii="宋体" w:hAnsi="宋体"/>
          <w:sz w:val="24"/>
          <w:szCs w:val="24"/>
        </w:rPr>
        <w:t xml:space="preserve">21.1 采购方将拒绝接收在递交截止时间后送达的响应文件。 </w:t>
      </w:r>
    </w:p>
    <w:p w14:paraId="7655EC60">
      <w:pPr>
        <w:pStyle w:val="33"/>
        <w:spacing w:after="0" w:line="360" w:lineRule="auto"/>
        <w:jc w:val="left"/>
        <w:rPr>
          <w:rFonts w:ascii="宋体" w:hAnsi="宋体"/>
          <w:sz w:val="24"/>
          <w:szCs w:val="24"/>
        </w:rPr>
      </w:pPr>
      <w:r>
        <w:rPr>
          <w:rFonts w:hint="eastAsia" w:ascii="宋体" w:hAnsi="宋体"/>
          <w:sz w:val="24"/>
          <w:szCs w:val="24"/>
        </w:rPr>
        <w:t>22 响应文件的撤销</w:t>
      </w:r>
    </w:p>
    <w:p w14:paraId="6AA8D094">
      <w:pPr>
        <w:pStyle w:val="33"/>
        <w:spacing w:after="0" w:line="360" w:lineRule="auto"/>
        <w:jc w:val="left"/>
        <w:rPr>
          <w:rFonts w:ascii="宋体" w:hAnsi="宋体"/>
          <w:sz w:val="24"/>
          <w:szCs w:val="24"/>
        </w:rPr>
      </w:pPr>
      <w:r>
        <w:rPr>
          <w:rFonts w:hint="eastAsia" w:ascii="宋体" w:hAnsi="宋体"/>
          <w:sz w:val="24"/>
          <w:szCs w:val="24"/>
        </w:rPr>
        <w:t>22.1 供应商在提交响应文件后可对其响应文件进行撤销，但采购方须在递交截止</w:t>
      </w:r>
    </w:p>
    <w:p w14:paraId="5FDAF77E">
      <w:pPr>
        <w:pStyle w:val="33"/>
        <w:spacing w:after="0" w:line="360" w:lineRule="auto"/>
        <w:jc w:val="left"/>
        <w:rPr>
          <w:rFonts w:ascii="宋体" w:hAnsi="宋体"/>
          <w:sz w:val="24"/>
          <w:szCs w:val="24"/>
        </w:rPr>
      </w:pPr>
      <w:r>
        <w:rPr>
          <w:rFonts w:hint="eastAsia" w:ascii="宋体" w:hAnsi="宋体"/>
          <w:sz w:val="24"/>
          <w:szCs w:val="24"/>
        </w:rPr>
        <w:t>时间之前收到该撤销的书面通知，并须有经正式授权的供应商授权代表签字。</w:t>
      </w:r>
    </w:p>
    <w:p w14:paraId="784EFE8D">
      <w:pPr>
        <w:pStyle w:val="33"/>
        <w:spacing w:after="0" w:line="360" w:lineRule="auto"/>
        <w:jc w:val="left"/>
        <w:rPr>
          <w:rFonts w:ascii="宋体" w:hAnsi="宋体"/>
          <w:sz w:val="24"/>
          <w:szCs w:val="24"/>
        </w:rPr>
      </w:pPr>
      <w:r>
        <w:rPr>
          <w:rFonts w:hint="eastAsia" w:ascii="宋体" w:hAnsi="宋体"/>
          <w:sz w:val="24"/>
          <w:szCs w:val="24"/>
        </w:rPr>
        <w:t>22.2 供应商对响应文件撤销的通知应按第 18 和 19 条规定进行编写、密封、标</w:t>
      </w:r>
    </w:p>
    <w:p w14:paraId="2B0302A7">
      <w:pPr>
        <w:pStyle w:val="33"/>
        <w:spacing w:after="0" w:line="360" w:lineRule="auto"/>
        <w:jc w:val="left"/>
        <w:rPr>
          <w:rFonts w:ascii="宋体" w:hAnsi="宋体"/>
          <w:sz w:val="24"/>
          <w:szCs w:val="24"/>
        </w:rPr>
      </w:pPr>
      <w:r>
        <w:rPr>
          <w:rFonts w:hint="eastAsia" w:ascii="宋体" w:hAnsi="宋体"/>
          <w:sz w:val="24"/>
          <w:szCs w:val="24"/>
        </w:rPr>
        <w:t>注和递送，并注明“撤销协商”字样。</w:t>
      </w:r>
    </w:p>
    <w:p w14:paraId="75AD944C">
      <w:pPr>
        <w:pStyle w:val="33"/>
        <w:spacing w:after="0" w:line="360" w:lineRule="auto"/>
        <w:jc w:val="left"/>
        <w:rPr>
          <w:rFonts w:ascii="宋体" w:hAnsi="宋体"/>
          <w:sz w:val="24"/>
          <w:szCs w:val="24"/>
        </w:rPr>
      </w:pPr>
      <w:r>
        <w:rPr>
          <w:rFonts w:hint="eastAsia" w:ascii="宋体" w:hAnsi="宋体"/>
          <w:sz w:val="24"/>
          <w:szCs w:val="24"/>
        </w:rPr>
        <w:t>22.3 响应文件递交截止时间以后供应商不得擅自撤销响应文件，否则采购方将按</w:t>
      </w:r>
    </w:p>
    <w:p w14:paraId="4EC7B8D0">
      <w:pPr>
        <w:pStyle w:val="33"/>
        <w:spacing w:after="0" w:line="360" w:lineRule="auto"/>
        <w:jc w:val="left"/>
        <w:rPr>
          <w:rFonts w:ascii="宋体" w:hAnsi="宋体"/>
          <w:sz w:val="24"/>
          <w:szCs w:val="24"/>
        </w:rPr>
      </w:pPr>
      <w:r>
        <w:rPr>
          <w:rFonts w:hint="eastAsia" w:ascii="宋体" w:hAnsi="宋体"/>
          <w:sz w:val="24"/>
          <w:szCs w:val="24"/>
        </w:rPr>
        <w:t>16.5 款的规定没收其协商保证金。</w:t>
      </w:r>
    </w:p>
    <w:p w14:paraId="0F35204C">
      <w:pPr>
        <w:pStyle w:val="33"/>
        <w:spacing w:after="0" w:line="360" w:lineRule="auto"/>
        <w:jc w:val="left"/>
        <w:rPr>
          <w:rFonts w:ascii="宋体" w:hAnsi="宋体"/>
          <w:sz w:val="24"/>
          <w:szCs w:val="24"/>
        </w:rPr>
      </w:pPr>
      <w:r>
        <w:rPr>
          <w:rFonts w:hint="eastAsia" w:ascii="宋体" w:hAnsi="宋体"/>
          <w:b/>
          <w:bCs/>
          <w:sz w:val="24"/>
          <w:szCs w:val="24"/>
        </w:rPr>
        <w:t>E  协商与确定成交候选供应商</w:t>
      </w:r>
    </w:p>
    <w:p w14:paraId="00A89363">
      <w:pPr>
        <w:pStyle w:val="33"/>
        <w:spacing w:after="0" w:line="360" w:lineRule="auto"/>
        <w:jc w:val="left"/>
        <w:rPr>
          <w:rFonts w:ascii="宋体" w:hAnsi="宋体"/>
          <w:sz w:val="24"/>
          <w:szCs w:val="24"/>
        </w:rPr>
      </w:pPr>
      <w:r>
        <w:rPr>
          <w:rFonts w:hint="eastAsia" w:ascii="宋体" w:hAnsi="宋体"/>
          <w:sz w:val="24"/>
          <w:szCs w:val="24"/>
        </w:rPr>
        <w:t>23 协商</w:t>
      </w:r>
    </w:p>
    <w:p w14:paraId="5B584E3A">
      <w:pPr>
        <w:pStyle w:val="33"/>
        <w:spacing w:after="0" w:line="360" w:lineRule="auto"/>
        <w:jc w:val="left"/>
        <w:rPr>
          <w:rFonts w:ascii="宋体" w:hAnsi="宋体"/>
          <w:sz w:val="24"/>
          <w:szCs w:val="24"/>
        </w:rPr>
      </w:pPr>
      <w:r>
        <w:rPr>
          <w:rFonts w:hint="eastAsia" w:ascii="宋体" w:hAnsi="宋体"/>
          <w:sz w:val="24"/>
          <w:szCs w:val="24"/>
        </w:rPr>
        <w:t>23.1 采购方在“采购通知书”规定的时间和地点组织协商。</w:t>
      </w:r>
    </w:p>
    <w:p w14:paraId="58DFE151">
      <w:pPr>
        <w:pStyle w:val="33"/>
        <w:spacing w:after="0" w:line="360" w:lineRule="auto"/>
        <w:jc w:val="left"/>
        <w:rPr>
          <w:rFonts w:ascii="宋体" w:hAnsi="宋体"/>
          <w:sz w:val="24"/>
          <w:szCs w:val="24"/>
        </w:rPr>
      </w:pPr>
      <w:r>
        <w:rPr>
          <w:rFonts w:hint="eastAsia" w:ascii="宋体" w:hAnsi="宋体"/>
          <w:sz w:val="24"/>
          <w:szCs w:val="24"/>
        </w:rPr>
        <w:t>23.2 如采购方在响应文件递交截止时间后组织协商预备会，供应商应委派代表准</w:t>
      </w:r>
    </w:p>
    <w:p w14:paraId="0A7B18AE">
      <w:pPr>
        <w:pStyle w:val="33"/>
        <w:spacing w:after="0" w:line="360" w:lineRule="auto"/>
        <w:jc w:val="left"/>
        <w:rPr>
          <w:rFonts w:ascii="宋体" w:hAnsi="宋体"/>
          <w:sz w:val="24"/>
          <w:szCs w:val="24"/>
        </w:rPr>
      </w:pPr>
      <w:r>
        <w:rPr>
          <w:rFonts w:hint="eastAsia" w:ascii="宋体" w:hAnsi="宋体"/>
          <w:sz w:val="24"/>
          <w:szCs w:val="24"/>
        </w:rPr>
        <w:t>时参加，参加协商的代表须签名以证明其出席。</w:t>
      </w:r>
    </w:p>
    <w:p w14:paraId="0FC821FA">
      <w:pPr>
        <w:pStyle w:val="33"/>
        <w:spacing w:after="0" w:line="360" w:lineRule="auto"/>
        <w:jc w:val="left"/>
        <w:rPr>
          <w:rFonts w:ascii="宋体" w:hAnsi="宋体"/>
          <w:sz w:val="24"/>
          <w:szCs w:val="24"/>
        </w:rPr>
      </w:pPr>
      <w:r>
        <w:rPr>
          <w:rFonts w:hint="eastAsia" w:ascii="宋体" w:hAnsi="宋体"/>
          <w:sz w:val="24"/>
          <w:szCs w:val="24"/>
        </w:rPr>
        <w:t>24 单一来源采购协商小组</w:t>
      </w:r>
    </w:p>
    <w:p w14:paraId="13AF841B">
      <w:pPr>
        <w:pStyle w:val="33"/>
        <w:spacing w:after="0" w:line="360" w:lineRule="auto"/>
        <w:jc w:val="left"/>
        <w:rPr>
          <w:rFonts w:ascii="宋体" w:hAnsi="宋体"/>
          <w:sz w:val="24"/>
          <w:szCs w:val="24"/>
        </w:rPr>
      </w:pPr>
      <w:r>
        <w:rPr>
          <w:rFonts w:hint="eastAsia" w:ascii="宋体" w:hAnsi="宋体"/>
          <w:sz w:val="24"/>
          <w:szCs w:val="24"/>
        </w:rPr>
        <w:t>24. 1 采购方将按有关规定组建成员人数为三人及以上单数的单一来源采购小组，其</w:t>
      </w:r>
    </w:p>
    <w:p w14:paraId="56721B49">
      <w:pPr>
        <w:pStyle w:val="33"/>
        <w:spacing w:after="0" w:line="360" w:lineRule="auto"/>
        <w:jc w:val="left"/>
        <w:rPr>
          <w:rFonts w:ascii="宋体" w:hAnsi="宋体"/>
          <w:sz w:val="24"/>
          <w:szCs w:val="24"/>
        </w:rPr>
      </w:pPr>
      <w:r>
        <w:rPr>
          <w:rFonts w:hint="eastAsia" w:ascii="宋体" w:hAnsi="宋体"/>
          <w:sz w:val="24"/>
          <w:szCs w:val="24"/>
        </w:rPr>
        <w:t>成员由技术、经济专家组成。</w:t>
      </w:r>
    </w:p>
    <w:p w14:paraId="3FAFA5F9">
      <w:pPr>
        <w:pStyle w:val="33"/>
        <w:spacing w:after="0" w:line="360" w:lineRule="auto"/>
        <w:jc w:val="left"/>
        <w:rPr>
          <w:rFonts w:ascii="宋体" w:hAnsi="宋体"/>
          <w:sz w:val="24"/>
          <w:szCs w:val="24"/>
        </w:rPr>
      </w:pPr>
      <w:r>
        <w:rPr>
          <w:rFonts w:hint="eastAsia" w:ascii="宋体" w:hAnsi="宋体"/>
          <w:sz w:val="24"/>
          <w:szCs w:val="24"/>
        </w:rPr>
        <w:t>24.2 单一来源采购协商小组独立开展工作，对响应文件进行审查、澄清、评估和比较，并推荐成交候选供应商。</w:t>
      </w:r>
    </w:p>
    <w:p w14:paraId="5ADF3B45">
      <w:pPr>
        <w:pStyle w:val="33"/>
        <w:spacing w:after="0" w:line="360" w:lineRule="auto"/>
        <w:jc w:val="left"/>
        <w:rPr>
          <w:rFonts w:ascii="宋体" w:hAnsi="宋体"/>
          <w:sz w:val="24"/>
          <w:szCs w:val="24"/>
        </w:rPr>
      </w:pPr>
      <w:r>
        <w:rPr>
          <w:rFonts w:hint="eastAsia" w:ascii="宋体" w:hAnsi="宋体"/>
          <w:sz w:val="24"/>
          <w:szCs w:val="24"/>
        </w:rPr>
        <w:t xml:space="preserve">24.3 单一来源采购协商小组将对供应商的商业、技术秘密予以保密。 </w:t>
      </w:r>
    </w:p>
    <w:p w14:paraId="1C8EE083">
      <w:pPr>
        <w:pStyle w:val="33"/>
        <w:spacing w:after="0" w:line="360" w:lineRule="auto"/>
        <w:jc w:val="left"/>
        <w:rPr>
          <w:rFonts w:ascii="宋体" w:hAnsi="宋体"/>
          <w:sz w:val="24"/>
          <w:szCs w:val="24"/>
        </w:rPr>
      </w:pPr>
      <w:r>
        <w:rPr>
          <w:rFonts w:hint="eastAsia" w:ascii="宋体" w:hAnsi="宋体"/>
          <w:sz w:val="24"/>
          <w:szCs w:val="24"/>
        </w:rPr>
        <w:t>25 协商过程的保密性</w:t>
      </w:r>
    </w:p>
    <w:p w14:paraId="308B4159">
      <w:pPr>
        <w:pStyle w:val="33"/>
        <w:spacing w:after="0" w:line="360" w:lineRule="auto"/>
        <w:jc w:val="left"/>
        <w:rPr>
          <w:rFonts w:ascii="宋体" w:hAnsi="宋体"/>
          <w:sz w:val="24"/>
          <w:szCs w:val="24"/>
        </w:rPr>
      </w:pPr>
      <w:r>
        <w:rPr>
          <w:rFonts w:hint="eastAsia" w:ascii="宋体" w:hAnsi="宋体"/>
          <w:sz w:val="24"/>
          <w:szCs w:val="24"/>
        </w:rPr>
        <w:t>25.1 响应文件启封后，凡是与审查、澄清、评价和比较的有关资料以及授予合同建议等，参与协商的人员均不得向其他供应商及与协商无关的其他人员透露。</w:t>
      </w:r>
    </w:p>
    <w:p w14:paraId="20325AE9">
      <w:pPr>
        <w:pStyle w:val="33"/>
        <w:spacing w:after="0" w:line="360" w:lineRule="auto"/>
        <w:jc w:val="left"/>
        <w:rPr>
          <w:rFonts w:ascii="宋体" w:hAnsi="宋体"/>
          <w:sz w:val="24"/>
          <w:szCs w:val="24"/>
        </w:rPr>
      </w:pPr>
      <w:r>
        <w:rPr>
          <w:rFonts w:hint="eastAsia" w:ascii="宋体" w:hAnsi="宋体"/>
          <w:sz w:val="24"/>
          <w:szCs w:val="24"/>
        </w:rPr>
        <w:t>25.2 协商过程中，如果供应商试图向采购方或单一来源采购协商小组成员施加任何</w:t>
      </w:r>
    </w:p>
    <w:p w14:paraId="6D4B5EC6">
      <w:pPr>
        <w:pStyle w:val="33"/>
        <w:spacing w:after="0" w:line="360" w:lineRule="auto"/>
        <w:jc w:val="left"/>
        <w:rPr>
          <w:rFonts w:ascii="宋体" w:hAnsi="宋体"/>
          <w:sz w:val="24"/>
          <w:szCs w:val="24"/>
        </w:rPr>
      </w:pPr>
      <w:r>
        <w:rPr>
          <w:rFonts w:hint="eastAsia" w:ascii="宋体" w:hAnsi="宋体"/>
          <w:sz w:val="24"/>
          <w:szCs w:val="24"/>
        </w:rPr>
        <w:t>不正当影响，都将导致其响应被拒绝。</w:t>
      </w:r>
    </w:p>
    <w:p w14:paraId="32F2369B">
      <w:pPr>
        <w:pStyle w:val="33"/>
        <w:spacing w:after="0" w:line="360" w:lineRule="auto"/>
        <w:jc w:val="left"/>
        <w:rPr>
          <w:rFonts w:ascii="宋体" w:hAnsi="宋体"/>
          <w:sz w:val="24"/>
          <w:szCs w:val="24"/>
        </w:rPr>
      </w:pPr>
      <w:r>
        <w:rPr>
          <w:rFonts w:hint="eastAsia" w:ascii="宋体" w:hAnsi="宋体"/>
          <w:sz w:val="24"/>
          <w:szCs w:val="24"/>
        </w:rPr>
        <w:t>26 协商过程</w:t>
      </w:r>
    </w:p>
    <w:p w14:paraId="43CC5F27">
      <w:pPr>
        <w:pStyle w:val="33"/>
        <w:spacing w:after="0" w:line="360" w:lineRule="auto"/>
        <w:jc w:val="left"/>
        <w:rPr>
          <w:rFonts w:ascii="宋体" w:hAnsi="宋体"/>
          <w:sz w:val="24"/>
          <w:szCs w:val="24"/>
        </w:rPr>
      </w:pPr>
      <w:r>
        <w:rPr>
          <w:rFonts w:hint="eastAsia" w:ascii="宋体" w:hAnsi="宋体"/>
          <w:sz w:val="24"/>
          <w:szCs w:val="24"/>
        </w:rPr>
        <w:t>26.1、成立单一来源协商小组；</w:t>
      </w:r>
    </w:p>
    <w:p w14:paraId="5E7BA7A7">
      <w:pPr>
        <w:pStyle w:val="33"/>
        <w:spacing w:after="0" w:line="360" w:lineRule="auto"/>
        <w:jc w:val="left"/>
        <w:rPr>
          <w:rFonts w:ascii="宋体" w:hAnsi="宋体"/>
          <w:sz w:val="24"/>
          <w:szCs w:val="24"/>
        </w:rPr>
      </w:pPr>
      <w:r>
        <w:rPr>
          <w:rFonts w:hint="eastAsia" w:ascii="宋体" w:hAnsi="宋体"/>
          <w:sz w:val="24"/>
          <w:szCs w:val="24"/>
        </w:rPr>
        <w:t>26.2、开展协商；</w:t>
      </w:r>
    </w:p>
    <w:p w14:paraId="1BC8A057">
      <w:pPr>
        <w:pStyle w:val="33"/>
        <w:spacing w:after="0" w:line="360" w:lineRule="auto"/>
        <w:jc w:val="left"/>
        <w:rPr>
          <w:rFonts w:hint="eastAsia" w:ascii="宋体" w:hAnsi="宋体"/>
          <w:sz w:val="24"/>
          <w:szCs w:val="24"/>
        </w:rPr>
      </w:pPr>
      <w:r>
        <w:rPr>
          <w:rFonts w:hint="eastAsia" w:ascii="宋体" w:hAnsi="宋体"/>
          <w:sz w:val="24"/>
          <w:szCs w:val="24"/>
        </w:rPr>
        <w:t>26.3、确定成交事项。在保证项目质量和合理价格的基础上商定有关成交事项。</w:t>
      </w:r>
    </w:p>
    <w:p w14:paraId="33883FEB">
      <w:pPr>
        <w:pStyle w:val="33"/>
        <w:spacing w:after="0" w:line="360" w:lineRule="auto"/>
        <w:jc w:val="left"/>
        <w:rPr>
          <w:rFonts w:ascii="宋体" w:hAnsi="宋体"/>
          <w:sz w:val="24"/>
          <w:szCs w:val="24"/>
        </w:rPr>
      </w:pPr>
      <w:r>
        <w:rPr>
          <w:rFonts w:hint="eastAsia" w:ascii="宋体" w:hAnsi="宋体"/>
          <w:b/>
          <w:bCs/>
          <w:sz w:val="24"/>
          <w:szCs w:val="24"/>
        </w:rPr>
        <w:t>F  授予合同</w:t>
      </w:r>
    </w:p>
    <w:p w14:paraId="33AD332B">
      <w:pPr>
        <w:pStyle w:val="33"/>
        <w:spacing w:after="0" w:line="360" w:lineRule="auto"/>
        <w:jc w:val="left"/>
        <w:rPr>
          <w:rFonts w:ascii="宋体" w:hAnsi="宋体"/>
          <w:sz w:val="24"/>
          <w:szCs w:val="24"/>
        </w:rPr>
      </w:pPr>
      <w:r>
        <w:rPr>
          <w:rFonts w:hint="eastAsia" w:ascii="宋体" w:hAnsi="宋体"/>
          <w:sz w:val="24"/>
          <w:szCs w:val="24"/>
        </w:rPr>
        <w:t>27 成交通知</w:t>
      </w:r>
    </w:p>
    <w:p w14:paraId="0DC1437D">
      <w:pPr>
        <w:pStyle w:val="33"/>
        <w:spacing w:after="0" w:line="360" w:lineRule="auto"/>
        <w:jc w:val="left"/>
        <w:rPr>
          <w:rFonts w:ascii="宋体" w:hAnsi="宋体"/>
          <w:sz w:val="24"/>
          <w:szCs w:val="24"/>
        </w:rPr>
      </w:pPr>
      <w:r>
        <w:rPr>
          <w:rFonts w:hint="eastAsia" w:ascii="宋体" w:hAnsi="宋体"/>
          <w:sz w:val="24"/>
          <w:szCs w:val="24"/>
        </w:rPr>
        <w:t>27. 1 采购人按规定确定成交供应商后，在指定的政府采购信息发布媒体上发布成</w:t>
      </w:r>
    </w:p>
    <w:p w14:paraId="479469B3">
      <w:pPr>
        <w:pStyle w:val="33"/>
        <w:spacing w:after="0" w:line="360" w:lineRule="auto"/>
        <w:jc w:val="left"/>
        <w:rPr>
          <w:rFonts w:ascii="宋体" w:hAnsi="宋体"/>
          <w:sz w:val="24"/>
          <w:szCs w:val="24"/>
        </w:rPr>
      </w:pPr>
      <w:r>
        <w:rPr>
          <w:rFonts w:hint="eastAsia" w:ascii="宋体" w:hAnsi="宋体"/>
          <w:sz w:val="24"/>
          <w:szCs w:val="24"/>
        </w:rPr>
        <w:t>交公告，同时向成交供应商发出《成交通知书》。</w:t>
      </w:r>
    </w:p>
    <w:p w14:paraId="470F7A0E">
      <w:pPr>
        <w:pStyle w:val="33"/>
        <w:spacing w:after="0" w:line="360" w:lineRule="auto"/>
        <w:jc w:val="left"/>
        <w:rPr>
          <w:rFonts w:ascii="宋体" w:hAnsi="宋体"/>
          <w:sz w:val="24"/>
          <w:szCs w:val="24"/>
        </w:rPr>
      </w:pPr>
      <w:r>
        <w:rPr>
          <w:rFonts w:hint="eastAsia" w:ascii="宋体" w:hAnsi="宋体"/>
          <w:sz w:val="24"/>
          <w:szCs w:val="24"/>
        </w:rPr>
        <w:t>27.2《成交通知书》将作为签订合同的依据。</w:t>
      </w:r>
    </w:p>
    <w:p w14:paraId="1985EEEF">
      <w:pPr>
        <w:pStyle w:val="33"/>
        <w:spacing w:after="0" w:line="360" w:lineRule="auto"/>
        <w:jc w:val="left"/>
        <w:rPr>
          <w:rFonts w:ascii="宋体" w:hAnsi="宋体"/>
          <w:sz w:val="24"/>
          <w:szCs w:val="24"/>
        </w:rPr>
      </w:pPr>
      <w:r>
        <w:rPr>
          <w:rFonts w:hint="eastAsia" w:ascii="宋体" w:hAnsi="宋体"/>
          <w:sz w:val="24"/>
          <w:szCs w:val="24"/>
        </w:rPr>
        <w:t>27.3 履约保证金：无。</w:t>
      </w:r>
    </w:p>
    <w:p w14:paraId="242A59EC">
      <w:pPr>
        <w:pStyle w:val="33"/>
        <w:spacing w:after="0" w:line="360" w:lineRule="auto"/>
        <w:jc w:val="left"/>
        <w:rPr>
          <w:rFonts w:ascii="宋体" w:hAnsi="宋体"/>
          <w:sz w:val="24"/>
          <w:szCs w:val="24"/>
        </w:rPr>
      </w:pPr>
      <w:r>
        <w:rPr>
          <w:rFonts w:hint="eastAsia" w:ascii="宋体" w:hAnsi="宋体"/>
          <w:sz w:val="24"/>
          <w:szCs w:val="24"/>
        </w:rPr>
        <w:t>28 变更方案的权力</w:t>
      </w:r>
    </w:p>
    <w:p w14:paraId="549769D3">
      <w:pPr>
        <w:pStyle w:val="33"/>
        <w:spacing w:after="0" w:line="360" w:lineRule="auto"/>
        <w:ind w:firstLine="480" w:firstLineChars="200"/>
        <w:jc w:val="left"/>
        <w:rPr>
          <w:rFonts w:ascii="宋体" w:hAnsi="宋体"/>
          <w:sz w:val="24"/>
          <w:szCs w:val="24"/>
        </w:rPr>
      </w:pPr>
      <w:r>
        <w:rPr>
          <w:rFonts w:hint="eastAsia" w:ascii="宋体" w:hAnsi="宋体"/>
          <w:sz w:val="24"/>
          <w:szCs w:val="24"/>
        </w:rPr>
        <w:t>采购人在授予合同时，保留对单一来源采购文件中规定的采购方案予以调整的权</w:t>
      </w:r>
    </w:p>
    <w:p w14:paraId="5D59B5F6">
      <w:pPr>
        <w:pStyle w:val="33"/>
        <w:spacing w:after="0" w:line="360" w:lineRule="auto"/>
        <w:jc w:val="left"/>
        <w:rPr>
          <w:rFonts w:ascii="宋体" w:hAnsi="宋体"/>
          <w:sz w:val="24"/>
          <w:szCs w:val="24"/>
        </w:rPr>
      </w:pPr>
      <w:r>
        <w:rPr>
          <w:rFonts w:hint="eastAsia" w:ascii="宋体" w:hAnsi="宋体"/>
          <w:sz w:val="24"/>
          <w:szCs w:val="24"/>
        </w:rPr>
        <w:t>力，但不得超过成交合同金额的 10%。</w:t>
      </w:r>
    </w:p>
    <w:p w14:paraId="614B9414">
      <w:pPr>
        <w:pStyle w:val="33"/>
        <w:spacing w:after="0" w:line="360" w:lineRule="auto"/>
        <w:jc w:val="left"/>
        <w:rPr>
          <w:rFonts w:ascii="宋体" w:hAnsi="宋体"/>
          <w:sz w:val="24"/>
          <w:szCs w:val="24"/>
        </w:rPr>
      </w:pPr>
      <w:r>
        <w:rPr>
          <w:rFonts w:hint="eastAsia" w:ascii="宋体" w:hAnsi="宋体"/>
          <w:sz w:val="24"/>
          <w:szCs w:val="24"/>
        </w:rPr>
        <w:t>29 签订合同</w:t>
      </w:r>
    </w:p>
    <w:p w14:paraId="700317D6">
      <w:pPr>
        <w:pStyle w:val="33"/>
        <w:spacing w:after="0" w:line="360" w:lineRule="auto"/>
        <w:jc w:val="left"/>
        <w:rPr>
          <w:rFonts w:ascii="宋体" w:hAnsi="宋体"/>
          <w:sz w:val="24"/>
          <w:szCs w:val="24"/>
        </w:rPr>
      </w:pPr>
      <w:r>
        <w:rPr>
          <w:rFonts w:hint="eastAsia" w:ascii="宋体" w:hAnsi="宋体"/>
          <w:sz w:val="24"/>
          <w:szCs w:val="24"/>
        </w:rPr>
        <w:t>29.1 成交供应商在接到《成交通知书》后，应及时与采购人联系，并按照指定的</w:t>
      </w:r>
    </w:p>
    <w:p w14:paraId="28A1A45C">
      <w:pPr>
        <w:pStyle w:val="33"/>
        <w:spacing w:after="0" w:line="360" w:lineRule="auto"/>
        <w:jc w:val="left"/>
        <w:rPr>
          <w:rFonts w:ascii="宋体" w:hAnsi="宋体"/>
          <w:sz w:val="24"/>
          <w:szCs w:val="24"/>
        </w:rPr>
      </w:pPr>
      <w:r>
        <w:rPr>
          <w:rFonts w:hint="eastAsia" w:ascii="宋体" w:hAnsi="宋体"/>
          <w:sz w:val="24"/>
          <w:szCs w:val="24"/>
        </w:rPr>
        <w:t>时间、地点与采购人签订合同。</w:t>
      </w:r>
    </w:p>
    <w:p w14:paraId="4FF4293B">
      <w:pPr>
        <w:pStyle w:val="33"/>
        <w:spacing w:after="0" w:line="360" w:lineRule="auto"/>
        <w:jc w:val="left"/>
        <w:rPr>
          <w:rFonts w:ascii="宋体" w:hAnsi="宋体"/>
          <w:sz w:val="24"/>
          <w:szCs w:val="24"/>
        </w:rPr>
      </w:pPr>
      <w:r>
        <w:rPr>
          <w:rFonts w:hint="eastAsia" w:ascii="宋体" w:hAnsi="宋体"/>
          <w:sz w:val="24"/>
          <w:szCs w:val="24"/>
        </w:rPr>
        <w:t>29.2 单一来源采购文件、成交供应商的响应文件及其协商过程中的澄清和承诺文件等，均为签订合同的依据，成交供应商不得再提出任何背离上述文件内容的条件或要求。</w:t>
      </w:r>
    </w:p>
    <w:p w14:paraId="6393162B">
      <w:pPr>
        <w:pStyle w:val="33"/>
        <w:spacing w:after="0" w:line="360" w:lineRule="auto"/>
        <w:jc w:val="left"/>
        <w:rPr>
          <w:rFonts w:ascii="宋体" w:hAnsi="宋体"/>
          <w:sz w:val="24"/>
          <w:szCs w:val="24"/>
        </w:rPr>
      </w:pPr>
      <w:r>
        <w:rPr>
          <w:rFonts w:hint="eastAsia" w:ascii="宋体" w:hAnsi="宋体"/>
          <w:sz w:val="24"/>
          <w:szCs w:val="24"/>
        </w:rPr>
        <w:t>30 成交服务费</w:t>
      </w:r>
    </w:p>
    <w:p w14:paraId="1EF1CF2D">
      <w:pPr>
        <w:pStyle w:val="33"/>
        <w:spacing w:after="0" w:line="360" w:lineRule="auto"/>
        <w:ind w:firstLine="240" w:firstLineChars="100"/>
        <w:jc w:val="left"/>
        <w:rPr>
          <w:rFonts w:ascii="宋体" w:hAnsi="宋体"/>
          <w:sz w:val="24"/>
          <w:szCs w:val="24"/>
        </w:rPr>
      </w:pPr>
      <w:r>
        <w:rPr>
          <w:rFonts w:hint="eastAsia" w:ascii="宋体" w:hAnsi="宋体"/>
          <w:sz w:val="24"/>
          <w:szCs w:val="24"/>
        </w:rPr>
        <w:t>详见单一来源采购须知前附表</w:t>
      </w:r>
    </w:p>
    <w:p w14:paraId="5534EF64">
      <w:pPr>
        <w:pStyle w:val="2"/>
        <w:jc w:val="center"/>
        <w:rPr>
          <w:rFonts w:hint="eastAsia"/>
          <w:sz w:val="36"/>
          <w:szCs w:val="36"/>
        </w:rPr>
      </w:pPr>
      <w:bookmarkStart w:id="6" w:name="_Hlk154249346"/>
    </w:p>
    <w:p w14:paraId="220007C5">
      <w:pPr>
        <w:pStyle w:val="2"/>
        <w:jc w:val="center"/>
        <w:rPr>
          <w:rFonts w:hint="eastAsia"/>
          <w:sz w:val="36"/>
          <w:szCs w:val="36"/>
        </w:rPr>
      </w:pPr>
    </w:p>
    <w:p w14:paraId="1778EEEB">
      <w:pPr>
        <w:bidi w:val="0"/>
        <w:rPr>
          <w:rFonts w:hint="eastAsia"/>
        </w:rPr>
      </w:pPr>
    </w:p>
    <w:p w14:paraId="1C464989">
      <w:pPr>
        <w:bidi w:val="0"/>
        <w:rPr>
          <w:rFonts w:hint="eastAsia"/>
        </w:rPr>
      </w:pPr>
    </w:p>
    <w:p w14:paraId="416175C4">
      <w:pPr>
        <w:bidi w:val="0"/>
        <w:rPr>
          <w:rFonts w:hint="eastAsia"/>
        </w:rPr>
      </w:pPr>
    </w:p>
    <w:p w14:paraId="12745958">
      <w:pPr>
        <w:bidi w:val="0"/>
        <w:rPr>
          <w:rFonts w:hint="eastAsia"/>
        </w:rPr>
      </w:pPr>
    </w:p>
    <w:p w14:paraId="1BDC5D89">
      <w:pPr>
        <w:pStyle w:val="2"/>
        <w:jc w:val="center"/>
        <w:rPr>
          <w:rFonts w:hint="eastAsia"/>
          <w:color w:val="000000" w:themeColor="text1"/>
          <w:sz w:val="32"/>
          <w:szCs w:val="32"/>
          <w:lang w:val="en-US" w:eastAsia="zh-CN"/>
        </w:rPr>
      </w:pPr>
      <w:bookmarkStart w:id="7" w:name="_Toc7866"/>
      <w:r>
        <w:rPr>
          <w:rFonts w:hint="eastAsia"/>
          <w:sz w:val="36"/>
          <w:szCs w:val="36"/>
        </w:rPr>
        <w:t>三</w:t>
      </w:r>
      <w:r>
        <w:rPr>
          <w:rFonts w:hint="eastAsia"/>
          <w:sz w:val="36"/>
          <w:szCs w:val="36"/>
          <w:lang w:eastAsia="zh-CN"/>
        </w:rPr>
        <w:t>、</w:t>
      </w:r>
      <w:r>
        <w:rPr>
          <w:rFonts w:hint="eastAsia"/>
          <w:color w:val="000000" w:themeColor="text1"/>
          <w:sz w:val="36"/>
          <w:szCs w:val="36"/>
          <w:lang w:val="en-US" w:eastAsia="zh-CN"/>
        </w:rPr>
        <w:t>采购需求及参数</w:t>
      </w:r>
      <w:r>
        <w:rPr>
          <w:rFonts w:hint="eastAsia"/>
          <w:color w:val="000000" w:themeColor="text1"/>
          <w:sz w:val="36"/>
          <w:szCs w:val="36"/>
        </w:rPr>
        <w:t>要求</w:t>
      </w:r>
      <w:bookmarkEnd w:id="6"/>
      <w:bookmarkEnd w:id="7"/>
    </w:p>
    <w:tbl>
      <w:tblPr>
        <w:tblStyle w:val="1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100"/>
      </w:tblGrid>
      <w:tr w14:paraId="38E8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vAlign w:val="center"/>
          </w:tcPr>
          <w:p w14:paraId="2E08FF8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8100" w:type="dxa"/>
            <w:vAlign w:val="center"/>
          </w:tcPr>
          <w:p w14:paraId="705C76BA">
            <w:pPr>
              <w:jc w:val="center"/>
              <w:rPr>
                <w:rFonts w:hint="default"/>
                <w:sz w:val="24"/>
                <w:szCs w:val="24"/>
                <w:vertAlign w:val="baseline"/>
                <w:lang w:val="en-US" w:eastAsia="zh-CN"/>
              </w:rPr>
            </w:pPr>
            <w:r>
              <w:rPr>
                <w:rFonts w:hint="eastAsia"/>
                <w:sz w:val="24"/>
                <w:szCs w:val="24"/>
                <w:vertAlign w:val="baseline"/>
                <w:lang w:val="en-US" w:eastAsia="zh-CN"/>
              </w:rPr>
              <w:t>招标要求</w:t>
            </w:r>
          </w:p>
        </w:tc>
      </w:tr>
      <w:tr w14:paraId="3188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45E67BC7">
            <w:pPr>
              <w:jc w:val="both"/>
              <w:rPr>
                <w:rFonts w:hint="default"/>
                <w:sz w:val="24"/>
                <w:szCs w:val="24"/>
                <w:vertAlign w:val="baseline"/>
                <w:lang w:val="en-US" w:eastAsia="zh-CN"/>
              </w:rPr>
            </w:pPr>
            <w:r>
              <w:rPr>
                <w:rFonts w:hint="eastAsia"/>
                <w:sz w:val="24"/>
                <w:szCs w:val="24"/>
                <w:vertAlign w:val="baseline"/>
                <w:lang w:val="en-US" w:eastAsia="zh-CN"/>
              </w:rPr>
              <w:t>1、</w:t>
            </w:r>
            <w:r>
              <w:rPr>
                <w:rFonts w:hint="eastAsia" w:ascii="宋体" w:hAnsi="宋体" w:eastAsia="宋体" w:cs="宋体"/>
                <w:sz w:val="24"/>
                <w:szCs w:val="24"/>
                <w:vertAlign w:val="baseline"/>
                <w:lang w:val="en-US" w:eastAsia="zh-CN"/>
              </w:rPr>
              <w:t>✱</w:t>
            </w:r>
          </w:p>
        </w:tc>
        <w:tc>
          <w:tcPr>
            <w:tcW w:w="8100" w:type="dxa"/>
            <w:vAlign w:val="center"/>
          </w:tcPr>
          <w:p w14:paraId="35B66A2A">
            <w:pPr>
              <w:jc w:val="left"/>
              <w:rPr>
                <w:rFonts w:hint="default"/>
                <w:sz w:val="24"/>
                <w:szCs w:val="24"/>
                <w:vertAlign w:val="baseline"/>
                <w:lang w:val="en-US" w:eastAsia="zh-CN"/>
              </w:rPr>
            </w:pPr>
            <w:r>
              <w:rPr>
                <w:rFonts w:hint="eastAsia"/>
                <w:sz w:val="24"/>
                <w:szCs w:val="24"/>
                <w:vertAlign w:val="baseline"/>
                <w:lang w:val="en-US" w:eastAsia="zh-CN"/>
              </w:rPr>
              <w:t>提供投标型号球管的原版技术白皮书（DATA SHEET），且以下应标参数均以此技术白皮书为准。</w:t>
            </w:r>
          </w:p>
        </w:tc>
      </w:tr>
      <w:tr w14:paraId="4699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551ED7E6">
            <w:pPr>
              <w:jc w:val="both"/>
              <w:rPr>
                <w:rFonts w:hint="default"/>
                <w:sz w:val="24"/>
                <w:szCs w:val="24"/>
                <w:vertAlign w:val="baseline"/>
                <w:lang w:val="en-US" w:eastAsia="zh-CN"/>
              </w:rPr>
            </w:pPr>
            <w:r>
              <w:rPr>
                <w:rFonts w:hint="eastAsia"/>
                <w:sz w:val="24"/>
                <w:szCs w:val="24"/>
                <w:vertAlign w:val="baseline"/>
                <w:lang w:val="en-US" w:eastAsia="zh-CN"/>
              </w:rPr>
              <w:t>2、</w:t>
            </w:r>
          </w:p>
        </w:tc>
        <w:tc>
          <w:tcPr>
            <w:tcW w:w="8100" w:type="dxa"/>
            <w:vAlign w:val="center"/>
          </w:tcPr>
          <w:p w14:paraId="007FC8C4">
            <w:pPr>
              <w:jc w:val="left"/>
              <w:rPr>
                <w:rFonts w:hint="default"/>
                <w:sz w:val="24"/>
                <w:szCs w:val="24"/>
                <w:vertAlign w:val="baseline"/>
                <w:lang w:val="en-US" w:eastAsia="zh-CN"/>
              </w:rPr>
            </w:pPr>
            <w:r>
              <w:rPr>
                <w:rFonts w:hint="eastAsia"/>
                <w:sz w:val="24"/>
                <w:szCs w:val="24"/>
                <w:vertAlign w:val="baseline"/>
                <w:lang w:val="en-US" w:eastAsia="zh-CN"/>
              </w:rPr>
              <w:t>阳级热容量：5MJ</w:t>
            </w:r>
          </w:p>
        </w:tc>
      </w:tr>
      <w:tr w14:paraId="6513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72F8EDD4">
            <w:pPr>
              <w:jc w:val="both"/>
              <w:rPr>
                <w:rFonts w:hint="default"/>
                <w:sz w:val="24"/>
                <w:szCs w:val="24"/>
                <w:vertAlign w:val="baseline"/>
                <w:lang w:val="en-US" w:eastAsia="zh-CN"/>
              </w:rPr>
            </w:pPr>
            <w:r>
              <w:rPr>
                <w:rFonts w:hint="eastAsia"/>
                <w:sz w:val="24"/>
                <w:szCs w:val="24"/>
                <w:vertAlign w:val="baseline"/>
                <w:lang w:val="en-US" w:eastAsia="zh-CN"/>
              </w:rPr>
              <w:t>3、</w:t>
            </w:r>
          </w:p>
        </w:tc>
        <w:tc>
          <w:tcPr>
            <w:tcW w:w="8100" w:type="dxa"/>
            <w:vAlign w:val="center"/>
          </w:tcPr>
          <w:p w14:paraId="57D9C8A0">
            <w:pPr>
              <w:jc w:val="left"/>
              <w:rPr>
                <w:rFonts w:hint="default"/>
                <w:sz w:val="24"/>
                <w:szCs w:val="24"/>
                <w:vertAlign w:val="baseline"/>
                <w:lang w:val="en-US" w:eastAsia="zh-CN"/>
              </w:rPr>
            </w:pPr>
            <w:r>
              <w:rPr>
                <w:rFonts w:hint="eastAsia"/>
                <w:sz w:val="24"/>
                <w:szCs w:val="24"/>
                <w:vertAlign w:val="baseline"/>
                <w:lang w:val="en-US" w:eastAsia="zh-CN"/>
              </w:rPr>
              <w:t>焦点数量：</w:t>
            </w:r>
            <w:r>
              <w:rPr>
                <w:rFonts w:hint="default" w:ascii="Arial" w:hAnsi="Arial" w:cs="Arial"/>
                <w:sz w:val="24"/>
                <w:szCs w:val="24"/>
                <w:vertAlign w:val="baseline"/>
                <w:lang w:val="en-US" w:eastAsia="zh-CN"/>
              </w:rPr>
              <w:t>≥</w:t>
            </w:r>
            <w:r>
              <w:rPr>
                <w:rFonts w:hint="eastAsia"/>
                <w:sz w:val="24"/>
                <w:szCs w:val="24"/>
                <w:vertAlign w:val="baseline"/>
                <w:lang w:val="en-US" w:eastAsia="zh-CN"/>
              </w:rPr>
              <w:t>三个</w:t>
            </w:r>
          </w:p>
        </w:tc>
      </w:tr>
      <w:tr w14:paraId="4DCE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2B38190E">
            <w:pPr>
              <w:jc w:val="both"/>
              <w:rPr>
                <w:rFonts w:hint="default"/>
                <w:sz w:val="24"/>
                <w:szCs w:val="24"/>
                <w:vertAlign w:val="baseline"/>
                <w:lang w:val="en-US" w:eastAsia="zh-CN"/>
              </w:rPr>
            </w:pPr>
            <w:r>
              <w:rPr>
                <w:rFonts w:hint="eastAsia"/>
                <w:sz w:val="24"/>
                <w:szCs w:val="24"/>
                <w:vertAlign w:val="baseline"/>
                <w:lang w:val="en-US" w:eastAsia="zh-CN"/>
              </w:rPr>
              <w:t>4、</w:t>
            </w:r>
            <w:r>
              <w:rPr>
                <w:rFonts w:hint="eastAsia" w:ascii="宋体" w:hAnsi="宋体" w:eastAsia="宋体" w:cs="宋体"/>
                <w:sz w:val="24"/>
                <w:szCs w:val="24"/>
                <w:vertAlign w:val="baseline"/>
                <w:lang w:val="en-US" w:eastAsia="zh-CN"/>
              </w:rPr>
              <w:t>✱</w:t>
            </w:r>
          </w:p>
        </w:tc>
        <w:tc>
          <w:tcPr>
            <w:tcW w:w="8100" w:type="dxa"/>
            <w:vAlign w:val="center"/>
          </w:tcPr>
          <w:p w14:paraId="6D7D9503">
            <w:pPr>
              <w:jc w:val="left"/>
              <w:rPr>
                <w:rFonts w:hint="default"/>
                <w:sz w:val="24"/>
                <w:szCs w:val="24"/>
                <w:vertAlign w:val="baseline"/>
                <w:lang w:val="en-US" w:eastAsia="zh-CN"/>
              </w:rPr>
            </w:pPr>
            <w:r>
              <w:rPr>
                <w:rFonts w:hint="eastAsia"/>
                <w:sz w:val="24"/>
                <w:szCs w:val="24"/>
                <w:vertAlign w:val="baseline"/>
                <w:lang w:val="en-US" w:eastAsia="zh-CN"/>
              </w:rPr>
              <w:t>提供以DATASHEET(技术白皮书）为准的普通扫描和螺旋扫描在70KV、80KV、100KV、120KV、140KV五种条件下，可持续4秒扫描的大焦点最大输出mA数</w:t>
            </w:r>
          </w:p>
        </w:tc>
      </w:tr>
      <w:tr w14:paraId="7139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04F27B9F">
            <w:pPr>
              <w:jc w:val="both"/>
              <w:rPr>
                <w:rFonts w:hint="default"/>
                <w:sz w:val="24"/>
                <w:szCs w:val="24"/>
                <w:vertAlign w:val="baseline"/>
                <w:lang w:val="en-US" w:eastAsia="zh-CN"/>
              </w:rPr>
            </w:pPr>
            <w:r>
              <w:rPr>
                <w:rFonts w:hint="eastAsia"/>
                <w:sz w:val="24"/>
                <w:szCs w:val="24"/>
                <w:vertAlign w:val="baseline"/>
                <w:lang w:val="en-US" w:eastAsia="zh-CN"/>
              </w:rPr>
              <w:t>5、</w:t>
            </w:r>
            <w:r>
              <w:rPr>
                <w:rFonts w:hint="eastAsia" w:ascii="宋体" w:hAnsi="宋体" w:eastAsia="宋体" w:cs="宋体"/>
                <w:sz w:val="24"/>
                <w:szCs w:val="24"/>
                <w:vertAlign w:val="baseline"/>
                <w:lang w:val="en-US" w:eastAsia="zh-CN"/>
              </w:rPr>
              <w:t>✱</w:t>
            </w:r>
          </w:p>
        </w:tc>
        <w:tc>
          <w:tcPr>
            <w:tcW w:w="8100" w:type="dxa"/>
            <w:vAlign w:val="center"/>
          </w:tcPr>
          <w:p w14:paraId="0C7C50B1">
            <w:pPr>
              <w:jc w:val="left"/>
              <w:rPr>
                <w:rFonts w:hint="default"/>
                <w:sz w:val="24"/>
                <w:szCs w:val="24"/>
                <w:vertAlign w:val="baseline"/>
                <w:lang w:val="en-US" w:eastAsia="zh-CN"/>
              </w:rPr>
            </w:pPr>
            <w:r>
              <w:rPr>
                <w:rFonts w:hint="eastAsia"/>
                <w:sz w:val="24"/>
                <w:szCs w:val="24"/>
                <w:vertAlign w:val="baseline"/>
                <w:lang w:val="en-US" w:eastAsia="zh-CN"/>
              </w:rPr>
              <w:t>投标人应为制造商或者制造商授权单位。</w:t>
            </w:r>
          </w:p>
        </w:tc>
      </w:tr>
      <w:tr w14:paraId="2E89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2393D9B2">
            <w:pPr>
              <w:jc w:val="both"/>
              <w:rPr>
                <w:rFonts w:hint="default"/>
                <w:sz w:val="24"/>
                <w:szCs w:val="24"/>
                <w:vertAlign w:val="baseline"/>
                <w:lang w:val="en-US" w:eastAsia="zh-CN"/>
              </w:rPr>
            </w:pPr>
            <w:r>
              <w:rPr>
                <w:rFonts w:hint="eastAsia"/>
                <w:sz w:val="24"/>
                <w:szCs w:val="24"/>
                <w:vertAlign w:val="baseline"/>
                <w:lang w:val="en-US" w:eastAsia="zh-CN"/>
              </w:rPr>
              <w:t>6、</w:t>
            </w:r>
            <w:r>
              <w:rPr>
                <w:rFonts w:hint="eastAsia" w:ascii="宋体" w:hAnsi="宋体" w:eastAsia="宋体" w:cs="宋体"/>
                <w:sz w:val="24"/>
                <w:szCs w:val="24"/>
                <w:vertAlign w:val="baseline"/>
                <w:lang w:val="en-US" w:eastAsia="zh-CN"/>
              </w:rPr>
              <w:t>✱</w:t>
            </w:r>
          </w:p>
        </w:tc>
        <w:tc>
          <w:tcPr>
            <w:tcW w:w="8100" w:type="dxa"/>
            <w:vAlign w:val="center"/>
          </w:tcPr>
          <w:p w14:paraId="4A469EC1">
            <w:pPr>
              <w:jc w:val="left"/>
              <w:rPr>
                <w:rFonts w:hint="default"/>
                <w:sz w:val="24"/>
                <w:szCs w:val="24"/>
                <w:vertAlign w:val="baseline"/>
                <w:lang w:val="en-US" w:eastAsia="zh-CN"/>
              </w:rPr>
            </w:pPr>
            <w:r>
              <w:rPr>
                <w:rFonts w:hint="eastAsia"/>
                <w:sz w:val="24"/>
                <w:szCs w:val="24"/>
                <w:vertAlign w:val="baseline"/>
                <w:lang w:val="en-US" w:eastAsia="zh-CN"/>
              </w:rPr>
              <w:t>省内服务机构需配备至少两名全职、CT厂家认证的工程师，需提供当年更新的资质证明。</w:t>
            </w:r>
          </w:p>
        </w:tc>
      </w:tr>
      <w:tr w14:paraId="3915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4A56294F">
            <w:pPr>
              <w:jc w:val="both"/>
              <w:rPr>
                <w:rFonts w:hint="default"/>
                <w:sz w:val="24"/>
                <w:szCs w:val="24"/>
                <w:vertAlign w:val="baseline"/>
                <w:lang w:val="en-US" w:eastAsia="zh-CN"/>
              </w:rPr>
            </w:pPr>
            <w:r>
              <w:rPr>
                <w:rFonts w:hint="eastAsia"/>
                <w:sz w:val="24"/>
                <w:szCs w:val="24"/>
                <w:vertAlign w:val="baseline"/>
                <w:lang w:val="en-US" w:eastAsia="zh-CN"/>
              </w:rPr>
              <w:t>7、</w:t>
            </w:r>
          </w:p>
        </w:tc>
        <w:tc>
          <w:tcPr>
            <w:tcW w:w="8100" w:type="dxa"/>
            <w:vAlign w:val="center"/>
          </w:tcPr>
          <w:p w14:paraId="69E7D05F">
            <w:pPr>
              <w:jc w:val="left"/>
              <w:rPr>
                <w:rFonts w:hint="default"/>
                <w:sz w:val="24"/>
                <w:szCs w:val="24"/>
                <w:vertAlign w:val="baseline"/>
                <w:lang w:val="en-US" w:eastAsia="zh-CN"/>
              </w:rPr>
            </w:pPr>
            <w:r>
              <w:rPr>
                <w:rFonts w:hint="eastAsia"/>
                <w:sz w:val="24"/>
                <w:szCs w:val="24"/>
                <w:vertAlign w:val="baseline"/>
                <w:lang w:val="en-US" w:eastAsia="zh-CN"/>
              </w:rPr>
              <w:t>投标人需提供医疗器械维修ISO9001及ISO13485认证证书。</w:t>
            </w:r>
          </w:p>
        </w:tc>
      </w:tr>
      <w:tr w14:paraId="4BD9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4627BCBA">
            <w:pPr>
              <w:jc w:val="both"/>
              <w:rPr>
                <w:rFonts w:hint="default"/>
                <w:sz w:val="24"/>
                <w:szCs w:val="24"/>
                <w:vertAlign w:val="baseline"/>
                <w:lang w:val="en-US" w:eastAsia="zh-CN"/>
              </w:rPr>
            </w:pPr>
            <w:r>
              <w:rPr>
                <w:rFonts w:hint="eastAsia"/>
                <w:sz w:val="24"/>
                <w:szCs w:val="24"/>
                <w:vertAlign w:val="baseline"/>
                <w:lang w:val="en-US" w:eastAsia="zh-CN"/>
              </w:rPr>
              <w:t>8、</w:t>
            </w:r>
            <w:r>
              <w:rPr>
                <w:rFonts w:hint="eastAsia" w:ascii="宋体" w:hAnsi="宋体" w:eastAsia="宋体" w:cs="宋体"/>
                <w:sz w:val="24"/>
                <w:szCs w:val="24"/>
                <w:vertAlign w:val="baseline"/>
                <w:lang w:val="en-US" w:eastAsia="zh-CN"/>
              </w:rPr>
              <w:t>✱</w:t>
            </w:r>
          </w:p>
        </w:tc>
        <w:tc>
          <w:tcPr>
            <w:tcW w:w="8100" w:type="dxa"/>
            <w:vAlign w:val="center"/>
          </w:tcPr>
          <w:p w14:paraId="1577EE25">
            <w:pPr>
              <w:jc w:val="left"/>
              <w:rPr>
                <w:rFonts w:hint="default"/>
                <w:sz w:val="24"/>
                <w:szCs w:val="24"/>
                <w:vertAlign w:val="baseline"/>
                <w:lang w:val="en-US" w:eastAsia="zh-CN"/>
              </w:rPr>
            </w:pPr>
            <w:r>
              <w:rPr>
                <w:rFonts w:hint="eastAsia"/>
                <w:sz w:val="24"/>
                <w:szCs w:val="24"/>
                <w:vertAlign w:val="baseline"/>
                <w:lang w:val="en-US" w:eastAsia="zh-CN"/>
              </w:rPr>
              <w:t>提供CT原厂的InSite</w:t>
            </w:r>
            <w:r>
              <w:rPr>
                <w:rFonts w:hint="eastAsia"/>
                <w:sz w:val="24"/>
                <w:szCs w:val="24"/>
                <w:vertAlign w:val="superscript"/>
                <w:lang w:val="en-US" w:eastAsia="zh-CN"/>
              </w:rPr>
              <w:t>TM</w:t>
            </w:r>
            <w:r>
              <w:rPr>
                <w:rFonts w:hint="eastAsia"/>
                <w:sz w:val="24"/>
                <w:szCs w:val="24"/>
                <w:vertAlign w:val="baseline"/>
                <w:lang w:val="en-US" w:eastAsia="zh-CN"/>
              </w:rPr>
              <w:t>数字化远程故障筛排系统，提前预知CT整机及球管的问题，帮医院提早做计划，无计划外停机。</w:t>
            </w:r>
          </w:p>
        </w:tc>
      </w:tr>
      <w:tr w14:paraId="2074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9" w:type="dxa"/>
          </w:tcPr>
          <w:p w14:paraId="7ABD7886">
            <w:pPr>
              <w:jc w:val="both"/>
              <w:rPr>
                <w:rFonts w:hint="default"/>
                <w:sz w:val="24"/>
                <w:szCs w:val="24"/>
                <w:vertAlign w:val="baseline"/>
                <w:lang w:val="en-US" w:eastAsia="zh-CN"/>
              </w:rPr>
            </w:pPr>
            <w:r>
              <w:rPr>
                <w:rFonts w:hint="eastAsia"/>
                <w:sz w:val="24"/>
                <w:szCs w:val="24"/>
                <w:vertAlign w:val="baseline"/>
                <w:lang w:val="en-US" w:eastAsia="zh-CN"/>
              </w:rPr>
              <w:t>9、</w:t>
            </w:r>
            <w:r>
              <w:rPr>
                <w:rFonts w:hint="eastAsia" w:ascii="宋体" w:hAnsi="宋体" w:eastAsia="宋体" w:cs="宋体"/>
                <w:sz w:val="24"/>
                <w:szCs w:val="24"/>
                <w:vertAlign w:val="baseline"/>
                <w:lang w:val="en-US" w:eastAsia="zh-CN"/>
              </w:rPr>
              <w:t>✱</w:t>
            </w:r>
          </w:p>
        </w:tc>
        <w:tc>
          <w:tcPr>
            <w:tcW w:w="8100" w:type="dxa"/>
            <w:vAlign w:val="center"/>
          </w:tcPr>
          <w:p w14:paraId="3C14D274">
            <w:pPr>
              <w:jc w:val="left"/>
              <w:rPr>
                <w:rFonts w:hint="default"/>
                <w:sz w:val="24"/>
                <w:szCs w:val="24"/>
                <w:vertAlign w:val="baseline"/>
                <w:lang w:val="en-US" w:eastAsia="zh-CN"/>
              </w:rPr>
            </w:pPr>
            <w:r>
              <w:rPr>
                <w:rFonts w:hint="eastAsia"/>
                <w:sz w:val="24"/>
                <w:szCs w:val="24"/>
                <w:vertAlign w:val="baseline"/>
                <w:lang w:val="en-US" w:eastAsia="zh-CN"/>
              </w:rPr>
              <w:t>所更换的球管为原设备零配件同一生产厂家和同一型号的合格零配件，并提供零配件的相关资料，如：球管报告单。</w:t>
            </w:r>
          </w:p>
        </w:tc>
      </w:tr>
      <w:tr w14:paraId="7419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99" w:type="dxa"/>
          </w:tcPr>
          <w:p w14:paraId="26BB3C5E">
            <w:pPr>
              <w:jc w:val="both"/>
              <w:rPr>
                <w:rFonts w:hint="default"/>
                <w:sz w:val="24"/>
                <w:szCs w:val="24"/>
                <w:vertAlign w:val="baseline"/>
                <w:lang w:val="en-US" w:eastAsia="zh-CN"/>
              </w:rPr>
            </w:pPr>
            <w:r>
              <w:rPr>
                <w:rFonts w:hint="eastAsia"/>
                <w:sz w:val="24"/>
                <w:szCs w:val="24"/>
                <w:vertAlign w:val="baseline"/>
                <w:lang w:val="en-US" w:eastAsia="zh-CN"/>
              </w:rPr>
              <w:t>10、</w:t>
            </w:r>
            <w:r>
              <w:rPr>
                <w:rFonts w:hint="eastAsia" w:ascii="宋体" w:hAnsi="宋体" w:eastAsia="宋体" w:cs="宋体"/>
                <w:sz w:val="24"/>
                <w:szCs w:val="24"/>
                <w:vertAlign w:val="baseline"/>
                <w:lang w:val="en-US" w:eastAsia="zh-CN"/>
              </w:rPr>
              <w:t>✱</w:t>
            </w:r>
          </w:p>
        </w:tc>
        <w:tc>
          <w:tcPr>
            <w:tcW w:w="8100" w:type="dxa"/>
            <w:vAlign w:val="center"/>
          </w:tcPr>
          <w:p w14:paraId="2C6C6DDD">
            <w:pPr>
              <w:jc w:val="left"/>
              <w:rPr>
                <w:rFonts w:hint="default"/>
                <w:sz w:val="24"/>
                <w:szCs w:val="24"/>
                <w:vertAlign w:val="baseline"/>
                <w:lang w:val="en-US" w:eastAsia="zh-CN"/>
              </w:rPr>
            </w:pPr>
            <w:r>
              <w:rPr>
                <w:rFonts w:hint="eastAsia"/>
                <w:sz w:val="24"/>
                <w:szCs w:val="24"/>
                <w:vertAlign w:val="baseline"/>
                <w:lang w:val="en-US" w:eastAsia="zh-CN"/>
              </w:rPr>
              <w:t>维修工程师可显示全套原厂诊断软件，并保证能够解决所有需要原厂service key才能解决的设备故障</w:t>
            </w:r>
          </w:p>
        </w:tc>
      </w:tr>
      <w:tr w14:paraId="257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99" w:type="dxa"/>
          </w:tcPr>
          <w:p w14:paraId="3E7CF04E">
            <w:pPr>
              <w:jc w:val="both"/>
              <w:rPr>
                <w:rFonts w:hint="default"/>
                <w:sz w:val="24"/>
                <w:szCs w:val="24"/>
                <w:vertAlign w:val="baseline"/>
                <w:lang w:val="en-US" w:eastAsia="zh-CN"/>
              </w:rPr>
            </w:pPr>
            <w:r>
              <w:rPr>
                <w:rFonts w:hint="eastAsia"/>
                <w:sz w:val="24"/>
                <w:szCs w:val="24"/>
                <w:vertAlign w:val="baseline"/>
                <w:lang w:val="en-US" w:eastAsia="zh-CN"/>
              </w:rPr>
              <w:t>11、</w:t>
            </w:r>
          </w:p>
        </w:tc>
        <w:tc>
          <w:tcPr>
            <w:tcW w:w="8100" w:type="dxa"/>
            <w:vAlign w:val="center"/>
          </w:tcPr>
          <w:p w14:paraId="5660BFA3">
            <w:pPr>
              <w:jc w:val="left"/>
              <w:rPr>
                <w:rFonts w:hint="default"/>
                <w:sz w:val="24"/>
                <w:szCs w:val="24"/>
                <w:vertAlign w:val="baseline"/>
                <w:lang w:val="en-US" w:eastAsia="zh-CN"/>
              </w:rPr>
            </w:pPr>
            <w:r>
              <w:rPr>
                <w:rFonts w:hint="eastAsia"/>
                <w:sz w:val="24"/>
                <w:szCs w:val="24"/>
                <w:vertAlign w:val="baseline"/>
                <w:lang w:val="en-US" w:eastAsia="zh-CN"/>
              </w:rPr>
              <w:t>提供能及时获取并实施原厂系统安全性硬件改版通知（FMI）能力的证明，保修期内免费提供设备（含独立工作站）的系统软件升级补丁和技术支持，保证所有系统软件为最新版本。</w:t>
            </w:r>
          </w:p>
        </w:tc>
      </w:tr>
    </w:tbl>
    <w:p w14:paraId="37BFD8AD">
      <w:pPr>
        <w:jc w:val="both"/>
        <w:rPr>
          <w:sz w:val="24"/>
        </w:rPr>
      </w:pPr>
    </w:p>
    <w:p w14:paraId="296BAC93">
      <w:pPr>
        <w:rPr>
          <w:sz w:val="24"/>
        </w:rPr>
      </w:pPr>
    </w:p>
    <w:p w14:paraId="6E825CC5">
      <w:pPr>
        <w:pStyle w:val="2"/>
        <w:jc w:val="center"/>
      </w:pPr>
      <w:bookmarkStart w:id="8" w:name="_Toc7700"/>
      <w:bookmarkStart w:id="9" w:name="_Toc369683954"/>
      <w:r>
        <w:rPr>
          <w:rFonts w:hint="eastAsia"/>
        </w:rPr>
        <w:t>四、协商</w:t>
      </w:r>
      <w:bookmarkEnd w:id="8"/>
    </w:p>
    <w:p w14:paraId="48B14D8B">
      <w:pPr>
        <w:jc w:val="center"/>
        <w:rPr>
          <w:sz w:val="28"/>
          <w:szCs w:val="28"/>
        </w:rPr>
      </w:pPr>
      <w:r>
        <w:rPr>
          <w:rFonts w:hint="eastAsia"/>
          <w:sz w:val="28"/>
          <w:szCs w:val="28"/>
        </w:rPr>
        <w:t>初步审查表</w:t>
      </w:r>
      <w:bookmarkEnd w:id="9"/>
    </w:p>
    <w:tbl>
      <w:tblPr>
        <w:tblStyle w:val="17"/>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3"/>
        <w:gridCol w:w="3858"/>
        <w:gridCol w:w="4022"/>
      </w:tblGrid>
      <w:tr w14:paraId="29BC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0" w:type="dxa"/>
            <w:vAlign w:val="center"/>
          </w:tcPr>
          <w:p w14:paraId="010DC6D3">
            <w:pPr>
              <w:jc w:val="center"/>
            </w:pPr>
            <w:r>
              <w:rPr>
                <w:rFonts w:hint="eastAsia"/>
              </w:rPr>
              <w:t>序号</w:t>
            </w:r>
          </w:p>
        </w:tc>
        <w:tc>
          <w:tcPr>
            <w:tcW w:w="1143" w:type="dxa"/>
            <w:vAlign w:val="center"/>
          </w:tcPr>
          <w:p w14:paraId="683A2473">
            <w:pPr>
              <w:jc w:val="center"/>
            </w:pPr>
            <w:r>
              <w:rPr>
                <w:rFonts w:hint="eastAsia"/>
              </w:rPr>
              <w:t>条款</w:t>
            </w:r>
          </w:p>
        </w:tc>
        <w:tc>
          <w:tcPr>
            <w:tcW w:w="3858" w:type="dxa"/>
            <w:vAlign w:val="center"/>
          </w:tcPr>
          <w:p w14:paraId="28AC615E">
            <w:r>
              <w:rPr>
                <w:rFonts w:hint="eastAsia"/>
              </w:rPr>
              <w:t>评审因素</w:t>
            </w:r>
          </w:p>
        </w:tc>
        <w:tc>
          <w:tcPr>
            <w:tcW w:w="4022" w:type="dxa"/>
            <w:vAlign w:val="center"/>
          </w:tcPr>
          <w:p w14:paraId="330F7290">
            <w:pPr>
              <w:jc w:val="center"/>
            </w:pPr>
            <w:r>
              <w:rPr>
                <w:rFonts w:hint="eastAsia"/>
              </w:rPr>
              <w:t>评审标准</w:t>
            </w:r>
          </w:p>
        </w:tc>
      </w:tr>
      <w:tr w14:paraId="718E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0" w:type="dxa"/>
            <w:vMerge w:val="restart"/>
            <w:vAlign w:val="center"/>
          </w:tcPr>
          <w:p w14:paraId="268A1E90">
            <w:pPr>
              <w:jc w:val="center"/>
            </w:pPr>
            <w:r>
              <w:rPr>
                <w:rFonts w:hint="eastAsia"/>
              </w:rPr>
              <w:t>1</w:t>
            </w:r>
          </w:p>
        </w:tc>
        <w:tc>
          <w:tcPr>
            <w:tcW w:w="1143" w:type="dxa"/>
            <w:vMerge w:val="restart"/>
            <w:vAlign w:val="center"/>
          </w:tcPr>
          <w:p w14:paraId="24A07C13">
            <w:pPr>
              <w:jc w:val="center"/>
            </w:pPr>
            <w:r>
              <w:rPr>
                <w:rFonts w:hint="eastAsia"/>
              </w:rPr>
              <w:t>形式评审</w:t>
            </w:r>
          </w:p>
        </w:tc>
        <w:tc>
          <w:tcPr>
            <w:tcW w:w="3858" w:type="dxa"/>
            <w:vAlign w:val="bottom"/>
          </w:tcPr>
          <w:p w14:paraId="1F6B2802">
            <w:pPr>
              <w:jc w:val="center"/>
            </w:pPr>
            <w:r>
              <w:rPr>
                <w:rFonts w:hint="eastAsia"/>
              </w:rPr>
              <w:t>供应商名称</w:t>
            </w:r>
          </w:p>
        </w:tc>
        <w:tc>
          <w:tcPr>
            <w:tcW w:w="4022" w:type="dxa"/>
            <w:vAlign w:val="bottom"/>
          </w:tcPr>
          <w:p w14:paraId="7F3E8966">
            <w:pPr>
              <w:jc w:val="center"/>
            </w:pPr>
            <w:r>
              <w:rPr>
                <w:rFonts w:hint="eastAsia"/>
              </w:rPr>
              <w:t>与营业执照（如有）一致</w:t>
            </w:r>
          </w:p>
        </w:tc>
      </w:tr>
      <w:tr w14:paraId="4954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0" w:type="dxa"/>
            <w:vMerge w:val="continue"/>
            <w:vAlign w:val="center"/>
          </w:tcPr>
          <w:p w14:paraId="20A429B9">
            <w:pPr>
              <w:jc w:val="center"/>
            </w:pPr>
          </w:p>
        </w:tc>
        <w:tc>
          <w:tcPr>
            <w:tcW w:w="1143" w:type="dxa"/>
            <w:vMerge w:val="continue"/>
            <w:vAlign w:val="center"/>
          </w:tcPr>
          <w:p w14:paraId="5C25EB7D">
            <w:pPr>
              <w:jc w:val="center"/>
            </w:pPr>
          </w:p>
        </w:tc>
        <w:tc>
          <w:tcPr>
            <w:tcW w:w="3858" w:type="dxa"/>
            <w:vAlign w:val="bottom"/>
          </w:tcPr>
          <w:p w14:paraId="0CE3CB8D">
            <w:pPr>
              <w:jc w:val="center"/>
            </w:pPr>
            <w:r>
              <w:rPr>
                <w:rFonts w:hint="eastAsia"/>
              </w:rPr>
              <w:t>响应文件签署、盖章</w:t>
            </w:r>
          </w:p>
        </w:tc>
        <w:tc>
          <w:tcPr>
            <w:tcW w:w="4022" w:type="dxa"/>
            <w:vAlign w:val="bottom"/>
          </w:tcPr>
          <w:p w14:paraId="6E27113F">
            <w:pPr>
              <w:jc w:val="center"/>
            </w:pPr>
            <w:r>
              <w:rPr>
                <w:rFonts w:hint="eastAsia"/>
              </w:rPr>
              <w:t>响应文件按采购文件要求签署、盖章</w:t>
            </w:r>
          </w:p>
        </w:tc>
      </w:tr>
      <w:tr w14:paraId="1E93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6D139EC6">
            <w:pPr>
              <w:jc w:val="center"/>
            </w:pPr>
          </w:p>
        </w:tc>
        <w:tc>
          <w:tcPr>
            <w:tcW w:w="1143" w:type="dxa"/>
            <w:vMerge w:val="continue"/>
            <w:vAlign w:val="center"/>
          </w:tcPr>
          <w:p w14:paraId="02C3B8C2">
            <w:pPr>
              <w:jc w:val="center"/>
            </w:pPr>
          </w:p>
        </w:tc>
        <w:tc>
          <w:tcPr>
            <w:tcW w:w="3858" w:type="dxa"/>
            <w:vAlign w:val="bottom"/>
          </w:tcPr>
          <w:p w14:paraId="7EFFFC80">
            <w:pPr>
              <w:jc w:val="center"/>
            </w:pPr>
            <w:r>
              <w:rPr>
                <w:rFonts w:hint="eastAsia"/>
              </w:rPr>
              <w:t>报价唯一</w:t>
            </w:r>
          </w:p>
        </w:tc>
        <w:tc>
          <w:tcPr>
            <w:tcW w:w="4022" w:type="dxa"/>
            <w:vAlign w:val="bottom"/>
          </w:tcPr>
          <w:p w14:paraId="17EE5E00">
            <w:pPr>
              <w:jc w:val="center"/>
            </w:pPr>
            <w:r>
              <w:rPr>
                <w:rFonts w:hint="eastAsia"/>
              </w:rPr>
              <w:t>只能有一个有效报价</w:t>
            </w:r>
          </w:p>
        </w:tc>
      </w:tr>
      <w:tr w14:paraId="2565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0" w:type="dxa"/>
            <w:vMerge w:val="restart"/>
            <w:vAlign w:val="center"/>
          </w:tcPr>
          <w:p w14:paraId="2A065F2A">
            <w:pPr>
              <w:jc w:val="center"/>
            </w:pPr>
            <w:r>
              <w:rPr>
                <w:rFonts w:hint="eastAsia"/>
              </w:rPr>
              <w:t>2</w:t>
            </w:r>
          </w:p>
        </w:tc>
        <w:tc>
          <w:tcPr>
            <w:tcW w:w="1143" w:type="dxa"/>
            <w:vMerge w:val="restart"/>
            <w:vAlign w:val="center"/>
          </w:tcPr>
          <w:p w14:paraId="2DDD9593">
            <w:pPr>
              <w:jc w:val="center"/>
            </w:pPr>
            <w:r>
              <w:rPr>
                <w:rFonts w:hint="eastAsia"/>
              </w:rPr>
              <w:t>资格评审</w:t>
            </w:r>
          </w:p>
        </w:tc>
        <w:tc>
          <w:tcPr>
            <w:tcW w:w="3858" w:type="dxa"/>
            <w:vAlign w:val="bottom"/>
          </w:tcPr>
          <w:p w14:paraId="5A102D8B">
            <w:pPr>
              <w:jc w:val="center"/>
            </w:pPr>
            <w:r>
              <w:rPr>
                <w:rFonts w:hint="eastAsia"/>
              </w:rPr>
              <w:t>营业执照或其他证明材料</w:t>
            </w:r>
          </w:p>
        </w:tc>
        <w:tc>
          <w:tcPr>
            <w:tcW w:w="4022" w:type="dxa"/>
            <w:vAlign w:val="bottom"/>
          </w:tcPr>
          <w:p w14:paraId="5382A950">
            <w:pPr>
              <w:jc w:val="center"/>
            </w:pPr>
            <w:r>
              <w:rPr>
                <w:rFonts w:hint="eastAsia"/>
              </w:rPr>
              <w:t>符合第二章“供应商须知前附表</w:t>
            </w:r>
          </w:p>
        </w:tc>
      </w:tr>
      <w:tr w14:paraId="4AB5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80" w:type="dxa"/>
            <w:vMerge w:val="continue"/>
            <w:vAlign w:val="center"/>
          </w:tcPr>
          <w:p w14:paraId="721F90A8">
            <w:pPr>
              <w:jc w:val="center"/>
            </w:pPr>
          </w:p>
        </w:tc>
        <w:tc>
          <w:tcPr>
            <w:tcW w:w="1143" w:type="dxa"/>
            <w:vMerge w:val="continue"/>
            <w:vAlign w:val="center"/>
          </w:tcPr>
          <w:p w14:paraId="16C0582C">
            <w:pPr>
              <w:jc w:val="center"/>
            </w:pPr>
          </w:p>
        </w:tc>
        <w:tc>
          <w:tcPr>
            <w:tcW w:w="3858" w:type="dxa"/>
            <w:vAlign w:val="bottom"/>
          </w:tcPr>
          <w:p w14:paraId="02EE4B11">
            <w:pPr>
              <w:jc w:val="center"/>
            </w:pPr>
            <w:r>
              <w:rPr>
                <w:rFonts w:hint="eastAsia"/>
              </w:rPr>
              <w:t>具有良好的商业信誉和健全的财务会计制度</w:t>
            </w:r>
          </w:p>
        </w:tc>
        <w:tc>
          <w:tcPr>
            <w:tcW w:w="4022" w:type="dxa"/>
            <w:vAlign w:val="bottom"/>
          </w:tcPr>
          <w:p w14:paraId="0E55D7AB">
            <w:pPr>
              <w:jc w:val="center"/>
            </w:pPr>
            <w:r>
              <w:rPr>
                <w:rFonts w:hint="eastAsia"/>
              </w:rPr>
              <w:t>符合第二章“供应商须知前附表</w:t>
            </w:r>
          </w:p>
        </w:tc>
      </w:tr>
      <w:tr w14:paraId="098B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80" w:type="dxa"/>
            <w:vMerge w:val="continue"/>
            <w:vAlign w:val="center"/>
          </w:tcPr>
          <w:p w14:paraId="14F9D41E">
            <w:pPr>
              <w:jc w:val="center"/>
            </w:pPr>
          </w:p>
        </w:tc>
        <w:tc>
          <w:tcPr>
            <w:tcW w:w="1143" w:type="dxa"/>
            <w:vMerge w:val="continue"/>
            <w:vAlign w:val="center"/>
          </w:tcPr>
          <w:p w14:paraId="49339425">
            <w:pPr>
              <w:jc w:val="center"/>
            </w:pPr>
          </w:p>
        </w:tc>
        <w:tc>
          <w:tcPr>
            <w:tcW w:w="3858" w:type="dxa"/>
            <w:vAlign w:val="bottom"/>
          </w:tcPr>
          <w:p w14:paraId="17F4AC01">
            <w:pPr>
              <w:jc w:val="center"/>
            </w:pPr>
            <w:r>
              <w:rPr>
                <w:rFonts w:hint="eastAsia"/>
              </w:rPr>
              <w:t>具有履行合同所必需的设备和专业技术能力书面声明函</w:t>
            </w:r>
          </w:p>
        </w:tc>
        <w:tc>
          <w:tcPr>
            <w:tcW w:w="4022" w:type="dxa"/>
            <w:vAlign w:val="bottom"/>
          </w:tcPr>
          <w:p w14:paraId="323FF19B">
            <w:pPr>
              <w:jc w:val="center"/>
            </w:pPr>
            <w:r>
              <w:rPr>
                <w:rFonts w:hint="eastAsia"/>
              </w:rPr>
              <w:t>符合第二章“供应商须知前附表</w:t>
            </w:r>
          </w:p>
        </w:tc>
      </w:tr>
      <w:tr w14:paraId="2DDE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27288A81">
            <w:pPr>
              <w:jc w:val="center"/>
            </w:pPr>
          </w:p>
        </w:tc>
        <w:tc>
          <w:tcPr>
            <w:tcW w:w="1143" w:type="dxa"/>
            <w:vMerge w:val="continue"/>
            <w:vAlign w:val="center"/>
          </w:tcPr>
          <w:p w14:paraId="059F37F3">
            <w:pPr>
              <w:jc w:val="center"/>
            </w:pPr>
          </w:p>
        </w:tc>
        <w:tc>
          <w:tcPr>
            <w:tcW w:w="3858" w:type="dxa"/>
            <w:vAlign w:val="bottom"/>
          </w:tcPr>
          <w:p w14:paraId="4E1FB13D">
            <w:pPr>
              <w:jc w:val="center"/>
            </w:pPr>
            <w:r>
              <w:rPr>
                <w:rFonts w:hint="eastAsia"/>
              </w:rPr>
              <w:t>供应商缴纳税收证明材料</w:t>
            </w:r>
          </w:p>
        </w:tc>
        <w:tc>
          <w:tcPr>
            <w:tcW w:w="4022" w:type="dxa"/>
            <w:vAlign w:val="bottom"/>
          </w:tcPr>
          <w:p w14:paraId="3647F149">
            <w:pPr>
              <w:jc w:val="center"/>
            </w:pPr>
            <w:r>
              <w:rPr>
                <w:rFonts w:hint="eastAsia"/>
              </w:rPr>
              <w:t>符合第二章“供应商须知前附表</w:t>
            </w:r>
          </w:p>
        </w:tc>
      </w:tr>
      <w:tr w14:paraId="6266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38DCFD80">
            <w:pPr>
              <w:jc w:val="center"/>
            </w:pPr>
          </w:p>
        </w:tc>
        <w:tc>
          <w:tcPr>
            <w:tcW w:w="1143" w:type="dxa"/>
            <w:vMerge w:val="continue"/>
            <w:vAlign w:val="center"/>
          </w:tcPr>
          <w:p w14:paraId="52D074B9">
            <w:pPr>
              <w:jc w:val="center"/>
            </w:pPr>
          </w:p>
        </w:tc>
        <w:tc>
          <w:tcPr>
            <w:tcW w:w="3858" w:type="dxa"/>
            <w:vAlign w:val="bottom"/>
          </w:tcPr>
          <w:p w14:paraId="060437DB">
            <w:pPr>
              <w:jc w:val="center"/>
            </w:pPr>
            <w:r>
              <w:rPr>
                <w:rFonts w:hint="eastAsia"/>
              </w:rPr>
              <w:t>供应商缴纳社会保障资金证明材料</w:t>
            </w:r>
          </w:p>
        </w:tc>
        <w:tc>
          <w:tcPr>
            <w:tcW w:w="4022" w:type="dxa"/>
            <w:vAlign w:val="bottom"/>
          </w:tcPr>
          <w:p w14:paraId="2431F720">
            <w:pPr>
              <w:jc w:val="center"/>
            </w:pPr>
            <w:r>
              <w:rPr>
                <w:rFonts w:hint="eastAsia"/>
              </w:rPr>
              <w:t>符合第二章“供应商须知前附表</w:t>
            </w:r>
          </w:p>
        </w:tc>
      </w:tr>
      <w:tr w14:paraId="6008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80" w:type="dxa"/>
            <w:vMerge w:val="continue"/>
            <w:vAlign w:val="center"/>
          </w:tcPr>
          <w:p w14:paraId="4A393861">
            <w:pPr>
              <w:jc w:val="center"/>
            </w:pPr>
          </w:p>
        </w:tc>
        <w:tc>
          <w:tcPr>
            <w:tcW w:w="1143" w:type="dxa"/>
            <w:vMerge w:val="continue"/>
            <w:vAlign w:val="center"/>
          </w:tcPr>
          <w:p w14:paraId="3C2236AE">
            <w:pPr>
              <w:jc w:val="center"/>
            </w:pPr>
          </w:p>
        </w:tc>
        <w:tc>
          <w:tcPr>
            <w:tcW w:w="3858" w:type="dxa"/>
            <w:vAlign w:val="bottom"/>
          </w:tcPr>
          <w:p w14:paraId="4E618BEF">
            <w:pPr>
              <w:jc w:val="center"/>
            </w:pPr>
            <w:r>
              <w:rPr>
                <w:rFonts w:hint="eastAsia"/>
              </w:rPr>
              <w:t>供应商参与采购活动前三年内在经营活动中没有重大违法记录的书面声明函</w:t>
            </w:r>
          </w:p>
        </w:tc>
        <w:tc>
          <w:tcPr>
            <w:tcW w:w="4022" w:type="dxa"/>
            <w:vAlign w:val="bottom"/>
          </w:tcPr>
          <w:p w14:paraId="1D34DE02">
            <w:pPr>
              <w:jc w:val="center"/>
            </w:pPr>
            <w:r>
              <w:rPr>
                <w:rFonts w:hint="eastAsia"/>
              </w:rPr>
              <w:t>符合第二章“供 应商须知前附表</w:t>
            </w:r>
          </w:p>
        </w:tc>
      </w:tr>
      <w:tr w14:paraId="6E8C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73383F63">
            <w:pPr>
              <w:jc w:val="center"/>
            </w:pPr>
          </w:p>
        </w:tc>
        <w:tc>
          <w:tcPr>
            <w:tcW w:w="1143" w:type="dxa"/>
            <w:vMerge w:val="continue"/>
            <w:vAlign w:val="center"/>
          </w:tcPr>
          <w:p w14:paraId="7BDC8EAB">
            <w:pPr>
              <w:jc w:val="center"/>
            </w:pPr>
          </w:p>
        </w:tc>
        <w:tc>
          <w:tcPr>
            <w:tcW w:w="3858" w:type="dxa"/>
            <w:vAlign w:val="bottom"/>
          </w:tcPr>
          <w:p w14:paraId="1B7E55CC">
            <w:pPr>
              <w:jc w:val="center"/>
            </w:pPr>
            <w:r>
              <w:rPr>
                <w:rFonts w:hint="eastAsia"/>
              </w:rPr>
              <w:t>信用记录查询</w:t>
            </w:r>
          </w:p>
        </w:tc>
        <w:tc>
          <w:tcPr>
            <w:tcW w:w="4022" w:type="dxa"/>
            <w:vAlign w:val="bottom"/>
          </w:tcPr>
          <w:p w14:paraId="673F380A">
            <w:pPr>
              <w:jc w:val="center"/>
            </w:pPr>
            <w:r>
              <w:rPr>
                <w:rFonts w:hint="eastAsia"/>
              </w:rPr>
              <w:t>符合第二章“供应商须知前附表</w:t>
            </w:r>
          </w:p>
        </w:tc>
      </w:tr>
      <w:tr w14:paraId="6582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0ACA21DF">
            <w:pPr>
              <w:jc w:val="center"/>
            </w:pPr>
          </w:p>
        </w:tc>
        <w:tc>
          <w:tcPr>
            <w:tcW w:w="1143" w:type="dxa"/>
            <w:vMerge w:val="continue"/>
            <w:vAlign w:val="center"/>
          </w:tcPr>
          <w:p w14:paraId="2C10B33E">
            <w:pPr>
              <w:jc w:val="center"/>
            </w:pPr>
          </w:p>
        </w:tc>
        <w:tc>
          <w:tcPr>
            <w:tcW w:w="3858" w:type="dxa"/>
            <w:vAlign w:val="bottom"/>
          </w:tcPr>
          <w:p w14:paraId="5F1A135C">
            <w:pPr>
              <w:jc w:val="center"/>
              <w:rPr>
                <w:rFonts w:hint="eastAsia" w:eastAsia="宋体"/>
                <w:lang w:val="en-US" w:eastAsia="zh-CN"/>
              </w:rPr>
            </w:pPr>
            <w:r>
              <w:rPr>
                <w:rFonts w:hint="eastAsia"/>
              </w:rPr>
              <w:t>特定资格要求</w:t>
            </w:r>
          </w:p>
        </w:tc>
        <w:tc>
          <w:tcPr>
            <w:tcW w:w="4022" w:type="dxa"/>
            <w:vAlign w:val="bottom"/>
          </w:tcPr>
          <w:p w14:paraId="53B053B3">
            <w:pPr>
              <w:jc w:val="center"/>
              <w:rPr>
                <w:rFonts w:hint="eastAsia"/>
              </w:rPr>
            </w:pPr>
            <w:r>
              <w:rPr>
                <w:rFonts w:hint="eastAsia"/>
              </w:rPr>
              <w:t>符合第二章“供应商须知前附表</w:t>
            </w:r>
          </w:p>
        </w:tc>
      </w:tr>
      <w:tr w14:paraId="72B8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0" w:type="dxa"/>
            <w:vMerge w:val="restart"/>
            <w:vAlign w:val="center"/>
          </w:tcPr>
          <w:p w14:paraId="612C1304">
            <w:pPr>
              <w:jc w:val="center"/>
            </w:pPr>
            <w:r>
              <w:rPr>
                <w:rFonts w:hint="eastAsia"/>
              </w:rPr>
              <w:t>3</w:t>
            </w:r>
          </w:p>
        </w:tc>
        <w:tc>
          <w:tcPr>
            <w:tcW w:w="1143" w:type="dxa"/>
            <w:vMerge w:val="restart"/>
            <w:vAlign w:val="center"/>
          </w:tcPr>
          <w:p w14:paraId="171EBA6F">
            <w:pPr>
              <w:jc w:val="center"/>
            </w:pPr>
            <w:r>
              <w:rPr>
                <w:rFonts w:hint="eastAsia"/>
              </w:rPr>
              <w:t>响应性评审</w:t>
            </w:r>
          </w:p>
        </w:tc>
        <w:tc>
          <w:tcPr>
            <w:tcW w:w="3858" w:type="dxa"/>
            <w:vAlign w:val="bottom"/>
          </w:tcPr>
          <w:p w14:paraId="46A0E94F">
            <w:pPr>
              <w:jc w:val="center"/>
            </w:pPr>
            <w:r>
              <w:rPr>
                <w:rFonts w:hint="eastAsia"/>
              </w:rPr>
              <w:t>响应承诺函</w:t>
            </w:r>
          </w:p>
        </w:tc>
        <w:tc>
          <w:tcPr>
            <w:tcW w:w="4022" w:type="dxa"/>
            <w:vAlign w:val="bottom"/>
          </w:tcPr>
          <w:p w14:paraId="55225BF8">
            <w:pPr>
              <w:jc w:val="center"/>
            </w:pPr>
            <w:r>
              <w:rPr>
                <w:rFonts w:hint="eastAsia"/>
              </w:rPr>
              <w:t>符合采购文件要求</w:t>
            </w:r>
          </w:p>
        </w:tc>
      </w:tr>
      <w:tr w14:paraId="3F7A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1C0BD786">
            <w:pPr>
              <w:jc w:val="center"/>
            </w:pPr>
          </w:p>
        </w:tc>
        <w:tc>
          <w:tcPr>
            <w:tcW w:w="1143" w:type="dxa"/>
            <w:vMerge w:val="continue"/>
            <w:vAlign w:val="center"/>
          </w:tcPr>
          <w:p w14:paraId="04F3523C">
            <w:pPr>
              <w:jc w:val="center"/>
            </w:pPr>
          </w:p>
        </w:tc>
        <w:tc>
          <w:tcPr>
            <w:tcW w:w="3858" w:type="dxa"/>
            <w:vAlign w:val="bottom"/>
          </w:tcPr>
          <w:p w14:paraId="2C1C91E2">
            <w:pPr>
              <w:jc w:val="center"/>
            </w:pPr>
            <w:r>
              <w:rPr>
                <w:rFonts w:hint="eastAsia"/>
              </w:rPr>
              <w:t>响应报价</w:t>
            </w:r>
          </w:p>
        </w:tc>
        <w:tc>
          <w:tcPr>
            <w:tcW w:w="4022" w:type="dxa"/>
            <w:vAlign w:val="bottom"/>
          </w:tcPr>
          <w:p w14:paraId="27A7A886">
            <w:pPr>
              <w:jc w:val="center"/>
            </w:pPr>
            <w:r>
              <w:rPr>
                <w:rFonts w:hint="eastAsia"/>
              </w:rPr>
              <w:t>符合采购文件要求</w:t>
            </w:r>
          </w:p>
        </w:tc>
      </w:tr>
      <w:tr w14:paraId="0CE9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0" w:type="dxa"/>
            <w:vMerge w:val="continue"/>
            <w:vAlign w:val="center"/>
          </w:tcPr>
          <w:p w14:paraId="0FF4A9A5">
            <w:pPr>
              <w:jc w:val="center"/>
            </w:pPr>
          </w:p>
        </w:tc>
        <w:tc>
          <w:tcPr>
            <w:tcW w:w="1143" w:type="dxa"/>
            <w:vMerge w:val="continue"/>
            <w:vAlign w:val="center"/>
          </w:tcPr>
          <w:p w14:paraId="2A226827">
            <w:pPr>
              <w:jc w:val="center"/>
            </w:pPr>
          </w:p>
        </w:tc>
        <w:tc>
          <w:tcPr>
            <w:tcW w:w="3858" w:type="dxa"/>
            <w:vAlign w:val="bottom"/>
          </w:tcPr>
          <w:p w14:paraId="6316DA24">
            <w:pPr>
              <w:jc w:val="center"/>
            </w:pPr>
            <w:r>
              <w:rPr>
                <w:rFonts w:hint="eastAsia"/>
              </w:rPr>
              <w:t>响应内容</w:t>
            </w:r>
          </w:p>
        </w:tc>
        <w:tc>
          <w:tcPr>
            <w:tcW w:w="4022" w:type="dxa"/>
            <w:vAlign w:val="bottom"/>
          </w:tcPr>
          <w:p w14:paraId="50AA6F1C">
            <w:pPr>
              <w:jc w:val="center"/>
            </w:pPr>
            <w:r>
              <w:rPr>
                <w:rFonts w:hint="eastAsia"/>
              </w:rPr>
              <w:t>符合采购文件要求</w:t>
            </w:r>
          </w:p>
        </w:tc>
      </w:tr>
      <w:tr w14:paraId="5EBD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6F2E84BA">
            <w:pPr>
              <w:jc w:val="center"/>
            </w:pPr>
          </w:p>
        </w:tc>
        <w:tc>
          <w:tcPr>
            <w:tcW w:w="1143" w:type="dxa"/>
            <w:vMerge w:val="continue"/>
            <w:vAlign w:val="center"/>
          </w:tcPr>
          <w:p w14:paraId="613DB227">
            <w:pPr>
              <w:jc w:val="center"/>
            </w:pPr>
          </w:p>
        </w:tc>
        <w:tc>
          <w:tcPr>
            <w:tcW w:w="3858" w:type="dxa"/>
            <w:vAlign w:val="bottom"/>
          </w:tcPr>
          <w:p w14:paraId="27B9FDFB">
            <w:pPr>
              <w:jc w:val="center"/>
            </w:pPr>
            <w:r>
              <w:rPr>
                <w:rFonts w:hint="eastAsia"/>
              </w:rPr>
              <w:t>质量标准</w:t>
            </w:r>
          </w:p>
        </w:tc>
        <w:tc>
          <w:tcPr>
            <w:tcW w:w="4022" w:type="dxa"/>
            <w:vAlign w:val="bottom"/>
          </w:tcPr>
          <w:p w14:paraId="6B45073D">
            <w:pPr>
              <w:jc w:val="center"/>
            </w:pPr>
            <w:r>
              <w:rPr>
                <w:rFonts w:hint="eastAsia"/>
              </w:rPr>
              <w:t>符合采购文件要求</w:t>
            </w:r>
          </w:p>
        </w:tc>
      </w:tr>
      <w:tr w14:paraId="49C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0" w:type="dxa"/>
            <w:vMerge w:val="continue"/>
            <w:vAlign w:val="center"/>
          </w:tcPr>
          <w:p w14:paraId="3E100218">
            <w:pPr>
              <w:jc w:val="center"/>
            </w:pPr>
          </w:p>
        </w:tc>
        <w:tc>
          <w:tcPr>
            <w:tcW w:w="1143" w:type="dxa"/>
            <w:vMerge w:val="continue"/>
            <w:vAlign w:val="center"/>
          </w:tcPr>
          <w:p w14:paraId="12A41BF3">
            <w:pPr>
              <w:jc w:val="center"/>
            </w:pPr>
          </w:p>
        </w:tc>
        <w:tc>
          <w:tcPr>
            <w:tcW w:w="3858" w:type="dxa"/>
            <w:vAlign w:val="bottom"/>
          </w:tcPr>
          <w:p w14:paraId="37113D4B">
            <w:pPr>
              <w:jc w:val="center"/>
            </w:pPr>
            <w:r>
              <w:rPr>
                <w:rFonts w:hint="eastAsia"/>
                <w:lang w:val="en-US" w:eastAsia="zh-CN"/>
              </w:rPr>
              <w:t>交货及安装期限</w:t>
            </w:r>
          </w:p>
        </w:tc>
        <w:tc>
          <w:tcPr>
            <w:tcW w:w="4022" w:type="dxa"/>
            <w:vAlign w:val="bottom"/>
          </w:tcPr>
          <w:p w14:paraId="5CFFDC73">
            <w:pPr>
              <w:jc w:val="center"/>
            </w:pPr>
            <w:r>
              <w:rPr>
                <w:rFonts w:hint="eastAsia"/>
              </w:rPr>
              <w:t>符合采购文件要求</w:t>
            </w:r>
          </w:p>
        </w:tc>
      </w:tr>
      <w:tr w14:paraId="7FAB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0" w:type="dxa"/>
            <w:vMerge w:val="continue"/>
            <w:vAlign w:val="center"/>
          </w:tcPr>
          <w:p w14:paraId="22380239">
            <w:pPr>
              <w:jc w:val="center"/>
            </w:pPr>
          </w:p>
        </w:tc>
        <w:tc>
          <w:tcPr>
            <w:tcW w:w="1143" w:type="dxa"/>
            <w:vMerge w:val="continue"/>
            <w:vAlign w:val="center"/>
          </w:tcPr>
          <w:p w14:paraId="2ED5C464">
            <w:pPr>
              <w:jc w:val="center"/>
            </w:pPr>
          </w:p>
        </w:tc>
        <w:tc>
          <w:tcPr>
            <w:tcW w:w="3858" w:type="dxa"/>
            <w:vAlign w:val="bottom"/>
          </w:tcPr>
          <w:p w14:paraId="14485265">
            <w:pPr>
              <w:jc w:val="center"/>
            </w:pPr>
            <w:r>
              <w:rPr>
                <w:rFonts w:hint="eastAsia"/>
              </w:rPr>
              <w:t>响应有效期</w:t>
            </w:r>
          </w:p>
        </w:tc>
        <w:tc>
          <w:tcPr>
            <w:tcW w:w="4022" w:type="dxa"/>
            <w:vAlign w:val="bottom"/>
          </w:tcPr>
          <w:p w14:paraId="099595D8">
            <w:pPr>
              <w:jc w:val="center"/>
            </w:pPr>
            <w:r>
              <w:rPr>
                <w:rFonts w:hint="eastAsia"/>
              </w:rPr>
              <w:t>符合采购文件要求</w:t>
            </w:r>
          </w:p>
        </w:tc>
      </w:tr>
    </w:tbl>
    <w:p w14:paraId="6800AC59">
      <w:pPr>
        <w:widowControl/>
        <w:spacing w:after="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为规范本次单一来源采购工作，选择成交单位，根据《中华人民共和国政府采购法》、 </w:t>
      </w:r>
    </w:p>
    <w:p w14:paraId="264C3638">
      <w:pPr>
        <w:widowControl/>
        <w:spacing w:after="0" w:line="360" w:lineRule="auto"/>
        <w:jc w:val="left"/>
        <w:rPr>
          <w:rFonts w:ascii="宋体" w:hAnsi="宋体" w:cs="宋体"/>
          <w:color w:val="000000"/>
          <w:kern w:val="0"/>
          <w:sz w:val="24"/>
        </w:rPr>
      </w:pPr>
      <w:r>
        <w:rPr>
          <w:rFonts w:hint="eastAsia" w:ascii="宋体" w:hAnsi="宋体" w:cs="宋体"/>
          <w:color w:val="000000"/>
          <w:kern w:val="0"/>
          <w:sz w:val="24"/>
        </w:rPr>
        <w:t xml:space="preserve">《中华人民共和国政府采购法实施条例》及有关规定，结合本次采购活动的实际情况，按照公开、公正、公平的原则，特制定本评定办法。 </w:t>
      </w:r>
    </w:p>
    <w:p w14:paraId="1A5791B4">
      <w:pPr>
        <w:widowControl/>
        <w:jc w:val="left"/>
      </w:pPr>
      <w:r>
        <w:rPr>
          <w:rFonts w:hint="eastAsia" w:ascii="宋体" w:hAnsi="宋体" w:cs="宋体"/>
          <w:b/>
          <w:bCs/>
          <w:color w:val="000000"/>
          <w:kern w:val="0"/>
          <w:sz w:val="24"/>
        </w:rPr>
        <w:t xml:space="preserve">一、单一来源协商小组 </w:t>
      </w:r>
    </w:p>
    <w:p w14:paraId="47D8BD53">
      <w:pPr>
        <w:widowControl/>
        <w:spacing w:line="360" w:lineRule="auto"/>
        <w:ind w:firstLine="480" w:firstLineChars="200"/>
        <w:jc w:val="left"/>
      </w:pPr>
      <w:r>
        <w:rPr>
          <w:rFonts w:hint="eastAsia" w:ascii="宋体" w:hAnsi="宋体" w:cs="宋体"/>
          <w:color w:val="000000"/>
          <w:kern w:val="0"/>
          <w:sz w:val="24"/>
        </w:rPr>
        <w:t xml:space="preserve">采购代理机构根据本次采购活动的特点依法组建单一来源协商小组，协商小组由采购人自行依法组建。协商小组依法对采购响应文件进行审查、质疑、评估和比较。协商小组可要求供应商对其单一来源响应文件进行澄清、说明，有关澄清的要求和答复均应以书面形式提交，作为采购响应文件的一部分。 </w:t>
      </w:r>
    </w:p>
    <w:p w14:paraId="6C97BDC6">
      <w:pPr>
        <w:widowControl/>
        <w:jc w:val="left"/>
      </w:pPr>
      <w:r>
        <w:rPr>
          <w:rFonts w:hint="eastAsia" w:ascii="宋体" w:hAnsi="宋体" w:cs="宋体"/>
          <w:b/>
          <w:bCs/>
          <w:color w:val="000000"/>
          <w:kern w:val="0"/>
          <w:sz w:val="24"/>
        </w:rPr>
        <w:t xml:space="preserve">二、评审方法 </w:t>
      </w:r>
    </w:p>
    <w:p w14:paraId="60E8E9F9">
      <w:pPr>
        <w:widowControl/>
        <w:spacing w:after="0" w:line="360" w:lineRule="auto"/>
        <w:ind w:firstLine="480" w:firstLineChars="200"/>
        <w:jc w:val="left"/>
      </w:pPr>
      <w:r>
        <w:rPr>
          <w:rFonts w:hint="eastAsia" w:ascii="宋体" w:hAnsi="宋体" w:cs="宋体"/>
          <w:color w:val="000000"/>
          <w:kern w:val="0"/>
          <w:sz w:val="24"/>
        </w:rPr>
        <w:t xml:space="preserve">资格审查：按“第二章 单一来源采购须知前附表”供应商资格要求审查 。 </w:t>
      </w:r>
    </w:p>
    <w:p w14:paraId="0BE306F2">
      <w:pPr>
        <w:widowControl/>
        <w:spacing w:after="0" w:line="360" w:lineRule="auto"/>
        <w:ind w:firstLine="480" w:firstLineChars="200"/>
        <w:jc w:val="left"/>
      </w:pPr>
      <w:r>
        <w:rPr>
          <w:rFonts w:hint="eastAsia" w:ascii="宋体" w:hAnsi="宋体" w:cs="宋体"/>
          <w:color w:val="000000"/>
          <w:kern w:val="0"/>
          <w:sz w:val="24"/>
        </w:rPr>
        <w:t xml:space="preserve">符合性审查：供应商名称、报价内容、响应文件的制作格式、签字和盖章等是否符合采购文件要求。 </w:t>
      </w:r>
    </w:p>
    <w:p w14:paraId="180B8044">
      <w:pPr>
        <w:widowControl/>
        <w:spacing w:after="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技术评审包括：协商小组对供应商的提供设备参数的符合性、售后服务的保障、设备参数是否存在重大偏差等方面进行详细的审查和比较，是否符合单一来源采购文件要求。 </w:t>
      </w:r>
    </w:p>
    <w:p w14:paraId="736AA582">
      <w:pPr>
        <w:widowControl/>
        <w:spacing w:after="0" w:line="360" w:lineRule="auto"/>
        <w:ind w:firstLine="480" w:firstLineChars="200"/>
        <w:jc w:val="left"/>
      </w:pPr>
      <w:r>
        <w:rPr>
          <w:rFonts w:hint="eastAsia" w:ascii="宋体" w:hAnsi="宋体" w:cs="宋体"/>
          <w:color w:val="000000"/>
          <w:kern w:val="0"/>
          <w:sz w:val="24"/>
        </w:rPr>
        <w:t xml:space="preserve">报价评审：协商小组依据供应商的技术方案、报价情况及市场价格与供应商进行协商，就供应商报价进行核准和商议最终确定供应商报价。 </w:t>
      </w:r>
    </w:p>
    <w:p w14:paraId="7472BC2E">
      <w:pPr>
        <w:widowControl/>
        <w:jc w:val="left"/>
      </w:pPr>
      <w:r>
        <w:rPr>
          <w:rFonts w:hint="eastAsia" w:ascii="宋体" w:hAnsi="宋体" w:cs="宋体"/>
          <w:b/>
          <w:bCs/>
          <w:color w:val="000000"/>
          <w:kern w:val="0"/>
          <w:sz w:val="24"/>
        </w:rPr>
        <w:t xml:space="preserve">三、确定成交供应商 </w:t>
      </w:r>
    </w:p>
    <w:p w14:paraId="5A13DE22">
      <w:pPr>
        <w:widowControl/>
        <w:spacing w:line="360" w:lineRule="auto"/>
        <w:ind w:firstLine="480" w:firstLineChars="200"/>
        <w:jc w:val="left"/>
      </w:pPr>
      <w:r>
        <w:rPr>
          <w:rFonts w:hint="eastAsia" w:ascii="宋体" w:hAnsi="宋体" w:cs="宋体"/>
          <w:color w:val="000000"/>
          <w:kern w:val="0"/>
          <w:sz w:val="24"/>
        </w:rPr>
        <w:t>协商小组按照单一来源采购文件要求对供应商响应文件进行审查合格，确定单一来源供应商为成交人，并提交单一来源协商报告</w:t>
      </w:r>
    </w:p>
    <w:p w14:paraId="6AEEDE1A"/>
    <w:p w14:paraId="66D8F2C0"/>
    <w:p w14:paraId="394A64B9"/>
    <w:p w14:paraId="25008DC0"/>
    <w:p w14:paraId="571CCCB2"/>
    <w:p w14:paraId="4525E2C2">
      <w:pPr>
        <w:pStyle w:val="2"/>
        <w:jc w:val="center"/>
        <w:rPr>
          <w:rFonts w:ascii="黑体" w:hAnsi="黑体" w:eastAsia="黑体"/>
          <w:sz w:val="36"/>
          <w:szCs w:val="36"/>
        </w:rPr>
      </w:pPr>
      <w:bookmarkStart w:id="10" w:name="_Toc19944"/>
      <w:bookmarkStart w:id="11" w:name="_Toc77079814"/>
      <w:r>
        <w:rPr>
          <w:rFonts w:hint="eastAsia" w:ascii="黑体" w:hAnsi="黑体" w:eastAsia="黑体"/>
          <w:sz w:val="36"/>
          <w:szCs w:val="36"/>
        </w:rPr>
        <w:t>五、合同条款及格式</w:t>
      </w:r>
      <w:bookmarkEnd w:id="10"/>
      <w:bookmarkEnd w:id="11"/>
      <w:bookmarkStart w:id="12" w:name="_Toc152045768"/>
      <w:bookmarkStart w:id="13" w:name="_Toc246996337"/>
      <w:bookmarkStart w:id="14" w:name="_Toc179632786"/>
      <w:bookmarkStart w:id="15" w:name="_Toc247085852"/>
      <w:bookmarkStart w:id="16" w:name="_Toc144974827"/>
      <w:bookmarkStart w:id="17" w:name="_Toc246997080"/>
      <w:bookmarkStart w:id="18" w:name="_Toc152042547"/>
    </w:p>
    <w:bookmarkEnd w:id="12"/>
    <w:bookmarkEnd w:id="13"/>
    <w:bookmarkEnd w:id="14"/>
    <w:bookmarkEnd w:id="15"/>
    <w:bookmarkEnd w:id="16"/>
    <w:bookmarkEnd w:id="17"/>
    <w:bookmarkEnd w:id="18"/>
    <w:p w14:paraId="5EDC1054">
      <w:pPr>
        <w:widowControl/>
        <w:jc w:val="center"/>
        <w:rPr>
          <w:rFonts w:ascii="宋体" w:hAnsi="宋体"/>
          <w:bCs/>
          <w:kern w:val="0"/>
          <w:sz w:val="30"/>
          <w:szCs w:val="30"/>
        </w:rPr>
      </w:pPr>
      <w:bookmarkStart w:id="19" w:name="_Toc246996338"/>
      <w:bookmarkStart w:id="20" w:name="_Toc152045769"/>
      <w:bookmarkStart w:id="21" w:name="_Toc247085853"/>
      <w:bookmarkStart w:id="22" w:name="_Toc179632787"/>
      <w:bookmarkStart w:id="23" w:name="_Toc246997081"/>
      <w:bookmarkStart w:id="24" w:name="_Toc144974831"/>
      <w:bookmarkStart w:id="25" w:name="_Toc152042551"/>
      <w:r>
        <w:rPr>
          <w:rFonts w:hint="eastAsia" w:ascii="宋体" w:hAnsi="宋体"/>
          <w:bCs/>
          <w:kern w:val="0"/>
          <w:sz w:val="30"/>
          <w:szCs w:val="30"/>
        </w:rPr>
        <w:t>以实际签订合同为准</w:t>
      </w:r>
    </w:p>
    <w:bookmarkEnd w:id="19"/>
    <w:bookmarkEnd w:id="20"/>
    <w:bookmarkEnd w:id="21"/>
    <w:bookmarkEnd w:id="22"/>
    <w:bookmarkEnd w:id="23"/>
    <w:bookmarkEnd w:id="24"/>
    <w:bookmarkEnd w:id="25"/>
    <w:p w14:paraId="6A3AC784"/>
    <w:p w14:paraId="49F65302"/>
    <w:p w14:paraId="1D1F9975"/>
    <w:p w14:paraId="768D80BA">
      <w:bookmarkStart w:id="26" w:name="_Toc77079815"/>
    </w:p>
    <w:p w14:paraId="291A5C0F"/>
    <w:p w14:paraId="151AF853">
      <w:pPr>
        <w:pStyle w:val="49"/>
        <w:ind w:firstLine="473"/>
      </w:pPr>
    </w:p>
    <w:p w14:paraId="1DC68C12">
      <w:pPr>
        <w:pStyle w:val="49"/>
        <w:ind w:firstLine="473"/>
      </w:pPr>
    </w:p>
    <w:p w14:paraId="306241AC">
      <w:pPr>
        <w:pStyle w:val="49"/>
        <w:ind w:firstLine="473"/>
      </w:pPr>
    </w:p>
    <w:p w14:paraId="3AF5F9F3"/>
    <w:p w14:paraId="7818E4FF"/>
    <w:p w14:paraId="326083E8"/>
    <w:p w14:paraId="058A4701"/>
    <w:p w14:paraId="337BBD60"/>
    <w:p w14:paraId="44173060"/>
    <w:p w14:paraId="30DA092F"/>
    <w:p w14:paraId="0C08F4CD"/>
    <w:p w14:paraId="67470511"/>
    <w:p w14:paraId="2A6395BB"/>
    <w:p w14:paraId="6503790C"/>
    <w:p w14:paraId="716126C1">
      <w:pPr>
        <w:pStyle w:val="2"/>
        <w:jc w:val="center"/>
        <w:rPr>
          <w:rFonts w:ascii="黑体" w:hAnsi="黑体" w:eastAsia="黑体"/>
          <w:sz w:val="36"/>
          <w:szCs w:val="36"/>
        </w:rPr>
      </w:pPr>
      <w:bookmarkStart w:id="27" w:name="_Toc16244"/>
      <w:r>
        <w:rPr>
          <w:rFonts w:hint="eastAsia" w:ascii="黑体" w:hAnsi="黑体" w:eastAsia="黑体"/>
          <w:sz w:val="36"/>
          <w:szCs w:val="36"/>
        </w:rPr>
        <w:t>六、单一来源响应文件格式</w:t>
      </w:r>
      <w:bookmarkEnd w:id="26"/>
      <w:bookmarkEnd w:id="27"/>
    </w:p>
    <w:p w14:paraId="7740DCCB">
      <w:pPr>
        <w:spacing w:line="360" w:lineRule="auto"/>
        <w:rPr>
          <w:rFonts w:ascii="宋体" w:hAnsi="宋体" w:cs="宋体"/>
          <w:sz w:val="28"/>
          <w:szCs w:val="28"/>
        </w:rPr>
      </w:pPr>
      <w:bookmarkStart w:id="28" w:name="_Toc436753745"/>
      <w:bookmarkStart w:id="29" w:name="_Toc77079816"/>
      <w:bookmarkStart w:id="30" w:name="_Toc289180525"/>
      <w:bookmarkStart w:id="31" w:name="_Toc289097205"/>
      <w:bookmarkStart w:id="32" w:name="_Toc289239023"/>
      <w:bookmarkStart w:id="33" w:name="_Toc288115061"/>
      <w:bookmarkStart w:id="34" w:name="_Toc402537225"/>
      <w:bookmarkStart w:id="35" w:name="_Toc289241199"/>
      <w:bookmarkStart w:id="36" w:name="_Toc288115086"/>
      <w:r>
        <w:rPr>
          <w:rFonts w:hint="eastAsia" w:ascii="宋体" w:hAnsi="宋体" w:cs="宋体"/>
          <w:sz w:val="28"/>
          <w:szCs w:val="28"/>
        </w:rPr>
        <w:t xml:space="preserve">                                                 </w:t>
      </w:r>
    </w:p>
    <w:p w14:paraId="2AD39C5D">
      <w:pPr>
        <w:spacing w:line="360" w:lineRule="auto"/>
        <w:rPr>
          <w:rFonts w:ascii="宋体" w:hAnsi="宋体" w:cs="宋体"/>
          <w:sz w:val="28"/>
          <w:szCs w:val="28"/>
        </w:rPr>
      </w:pPr>
    </w:p>
    <w:p w14:paraId="74C12841">
      <w:pPr>
        <w:spacing w:line="360" w:lineRule="auto"/>
        <w:rPr>
          <w:rFonts w:ascii="宋体" w:hAnsi="宋体" w:cs="宋体"/>
          <w:sz w:val="28"/>
          <w:szCs w:val="28"/>
        </w:rPr>
      </w:pPr>
    </w:p>
    <w:p w14:paraId="09828B0A">
      <w:pPr>
        <w:spacing w:line="360" w:lineRule="auto"/>
        <w:rPr>
          <w:rFonts w:ascii="宋体" w:hAnsi="宋体" w:cs="宋体"/>
          <w:sz w:val="28"/>
          <w:szCs w:val="28"/>
        </w:rPr>
      </w:pPr>
    </w:p>
    <w:p w14:paraId="393F5B32">
      <w:pPr>
        <w:spacing w:line="360" w:lineRule="auto"/>
        <w:rPr>
          <w:rFonts w:ascii="宋体" w:hAnsi="宋体" w:cs="宋体"/>
          <w:sz w:val="28"/>
          <w:szCs w:val="28"/>
        </w:rPr>
      </w:pPr>
    </w:p>
    <w:p w14:paraId="56210664">
      <w:pPr>
        <w:spacing w:line="360" w:lineRule="auto"/>
        <w:rPr>
          <w:rFonts w:ascii="宋体" w:hAnsi="宋体" w:cs="宋体"/>
          <w:sz w:val="28"/>
          <w:szCs w:val="28"/>
        </w:rPr>
      </w:pPr>
    </w:p>
    <w:p w14:paraId="2C276267">
      <w:pPr>
        <w:spacing w:line="360" w:lineRule="auto"/>
        <w:rPr>
          <w:rFonts w:ascii="宋体" w:hAnsi="宋体" w:cs="宋体"/>
          <w:sz w:val="28"/>
          <w:szCs w:val="28"/>
        </w:rPr>
      </w:pPr>
    </w:p>
    <w:p w14:paraId="587B9D50">
      <w:pPr>
        <w:spacing w:line="360" w:lineRule="auto"/>
        <w:rPr>
          <w:rFonts w:ascii="宋体" w:hAnsi="宋体" w:cs="宋体"/>
          <w:sz w:val="28"/>
          <w:szCs w:val="28"/>
        </w:rPr>
      </w:pPr>
    </w:p>
    <w:p w14:paraId="580CF7CE">
      <w:pPr>
        <w:spacing w:line="360" w:lineRule="auto"/>
        <w:rPr>
          <w:rFonts w:ascii="宋体" w:hAnsi="宋体" w:cs="宋体"/>
          <w:sz w:val="28"/>
          <w:szCs w:val="28"/>
        </w:rPr>
      </w:pPr>
    </w:p>
    <w:p w14:paraId="401D10CF">
      <w:pPr>
        <w:spacing w:line="360" w:lineRule="auto"/>
        <w:rPr>
          <w:rFonts w:ascii="宋体" w:hAnsi="宋体" w:cs="宋体"/>
          <w:sz w:val="28"/>
          <w:szCs w:val="28"/>
        </w:rPr>
      </w:pPr>
    </w:p>
    <w:p w14:paraId="42A109EA">
      <w:pPr>
        <w:spacing w:line="360" w:lineRule="auto"/>
        <w:rPr>
          <w:rFonts w:ascii="宋体" w:hAnsi="宋体" w:cs="宋体"/>
          <w:sz w:val="28"/>
          <w:szCs w:val="28"/>
        </w:rPr>
      </w:pPr>
    </w:p>
    <w:p w14:paraId="0F7C05FC">
      <w:pPr>
        <w:spacing w:line="360" w:lineRule="auto"/>
        <w:rPr>
          <w:rFonts w:ascii="宋体" w:hAnsi="宋体" w:cs="宋体"/>
          <w:sz w:val="28"/>
          <w:szCs w:val="28"/>
        </w:rPr>
      </w:pPr>
    </w:p>
    <w:p w14:paraId="7CFDA2B9">
      <w:pPr>
        <w:spacing w:line="360" w:lineRule="auto"/>
        <w:rPr>
          <w:rFonts w:ascii="宋体" w:hAnsi="宋体" w:cs="宋体"/>
          <w:sz w:val="28"/>
          <w:szCs w:val="28"/>
        </w:rPr>
      </w:pPr>
    </w:p>
    <w:p w14:paraId="5A5B0EDA">
      <w:pPr>
        <w:spacing w:line="360" w:lineRule="auto"/>
        <w:rPr>
          <w:rFonts w:ascii="宋体" w:hAnsi="宋体" w:cs="宋体"/>
          <w:sz w:val="28"/>
          <w:szCs w:val="28"/>
        </w:rPr>
      </w:pPr>
    </w:p>
    <w:p w14:paraId="614BEC86">
      <w:pPr>
        <w:spacing w:line="360" w:lineRule="auto"/>
        <w:rPr>
          <w:rFonts w:ascii="宋体" w:hAnsi="宋体" w:cs="宋体"/>
          <w:sz w:val="28"/>
          <w:szCs w:val="28"/>
        </w:rPr>
      </w:pPr>
    </w:p>
    <w:p w14:paraId="24897274">
      <w:pPr>
        <w:spacing w:line="360" w:lineRule="auto"/>
        <w:rPr>
          <w:rFonts w:ascii="宋体" w:hAnsi="宋体" w:cs="宋体"/>
          <w:sz w:val="28"/>
          <w:szCs w:val="28"/>
        </w:rPr>
      </w:pPr>
      <w:r>
        <w:rPr>
          <w:rFonts w:hint="eastAsia" w:ascii="宋体" w:hAnsi="宋体" w:cs="宋体"/>
          <w:sz w:val="28"/>
          <w:szCs w:val="28"/>
        </w:rPr>
        <w:t>正本（副本）</w:t>
      </w:r>
    </w:p>
    <w:p w14:paraId="0B0ECC91">
      <w:pPr>
        <w:spacing w:line="360" w:lineRule="auto"/>
        <w:jc w:val="left"/>
        <w:rPr>
          <w:rFonts w:ascii="宋体" w:hAnsi="宋体" w:cs="宋体"/>
          <w:b/>
          <w:bCs/>
          <w:sz w:val="36"/>
          <w:szCs w:val="36"/>
        </w:rPr>
      </w:pPr>
      <w:r>
        <w:rPr>
          <w:rFonts w:hint="eastAsia" w:ascii="宋体" w:hAnsi="宋体" w:cs="宋体"/>
          <w:b/>
          <w:bCs/>
          <w:sz w:val="36"/>
          <w:szCs w:val="36"/>
          <w:u w:val="single"/>
        </w:rPr>
        <w:t xml:space="preserve">                  （项目名称）                   </w:t>
      </w:r>
      <w:r>
        <w:rPr>
          <w:rFonts w:hint="eastAsia" w:ascii="宋体" w:hAnsi="宋体" w:cs="宋体"/>
          <w:b/>
          <w:bCs/>
          <w:sz w:val="36"/>
          <w:szCs w:val="36"/>
        </w:rPr>
        <w:t xml:space="preserve"> </w:t>
      </w:r>
    </w:p>
    <w:p w14:paraId="138BDEEA">
      <w:pPr>
        <w:spacing w:line="460" w:lineRule="exact"/>
        <w:ind w:firstLine="723" w:firstLineChars="200"/>
        <w:jc w:val="center"/>
        <w:rPr>
          <w:rFonts w:ascii="宋体" w:hAnsi="宋体"/>
          <w:b/>
          <w:sz w:val="36"/>
          <w:szCs w:val="36"/>
        </w:rPr>
      </w:pPr>
    </w:p>
    <w:p w14:paraId="135B8049">
      <w:pPr>
        <w:spacing w:line="360" w:lineRule="auto"/>
        <w:jc w:val="center"/>
        <w:rPr>
          <w:rFonts w:ascii="宋体" w:hAnsi="宋体" w:cs="宋体"/>
          <w:sz w:val="44"/>
          <w:szCs w:val="44"/>
        </w:rPr>
      </w:pPr>
    </w:p>
    <w:p w14:paraId="2EEFDD61">
      <w:pPr>
        <w:spacing w:line="360" w:lineRule="auto"/>
        <w:jc w:val="center"/>
        <w:rPr>
          <w:rFonts w:ascii="宋体" w:hAnsi="宋体" w:cs="宋体"/>
          <w:sz w:val="44"/>
          <w:szCs w:val="44"/>
        </w:rPr>
      </w:pPr>
    </w:p>
    <w:p w14:paraId="4CAE8490"/>
    <w:p w14:paraId="74569A96"/>
    <w:p w14:paraId="0165939C">
      <w:pPr>
        <w:spacing w:line="360" w:lineRule="auto"/>
        <w:rPr>
          <w:rFonts w:ascii="宋体" w:hAnsi="宋体" w:cs="宋体"/>
          <w:b/>
          <w:sz w:val="72"/>
          <w:szCs w:val="72"/>
        </w:rPr>
      </w:pPr>
    </w:p>
    <w:p w14:paraId="05C876BA">
      <w:pPr>
        <w:spacing w:line="360" w:lineRule="auto"/>
        <w:jc w:val="center"/>
        <w:rPr>
          <w:rFonts w:ascii="宋体" w:hAnsi="宋体" w:cs="宋体"/>
          <w:b/>
          <w:sz w:val="48"/>
          <w:szCs w:val="48"/>
        </w:rPr>
      </w:pPr>
      <w:r>
        <w:rPr>
          <w:rFonts w:hint="eastAsia" w:ascii="宋体" w:hAnsi="宋体" w:cs="宋体"/>
          <w:b/>
          <w:sz w:val="48"/>
          <w:szCs w:val="48"/>
        </w:rPr>
        <w:t xml:space="preserve">单一来源采购响应文件    </w:t>
      </w:r>
    </w:p>
    <w:p w14:paraId="4D66E357">
      <w:pPr>
        <w:spacing w:line="360" w:lineRule="auto"/>
        <w:rPr>
          <w:rFonts w:ascii="宋体" w:hAnsi="宋体" w:cs="宋体"/>
          <w:b/>
          <w:sz w:val="32"/>
          <w:szCs w:val="32"/>
        </w:rPr>
      </w:pPr>
    </w:p>
    <w:p w14:paraId="283D3D41">
      <w:pPr>
        <w:spacing w:line="360" w:lineRule="auto"/>
        <w:rPr>
          <w:rFonts w:ascii="宋体" w:hAnsi="宋体" w:cs="宋体"/>
          <w:b/>
          <w:sz w:val="32"/>
          <w:szCs w:val="32"/>
        </w:rPr>
      </w:pPr>
    </w:p>
    <w:p w14:paraId="6FD0FF54"/>
    <w:p w14:paraId="4820E899"/>
    <w:p w14:paraId="2BE906C7"/>
    <w:p w14:paraId="283581DB"/>
    <w:p w14:paraId="393F6244">
      <w:pPr>
        <w:spacing w:line="360" w:lineRule="auto"/>
        <w:ind w:firstLine="1827" w:firstLineChars="650"/>
        <w:rPr>
          <w:rFonts w:ascii="宋体" w:hAnsi="宋体" w:cs="宋体"/>
          <w:b/>
          <w:bCs/>
          <w:sz w:val="28"/>
          <w:szCs w:val="28"/>
        </w:rPr>
      </w:pPr>
      <w:r>
        <w:rPr>
          <w:rFonts w:hint="eastAsia" w:ascii="宋体" w:hAnsi="宋体" w:cs="宋体"/>
          <w:b/>
          <w:bCs/>
          <w:sz w:val="28"/>
          <w:szCs w:val="28"/>
        </w:rPr>
        <w:t>供  应  商：（盖章）</w:t>
      </w:r>
    </w:p>
    <w:p w14:paraId="1C2BF04E">
      <w:pPr>
        <w:spacing w:line="360" w:lineRule="auto"/>
        <w:ind w:firstLine="1827" w:firstLineChars="650"/>
        <w:rPr>
          <w:rFonts w:ascii="宋体" w:hAnsi="宋体" w:cs="宋体"/>
          <w:b/>
          <w:bCs/>
          <w:sz w:val="28"/>
          <w:szCs w:val="28"/>
        </w:rPr>
      </w:pPr>
      <w:r>
        <w:rPr>
          <w:rFonts w:hint="eastAsia" w:ascii="宋体" w:hAnsi="宋体" w:cs="宋体"/>
          <w:b/>
          <w:bCs/>
          <w:sz w:val="28"/>
          <w:szCs w:val="28"/>
        </w:rPr>
        <w:t>法定代表人或授权委托人：（签字或盖章）</w:t>
      </w:r>
    </w:p>
    <w:p w14:paraId="254DA6CD">
      <w:pPr>
        <w:spacing w:line="360" w:lineRule="auto"/>
        <w:ind w:firstLine="1827" w:firstLineChars="650"/>
        <w:rPr>
          <w:rFonts w:ascii="宋体" w:hAnsi="宋体" w:cs="宋体"/>
          <w:b/>
          <w:bCs/>
          <w:sz w:val="28"/>
          <w:szCs w:val="28"/>
        </w:rPr>
      </w:pPr>
      <w:r>
        <w:rPr>
          <w:rFonts w:hint="eastAsia" w:ascii="宋体" w:hAnsi="宋体" w:cs="宋体"/>
          <w:b/>
          <w:bCs/>
          <w:sz w:val="28"/>
          <w:szCs w:val="28"/>
        </w:rPr>
        <w:t>日    期：          年     月     日</w:t>
      </w:r>
    </w:p>
    <w:bookmarkEnd w:id="28"/>
    <w:bookmarkEnd w:id="29"/>
    <w:bookmarkEnd w:id="30"/>
    <w:bookmarkEnd w:id="31"/>
    <w:bookmarkEnd w:id="32"/>
    <w:bookmarkEnd w:id="33"/>
    <w:bookmarkEnd w:id="34"/>
    <w:bookmarkEnd w:id="35"/>
    <w:bookmarkEnd w:id="36"/>
    <w:p w14:paraId="264CD3AA">
      <w:pPr>
        <w:pStyle w:val="3"/>
        <w:jc w:val="center"/>
        <w:rPr>
          <w:rFonts w:ascii="宋体" w:hAnsi="宋体" w:cs="宋体"/>
          <w:sz w:val="28"/>
          <w:szCs w:val="28"/>
        </w:rPr>
      </w:pPr>
      <w:bookmarkStart w:id="37" w:name="_Toc178838691"/>
      <w:bookmarkStart w:id="38" w:name="_Toc1962"/>
      <w:r>
        <w:rPr>
          <w:rFonts w:hint="eastAsia" w:ascii="宋体" w:hAnsi="宋体" w:cs="宋体"/>
          <w:sz w:val="28"/>
          <w:szCs w:val="28"/>
        </w:rPr>
        <w:t>1、法定代表人资格证明书</w:t>
      </w:r>
      <w:bookmarkEnd w:id="37"/>
      <w:bookmarkEnd w:id="38"/>
    </w:p>
    <w:p w14:paraId="709DFD9C">
      <w:pPr>
        <w:spacing w:line="360" w:lineRule="auto"/>
        <w:jc w:val="center"/>
        <w:rPr>
          <w:rFonts w:ascii="宋体" w:hAnsi="宋体" w:cs="宋体"/>
          <w:sz w:val="28"/>
        </w:rPr>
      </w:pPr>
    </w:p>
    <w:p w14:paraId="5F1BDC00">
      <w:pPr>
        <w:spacing w:line="360" w:lineRule="auto"/>
        <w:ind w:firstLine="480" w:firstLineChars="2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7DADCDEF">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14:paraId="4CC43956">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14:paraId="310356B8">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47DB3B4">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14:paraId="792EB58B">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4A2E7E20">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14:paraId="7902B6DA">
      <w:pPr>
        <w:spacing w:line="360" w:lineRule="auto"/>
        <w:ind w:firstLine="960" w:firstLineChars="400"/>
        <w:rPr>
          <w:rFonts w:ascii="宋体" w:hAnsi="宋体" w:cs="宋体"/>
          <w:sz w:val="24"/>
        </w:rPr>
      </w:pPr>
      <w:r>
        <w:rPr>
          <w:rFonts w:hint="eastAsia" w:ascii="宋体" w:hAnsi="宋体" w:cs="宋体"/>
          <w:sz w:val="24"/>
        </w:rPr>
        <w:t>特此证明。</w:t>
      </w:r>
    </w:p>
    <w:p w14:paraId="01041CCF">
      <w:pPr>
        <w:spacing w:line="360" w:lineRule="auto"/>
        <w:ind w:firstLine="480" w:firstLineChars="200"/>
        <w:rPr>
          <w:rFonts w:ascii="宋体" w:hAnsi="宋体" w:cs="宋体"/>
          <w:sz w:val="24"/>
        </w:rPr>
      </w:pPr>
    </w:p>
    <w:p w14:paraId="22E25685">
      <w:pPr>
        <w:spacing w:line="360" w:lineRule="auto"/>
        <w:ind w:firstLine="480" w:firstLineChars="200"/>
        <w:rPr>
          <w:rFonts w:ascii="宋体" w:hAnsi="宋体" w:cs="宋体"/>
          <w:sz w:val="24"/>
        </w:rPr>
      </w:pPr>
    </w:p>
    <w:p w14:paraId="59F22D58">
      <w:pPr>
        <w:spacing w:line="360" w:lineRule="auto"/>
        <w:ind w:firstLine="480" w:firstLineChars="200"/>
        <w:rPr>
          <w:rFonts w:ascii="宋体" w:hAnsi="宋体" w:cs="宋体"/>
          <w:sz w:val="24"/>
        </w:rPr>
      </w:pPr>
    </w:p>
    <w:p w14:paraId="0D8B4B45">
      <w:pPr>
        <w:spacing w:line="360" w:lineRule="auto"/>
        <w:ind w:firstLine="3000" w:firstLineChars="125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（盖章）</w:t>
      </w:r>
    </w:p>
    <w:p w14:paraId="22F7877A">
      <w:pPr>
        <w:spacing w:line="360" w:lineRule="auto"/>
        <w:ind w:firstLine="5160" w:firstLineChars="2150"/>
        <w:rPr>
          <w:rFonts w:ascii="宋体" w:hAnsi="宋体" w:cs="宋体"/>
          <w:sz w:val="24"/>
          <w:u w:val="single"/>
        </w:rPr>
      </w:pPr>
    </w:p>
    <w:p w14:paraId="11A02B76">
      <w:pPr>
        <w:spacing w:line="360" w:lineRule="auto"/>
        <w:ind w:firstLine="5160" w:firstLineChars="215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98281CC">
      <w:pPr>
        <w:spacing w:line="360" w:lineRule="auto"/>
        <w:ind w:firstLine="480" w:firstLineChars="200"/>
        <w:rPr>
          <w:rFonts w:ascii="宋体" w:hAnsi="宋体" w:cs="宋体"/>
          <w:sz w:val="24"/>
        </w:rPr>
      </w:pPr>
    </w:p>
    <w:p w14:paraId="197061AF"/>
    <w:p w14:paraId="355694BE">
      <w:pPr>
        <w:pStyle w:val="3"/>
        <w:jc w:val="center"/>
        <w:rPr>
          <w:rFonts w:ascii="宋体" w:hAnsi="宋体" w:cs="宋体"/>
          <w:b w:val="0"/>
          <w:bCs w:val="0"/>
          <w:sz w:val="28"/>
          <w:szCs w:val="28"/>
        </w:rPr>
      </w:pPr>
      <w:bookmarkStart w:id="39" w:name="_Toc178838692"/>
      <w:bookmarkStart w:id="40" w:name="_Toc14504"/>
      <w:bookmarkStart w:id="41" w:name="_Toc21247"/>
      <w:r>
        <w:rPr>
          <w:rFonts w:hint="eastAsia" w:ascii="宋体" w:hAnsi="宋体" w:cs="宋体"/>
          <w:sz w:val="28"/>
          <w:szCs w:val="28"/>
        </w:rPr>
        <w:t>2、法定代表人授权委托书</w:t>
      </w:r>
      <w:bookmarkEnd w:id="39"/>
      <w:bookmarkEnd w:id="40"/>
      <w:bookmarkEnd w:id="41"/>
    </w:p>
    <w:p w14:paraId="7BB288FB">
      <w:pPr>
        <w:spacing w:line="400" w:lineRule="exact"/>
        <w:jc w:val="center"/>
        <w:rPr>
          <w:rFonts w:ascii="宋体" w:hAnsi="宋体" w:cs="宋体"/>
          <w:sz w:val="28"/>
        </w:rPr>
      </w:pPr>
    </w:p>
    <w:p w14:paraId="7B5624F8">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 xml:space="preserve">  （姓名）系</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（项目名称）响应文件、签订合同和处理有关事宜，其法律后果由我方承担。</w:t>
      </w:r>
    </w:p>
    <w:p w14:paraId="78B12846">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14:paraId="5893CCAC">
      <w:pPr>
        <w:spacing w:line="360" w:lineRule="auto"/>
        <w:ind w:firstLine="480" w:firstLineChars="200"/>
        <w:rPr>
          <w:rFonts w:ascii="宋体" w:hAnsi="宋体" w:cs="宋体"/>
          <w:sz w:val="24"/>
        </w:rPr>
      </w:pPr>
      <w:r>
        <w:rPr>
          <w:rFonts w:hint="eastAsia" w:ascii="宋体" w:hAnsi="宋体" w:cs="宋体"/>
          <w:sz w:val="24"/>
        </w:rPr>
        <w:t>代理人无转委托权。</w:t>
      </w:r>
    </w:p>
    <w:p w14:paraId="599863D3">
      <w:pPr>
        <w:spacing w:line="360" w:lineRule="auto"/>
        <w:ind w:firstLine="480" w:firstLineChars="200"/>
        <w:rPr>
          <w:rFonts w:ascii="宋体" w:hAnsi="宋体" w:cs="宋体"/>
          <w:sz w:val="24"/>
        </w:rPr>
      </w:pPr>
      <w:r>
        <w:rPr>
          <w:rFonts w:hint="eastAsia" w:ascii="宋体" w:hAnsi="宋体" w:cs="宋体"/>
          <w:sz w:val="24"/>
        </w:rPr>
        <w:t>附：委托代理人身份证复印件</w:t>
      </w:r>
    </w:p>
    <w:p w14:paraId="513C41C2">
      <w:pPr>
        <w:spacing w:line="360" w:lineRule="auto"/>
        <w:rPr>
          <w:rFonts w:ascii="宋体" w:hAnsi="宋体" w:cs="宋体"/>
          <w:sz w:val="24"/>
        </w:rPr>
      </w:pPr>
      <w:r>
        <w:rPr>
          <w:rFonts w:hint="eastAsia" w:ascii="宋体" w:hAnsi="宋体" w:cs="宋体"/>
          <w:sz w:val="24"/>
        </w:rPr>
        <w:t xml:space="preserve">                          供应商：</w:t>
      </w:r>
      <w:r>
        <w:rPr>
          <w:rFonts w:hint="eastAsia" w:ascii="宋体" w:hAnsi="宋体" w:cs="宋体"/>
          <w:sz w:val="24"/>
          <w:u w:val="single"/>
        </w:rPr>
        <w:t xml:space="preserve">                          </w:t>
      </w:r>
      <w:r>
        <w:rPr>
          <w:rFonts w:hint="eastAsia" w:ascii="宋体" w:hAnsi="宋体" w:cs="宋体"/>
          <w:sz w:val="24"/>
        </w:rPr>
        <w:t>（盖章）</w:t>
      </w:r>
    </w:p>
    <w:p w14:paraId="1B24E999">
      <w:pPr>
        <w:spacing w:line="360" w:lineRule="auto"/>
        <w:ind w:firstLine="480" w:firstLineChars="200"/>
        <w:rPr>
          <w:rFonts w:ascii="宋体" w:hAnsi="宋体" w:cs="宋体"/>
          <w:sz w:val="24"/>
        </w:rPr>
      </w:pPr>
    </w:p>
    <w:p w14:paraId="52433761">
      <w:pPr>
        <w:spacing w:line="360" w:lineRule="auto"/>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（盖章或签名）</w:t>
      </w:r>
    </w:p>
    <w:p w14:paraId="634E8A7C">
      <w:pPr>
        <w:spacing w:line="360" w:lineRule="auto"/>
        <w:ind w:firstLine="480" w:firstLineChars="200"/>
        <w:rPr>
          <w:rFonts w:ascii="宋体" w:hAnsi="宋体" w:cs="宋体"/>
          <w:sz w:val="24"/>
        </w:rPr>
      </w:pPr>
    </w:p>
    <w:p w14:paraId="1FB59C89">
      <w:pPr>
        <w:spacing w:line="360" w:lineRule="auto"/>
        <w:rPr>
          <w:rFonts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14:paraId="48DA83AA">
      <w:pPr>
        <w:spacing w:line="360" w:lineRule="auto"/>
        <w:ind w:firstLine="480" w:firstLineChars="200"/>
        <w:rPr>
          <w:rFonts w:ascii="宋体" w:hAnsi="宋体" w:cs="宋体"/>
          <w:sz w:val="24"/>
        </w:rPr>
      </w:pPr>
    </w:p>
    <w:p w14:paraId="59F73D94">
      <w:pPr>
        <w:spacing w:line="360" w:lineRule="auto"/>
        <w:rPr>
          <w:rFonts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（盖章或签名）</w:t>
      </w:r>
    </w:p>
    <w:p w14:paraId="3FEE9455">
      <w:pPr>
        <w:spacing w:line="360" w:lineRule="auto"/>
        <w:ind w:firstLine="480" w:firstLineChars="200"/>
        <w:rPr>
          <w:rFonts w:ascii="宋体" w:hAnsi="宋体" w:cs="宋体"/>
          <w:sz w:val="24"/>
        </w:rPr>
      </w:pPr>
    </w:p>
    <w:p w14:paraId="1BF65B1D">
      <w:pPr>
        <w:spacing w:line="360" w:lineRule="auto"/>
        <w:rPr>
          <w:rFonts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14:paraId="4FB82FE5">
      <w:pPr>
        <w:spacing w:line="360" w:lineRule="auto"/>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CF531C1">
      <w:pPr>
        <w:pStyle w:val="16"/>
        <w:ind w:right="560" w:firstLine="0" w:firstLineChars="0"/>
        <w:rPr>
          <w:rFonts w:ascii="宋体" w:hAnsi="宋体" w:cs="仿宋_GB2312"/>
          <w:b/>
          <w:szCs w:val="21"/>
        </w:rPr>
      </w:pPr>
      <w:r>
        <w:rPr>
          <w:rFonts w:hint="eastAsia" w:ascii="宋体" w:hAnsi="宋体" w:cs="仿宋_GB2312"/>
          <w:b/>
          <w:szCs w:val="21"/>
        </w:rPr>
        <w:t>注：</w:t>
      </w:r>
    </w:p>
    <w:p w14:paraId="637979CC">
      <w:pPr>
        <w:pStyle w:val="16"/>
        <w:ind w:firstLine="0" w:firstLineChars="0"/>
        <w:rPr>
          <w:rFonts w:ascii="宋体" w:hAnsi="宋体" w:cs="仿宋_GB2312"/>
          <w:b/>
          <w:szCs w:val="21"/>
        </w:rPr>
      </w:pPr>
      <w:r>
        <w:rPr>
          <w:rFonts w:hint="eastAsia" w:ascii="宋体" w:hAnsi="宋体" w:cs="仿宋_GB2312"/>
          <w:b/>
          <w:szCs w:val="21"/>
        </w:rPr>
        <w:t>1、如果由法定代表人签署响应文件，则无需填写该授权委托书。</w:t>
      </w:r>
    </w:p>
    <w:p w14:paraId="40DAD88D">
      <w:pPr>
        <w:pStyle w:val="3"/>
        <w:jc w:val="center"/>
        <w:rPr>
          <w:rFonts w:ascii="宋体" w:hAnsi="宋体" w:cs="宋体"/>
        </w:rPr>
      </w:pPr>
      <w:bookmarkStart w:id="42" w:name="_Toc2438"/>
      <w:bookmarkStart w:id="43" w:name="_Toc10299"/>
      <w:bookmarkStart w:id="44" w:name="_Toc178838693"/>
      <w:r>
        <w:rPr>
          <w:rFonts w:hint="eastAsia" w:ascii="宋体" w:hAnsi="宋体" w:cs="宋体"/>
        </w:rPr>
        <w:t>3、</w:t>
      </w:r>
      <w:bookmarkEnd w:id="42"/>
      <w:r>
        <w:rPr>
          <w:rFonts w:hint="eastAsia" w:ascii="宋体" w:hAnsi="宋体"/>
        </w:rPr>
        <w:t>响应承诺函</w:t>
      </w:r>
      <w:bookmarkEnd w:id="43"/>
      <w:bookmarkEnd w:id="44"/>
    </w:p>
    <w:p w14:paraId="2A796667">
      <w:pPr>
        <w:spacing w:line="360" w:lineRule="auto"/>
        <w:rPr>
          <w:rFonts w:ascii="宋体" w:hAnsi="宋体" w:cs="宋体"/>
          <w:sz w:val="24"/>
        </w:rPr>
      </w:pPr>
      <w:r>
        <w:rPr>
          <w:rFonts w:hint="eastAsia" w:ascii="宋体" w:hAnsi="宋体" w:cs="宋体"/>
          <w:sz w:val="24"/>
        </w:rPr>
        <w:t xml:space="preserve">致： </w:t>
      </w:r>
      <w:r>
        <w:rPr>
          <w:rFonts w:hint="eastAsia" w:ascii="宋体" w:hAnsi="宋体" w:cs="宋体"/>
          <w:sz w:val="24"/>
          <w:u w:val="single"/>
        </w:rPr>
        <w:t xml:space="preserve">                  </w:t>
      </w:r>
      <w:r>
        <w:rPr>
          <w:rFonts w:hint="eastAsia" w:ascii="宋体" w:hAnsi="宋体" w:cs="宋体"/>
          <w:sz w:val="24"/>
        </w:rPr>
        <w:t>（采购人或采购代理机构）：</w:t>
      </w:r>
    </w:p>
    <w:p w14:paraId="183B078A">
      <w:pPr>
        <w:spacing w:line="360" w:lineRule="auto"/>
        <w:ind w:firstLine="570"/>
        <w:rPr>
          <w:rFonts w:ascii="宋体" w:hAnsi="宋体" w:cs="宋体"/>
          <w:sz w:val="24"/>
        </w:rPr>
      </w:pPr>
      <w:r>
        <w:rPr>
          <w:rFonts w:hint="eastAsia" w:ascii="宋体" w:hAnsi="宋体" w:cs="宋体"/>
          <w:sz w:val="24"/>
        </w:rPr>
        <w:t>我单位在此郑重承诺，如有以下情形之一的：</w:t>
      </w:r>
    </w:p>
    <w:p w14:paraId="45FFB5EA">
      <w:pPr>
        <w:spacing w:line="360" w:lineRule="auto"/>
        <w:ind w:firstLine="570"/>
        <w:rPr>
          <w:rFonts w:ascii="宋体" w:hAnsi="宋体" w:cs="宋体"/>
          <w:sz w:val="24"/>
        </w:rPr>
      </w:pPr>
      <w:r>
        <w:rPr>
          <w:rFonts w:hint="eastAsia" w:ascii="宋体" w:hAnsi="宋体" w:cs="宋体"/>
          <w:sz w:val="24"/>
        </w:rPr>
        <w:t>(1) 在单一来源采购文件规定的响应有效期内撤回响应文件；</w:t>
      </w:r>
    </w:p>
    <w:p w14:paraId="2412C5FA">
      <w:pPr>
        <w:spacing w:line="360" w:lineRule="auto"/>
        <w:ind w:firstLine="570"/>
        <w:rPr>
          <w:rFonts w:ascii="宋体" w:hAnsi="宋体" w:cs="宋体"/>
          <w:sz w:val="24"/>
        </w:rPr>
      </w:pPr>
      <w:r>
        <w:rPr>
          <w:rFonts w:hint="eastAsia" w:ascii="宋体" w:hAnsi="宋体" w:cs="宋体"/>
          <w:sz w:val="24"/>
        </w:rPr>
        <w:t>(2) 在响应文件中提供虚假材料；</w:t>
      </w:r>
    </w:p>
    <w:p w14:paraId="33E4C7FB">
      <w:pPr>
        <w:spacing w:line="360" w:lineRule="auto"/>
        <w:ind w:firstLine="570"/>
        <w:rPr>
          <w:rFonts w:ascii="宋体" w:hAnsi="宋体" w:cs="宋体"/>
          <w:sz w:val="24"/>
        </w:rPr>
      </w:pPr>
      <w:r>
        <w:rPr>
          <w:rFonts w:hint="eastAsia" w:ascii="宋体" w:hAnsi="宋体" w:cs="宋体"/>
          <w:sz w:val="24"/>
        </w:rPr>
        <w:t>(3) 成交后无正当理由不与采购人签订合同；</w:t>
      </w:r>
    </w:p>
    <w:p w14:paraId="1B808F04">
      <w:pPr>
        <w:spacing w:line="360" w:lineRule="auto"/>
        <w:ind w:firstLine="570"/>
        <w:rPr>
          <w:rFonts w:ascii="宋体" w:hAnsi="宋体" w:cs="宋体"/>
          <w:sz w:val="24"/>
        </w:rPr>
      </w:pPr>
      <w:r>
        <w:rPr>
          <w:rFonts w:hint="eastAsia" w:ascii="宋体" w:hAnsi="宋体" w:cs="宋体"/>
          <w:sz w:val="24"/>
        </w:rPr>
        <w:t>(4) 将成交项目转让给他人，或者在响应文件中未说明，且未经采购人同意，将成交项目分包给他人的；</w:t>
      </w:r>
    </w:p>
    <w:p w14:paraId="07E638EE">
      <w:pPr>
        <w:spacing w:line="360" w:lineRule="auto"/>
        <w:ind w:firstLine="570"/>
        <w:rPr>
          <w:rFonts w:ascii="宋体" w:hAnsi="宋体" w:cs="宋体"/>
          <w:sz w:val="24"/>
        </w:rPr>
      </w:pPr>
      <w:r>
        <w:rPr>
          <w:rFonts w:hint="eastAsia" w:ascii="宋体" w:hAnsi="宋体" w:cs="宋体"/>
          <w:sz w:val="24"/>
        </w:rPr>
        <w:t>(5) 拒绝履行合同义务；</w:t>
      </w:r>
    </w:p>
    <w:p w14:paraId="35E5EC2D">
      <w:pPr>
        <w:spacing w:line="360" w:lineRule="auto"/>
        <w:ind w:firstLine="570"/>
        <w:rPr>
          <w:rFonts w:ascii="宋体" w:hAnsi="宋体" w:cs="宋体"/>
          <w:sz w:val="24"/>
        </w:rPr>
      </w:pPr>
      <w:r>
        <w:rPr>
          <w:rFonts w:hint="eastAsia" w:ascii="宋体" w:hAnsi="宋体" w:cs="宋体"/>
          <w:sz w:val="24"/>
        </w:rPr>
        <w:t>(6) 与采购人、其他供应商或者采购代理机构恶意串通；</w:t>
      </w:r>
    </w:p>
    <w:p w14:paraId="0A432213">
      <w:pPr>
        <w:spacing w:line="360" w:lineRule="auto"/>
        <w:ind w:firstLine="570"/>
        <w:rPr>
          <w:rFonts w:ascii="宋体" w:hAnsi="宋体" w:cs="宋体"/>
          <w:sz w:val="24"/>
        </w:rPr>
      </w:pPr>
      <w:r>
        <w:rPr>
          <w:rFonts w:hint="eastAsia" w:ascii="宋体" w:hAnsi="宋体" w:cs="宋体"/>
          <w:sz w:val="24"/>
        </w:rPr>
        <w:t>(7) 在履约过程中未按单一来源采购文件、成交的响应文件、生效的政府采购合同等约定，提供货物、工程和服务；</w:t>
      </w:r>
    </w:p>
    <w:p w14:paraId="28CD9193">
      <w:pPr>
        <w:spacing w:line="360" w:lineRule="auto"/>
        <w:ind w:firstLine="570"/>
        <w:rPr>
          <w:rFonts w:ascii="宋体" w:hAnsi="宋体" w:cs="宋体"/>
          <w:sz w:val="24"/>
        </w:rPr>
      </w:pPr>
      <w:r>
        <w:rPr>
          <w:rFonts w:hint="eastAsia" w:ascii="宋体" w:hAnsi="宋体" w:cs="宋体"/>
          <w:sz w:val="24"/>
        </w:rPr>
        <w:t>(8) 存在其他违法违规行为。</w:t>
      </w:r>
    </w:p>
    <w:p w14:paraId="661563D9">
      <w:pPr>
        <w:spacing w:line="360" w:lineRule="auto"/>
        <w:ind w:firstLine="570"/>
        <w:rPr>
          <w:rFonts w:ascii="宋体" w:hAnsi="宋体" w:cs="宋体"/>
          <w:sz w:val="24"/>
        </w:rPr>
      </w:pPr>
      <w:r>
        <w:rPr>
          <w:rFonts w:hint="eastAsia" w:ascii="宋体" w:hAnsi="宋体" w:cs="宋体"/>
          <w:sz w:val="24"/>
        </w:rPr>
        <w:t>我单位自愿接受被处以成交无效，采购金额千分之五以上千分之十以下的罚款并赔偿采购人及采购代理机构的损失，列入不良行为记录名单，在一至三年内禁止参加政府采购活动，有违法所得的，并处没收违法所得，情节严重的，由市场监督管理部门吊销营业执照；构成犯罪的，依法追究</w:t>
      </w:r>
    </w:p>
    <w:p w14:paraId="4846F4E7">
      <w:pPr>
        <w:spacing w:line="360" w:lineRule="auto"/>
        <w:rPr>
          <w:rFonts w:ascii="宋体" w:hAnsi="宋体" w:cs="宋体"/>
          <w:sz w:val="24"/>
        </w:rPr>
      </w:pPr>
      <w:r>
        <w:rPr>
          <w:rFonts w:hint="eastAsia" w:ascii="宋体" w:hAnsi="宋体" w:cs="宋体"/>
          <w:sz w:val="24"/>
        </w:rPr>
        <w:t>刑事责任。 </w:t>
      </w:r>
    </w:p>
    <w:p w14:paraId="0063F4EB">
      <w:pPr>
        <w:ind w:firstLine="570"/>
        <w:rPr>
          <w:rFonts w:ascii="宋体" w:hAnsi="宋体" w:cs="宋体"/>
          <w:sz w:val="24"/>
        </w:rPr>
      </w:pPr>
      <w:r>
        <w:rPr>
          <w:rFonts w:hint="eastAsia" w:ascii="宋体" w:hAnsi="宋体" w:cs="宋体"/>
          <w:sz w:val="28"/>
          <w:szCs w:val="28"/>
        </w:rPr>
        <w:t>  </w:t>
      </w:r>
      <w:r>
        <w:rPr>
          <w:rFonts w:hint="eastAsia" w:ascii="宋体" w:hAnsi="宋体" w:cs="宋体"/>
          <w:sz w:val="24"/>
        </w:rPr>
        <w:t>供应商名称：（盖章）</w:t>
      </w:r>
    </w:p>
    <w:p w14:paraId="5506111E">
      <w:pPr>
        <w:ind w:firstLine="1168" w:firstLineChars="487"/>
        <w:rPr>
          <w:rFonts w:ascii="宋体" w:hAnsi="宋体" w:cs="宋体"/>
          <w:sz w:val="24"/>
        </w:rPr>
      </w:pPr>
      <w:r>
        <w:rPr>
          <w:rFonts w:hint="eastAsia" w:ascii="宋体" w:hAnsi="宋体" w:cs="宋体"/>
          <w:sz w:val="24"/>
        </w:rPr>
        <w:t xml:space="preserve">法定代表人或授权代理人：（盖章或签名）：                           </w:t>
      </w:r>
    </w:p>
    <w:p w14:paraId="44E5C709">
      <w:pPr>
        <w:ind w:firstLine="570"/>
        <w:rPr>
          <w:rFonts w:ascii="宋体" w:hAnsi="宋体" w:cs="宋体"/>
          <w:sz w:val="24"/>
        </w:rPr>
      </w:pPr>
    </w:p>
    <w:p w14:paraId="2E99CAEA">
      <w:pPr>
        <w:ind w:firstLine="5608" w:firstLineChars="2337"/>
        <w:rPr>
          <w:rFonts w:ascii="宋体" w:hAnsi="宋体" w:cs="宋体"/>
          <w:sz w:val="24"/>
        </w:rPr>
      </w:pPr>
      <w:r>
        <w:rPr>
          <w:rFonts w:hint="eastAsia" w:ascii="宋体" w:hAnsi="宋体" w:cs="宋体"/>
          <w:sz w:val="24"/>
        </w:rPr>
        <w:t>年    月    日</w:t>
      </w:r>
    </w:p>
    <w:p w14:paraId="2E8913AE">
      <w:pPr>
        <w:pStyle w:val="3"/>
        <w:jc w:val="center"/>
      </w:pPr>
      <w:bookmarkStart w:id="45" w:name="_Toc13197"/>
      <w:bookmarkStart w:id="46" w:name="_Toc178838694"/>
      <w:bookmarkStart w:id="47" w:name="_Toc31523"/>
      <w:r>
        <w:rPr>
          <w:rFonts w:hint="eastAsia"/>
        </w:rPr>
        <w:t>4、报价函及报价函附录</w:t>
      </w:r>
      <w:bookmarkEnd w:id="45"/>
      <w:bookmarkEnd w:id="46"/>
    </w:p>
    <w:p w14:paraId="42A9A8BB">
      <w:pPr>
        <w:jc w:val="center"/>
        <w:rPr>
          <w:sz w:val="32"/>
          <w:szCs w:val="32"/>
        </w:rPr>
      </w:pPr>
      <w:r>
        <w:rPr>
          <w:rFonts w:hint="eastAsia"/>
          <w:sz w:val="32"/>
          <w:szCs w:val="32"/>
        </w:rPr>
        <w:t>（一）、报价函</w:t>
      </w:r>
    </w:p>
    <w:p w14:paraId="74615B14">
      <w:pPr>
        <w:spacing w:line="400" w:lineRule="exact"/>
        <w:rPr>
          <w:rFonts w:ascii="宋体" w:hAnsi="宋体" w:cs="仿宋_GB2312"/>
          <w:sz w:val="24"/>
        </w:rPr>
      </w:pPr>
      <w:bookmarkStart w:id="48" w:name="_Toc234035303"/>
      <w:bookmarkStart w:id="49" w:name="_Toc243607938"/>
      <w:bookmarkStart w:id="50" w:name="_Toc24717"/>
      <w:bookmarkStart w:id="51" w:name="_Toc28340"/>
      <w:r>
        <w:rPr>
          <w:rFonts w:hint="eastAsia" w:ascii="宋体" w:hAnsi="宋体" w:cs="仿宋_GB2312"/>
          <w:sz w:val="24"/>
        </w:rPr>
        <w:t>致：</w:t>
      </w:r>
      <w:r>
        <w:rPr>
          <w:rFonts w:hint="eastAsia" w:ascii="宋体" w:hAnsi="宋体" w:cs="仿宋_GB2312"/>
          <w:sz w:val="24"/>
          <w:u w:val="single"/>
        </w:rPr>
        <w:t xml:space="preserve">   （采购人）</w:t>
      </w:r>
      <w:r>
        <w:rPr>
          <w:rFonts w:hint="eastAsia" w:ascii="宋体" w:hAnsi="宋体" w:cs="仿宋_GB2312"/>
          <w:sz w:val="24"/>
        </w:rPr>
        <w:t xml:space="preserve">  </w:t>
      </w:r>
    </w:p>
    <w:p w14:paraId="4D483606">
      <w:pPr>
        <w:spacing w:line="400" w:lineRule="exact"/>
        <w:ind w:firstLine="240" w:firstLineChars="100"/>
        <w:jc w:val="left"/>
        <w:rPr>
          <w:rFonts w:ascii="宋体" w:hAnsi="宋体" w:cs="仿宋_GB2312"/>
          <w:sz w:val="24"/>
        </w:rPr>
      </w:pPr>
      <w:r>
        <w:rPr>
          <w:rFonts w:hint="eastAsia" w:ascii="宋体" w:hAnsi="宋体" w:cs="仿宋_GB2312"/>
          <w:sz w:val="24"/>
        </w:rPr>
        <w:t>我们收到了</w:t>
      </w:r>
      <w:r>
        <w:rPr>
          <w:rFonts w:hint="eastAsia" w:ascii="宋体" w:hAnsi="宋体" w:cs="仿宋_GB2312"/>
          <w:sz w:val="24"/>
          <w:u w:val="single"/>
        </w:rPr>
        <w:t xml:space="preserve">     </w:t>
      </w:r>
      <w:r>
        <w:rPr>
          <w:rFonts w:hint="eastAsia" w:ascii="宋体" w:hAnsi="宋体" w:cs="仿宋_GB2312"/>
          <w:b/>
          <w:bCs/>
          <w:kern w:val="0"/>
          <w:sz w:val="24"/>
          <w:u w:val="single"/>
        </w:rPr>
        <w:t xml:space="preserve">                      </w:t>
      </w:r>
      <w:r>
        <w:rPr>
          <w:rFonts w:hint="eastAsia" w:ascii="宋体" w:hAnsi="宋体" w:cs="仿宋_GB2312"/>
          <w:kern w:val="0"/>
          <w:sz w:val="24"/>
        </w:rPr>
        <w:t>（项目名称）</w:t>
      </w:r>
      <w:r>
        <w:rPr>
          <w:rFonts w:hint="eastAsia" w:ascii="宋体" w:hAnsi="宋体" w:cs="仿宋_GB2312"/>
          <w:sz w:val="24"/>
        </w:rPr>
        <w:t>的采购文件，经详细研究，我们决定参加该项目的报价，我们郑重声明以下诸点并负法律责任。</w:t>
      </w:r>
    </w:p>
    <w:p w14:paraId="196C7AAD">
      <w:pPr>
        <w:spacing w:line="400" w:lineRule="exact"/>
        <w:jc w:val="left"/>
        <w:rPr>
          <w:rFonts w:ascii="宋体" w:hAnsi="宋体" w:cs="仿宋_GB2312"/>
          <w:sz w:val="24"/>
        </w:rPr>
      </w:pPr>
      <w:r>
        <w:rPr>
          <w:rFonts w:hint="eastAsia" w:ascii="宋体" w:hAnsi="宋体" w:cs="仿宋_GB2312"/>
          <w:sz w:val="24"/>
        </w:rPr>
        <w:t>1、愿按照采购文件中的条款和要求，进行相关服务，总报价为大写：</w:t>
      </w:r>
      <w:r>
        <w:rPr>
          <w:rFonts w:hint="eastAsia" w:ascii="宋体" w:hAnsi="宋体" w:cs="仿宋_GB2312"/>
          <w:sz w:val="24"/>
          <w:u w:val="single"/>
        </w:rPr>
        <w:t xml:space="preserve">               （小写：         ）</w:t>
      </w:r>
      <w:r>
        <w:rPr>
          <w:rFonts w:hint="eastAsia" w:ascii="宋体" w:hAnsi="宋体" w:cs="仿宋_GB2312"/>
          <w:sz w:val="24"/>
        </w:rPr>
        <w:t>。详见“报价函附录”。</w:t>
      </w:r>
    </w:p>
    <w:p w14:paraId="57BFA085">
      <w:pPr>
        <w:spacing w:line="400" w:lineRule="exact"/>
        <w:rPr>
          <w:rFonts w:ascii="宋体" w:hAnsi="宋体" w:cs="仿宋_GB2312"/>
          <w:sz w:val="24"/>
        </w:rPr>
      </w:pPr>
      <w:r>
        <w:rPr>
          <w:rFonts w:hint="eastAsia" w:ascii="宋体" w:hAnsi="宋体" w:cs="仿宋_GB2312"/>
          <w:sz w:val="24"/>
        </w:rPr>
        <w:t>2、如果我们的响应文件被接受，我们将履行采购文件中规定的各项要求。</w:t>
      </w:r>
    </w:p>
    <w:p w14:paraId="789B7568">
      <w:pPr>
        <w:spacing w:line="400" w:lineRule="exact"/>
        <w:rPr>
          <w:rFonts w:ascii="宋体" w:hAnsi="宋体" w:cs="仿宋_GB2312"/>
          <w:sz w:val="24"/>
          <w:u w:val="single"/>
        </w:rPr>
      </w:pPr>
      <w:r>
        <w:rPr>
          <w:rFonts w:hint="eastAsia" w:ascii="宋体" w:hAnsi="宋体" w:cs="仿宋_GB2312"/>
          <w:sz w:val="24"/>
        </w:rPr>
        <w:t>3、我们同意按采购文件中的规定，本响应文件的响应有效期为协商截止之日起</w:t>
      </w:r>
      <w:r>
        <w:rPr>
          <w:rFonts w:hint="eastAsia" w:ascii="宋体" w:hAnsi="宋体" w:cs="仿宋_GB2312"/>
          <w:sz w:val="24"/>
          <w:u w:val="single"/>
        </w:rPr>
        <w:t xml:space="preserve">     </w:t>
      </w:r>
    </w:p>
    <w:p w14:paraId="58E95DF3">
      <w:pPr>
        <w:spacing w:line="400" w:lineRule="exact"/>
        <w:ind w:firstLine="360" w:firstLineChars="150"/>
        <w:rPr>
          <w:rFonts w:ascii="宋体" w:hAnsi="宋体" w:cs="仿宋_GB2312"/>
          <w:sz w:val="24"/>
        </w:rPr>
      </w:pPr>
      <w:r>
        <w:rPr>
          <w:rFonts w:hint="eastAsia" w:ascii="宋体" w:hAnsi="宋体" w:cs="仿宋_GB2312"/>
          <w:sz w:val="24"/>
        </w:rPr>
        <w:t>日历天。如果成交，有效期延长至合同终止日止。</w:t>
      </w:r>
    </w:p>
    <w:p w14:paraId="6FF0C7FF">
      <w:pPr>
        <w:spacing w:line="400" w:lineRule="exact"/>
        <w:rPr>
          <w:rFonts w:ascii="宋体" w:hAnsi="宋体" w:cs="仿宋_GB2312"/>
          <w:sz w:val="24"/>
        </w:rPr>
      </w:pPr>
      <w:r>
        <w:rPr>
          <w:rFonts w:hint="eastAsia" w:ascii="宋体" w:hAnsi="宋体" w:cs="仿宋_GB2312"/>
          <w:sz w:val="24"/>
        </w:rPr>
        <w:t>4、我们愿提供采购文件中要求的所有文件资料。由于我方提供资料不实而造成的责任和后果由我方承担。</w:t>
      </w:r>
    </w:p>
    <w:p w14:paraId="015A02E4">
      <w:pPr>
        <w:spacing w:line="400" w:lineRule="exact"/>
        <w:rPr>
          <w:rFonts w:ascii="宋体" w:hAnsi="宋体" w:cs="仿宋_GB2312"/>
          <w:sz w:val="24"/>
          <w:u w:val="single"/>
        </w:rPr>
      </w:pPr>
      <w:r>
        <w:rPr>
          <w:rFonts w:hint="eastAsia" w:ascii="宋体" w:hAnsi="宋体" w:cs="仿宋_GB2312"/>
          <w:sz w:val="24"/>
        </w:rPr>
        <w:t>5、我们承诺的</w:t>
      </w:r>
      <w:r>
        <w:rPr>
          <w:rFonts w:hint="eastAsia" w:ascii="宋体" w:hAnsi="宋体" w:cs="仿宋_GB2312"/>
          <w:sz w:val="24"/>
          <w:lang w:val="en-US" w:eastAsia="zh-CN"/>
        </w:rPr>
        <w:t>交货及安装期限</w:t>
      </w:r>
      <w:r>
        <w:rPr>
          <w:rFonts w:hint="eastAsia" w:ascii="宋体" w:hAnsi="宋体" w:cs="仿宋_GB2312"/>
          <w:sz w:val="24"/>
        </w:rPr>
        <w:t>是</w:t>
      </w:r>
      <w:r>
        <w:rPr>
          <w:rFonts w:hint="eastAsia" w:ascii="宋体" w:hAnsi="宋体" w:cs="仿宋_GB2312"/>
          <w:sz w:val="24"/>
          <w:lang w:val="en-US" w:eastAsia="zh-CN"/>
        </w:rPr>
        <w:t>合同签订后</w:t>
      </w:r>
      <w:r>
        <w:rPr>
          <w:rFonts w:hint="eastAsia" w:ascii="宋体" w:hAnsi="宋体" w:cs="仿宋_GB2312"/>
          <w:sz w:val="24"/>
          <w:u w:val="single"/>
        </w:rPr>
        <w:t xml:space="preserve">                  </w:t>
      </w:r>
      <w:r>
        <w:rPr>
          <w:rFonts w:hint="eastAsia" w:ascii="宋体" w:hAnsi="宋体" w:cs="仿宋_GB2312"/>
          <w:sz w:val="24"/>
          <w:u w:val="none"/>
          <w:lang w:val="en-US" w:eastAsia="zh-CN"/>
        </w:rPr>
        <w:t>天</w:t>
      </w:r>
      <w:r>
        <w:rPr>
          <w:rFonts w:hint="eastAsia" w:ascii="宋体" w:hAnsi="宋体" w:cs="仿宋_GB2312"/>
          <w:sz w:val="24"/>
        </w:rPr>
        <w:t>。</w:t>
      </w:r>
    </w:p>
    <w:p w14:paraId="20B22A8C">
      <w:pPr>
        <w:spacing w:line="400" w:lineRule="exact"/>
        <w:rPr>
          <w:rFonts w:ascii="宋体" w:hAnsi="宋体" w:cs="仿宋_GB2312"/>
          <w:sz w:val="24"/>
        </w:rPr>
      </w:pPr>
      <w:r>
        <w:rPr>
          <w:rFonts w:hint="eastAsia" w:ascii="宋体" w:hAnsi="宋体" w:cs="仿宋_GB2312"/>
          <w:sz w:val="24"/>
        </w:rPr>
        <w:t>6、我们已经详细审阅了全部招标文件，包括修改、补充的文件（如果有的话）和参考资料及有关附件，我们完全理解并同意放弃对这方面有不明及误解的权利。</w:t>
      </w:r>
    </w:p>
    <w:p w14:paraId="652F5824">
      <w:pPr>
        <w:spacing w:line="400" w:lineRule="exact"/>
        <w:rPr>
          <w:rFonts w:ascii="宋体" w:hAnsi="宋体" w:cs="仿宋_GB2312"/>
          <w:sz w:val="24"/>
        </w:rPr>
      </w:pPr>
      <w:r>
        <w:rPr>
          <w:rFonts w:hint="eastAsia" w:ascii="宋体" w:hAnsi="宋体" w:cs="仿宋_GB2312"/>
          <w:sz w:val="24"/>
        </w:rPr>
        <w:t>7、 如我方成交，我方愿意按采购文件要求</w:t>
      </w:r>
      <w:r>
        <w:rPr>
          <w:rFonts w:hint="eastAsia" w:ascii="宋体" w:hAnsi="宋体" w:cs="仿宋_GB2312"/>
          <w:color w:val="000000"/>
          <w:sz w:val="24"/>
        </w:rPr>
        <w:t>一次性向</w:t>
      </w:r>
      <w:r>
        <w:rPr>
          <w:rFonts w:hint="eastAsia" w:ascii="宋体" w:hAnsi="宋体" w:cs="仿宋_GB2312"/>
          <w:sz w:val="24"/>
        </w:rPr>
        <w:t>代理机构支付本次招标代理服务费。</w:t>
      </w:r>
    </w:p>
    <w:p w14:paraId="5FF5E9D2">
      <w:pPr>
        <w:spacing w:line="400" w:lineRule="exact"/>
        <w:rPr>
          <w:rFonts w:ascii="宋体" w:hAnsi="宋体" w:cs="仿宋_GB2312"/>
          <w:sz w:val="24"/>
        </w:rPr>
      </w:pPr>
      <w:r>
        <w:rPr>
          <w:rFonts w:hint="eastAsia" w:ascii="宋体" w:hAnsi="宋体" w:cs="仿宋_GB2312"/>
          <w:sz w:val="24"/>
        </w:rPr>
        <w:t>8、我们愿按《中华人民共和国民法典》履行自己的全部责任。</w:t>
      </w:r>
    </w:p>
    <w:p w14:paraId="233051F3">
      <w:pPr>
        <w:tabs>
          <w:tab w:val="left" w:pos="1155"/>
        </w:tabs>
        <w:spacing w:line="400" w:lineRule="exact"/>
        <w:ind w:firstLine="600" w:firstLineChars="250"/>
        <w:jc w:val="center"/>
        <w:rPr>
          <w:rFonts w:ascii="宋体" w:hAnsi="宋体" w:cs="仿宋_GB2312"/>
          <w:sz w:val="24"/>
        </w:rPr>
      </w:pPr>
      <w:r>
        <w:rPr>
          <w:rFonts w:hint="eastAsia" w:ascii="宋体" w:hAnsi="宋体" w:cs="仿宋_GB2312"/>
          <w:sz w:val="24"/>
        </w:rPr>
        <w:t xml:space="preserve">              供应商名称：（盖章）</w:t>
      </w:r>
    </w:p>
    <w:p w14:paraId="25693C73">
      <w:pPr>
        <w:tabs>
          <w:tab w:val="left" w:pos="1155"/>
        </w:tabs>
        <w:spacing w:line="400" w:lineRule="exact"/>
        <w:ind w:right="120" w:firstLine="600" w:firstLineChars="250"/>
        <w:jc w:val="right"/>
        <w:rPr>
          <w:rFonts w:ascii="宋体" w:hAnsi="宋体" w:cs="仿宋_GB2312"/>
          <w:sz w:val="24"/>
        </w:rPr>
      </w:pPr>
      <w:r>
        <w:rPr>
          <w:rFonts w:hint="eastAsia" w:ascii="宋体" w:hAnsi="宋体" w:cs="仿宋_GB2312"/>
          <w:sz w:val="24"/>
        </w:rPr>
        <w:t>法定代表人或授权代理人：（</w:t>
      </w:r>
      <w:r>
        <w:rPr>
          <w:rFonts w:hint="eastAsia" w:ascii="宋体" w:hAnsi="宋体" w:cs="宋体"/>
          <w:sz w:val="24"/>
        </w:rPr>
        <w:t>盖章或签名</w:t>
      </w:r>
      <w:r>
        <w:rPr>
          <w:rFonts w:hint="eastAsia" w:ascii="宋体" w:hAnsi="宋体" w:cs="仿宋_GB2312"/>
          <w:sz w:val="24"/>
        </w:rPr>
        <w:t>）</w:t>
      </w:r>
    </w:p>
    <w:p w14:paraId="46F3AAE1">
      <w:pPr>
        <w:spacing w:line="400" w:lineRule="exact"/>
        <w:jc w:val="right"/>
        <w:rPr>
          <w:rFonts w:ascii="宋体" w:hAnsi="宋体" w:cs="仿宋_GB2312"/>
          <w:sz w:val="24"/>
        </w:rPr>
      </w:pPr>
      <w:r>
        <w:rPr>
          <w:rFonts w:hint="eastAsia" w:ascii="宋体" w:hAnsi="宋体" w:cs="仿宋_GB2312"/>
          <w:sz w:val="24"/>
        </w:rPr>
        <w:t>年    月    日</w:t>
      </w:r>
    </w:p>
    <w:p w14:paraId="64DC9373">
      <w:pPr>
        <w:jc w:val="center"/>
        <w:rPr>
          <w:sz w:val="32"/>
          <w:szCs w:val="32"/>
        </w:rPr>
      </w:pPr>
      <w:r>
        <w:rPr>
          <w:rFonts w:hint="eastAsia" w:cs="宋体"/>
          <w:sz w:val="24"/>
        </w:rPr>
        <w:br w:type="page"/>
      </w:r>
      <w:r>
        <w:rPr>
          <w:rFonts w:hint="eastAsia"/>
          <w:sz w:val="32"/>
          <w:szCs w:val="32"/>
        </w:rPr>
        <w:t>（二）报价</w:t>
      </w:r>
      <w:r>
        <w:rPr>
          <w:sz w:val="32"/>
          <w:szCs w:val="32"/>
        </w:rPr>
        <w:t>函附</w:t>
      </w:r>
      <w:bookmarkEnd w:id="48"/>
      <w:bookmarkEnd w:id="49"/>
      <w:r>
        <w:rPr>
          <w:rFonts w:hint="eastAsia"/>
          <w:sz w:val="32"/>
          <w:szCs w:val="32"/>
        </w:rPr>
        <w:t>录</w:t>
      </w:r>
      <w:bookmarkEnd w:id="50"/>
      <w:bookmarkEnd w:id="5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7"/>
      </w:tblGrid>
      <w:tr w14:paraId="650F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6D0B6744">
            <w:pPr>
              <w:autoSpaceDE w:val="0"/>
              <w:autoSpaceDN w:val="0"/>
              <w:adjustRightInd w:val="0"/>
              <w:spacing w:line="360" w:lineRule="auto"/>
              <w:jc w:val="center"/>
              <w:rPr>
                <w:rFonts w:ascii="宋体" w:hAnsi="宋体" w:cs="仿宋_GB2312"/>
              </w:rPr>
            </w:pPr>
            <w:r>
              <w:rPr>
                <w:rFonts w:hint="eastAsia" w:ascii="宋体" w:hAnsi="宋体" w:cs="仿宋_GB2312"/>
              </w:rPr>
              <w:t>项目名称</w:t>
            </w:r>
          </w:p>
        </w:tc>
        <w:tc>
          <w:tcPr>
            <w:tcW w:w="7237" w:type="dxa"/>
            <w:vAlign w:val="center"/>
          </w:tcPr>
          <w:p w14:paraId="5A11E758">
            <w:pPr>
              <w:autoSpaceDE w:val="0"/>
              <w:autoSpaceDN w:val="0"/>
              <w:adjustRightInd w:val="0"/>
              <w:spacing w:line="360" w:lineRule="auto"/>
              <w:jc w:val="center"/>
              <w:rPr>
                <w:rFonts w:ascii="宋体" w:hAnsi="宋体" w:cs="仿宋_GB2312"/>
              </w:rPr>
            </w:pPr>
          </w:p>
        </w:tc>
      </w:tr>
      <w:tr w14:paraId="27D7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6A58C5CF">
            <w:pPr>
              <w:autoSpaceDE w:val="0"/>
              <w:autoSpaceDN w:val="0"/>
              <w:adjustRightInd w:val="0"/>
              <w:spacing w:line="360" w:lineRule="auto"/>
              <w:jc w:val="center"/>
              <w:rPr>
                <w:rFonts w:ascii="宋体" w:hAnsi="宋体" w:cs="仿宋_GB2312"/>
              </w:rPr>
            </w:pPr>
            <w:r>
              <w:rPr>
                <w:rFonts w:hint="eastAsia" w:ascii="宋体" w:hAnsi="宋体" w:cs="仿宋_GB2312"/>
              </w:rPr>
              <w:t>报价人</w:t>
            </w:r>
          </w:p>
        </w:tc>
        <w:tc>
          <w:tcPr>
            <w:tcW w:w="7237" w:type="dxa"/>
            <w:vAlign w:val="center"/>
          </w:tcPr>
          <w:p w14:paraId="0F07AD10">
            <w:pPr>
              <w:autoSpaceDE w:val="0"/>
              <w:autoSpaceDN w:val="0"/>
              <w:adjustRightInd w:val="0"/>
              <w:spacing w:line="360" w:lineRule="auto"/>
              <w:jc w:val="center"/>
              <w:rPr>
                <w:rFonts w:ascii="宋体" w:hAnsi="宋体" w:cs="仿宋_GB2312"/>
              </w:rPr>
            </w:pPr>
          </w:p>
        </w:tc>
      </w:tr>
      <w:tr w14:paraId="3EE7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64B4749C">
            <w:pPr>
              <w:autoSpaceDE w:val="0"/>
              <w:autoSpaceDN w:val="0"/>
              <w:adjustRightInd w:val="0"/>
              <w:spacing w:line="360" w:lineRule="auto"/>
              <w:jc w:val="center"/>
              <w:rPr>
                <w:rFonts w:ascii="宋体" w:hAnsi="宋体" w:cs="仿宋_GB2312"/>
              </w:rPr>
            </w:pPr>
            <w:r>
              <w:rPr>
                <w:rFonts w:hint="eastAsia" w:ascii="宋体" w:hAnsi="宋体" w:cs="仿宋_GB2312"/>
              </w:rPr>
              <w:t>响应内容</w:t>
            </w:r>
          </w:p>
        </w:tc>
        <w:tc>
          <w:tcPr>
            <w:tcW w:w="7237" w:type="dxa"/>
            <w:vAlign w:val="center"/>
          </w:tcPr>
          <w:p w14:paraId="4ECFF6AC">
            <w:pPr>
              <w:autoSpaceDE w:val="0"/>
              <w:autoSpaceDN w:val="0"/>
              <w:adjustRightInd w:val="0"/>
              <w:spacing w:line="360" w:lineRule="auto"/>
              <w:jc w:val="center"/>
              <w:rPr>
                <w:rFonts w:ascii="宋体" w:hAnsi="宋体" w:cs="仿宋_GB2312"/>
              </w:rPr>
            </w:pPr>
          </w:p>
        </w:tc>
      </w:tr>
      <w:tr w14:paraId="692D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582AE317">
            <w:pPr>
              <w:autoSpaceDE w:val="0"/>
              <w:autoSpaceDN w:val="0"/>
              <w:adjustRightInd w:val="0"/>
              <w:spacing w:line="360" w:lineRule="auto"/>
              <w:jc w:val="center"/>
              <w:rPr>
                <w:rFonts w:ascii="宋体" w:hAnsi="宋体" w:cs="仿宋_GB2312"/>
              </w:rPr>
            </w:pPr>
            <w:r>
              <w:rPr>
                <w:rFonts w:hint="eastAsia" w:ascii="宋体" w:hAnsi="宋体" w:cs="仿宋_GB2312"/>
              </w:rPr>
              <w:t>响应报价</w:t>
            </w:r>
          </w:p>
        </w:tc>
        <w:tc>
          <w:tcPr>
            <w:tcW w:w="7237" w:type="dxa"/>
            <w:vAlign w:val="center"/>
          </w:tcPr>
          <w:p w14:paraId="031DEEDD">
            <w:pPr>
              <w:autoSpaceDE w:val="0"/>
              <w:autoSpaceDN w:val="0"/>
              <w:adjustRightInd w:val="0"/>
              <w:spacing w:line="360" w:lineRule="auto"/>
              <w:rPr>
                <w:rFonts w:ascii="宋体" w:hAnsi="宋体" w:cs="仿宋_GB2312"/>
                <w:u w:val="single"/>
              </w:rPr>
            </w:pPr>
            <w:r>
              <w:rPr>
                <w:rFonts w:hint="eastAsia" w:ascii="宋体" w:hAnsi="宋体" w:cs="仿宋_GB2312"/>
              </w:rPr>
              <w:t>大写：</w:t>
            </w:r>
            <w:r>
              <w:rPr>
                <w:rFonts w:hint="eastAsia" w:ascii="宋体" w:hAnsi="宋体" w:cs="仿宋_GB2312"/>
                <w:u w:val="single"/>
              </w:rPr>
              <w:t xml:space="preserve">                    </w:t>
            </w:r>
          </w:p>
          <w:p w14:paraId="3605DD11">
            <w:pPr>
              <w:pStyle w:val="15"/>
              <w:ind w:firstLine="0" w:firstLineChars="0"/>
              <w:rPr>
                <w:u w:val="single"/>
              </w:rPr>
            </w:pPr>
            <w:r>
              <w:rPr>
                <w:rFonts w:hint="eastAsia"/>
              </w:rPr>
              <w:t>小写：</w:t>
            </w:r>
            <w:r>
              <w:rPr>
                <w:rFonts w:hint="eastAsia"/>
                <w:u w:val="single"/>
              </w:rPr>
              <w:t xml:space="preserve">                   </w:t>
            </w:r>
            <w:r>
              <w:rPr>
                <w:rFonts w:hint="eastAsia"/>
              </w:rPr>
              <w:t>元</w:t>
            </w:r>
          </w:p>
        </w:tc>
      </w:tr>
      <w:tr w14:paraId="744B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191B763F">
            <w:pPr>
              <w:autoSpaceDE w:val="0"/>
              <w:autoSpaceDN w:val="0"/>
              <w:adjustRightInd w:val="0"/>
              <w:spacing w:line="360" w:lineRule="auto"/>
              <w:jc w:val="center"/>
              <w:rPr>
                <w:rFonts w:hint="default" w:ascii="宋体" w:hAnsi="宋体" w:eastAsia="宋体" w:cs="仿宋_GB2312"/>
                <w:lang w:val="en-US" w:eastAsia="zh-CN"/>
              </w:rPr>
            </w:pPr>
            <w:r>
              <w:rPr>
                <w:rFonts w:hint="eastAsia" w:ascii="宋体" w:hAnsi="宋体" w:cs="仿宋_GB2312"/>
                <w:lang w:val="en-US" w:eastAsia="zh-CN"/>
              </w:rPr>
              <w:t>交货及安装期限</w:t>
            </w:r>
          </w:p>
        </w:tc>
        <w:tc>
          <w:tcPr>
            <w:tcW w:w="7237" w:type="dxa"/>
            <w:vAlign w:val="center"/>
          </w:tcPr>
          <w:p w14:paraId="23D5A521">
            <w:pPr>
              <w:autoSpaceDE w:val="0"/>
              <w:autoSpaceDN w:val="0"/>
              <w:adjustRightInd w:val="0"/>
              <w:spacing w:line="360" w:lineRule="auto"/>
              <w:jc w:val="center"/>
              <w:rPr>
                <w:rFonts w:ascii="宋体" w:hAnsi="宋体" w:cs="仿宋_GB2312"/>
              </w:rPr>
            </w:pPr>
          </w:p>
        </w:tc>
      </w:tr>
      <w:tr w14:paraId="689D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09CC8056">
            <w:pPr>
              <w:autoSpaceDE w:val="0"/>
              <w:autoSpaceDN w:val="0"/>
              <w:adjustRightInd w:val="0"/>
              <w:spacing w:line="360" w:lineRule="auto"/>
              <w:jc w:val="center"/>
              <w:rPr>
                <w:rFonts w:ascii="宋体" w:hAnsi="宋体" w:cs="仿宋_GB2312"/>
              </w:rPr>
            </w:pPr>
            <w:r>
              <w:rPr>
                <w:rFonts w:hint="eastAsia" w:ascii="宋体" w:hAnsi="宋体" w:cs="仿宋_GB2312"/>
              </w:rPr>
              <w:t>协商有效期</w:t>
            </w:r>
          </w:p>
        </w:tc>
        <w:tc>
          <w:tcPr>
            <w:tcW w:w="7237" w:type="dxa"/>
            <w:vAlign w:val="center"/>
          </w:tcPr>
          <w:p w14:paraId="152476E8">
            <w:pPr>
              <w:autoSpaceDE w:val="0"/>
              <w:autoSpaceDN w:val="0"/>
              <w:adjustRightInd w:val="0"/>
              <w:spacing w:line="360" w:lineRule="auto"/>
              <w:jc w:val="center"/>
              <w:rPr>
                <w:rFonts w:ascii="宋体" w:hAnsi="宋体" w:cs="仿宋_GB2312"/>
              </w:rPr>
            </w:pPr>
          </w:p>
        </w:tc>
      </w:tr>
      <w:tr w14:paraId="0757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4CE0E25A">
            <w:pPr>
              <w:autoSpaceDE w:val="0"/>
              <w:autoSpaceDN w:val="0"/>
              <w:adjustRightInd w:val="0"/>
              <w:spacing w:line="360" w:lineRule="auto"/>
              <w:jc w:val="center"/>
              <w:rPr>
                <w:rFonts w:ascii="宋体" w:hAnsi="宋体" w:cs="仿宋_GB2312"/>
              </w:rPr>
            </w:pPr>
            <w:r>
              <w:rPr>
                <w:rFonts w:hint="eastAsia" w:ascii="宋体" w:hAnsi="宋体" w:cs="仿宋_GB2312"/>
              </w:rPr>
              <w:t>质量标准</w:t>
            </w:r>
          </w:p>
        </w:tc>
        <w:tc>
          <w:tcPr>
            <w:tcW w:w="7237" w:type="dxa"/>
            <w:vAlign w:val="center"/>
          </w:tcPr>
          <w:p w14:paraId="6205D201">
            <w:pPr>
              <w:autoSpaceDE w:val="0"/>
              <w:autoSpaceDN w:val="0"/>
              <w:adjustRightInd w:val="0"/>
              <w:spacing w:line="360" w:lineRule="auto"/>
              <w:jc w:val="center"/>
              <w:rPr>
                <w:rFonts w:ascii="宋体" w:hAnsi="宋体" w:cs="仿宋_GB2312"/>
              </w:rPr>
            </w:pPr>
          </w:p>
        </w:tc>
      </w:tr>
      <w:tr w14:paraId="10F6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046" w:type="dxa"/>
            <w:gridSpan w:val="2"/>
            <w:vAlign w:val="center"/>
          </w:tcPr>
          <w:p w14:paraId="4A522EA9">
            <w:pPr>
              <w:autoSpaceDE w:val="0"/>
              <w:autoSpaceDN w:val="0"/>
              <w:adjustRightInd w:val="0"/>
              <w:spacing w:line="360" w:lineRule="auto"/>
              <w:jc w:val="left"/>
              <w:rPr>
                <w:rFonts w:ascii="宋体" w:hAnsi="宋体" w:cs="仿宋_GB2312"/>
              </w:rPr>
            </w:pPr>
            <w:r>
              <w:rPr>
                <w:rFonts w:hint="eastAsia" w:ascii="宋体" w:hAnsi="宋体" w:cs="仿宋_GB2312"/>
              </w:rPr>
              <w:t>补充内容（如有）</w:t>
            </w:r>
          </w:p>
        </w:tc>
      </w:tr>
    </w:tbl>
    <w:p w14:paraId="43A15D3D">
      <w:pPr>
        <w:spacing w:line="360" w:lineRule="auto"/>
        <w:jc w:val="center"/>
        <w:rPr>
          <w:rFonts w:ascii="宋体" w:hAnsi="宋体"/>
          <w:sz w:val="28"/>
          <w:szCs w:val="28"/>
        </w:rPr>
      </w:pPr>
    </w:p>
    <w:p w14:paraId="770723FC">
      <w:pPr>
        <w:spacing w:line="360" w:lineRule="auto"/>
        <w:rPr>
          <w:rFonts w:ascii="宋体" w:hAnsi="宋体"/>
          <w:sz w:val="28"/>
          <w:szCs w:val="28"/>
        </w:rPr>
      </w:pPr>
    </w:p>
    <w:p w14:paraId="4D6F1732">
      <w:pPr>
        <w:tabs>
          <w:tab w:val="left" w:pos="1155"/>
        </w:tabs>
        <w:spacing w:line="520" w:lineRule="exact"/>
        <w:ind w:firstLine="700" w:firstLineChars="250"/>
        <w:jc w:val="center"/>
        <w:rPr>
          <w:rFonts w:ascii="宋体" w:hAnsi="宋体" w:cs="仿宋_GB2312"/>
          <w:sz w:val="24"/>
        </w:rPr>
      </w:pPr>
      <w:r>
        <w:rPr>
          <w:rFonts w:hint="eastAsia" w:ascii="宋体" w:hAnsi="宋体" w:cs="仿宋_GB2312"/>
          <w:sz w:val="28"/>
          <w:szCs w:val="28"/>
        </w:rPr>
        <w:t xml:space="preserve">    </w:t>
      </w:r>
      <w:r>
        <w:rPr>
          <w:rFonts w:hint="eastAsia" w:ascii="宋体" w:hAnsi="宋体" w:cs="仿宋_GB2312"/>
          <w:sz w:val="24"/>
        </w:rPr>
        <w:t>供应商名称：（盖章）</w:t>
      </w:r>
    </w:p>
    <w:p w14:paraId="5FCF78F0">
      <w:pPr>
        <w:tabs>
          <w:tab w:val="left" w:pos="1155"/>
        </w:tabs>
        <w:spacing w:line="520" w:lineRule="exact"/>
        <w:ind w:right="480" w:firstLine="600" w:firstLineChars="250"/>
        <w:jc w:val="center"/>
        <w:rPr>
          <w:rFonts w:ascii="宋体" w:hAnsi="宋体" w:cs="仿宋_GB2312"/>
          <w:sz w:val="24"/>
        </w:rPr>
      </w:pPr>
      <w:r>
        <w:rPr>
          <w:rFonts w:hint="eastAsia" w:ascii="宋体" w:hAnsi="宋体" w:cs="仿宋_GB2312"/>
          <w:sz w:val="24"/>
        </w:rPr>
        <w:t xml:space="preserve">                          法定代表人或授权代理人：（</w:t>
      </w:r>
      <w:r>
        <w:rPr>
          <w:rFonts w:hint="eastAsia" w:ascii="宋体" w:hAnsi="宋体" w:cs="宋体"/>
          <w:sz w:val="24"/>
        </w:rPr>
        <w:t>盖章或签名</w:t>
      </w:r>
      <w:r>
        <w:rPr>
          <w:rFonts w:hint="eastAsia" w:ascii="宋体" w:hAnsi="宋体" w:cs="仿宋_GB2312"/>
          <w:sz w:val="24"/>
        </w:rPr>
        <w:t>）</w:t>
      </w:r>
    </w:p>
    <w:p w14:paraId="249F96E8">
      <w:pPr>
        <w:spacing w:line="360" w:lineRule="auto"/>
        <w:ind w:firstLine="480" w:firstLineChars="200"/>
        <w:jc w:val="right"/>
        <w:rPr>
          <w:rFonts w:ascii="宋体" w:hAnsi="宋体" w:cs="仿宋_GB2312"/>
          <w:sz w:val="24"/>
          <w:u w:val="single"/>
        </w:rPr>
      </w:pPr>
    </w:p>
    <w:p w14:paraId="3324C8C8">
      <w:pPr>
        <w:jc w:val="center"/>
        <w:rPr>
          <w:rFonts w:ascii="宋体" w:hAnsi="宋体" w:cs="仿宋_GB2312"/>
          <w:sz w:val="24"/>
        </w:rPr>
      </w:pPr>
      <w:r>
        <w:rPr>
          <w:rFonts w:hint="eastAsia" w:ascii="宋体" w:hAnsi="宋体" w:cs="仿宋_GB2312"/>
          <w:sz w:val="24"/>
        </w:rPr>
        <w:t xml:space="preserve">                                   年    月    日 </w:t>
      </w:r>
    </w:p>
    <w:p w14:paraId="70A6078D">
      <w:pPr>
        <w:pStyle w:val="15"/>
        <w:ind w:firstLine="240"/>
        <w:rPr>
          <w:sz w:val="24"/>
        </w:rPr>
      </w:pPr>
    </w:p>
    <w:p w14:paraId="3075740E">
      <w:pPr>
        <w:pStyle w:val="14"/>
      </w:pPr>
    </w:p>
    <w:bookmarkEnd w:id="47"/>
    <w:p w14:paraId="6551AC4D">
      <w:pPr>
        <w:pStyle w:val="3"/>
        <w:jc w:val="center"/>
      </w:pPr>
      <w:bookmarkStart w:id="52" w:name="_Toc15035"/>
      <w:bookmarkStart w:id="53" w:name="_Toc178838695"/>
      <w:bookmarkStart w:id="54" w:name="_Toc172645900"/>
      <w:bookmarkStart w:id="55" w:name="_Toc7785"/>
      <w:bookmarkStart w:id="56" w:name="_Toc6485"/>
      <w:bookmarkStart w:id="57" w:name="_Toc234035315"/>
      <w:bookmarkStart w:id="58" w:name="_Toc243607949"/>
      <w:r>
        <w:rPr>
          <w:rFonts w:hint="eastAsia"/>
        </w:rPr>
        <w:t>5、资格审查资料</w:t>
      </w:r>
      <w:bookmarkEnd w:id="52"/>
      <w:bookmarkEnd w:id="53"/>
      <w:bookmarkEnd w:id="54"/>
      <w:bookmarkEnd w:id="55"/>
      <w:bookmarkEnd w:id="56"/>
    </w:p>
    <w:bookmarkEnd w:id="57"/>
    <w:bookmarkEnd w:id="58"/>
    <w:p w14:paraId="757FD772">
      <w:pPr>
        <w:jc w:val="center"/>
        <w:rPr>
          <w:sz w:val="32"/>
          <w:szCs w:val="32"/>
        </w:rPr>
      </w:pPr>
      <w:r>
        <w:rPr>
          <w:rFonts w:hint="eastAsia"/>
          <w:sz w:val="32"/>
          <w:szCs w:val="32"/>
        </w:rPr>
        <w:t>（1）投标人基本情况表</w:t>
      </w:r>
    </w:p>
    <w:tbl>
      <w:tblPr>
        <w:tblStyle w:val="17"/>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5BF5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F9D2477">
            <w:pPr>
              <w:spacing w:line="360" w:lineRule="auto"/>
              <w:jc w:val="center"/>
              <w:rPr>
                <w:rFonts w:ascii="宋体" w:hAnsi="宋体" w:cs="仿宋_GB2312"/>
                <w:color w:val="000000"/>
              </w:rPr>
            </w:pPr>
            <w:r>
              <w:rPr>
                <w:rFonts w:hint="eastAsia" w:ascii="宋体" w:hAnsi="宋体" w:cs="仿宋_GB2312"/>
                <w:color w:val="000000"/>
              </w:rPr>
              <w:t>供应商名称</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6C5C9579">
            <w:pPr>
              <w:spacing w:line="360" w:lineRule="auto"/>
              <w:jc w:val="center"/>
              <w:rPr>
                <w:rFonts w:ascii="宋体" w:hAnsi="宋体" w:cs="仿宋_GB2312"/>
                <w:color w:val="000000"/>
              </w:rPr>
            </w:pPr>
          </w:p>
        </w:tc>
      </w:tr>
      <w:tr w14:paraId="41E1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2AB6B33">
            <w:pPr>
              <w:spacing w:line="360" w:lineRule="auto"/>
              <w:jc w:val="center"/>
              <w:rPr>
                <w:rFonts w:ascii="宋体" w:hAnsi="宋体" w:cs="仿宋_GB2312"/>
                <w:color w:val="000000"/>
              </w:rPr>
            </w:pPr>
            <w:r>
              <w:rPr>
                <w:rFonts w:hint="eastAsia" w:ascii="宋体" w:hAnsi="宋体" w:cs="仿宋_GB2312"/>
                <w:color w:val="000000"/>
              </w:rPr>
              <w:t>注册地址</w:t>
            </w:r>
          </w:p>
        </w:tc>
        <w:tc>
          <w:tcPr>
            <w:tcW w:w="4132" w:type="dxa"/>
            <w:gridSpan w:val="4"/>
            <w:tcBorders>
              <w:top w:val="single" w:color="auto" w:sz="4" w:space="0"/>
              <w:left w:val="single" w:color="auto" w:sz="4" w:space="0"/>
              <w:bottom w:val="single" w:color="auto" w:sz="4" w:space="0"/>
              <w:right w:val="single" w:color="auto" w:sz="4" w:space="0"/>
            </w:tcBorders>
            <w:vAlign w:val="center"/>
          </w:tcPr>
          <w:p w14:paraId="7602A69D">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1BB98EC0">
            <w:pPr>
              <w:spacing w:line="360" w:lineRule="auto"/>
              <w:jc w:val="center"/>
              <w:rPr>
                <w:rFonts w:ascii="宋体" w:hAnsi="宋体" w:cs="仿宋_GB2312"/>
                <w:color w:val="000000"/>
              </w:rPr>
            </w:pPr>
            <w:r>
              <w:rPr>
                <w:rFonts w:hint="eastAsia" w:ascii="宋体" w:hAnsi="宋体" w:cs="仿宋_GB2312"/>
                <w:color w:val="000000"/>
              </w:rPr>
              <w:t>邮政编码</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3337D8A4">
            <w:pPr>
              <w:spacing w:line="360" w:lineRule="auto"/>
              <w:jc w:val="center"/>
              <w:rPr>
                <w:rFonts w:ascii="宋体" w:hAnsi="宋体" w:cs="仿宋_GB2312"/>
                <w:color w:val="000000"/>
              </w:rPr>
            </w:pPr>
          </w:p>
        </w:tc>
      </w:tr>
      <w:tr w14:paraId="16C9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6D83C840">
            <w:pPr>
              <w:spacing w:line="360" w:lineRule="auto"/>
              <w:jc w:val="center"/>
              <w:rPr>
                <w:rFonts w:ascii="宋体" w:hAnsi="宋体" w:cs="仿宋_GB2312"/>
                <w:color w:val="000000"/>
              </w:rPr>
            </w:pPr>
            <w:r>
              <w:rPr>
                <w:rFonts w:hint="eastAsia" w:ascii="宋体" w:hAnsi="宋体" w:cs="仿宋_GB2312"/>
                <w:color w:val="000000"/>
              </w:rPr>
              <w:t>联系方式</w:t>
            </w:r>
          </w:p>
        </w:tc>
        <w:tc>
          <w:tcPr>
            <w:tcW w:w="1077" w:type="dxa"/>
            <w:tcBorders>
              <w:top w:val="single" w:color="auto" w:sz="4" w:space="0"/>
              <w:left w:val="single" w:color="auto" w:sz="4" w:space="0"/>
              <w:bottom w:val="single" w:color="auto" w:sz="4" w:space="0"/>
              <w:right w:val="single" w:color="auto" w:sz="4" w:space="0"/>
            </w:tcBorders>
            <w:vAlign w:val="center"/>
          </w:tcPr>
          <w:p w14:paraId="255EDA13">
            <w:pPr>
              <w:spacing w:line="360" w:lineRule="auto"/>
              <w:jc w:val="center"/>
              <w:rPr>
                <w:rFonts w:ascii="宋体" w:hAnsi="宋体" w:cs="仿宋_GB2312"/>
                <w:color w:val="000000"/>
              </w:rPr>
            </w:pPr>
            <w:r>
              <w:rPr>
                <w:rFonts w:hint="eastAsia" w:ascii="宋体" w:hAnsi="宋体" w:cs="仿宋_GB2312"/>
                <w:color w:val="000000"/>
              </w:rPr>
              <w:t>联系人</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3726C63C">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610F2715">
            <w:pPr>
              <w:spacing w:line="360" w:lineRule="auto"/>
              <w:jc w:val="center"/>
              <w:rPr>
                <w:rFonts w:ascii="宋体" w:hAnsi="宋体" w:cs="仿宋_GB2312"/>
                <w:color w:val="000000"/>
              </w:rPr>
            </w:pPr>
            <w:r>
              <w:rPr>
                <w:rFonts w:hint="eastAsia" w:ascii="宋体" w:hAnsi="宋体" w:cs="仿宋_GB2312"/>
                <w:color w:val="000000"/>
              </w:rPr>
              <w:t>电话</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5768F151">
            <w:pPr>
              <w:spacing w:line="360" w:lineRule="auto"/>
              <w:jc w:val="center"/>
              <w:rPr>
                <w:rFonts w:ascii="宋体" w:hAnsi="宋体" w:cs="仿宋_GB2312"/>
                <w:color w:val="000000"/>
              </w:rPr>
            </w:pPr>
          </w:p>
        </w:tc>
      </w:tr>
      <w:tr w14:paraId="5849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0582FDB0">
            <w:pPr>
              <w:widowControl/>
              <w:jc w:val="left"/>
              <w:rPr>
                <w:rFonts w:ascii="宋体" w:hAnsi="宋体" w:cs="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3E900AB0">
            <w:pPr>
              <w:spacing w:line="360" w:lineRule="auto"/>
              <w:jc w:val="center"/>
              <w:rPr>
                <w:rFonts w:ascii="宋体" w:hAnsi="宋体" w:cs="仿宋_GB2312"/>
                <w:color w:val="000000"/>
              </w:rPr>
            </w:pPr>
            <w:r>
              <w:rPr>
                <w:rFonts w:hint="eastAsia" w:ascii="宋体" w:hAnsi="宋体" w:cs="仿宋_GB2312"/>
                <w:color w:val="000000"/>
              </w:rPr>
              <w:t>传真</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5026793A">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6195A6C2">
            <w:pPr>
              <w:spacing w:line="360" w:lineRule="auto"/>
              <w:jc w:val="center"/>
              <w:rPr>
                <w:rFonts w:ascii="宋体" w:hAnsi="宋体" w:cs="仿宋_GB2312"/>
                <w:color w:val="000000"/>
              </w:rPr>
            </w:pPr>
            <w:r>
              <w:rPr>
                <w:rFonts w:hint="eastAsia" w:ascii="宋体" w:hAnsi="宋体" w:cs="仿宋_GB2312"/>
                <w:color w:val="000000"/>
              </w:rPr>
              <w:t>网址</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746AD911">
            <w:pPr>
              <w:spacing w:line="360" w:lineRule="auto"/>
              <w:jc w:val="center"/>
              <w:rPr>
                <w:rFonts w:ascii="宋体" w:hAnsi="宋体" w:cs="仿宋_GB2312"/>
                <w:color w:val="000000"/>
              </w:rPr>
            </w:pPr>
          </w:p>
        </w:tc>
      </w:tr>
      <w:tr w14:paraId="456B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2D53796">
            <w:pPr>
              <w:spacing w:line="360" w:lineRule="auto"/>
              <w:jc w:val="center"/>
              <w:rPr>
                <w:rFonts w:ascii="宋体" w:hAnsi="宋体" w:cs="仿宋_GB2312"/>
                <w:color w:val="000000"/>
              </w:rPr>
            </w:pPr>
            <w:r>
              <w:rPr>
                <w:rFonts w:hint="eastAsia" w:ascii="宋体" w:hAnsi="宋体" w:cs="仿宋_GB2312"/>
                <w:color w:val="000000"/>
              </w:rPr>
              <w:t>组织结构</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24FAFEDD">
            <w:pPr>
              <w:spacing w:line="360" w:lineRule="auto"/>
              <w:jc w:val="center"/>
              <w:rPr>
                <w:rFonts w:ascii="宋体" w:hAnsi="宋体" w:cs="仿宋_GB2312"/>
                <w:color w:val="000000"/>
              </w:rPr>
            </w:pPr>
          </w:p>
        </w:tc>
      </w:tr>
      <w:tr w14:paraId="5B6A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5C90935">
            <w:pPr>
              <w:spacing w:line="360" w:lineRule="auto"/>
              <w:jc w:val="center"/>
              <w:rPr>
                <w:rFonts w:ascii="宋体" w:hAnsi="宋体" w:cs="仿宋_GB2312"/>
                <w:color w:val="000000"/>
              </w:rPr>
            </w:pPr>
            <w:r>
              <w:rPr>
                <w:rFonts w:hint="eastAsia" w:ascii="宋体" w:hAnsi="宋体" w:cs="仿宋_GB2312"/>
                <w:color w:val="000000"/>
              </w:rPr>
              <w:t>法定代表人</w:t>
            </w:r>
          </w:p>
        </w:tc>
        <w:tc>
          <w:tcPr>
            <w:tcW w:w="1077" w:type="dxa"/>
            <w:tcBorders>
              <w:top w:val="single" w:color="auto" w:sz="4" w:space="0"/>
              <w:left w:val="single" w:color="auto" w:sz="4" w:space="0"/>
              <w:bottom w:val="single" w:color="auto" w:sz="4" w:space="0"/>
              <w:right w:val="single" w:color="auto" w:sz="4" w:space="0"/>
            </w:tcBorders>
            <w:vAlign w:val="center"/>
          </w:tcPr>
          <w:p w14:paraId="03FC0245">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5B939D36">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25A19637">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15D01859">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2A7BC648">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79001545">
            <w:pPr>
              <w:spacing w:line="360" w:lineRule="auto"/>
              <w:jc w:val="center"/>
              <w:rPr>
                <w:rFonts w:ascii="宋体" w:hAnsi="宋体" w:cs="仿宋_GB2312"/>
                <w:color w:val="000000"/>
              </w:rPr>
            </w:pPr>
          </w:p>
        </w:tc>
      </w:tr>
      <w:tr w14:paraId="1851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9D96387">
            <w:pPr>
              <w:spacing w:line="360" w:lineRule="auto"/>
              <w:jc w:val="center"/>
              <w:rPr>
                <w:rFonts w:ascii="宋体" w:hAnsi="宋体" w:cs="仿宋_GB2312"/>
                <w:color w:val="000000"/>
              </w:rPr>
            </w:pPr>
            <w:r>
              <w:rPr>
                <w:rFonts w:hint="eastAsia" w:ascii="宋体" w:hAnsi="宋体" w:cs="仿宋_GB2312"/>
                <w:color w:val="000000"/>
              </w:rPr>
              <w:t>技术负责人</w:t>
            </w:r>
          </w:p>
        </w:tc>
        <w:tc>
          <w:tcPr>
            <w:tcW w:w="1077" w:type="dxa"/>
            <w:tcBorders>
              <w:top w:val="single" w:color="auto" w:sz="4" w:space="0"/>
              <w:left w:val="single" w:color="auto" w:sz="4" w:space="0"/>
              <w:bottom w:val="single" w:color="auto" w:sz="4" w:space="0"/>
              <w:right w:val="single" w:color="auto" w:sz="4" w:space="0"/>
            </w:tcBorders>
            <w:vAlign w:val="center"/>
          </w:tcPr>
          <w:p w14:paraId="060BB697">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1524A7BC">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6E525ED0">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2411732D">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6BC33838">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05E66500">
            <w:pPr>
              <w:spacing w:line="360" w:lineRule="auto"/>
              <w:jc w:val="center"/>
              <w:rPr>
                <w:rFonts w:ascii="宋体" w:hAnsi="宋体" w:cs="仿宋_GB2312"/>
                <w:color w:val="000000"/>
              </w:rPr>
            </w:pPr>
          </w:p>
        </w:tc>
      </w:tr>
      <w:tr w14:paraId="1757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4D4DC84">
            <w:pPr>
              <w:spacing w:line="360" w:lineRule="auto"/>
              <w:jc w:val="center"/>
              <w:rPr>
                <w:rFonts w:ascii="宋体" w:hAnsi="宋体" w:cs="仿宋_GB2312"/>
                <w:color w:val="000000"/>
              </w:rPr>
            </w:pPr>
            <w:r>
              <w:rPr>
                <w:rFonts w:hint="eastAsia" w:ascii="宋体" w:hAnsi="宋体" w:cs="仿宋_GB2312"/>
                <w:color w:val="000000"/>
              </w:rPr>
              <w:t>成立时间</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EECB1E1">
            <w:pPr>
              <w:spacing w:line="360" w:lineRule="auto"/>
              <w:jc w:val="center"/>
              <w:rPr>
                <w:rFonts w:ascii="宋体" w:hAnsi="宋体" w:cs="仿宋_GB2312"/>
                <w:color w:val="000000"/>
              </w:rPr>
            </w:pPr>
          </w:p>
        </w:tc>
        <w:tc>
          <w:tcPr>
            <w:tcW w:w="4670" w:type="dxa"/>
            <w:gridSpan w:val="6"/>
            <w:tcBorders>
              <w:top w:val="single" w:color="auto" w:sz="4" w:space="0"/>
              <w:left w:val="single" w:color="auto" w:sz="4" w:space="0"/>
              <w:bottom w:val="single" w:color="auto" w:sz="4" w:space="0"/>
              <w:right w:val="single" w:color="auto" w:sz="4" w:space="0"/>
            </w:tcBorders>
            <w:vAlign w:val="center"/>
          </w:tcPr>
          <w:p w14:paraId="478DA927">
            <w:pPr>
              <w:spacing w:line="360" w:lineRule="auto"/>
              <w:jc w:val="center"/>
              <w:rPr>
                <w:rFonts w:ascii="宋体" w:hAnsi="宋体" w:cs="仿宋_GB2312"/>
                <w:color w:val="000000"/>
              </w:rPr>
            </w:pPr>
            <w:r>
              <w:rPr>
                <w:rFonts w:hint="eastAsia" w:ascii="宋体" w:hAnsi="宋体" w:cs="仿宋_GB2312"/>
                <w:color w:val="000000"/>
              </w:rPr>
              <w:t>员工总人数：</w:t>
            </w:r>
          </w:p>
        </w:tc>
      </w:tr>
      <w:tr w14:paraId="0FD3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5FDB3CF">
            <w:pPr>
              <w:spacing w:line="360" w:lineRule="auto"/>
              <w:jc w:val="center"/>
              <w:rPr>
                <w:rFonts w:ascii="宋体" w:hAnsi="宋体" w:cs="仿宋_GB2312"/>
                <w:color w:val="000000"/>
              </w:rPr>
            </w:pPr>
            <w:r>
              <w:rPr>
                <w:rFonts w:hint="eastAsia" w:ascii="宋体" w:hAnsi="宋体" w:cs="仿宋_GB2312"/>
                <w:color w:val="000000"/>
              </w:rPr>
              <w:t>营业执照号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6A648556">
            <w:pPr>
              <w:spacing w:line="360" w:lineRule="auto"/>
              <w:jc w:val="center"/>
              <w:rPr>
                <w:rFonts w:ascii="宋体" w:hAnsi="宋体" w:cs="仿宋_GB2312"/>
                <w:color w:val="000000"/>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14:paraId="5DD18BDD">
            <w:pPr>
              <w:spacing w:line="360" w:lineRule="auto"/>
              <w:jc w:val="center"/>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560ABDAB">
            <w:pPr>
              <w:spacing w:line="360" w:lineRule="auto"/>
              <w:jc w:val="center"/>
              <w:rPr>
                <w:rFonts w:ascii="宋体" w:hAnsi="宋体" w:cs="仿宋_GB2312"/>
                <w:color w:val="000000"/>
              </w:rPr>
            </w:pPr>
            <w:r>
              <w:rPr>
                <w:rFonts w:hint="eastAsia" w:ascii="宋体" w:hAnsi="宋体" w:cs="仿宋_GB2312"/>
                <w:color w:val="000000"/>
              </w:rPr>
              <w:t>高级职称人员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14412961">
            <w:pPr>
              <w:spacing w:line="360" w:lineRule="auto"/>
              <w:jc w:val="center"/>
              <w:rPr>
                <w:rFonts w:ascii="宋体" w:hAnsi="宋体" w:cs="仿宋_GB2312"/>
                <w:color w:val="000000"/>
              </w:rPr>
            </w:pPr>
          </w:p>
        </w:tc>
      </w:tr>
      <w:tr w14:paraId="677A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79C6F12">
            <w:pPr>
              <w:spacing w:line="360" w:lineRule="auto"/>
              <w:jc w:val="center"/>
              <w:rPr>
                <w:rFonts w:ascii="宋体" w:hAnsi="宋体" w:cs="仿宋_GB2312"/>
                <w:color w:val="000000"/>
              </w:rPr>
            </w:pPr>
            <w:r>
              <w:rPr>
                <w:rFonts w:hint="eastAsia" w:ascii="宋体" w:hAnsi="宋体" w:cs="仿宋_GB2312"/>
                <w:color w:val="000000"/>
              </w:rPr>
              <w:t>注册资金</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313FFD7E">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7D2B666F">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C043C3A">
            <w:pPr>
              <w:spacing w:line="360" w:lineRule="auto"/>
              <w:jc w:val="center"/>
              <w:rPr>
                <w:rFonts w:ascii="宋体" w:hAnsi="宋体" w:cs="仿宋_GB2312"/>
                <w:color w:val="000000"/>
              </w:rPr>
            </w:pPr>
            <w:r>
              <w:rPr>
                <w:rFonts w:hint="eastAsia" w:ascii="宋体" w:hAnsi="宋体" w:cs="仿宋_GB2312"/>
                <w:color w:val="000000"/>
              </w:rPr>
              <w:t>中级职称人员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210AD91D">
            <w:pPr>
              <w:spacing w:line="360" w:lineRule="auto"/>
              <w:jc w:val="center"/>
              <w:rPr>
                <w:rFonts w:ascii="宋体" w:hAnsi="宋体" w:cs="仿宋_GB2312"/>
                <w:color w:val="000000"/>
              </w:rPr>
            </w:pPr>
          </w:p>
        </w:tc>
      </w:tr>
      <w:tr w14:paraId="544F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D1CE089">
            <w:pPr>
              <w:spacing w:line="360" w:lineRule="auto"/>
              <w:jc w:val="center"/>
              <w:rPr>
                <w:rFonts w:ascii="宋体" w:hAnsi="宋体" w:cs="仿宋_GB2312"/>
                <w:color w:val="000000"/>
              </w:rPr>
            </w:pPr>
            <w:r>
              <w:rPr>
                <w:rFonts w:hint="eastAsia" w:ascii="宋体" w:hAnsi="宋体" w:cs="仿宋_GB2312"/>
                <w:color w:val="000000"/>
              </w:rPr>
              <w:t>开户银行</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6B6F2706">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067512D2">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EA976EC">
            <w:pPr>
              <w:spacing w:line="360" w:lineRule="auto"/>
              <w:jc w:val="center"/>
              <w:rPr>
                <w:rFonts w:ascii="宋体" w:hAnsi="宋体" w:cs="仿宋_GB2312"/>
                <w:color w:val="000000"/>
              </w:rPr>
            </w:pPr>
            <w:r>
              <w:rPr>
                <w:rFonts w:hint="eastAsia" w:ascii="宋体" w:hAnsi="宋体" w:cs="仿宋_GB2312"/>
                <w:color w:val="000000"/>
              </w:rPr>
              <w:t>初级职称人员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49DA7678">
            <w:pPr>
              <w:spacing w:line="360" w:lineRule="auto"/>
              <w:jc w:val="center"/>
              <w:rPr>
                <w:rFonts w:ascii="宋体" w:hAnsi="宋体" w:cs="仿宋_GB2312"/>
                <w:color w:val="000000"/>
              </w:rPr>
            </w:pPr>
          </w:p>
        </w:tc>
      </w:tr>
      <w:tr w14:paraId="7EB4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9C79617">
            <w:pPr>
              <w:spacing w:line="360" w:lineRule="auto"/>
              <w:jc w:val="center"/>
              <w:rPr>
                <w:rFonts w:ascii="宋体" w:hAnsi="宋体" w:cs="仿宋_GB2312"/>
                <w:color w:val="000000"/>
              </w:rPr>
            </w:pPr>
            <w:r>
              <w:rPr>
                <w:rFonts w:hint="eastAsia" w:ascii="宋体" w:hAnsi="宋体" w:cs="仿宋_GB2312"/>
                <w:color w:val="000000"/>
              </w:rPr>
              <w:t>账号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68427C9A">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51FBD2A5">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1925734">
            <w:pPr>
              <w:spacing w:line="360" w:lineRule="auto"/>
              <w:jc w:val="center"/>
              <w:rPr>
                <w:rFonts w:ascii="宋体" w:hAnsi="宋体" w:cs="仿宋_GB2312"/>
                <w:color w:val="000000"/>
              </w:rPr>
            </w:pPr>
            <w:r>
              <w:rPr>
                <w:rFonts w:hint="eastAsia" w:ascii="宋体" w:hAnsi="宋体" w:cs="仿宋_GB2312"/>
                <w:color w:val="000000"/>
              </w:rPr>
              <w:t>技工</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0E5DFD69">
            <w:pPr>
              <w:spacing w:line="360" w:lineRule="auto"/>
              <w:jc w:val="center"/>
              <w:rPr>
                <w:rFonts w:ascii="宋体" w:hAnsi="宋体" w:cs="仿宋_GB2312"/>
                <w:color w:val="000000"/>
              </w:rPr>
            </w:pPr>
          </w:p>
        </w:tc>
      </w:tr>
      <w:tr w14:paraId="0AF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6FAEB0F">
            <w:pPr>
              <w:spacing w:line="360" w:lineRule="auto"/>
              <w:jc w:val="center"/>
              <w:rPr>
                <w:rFonts w:ascii="宋体" w:hAnsi="宋体" w:cs="仿宋_GB2312"/>
                <w:color w:val="000000"/>
              </w:rPr>
            </w:pPr>
            <w:r>
              <w:rPr>
                <w:rFonts w:hint="eastAsia" w:ascii="宋体" w:hAnsi="宋体" w:cs="仿宋_GB2312"/>
                <w:color w:val="000000"/>
              </w:rPr>
              <w:t>经营范围备注</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7948C989">
            <w:pPr>
              <w:spacing w:line="360" w:lineRule="auto"/>
              <w:ind w:firstLine="420" w:firstLineChars="200"/>
              <w:jc w:val="center"/>
              <w:rPr>
                <w:rFonts w:ascii="宋体" w:hAnsi="宋体" w:cs="仿宋_GB2312"/>
                <w:color w:val="000000"/>
              </w:rPr>
            </w:pPr>
          </w:p>
        </w:tc>
      </w:tr>
    </w:tbl>
    <w:p w14:paraId="324EFE5B">
      <w:pPr>
        <w:pStyle w:val="15"/>
        <w:ind w:firstLine="211"/>
        <w:rPr>
          <w:b/>
        </w:rPr>
      </w:pPr>
      <w:r>
        <w:rPr>
          <w:rFonts w:hint="eastAsia"/>
          <w:b/>
        </w:rPr>
        <w:t>下页附营业执照。</w:t>
      </w:r>
    </w:p>
    <w:p w14:paraId="26AABFD7">
      <w:pPr>
        <w:tabs>
          <w:tab w:val="left" w:pos="1155"/>
        </w:tabs>
        <w:spacing w:line="520" w:lineRule="exact"/>
        <w:ind w:firstLine="600" w:firstLineChars="250"/>
        <w:jc w:val="center"/>
        <w:rPr>
          <w:rFonts w:ascii="宋体" w:hAnsi="宋体" w:cs="仿宋_GB2312"/>
          <w:sz w:val="24"/>
        </w:rPr>
      </w:pPr>
      <w:r>
        <w:rPr>
          <w:rFonts w:hint="eastAsia" w:ascii="宋体" w:hAnsi="宋体" w:cs="仿宋_GB2312"/>
          <w:sz w:val="24"/>
        </w:rPr>
        <w:t>供应商名称：（盖章）</w:t>
      </w:r>
    </w:p>
    <w:p w14:paraId="262B33BB">
      <w:pPr>
        <w:tabs>
          <w:tab w:val="left" w:pos="1155"/>
        </w:tabs>
        <w:spacing w:line="520" w:lineRule="exact"/>
        <w:ind w:right="760" w:firstLine="3720" w:firstLineChars="1550"/>
        <w:rPr>
          <w:rFonts w:ascii="宋体" w:hAnsi="宋体" w:cs="仿宋_GB2312"/>
          <w:sz w:val="24"/>
        </w:rPr>
      </w:pPr>
      <w:r>
        <w:rPr>
          <w:rFonts w:hint="eastAsia" w:ascii="宋体" w:hAnsi="宋体" w:cs="仿宋_GB2312"/>
          <w:sz w:val="24"/>
        </w:rPr>
        <w:t>法定代表人或授权代理人：（</w:t>
      </w:r>
      <w:r>
        <w:rPr>
          <w:rFonts w:hint="eastAsia" w:ascii="宋体" w:hAnsi="宋体" w:cs="宋体"/>
          <w:sz w:val="24"/>
        </w:rPr>
        <w:t>盖章或签名</w:t>
      </w:r>
      <w:r>
        <w:rPr>
          <w:rFonts w:hint="eastAsia" w:ascii="宋体" w:hAnsi="宋体" w:cs="仿宋_GB2312"/>
          <w:sz w:val="24"/>
        </w:rPr>
        <w:t>）</w:t>
      </w:r>
    </w:p>
    <w:p w14:paraId="0D01F248">
      <w:pPr>
        <w:jc w:val="center"/>
        <w:rPr>
          <w:sz w:val="24"/>
        </w:rPr>
      </w:pPr>
      <w:r>
        <w:rPr>
          <w:rFonts w:hint="eastAsia" w:ascii="宋体" w:hAnsi="宋体" w:cs="仿宋_GB2312"/>
          <w:sz w:val="24"/>
        </w:rPr>
        <w:t xml:space="preserve">                                      年    月    日 </w:t>
      </w:r>
    </w:p>
    <w:p w14:paraId="1B144ED8">
      <w:pPr>
        <w:spacing w:line="360" w:lineRule="auto"/>
        <w:rPr>
          <w:rFonts w:ascii="宋体" w:hAnsi="宋体"/>
          <w:sz w:val="28"/>
          <w:szCs w:val="28"/>
        </w:rPr>
        <w:sectPr>
          <w:pgSz w:w="11906" w:h="16838"/>
          <w:pgMar w:top="1418" w:right="1418" w:bottom="1418" w:left="1418" w:header="850" w:footer="992" w:gutter="0"/>
          <w:pgNumType w:start="1"/>
          <w:cols w:space="720" w:num="1"/>
          <w:docGrid w:type="lines" w:linePitch="312" w:charSpace="0"/>
        </w:sectPr>
      </w:pPr>
    </w:p>
    <w:p w14:paraId="082D209B">
      <w:pPr>
        <w:jc w:val="center"/>
        <w:rPr>
          <w:sz w:val="32"/>
          <w:szCs w:val="32"/>
        </w:rPr>
      </w:pPr>
      <w:r>
        <w:rPr>
          <w:rFonts w:hint="eastAsia"/>
          <w:sz w:val="32"/>
          <w:szCs w:val="32"/>
        </w:rPr>
        <w:t>（2）参加政府采购活动前3年内在经营活动中没有重大违法记录的书面声明</w:t>
      </w:r>
    </w:p>
    <w:p w14:paraId="4CDBD801">
      <w:pPr>
        <w:jc w:val="center"/>
        <w:rPr>
          <w:sz w:val="32"/>
          <w:szCs w:val="32"/>
        </w:rPr>
      </w:pPr>
      <w:r>
        <w:rPr>
          <w:rFonts w:hint="eastAsia"/>
          <w:sz w:val="32"/>
          <w:szCs w:val="32"/>
        </w:rPr>
        <w:t>（格式）</w:t>
      </w:r>
    </w:p>
    <w:p w14:paraId="1C4F5F51">
      <w:pPr>
        <w:spacing w:line="360" w:lineRule="auto"/>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 xml:space="preserve">             </w:t>
      </w:r>
      <w:r>
        <w:rPr>
          <w:rFonts w:hint="eastAsia" w:ascii="宋体" w:hAnsi="宋体"/>
          <w:color w:val="000000"/>
          <w:sz w:val="28"/>
          <w:szCs w:val="28"/>
        </w:rPr>
        <w:t xml:space="preserve">（采购人名称）                  </w:t>
      </w:r>
    </w:p>
    <w:p w14:paraId="0F7F5626">
      <w:pPr>
        <w:spacing w:line="360" w:lineRule="auto"/>
        <w:rPr>
          <w:rFonts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 xml:space="preserve">（供应商名称）近三年内，在参加政府采购活动中没有重大违法记录，特此声明。 </w:t>
      </w:r>
    </w:p>
    <w:p w14:paraId="5D07AB5E">
      <w:pPr>
        <w:topLinePunct/>
        <w:spacing w:line="360" w:lineRule="auto"/>
        <w:ind w:firstLine="500"/>
        <w:rPr>
          <w:rFonts w:ascii="宋体" w:hAnsi="宋体"/>
          <w:color w:val="000000"/>
          <w:sz w:val="28"/>
          <w:szCs w:val="28"/>
        </w:rPr>
      </w:pPr>
      <w:r>
        <w:rPr>
          <w:rFonts w:hint="eastAsia" w:ascii="宋体" w:hAnsi="宋体"/>
          <w:color w:val="000000"/>
          <w:sz w:val="28"/>
          <w:szCs w:val="28"/>
        </w:rPr>
        <w:t>若采购单位在本项目采购过程中发现我单位近三年内在政府采购活动中有重大违法记录，我单位将无条件地退出本项目的报价，并承担因此引起的一切后果。</w:t>
      </w:r>
    </w:p>
    <w:p w14:paraId="448A40E7">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5E1C583E">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15429414">
      <w:pPr>
        <w:tabs>
          <w:tab w:val="left" w:pos="1155"/>
        </w:tabs>
        <w:spacing w:line="520" w:lineRule="exact"/>
        <w:ind w:firstLine="700" w:firstLineChars="250"/>
        <w:jc w:val="center"/>
        <w:rPr>
          <w:rFonts w:ascii="宋体" w:hAnsi="宋体" w:cs="仿宋_GB2312"/>
          <w:sz w:val="28"/>
          <w:szCs w:val="28"/>
        </w:rPr>
      </w:pPr>
      <w:r>
        <w:rPr>
          <w:rFonts w:hint="eastAsia" w:ascii="宋体" w:hAnsi="宋体"/>
          <w:color w:val="000000"/>
          <w:sz w:val="28"/>
          <w:szCs w:val="28"/>
        </w:rPr>
        <w:t xml:space="preserve">   </w:t>
      </w:r>
      <w:r>
        <w:rPr>
          <w:rFonts w:hint="eastAsia" w:ascii="宋体" w:hAnsi="宋体" w:cs="仿宋_GB2312"/>
          <w:sz w:val="28"/>
          <w:szCs w:val="28"/>
        </w:rPr>
        <w:t>供应商名称：（盖章）</w:t>
      </w:r>
    </w:p>
    <w:p w14:paraId="1956F362">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盖章或签名</w:t>
      </w:r>
      <w:r>
        <w:rPr>
          <w:rFonts w:hint="eastAsia" w:ascii="宋体" w:hAnsi="宋体" w:cs="仿宋_GB2312"/>
          <w:sz w:val="28"/>
          <w:szCs w:val="28"/>
        </w:rPr>
        <w:t>）</w:t>
      </w:r>
    </w:p>
    <w:p w14:paraId="572E5DFE">
      <w:pPr>
        <w:spacing w:line="360" w:lineRule="auto"/>
        <w:ind w:firstLine="560" w:firstLineChars="200"/>
        <w:jc w:val="right"/>
        <w:rPr>
          <w:rFonts w:ascii="宋体" w:hAnsi="宋体" w:cs="仿宋_GB2312"/>
          <w:sz w:val="28"/>
          <w:szCs w:val="28"/>
          <w:u w:val="single"/>
        </w:rPr>
      </w:pPr>
    </w:p>
    <w:p w14:paraId="010C9A63">
      <w:pPr>
        <w:jc w:val="center"/>
        <w:rPr>
          <w:sz w:val="32"/>
          <w:szCs w:val="32"/>
        </w:rPr>
      </w:pPr>
      <w:r>
        <w:rPr>
          <w:rFonts w:hint="eastAsia" w:ascii="宋体" w:hAnsi="宋体" w:cs="仿宋_GB2312"/>
          <w:sz w:val="28"/>
          <w:szCs w:val="28"/>
        </w:rPr>
        <w:t xml:space="preserve">                                   年    月    日 </w:t>
      </w:r>
    </w:p>
    <w:p w14:paraId="1DD1E684">
      <w:pPr>
        <w:spacing w:line="360" w:lineRule="auto"/>
        <w:rPr>
          <w:kern w:val="0"/>
          <w:sz w:val="32"/>
          <w:szCs w:val="32"/>
        </w:rPr>
      </w:pPr>
    </w:p>
    <w:p w14:paraId="4E78598E">
      <w:pPr>
        <w:spacing w:line="360" w:lineRule="auto"/>
        <w:rPr>
          <w:kern w:val="0"/>
          <w:sz w:val="32"/>
          <w:szCs w:val="32"/>
        </w:rPr>
      </w:pPr>
    </w:p>
    <w:p w14:paraId="36132FF0">
      <w:pPr>
        <w:spacing w:line="360" w:lineRule="auto"/>
        <w:rPr>
          <w:kern w:val="0"/>
          <w:sz w:val="32"/>
          <w:szCs w:val="32"/>
        </w:rPr>
      </w:pPr>
    </w:p>
    <w:p w14:paraId="6D206E7B">
      <w:pPr>
        <w:spacing w:line="360" w:lineRule="auto"/>
        <w:rPr>
          <w:kern w:val="0"/>
          <w:sz w:val="32"/>
          <w:szCs w:val="32"/>
        </w:rPr>
      </w:pPr>
      <w:r>
        <w:rPr>
          <w:rFonts w:hint="eastAsia"/>
          <w:kern w:val="0"/>
          <w:sz w:val="32"/>
          <w:szCs w:val="32"/>
        </w:rPr>
        <w:t>（4）具有履行合同所必需的设备和专业技术能力承诺书</w:t>
      </w:r>
    </w:p>
    <w:p w14:paraId="5746D2CD">
      <w:pPr>
        <w:autoSpaceDE w:val="0"/>
        <w:autoSpaceDN w:val="0"/>
        <w:adjustRightInd w:val="0"/>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（格式自拟）</w:t>
      </w:r>
    </w:p>
    <w:p w14:paraId="5AF04B45">
      <w:pPr>
        <w:tabs>
          <w:tab w:val="left" w:pos="2160"/>
        </w:tabs>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r>
        <w:rPr>
          <w:rFonts w:ascii="宋体" w:hAnsi="宋体"/>
          <w:color w:val="000000"/>
          <w:kern w:val="0"/>
          <w:sz w:val="28"/>
          <w:szCs w:val="28"/>
        </w:rPr>
        <w:tab/>
      </w:r>
    </w:p>
    <w:p w14:paraId="5C90B658">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22AE508E">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199AC628">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1E7E169C">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65556F85">
      <w:pPr>
        <w:pStyle w:val="15"/>
        <w:ind w:firstLine="280"/>
        <w:rPr>
          <w:rFonts w:ascii="宋体" w:hAnsi="宋体"/>
          <w:color w:val="000000"/>
          <w:kern w:val="0"/>
          <w:sz w:val="28"/>
          <w:szCs w:val="28"/>
        </w:rPr>
      </w:pPr>
      <w:r>
        <w:rPr>
          <w:rFonts w:hint="eastAsia" w:ascii="宋体" w:hAnsi="宋体"/>
          <w:color w:val="000000"/>
          <w:kern w:val="0"/>
          <w:sz w:val="28"/>
          <w:szCs w:val="28"/>
        </w:rPr>
        <w:t xml:space="preserve"> </w:t>
      </w:r>
    </w:p>
    <w:p w14:paraId="7AAD07E2">
      <w:pPr>
        <w:pStyle w:val="15"/>
        <w:ind w:firstLine="280"/>
        <w:rPr>
          <w:rFonts w:ascii="宋体" w:hAnsi="宋体"/>
          <w:color w:val="000000"/>
          <w:kern w:val="0"/>
          <w:sz w:val="28"/>
          <w:szCs w:val="28"/>
        </w:rPr>
      </w:pPr>
      <w:r>
        <w:rPr>
          <w:rFonts w:hint="eastAsia" w:ascii="宋体" w:hAnsi="宋体"/>
          <w:color w:val="000000"/>
          <w:kern w:val="0"/>
          <w:sz w:val="28"/>
          <w:szCs w:val="28"/>
        </w:rPr>
        <w:t xml:space="preserve"> </w:t>
      </w:r>
    </w:p>
    <w:p w14:paraId="7CD78789">
      <w:pPr>
        <w:pStyle w:val="15"/>
        <w:ind w:firstLine="280"/>
        <w:rPr>
          <w:rFonts w:ascii="宋体" w:hAnsi="宋体"/>
          <w:color w:val="000000"/>
          <w:kern w:val="0"/>
          <w:sz w:val="28"/>
          <w:szCs w:val="28"/>
        </w:rPr>
      </w:pPr>
      <w:r>
        <w:rPr>
          <w:rFonts w:hint="eastAsia" w:ascii="宋体" w:hAnsi="宋体"/>
          <w:color w:val="000000"/>
          <w:kern w:val="0"/>
          <w:sz w:val="28"/>
          <w:szCs w:val="28"/>
        </w:rPr>
        <w:t xml:space="preserve"> </w:t>
      </w:r>
    </w:p>
    <w:p w14:paraId="754A9095">
      <w:pPr>
        <w:pStyle w:val="15"/>
        <w:ind w:firstLine="280"/>
        <w:rPr>
          <w:rFonts w:ascii="宋体" w:hAnsi="宋体"/>
          <w:color w:val="FF0000"/>
          <w:kern w:val="0"/>
          <w:sz w:val="28"/>
          <w:szCs w:val="28"/>
        </w:rPr>
      </w:pPr>
      <w:r>
        <w:rPr>
          <w:rFonts w:hint="eastAsia" w:ascii="宋体" w:hAnsi="宋体"/>
          <w:color w:val="000000"/>
          <w:kern w:val="0"/>
          <w:sz w:val="28"/>
          <w:szCs w:val="28"/>
        </w:rPr>
        <w:t xml:space="preserve"> </w:t>
      </w:r>
    </w:p>
    <w:p w14:paraId="0720DA41">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供应商名称：（盖章）</w:t>
      </w:r>
    </w:p>
    <w:p w14:paraId="6E73E062">
      <w:pPr>
        <w:tabs>
          <w:tab w:val="left" w:pos="1155"/>
        </w:tabs>
        <w:spacing w:line="520" w:lineRule="exact"/>
        <w:ind w:right="140"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盖章或签名</w:t>
      </w:r>
      <w:r>
        <w:rPr>
          <w:rFonts w:hint="eastAsia" w:ascii="宋体" w:hAnsi="宋体" w:cs="仿宋_GB2312"/>
          <w:sz w:val="28"/>
          <w:szCs w:val="28"/>
        </w:rPr>
        <w:t>）</w:t>
      </w:r>
    </w:p>
    <w:p w14:paraId="487202C5">
      <w:pPr>
        <w:spacing w:line="360" w:lineRule="auto"/>
        <w:ind w:firstLine="560" w:firstLineChars="200"/>
        <w:jc w:val="right"/>
        <w:rPr>
          <w:rFonts w:ascii="宋体" w:hAnsi="宋体" w:cs="仿宋_GB2312"/>
          <w:sz w:val="28"/>
          <w:szCs w:val="28"/>
          <w:u w:val="single"/>
        </w:rPr>
      </w:pPr>
    </w:p>
    <w:p w14:paraId="0F932309">
      <w:pPr>
        <w:jc w:val="center"/>
        <w:rPr>
          <w:sz w:val="32"/>
          <w:szCs w:val="32"/>
        </w:rPr>
      </w:pPr>
      <w:r>
        <w:rPr>
          <w:rFonts w:hint="eastAsia" w:ascii="宋体" w:hAnsi="宋体" w:cs="仿宋_GB2312"/>
          <w:sz w:val="28"/>
          <w:szCs w:val="28"/>
        </w:rPr>
        <w:t xml:space="preserve">                                   年    月    日 </w:t>
      </w:r>
    </w:p>
    <w:p w14:paraId="6C41E74B">
      <w:pPr>
        <w:spacing w:line="360" w:lineRule="auto"/>
        <w:ind w:firstLine="560" w:firstLineChars="200"/>
        <w:jc w:val="right"/>
        <w:rPr>
          <w:rFonts w:ascii="宋体" w:hAnsi="宋体" w:cs="仿宋_GB2312"/>
          <w:sz w:val="28"/>
          <w:szCs w:val="28"/>
        </w:rPr>
      </w:pPr>
    </w:p>
    <w:p w14:paraId="60F81E9D">
      <w:pPr>
        <w:pStyle w:val="14"/>
        <w:rPr>
          <w:sz w:val="28"/>
          <w:szCs w:val="28"/>
        </w:rPr>
      </w:pPr>
    </w:p>
    <w:p w14:paraId="43BB9C74">
      <w:pPr>
        <w:pStyle w:val="16"/>
        <w:ind w:firstLine="0" w:firstLineChars="0"/>
        <w:jc w:val="center"/>
        <w:rPr>
          <w:sz w:val="32"/>
          <w:szCs w:val="32"/>
        </w:rPr>
      </w:pPr>
    </w:p>
    <w:p w14:paraId="4A82DA83">
      <w:pPr>
        <w:pStyle w:val="16"/>
        <w:numPr>
          <w:ilvl w:val="0"/>
          <w:numId w:val="1"/>
        </w:numPr>
        <w:ind w:firstLine="0" w:firstLineChars="0"/>
        <w:jc w:val="center"/>
        <w:rPr>
          <w:rFonts w:hint="eastAsia"/>
          <w:sz w:val="32"/>
          <w:szCs w:val="32"/>
        </w:rPr>
      </w:pPr>
      <w:r>
        <w:rPr>
          <w:rFonts w:hint="eastAsia"/>
          <w:sz w:val="32"/>
          <w:szCs w:val="32"/>
          <w:lang w:val="en-US" w:eastAsia="zh-CN"/>
        </w:rPr>
        <w:t>供应商</w:t>
      </w:r>
      <w:r>
        <w:rPr>
          <w:rFonts w:hint="eastAsia"/>
          <w:sz w:val="32"/>
          <w:szCs w:val="32"/>
        </w:rPr>
        <w:t>要求的其他资料</w:t>
      </w:r>
    </w:p>
    <w:p w14:paraId="0A215831">
      <w:pPr>
        <w:pStyle w:val="16"/>
        <w:ind w:firstLine="0" w:firstLineChars="0"/>
        <w:rPr>
          <w:rFonts w:hint="eastAsia" w:ascii="宋体" w:hAnsi="宋体"/>
          <w:sz w:val="24"/>
          <w:shd w:val="clear" w:color="auto" w:fill="FFFFFF"/>
        </w:rPr>
      </w:pPr>
      <w:r>
        <w:rPr>
          <w:rFonts w:hint="eastAsia" w:ascii="宋体" w:hAnsi="宋体"/>
          <w:sz w:val="24"/>
          <w:shd w:val="clear" w:color="auto" w:fill="FFFFFF"/>
        </w:rPr>
        <w:t>（一）财务审计报告</w:t>
      </w:r>
    </w:p>
    <w:p w14:paraId="717CD4F1">
      <w:pPr>
        <w:pStyle w:val="16"/>
        <w:ind w:firstLine="0" w:firstLineChars="0"/>
        <w:rPr>
          <w:rFonts w:hint="eastAsia" w:ascii="宋体" w:hAnsi="宋体"/>
          <w:sz w:val="24"/>
          <w:shd w:val="clear" w:color="auto" w:fill="FFFFFF"/>
        </w:rPr>
      </w:pPr>
      <w:r>
        <w:rPr>
          <w:rFonts w:hint="eastAsia" w:ascii="宋体" w:hAnsi="宋体"/>
          <w:sz w:val="24"/>
          <w:shd w:val="clear" w:color="auto" w:fill="FFFFFF"/>
        </w:rPr>
        <w:t>（二）依法缴纳社保和税收的证明材料</w:t>
      </w:r>
    </w:p>
    <w:p w14:paraId="36347237">
      <w:pPr>
        <w:pStyle w:val="16"/>
        <w:ind w:firstLine="0" w:firstLineChars="0"/>
        <w:rPr>
          <w:rFonts w:hint="eastAsia" w:ascii="宋体" w:hAnsi="宋体"/>
          <w:sz w:val="24"/>
          <w:shd w:val="clear" w:color="auto" w:fill="FFFFFF"/>
        </w:rPr>
      </w:pPr>
      <w:r>
        <w:rPr>
          <w:rFonts w:hint="eastAsia" w:ascii="宋体" w:hAnsi="宋体"/>
          <w:sz w:val="24"/>
          <w:shd w:val="clear" w:color="auto" w:fill="FFFFFF"/>
        </w:rPr>
        <w:t>（三）投标人未列入失信被执行人和重大税收违法失信主体的查询网站截图。</w:t>
      </w:r>
    </w:p>
    <w:p w14:paraId="7A888BAD">
      <w:pPr>
        <w:spacing w:line="5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（四）特定资格要求：</w:t>
      </w:r>
    </w:p>
    <w:p w14:paraId="5FAE3F19">
      <w:pPr>
        <w:spacing w:line="560" w:lineRule="exact"/>
        <w:rPr>
          <w:rFonts w:hint="eastAsia" w:ascii="宋体" w:hAnsi="宋体"/>
          <w:sz w:val="24"/>
          <w:shd w:val="clear" w:color="auto" w:fill="FFFFFF"/>
        </w:rPr>
      </w:pPr>
      <w:r>
        <w:rPr>
          <w:rFonts w:hint="eastAsia" w:ascii="宋体" w:hAnsi="宋体"/>
          <w:sz w:val="24"/>
          <w:shd w:val="clear" w:color="auto" w:fill="FFFFFF"/>
        </w:rPr>
        <w:t>（1）投标产品须符合《医疗器械监督管理条例》（国务院令第 739 号）相关规定，取得医疗器械产品注册证或产品备案凭证；</w:t>
      </w:r>
    </w:p>
    <w:p w14:paraId="14CC0B22">
      <w:pPr>
        <w:spacing w:line="560" w:lineRule="exact"/>
        <w:rPr>
          <w:rFonts w:hint="eastAsia" w:ascii="宋体" w:hAnsi="宋体"/>
          <w:sz w:val="24"/>
          <w:shd w:val="clear" w:color="auto" w:fill="FFFFFF"/>
        </w:rPr>
      </w:pPr>
      <w:r>
        <w:rPr>
          <w:rFonts w:hint="eastAsia" w:ascii="宋体" w:hAnsi="宋体"/>
          <w:sz w:val="24"/>
          <w:shd w:val="clear" w:color="auto" w:fill="FFFFFF"/>
        </w:rPr>
        <w:t>（2）供应商为代理商应具有符合《医疗器械监督管理条例》（国务院令第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225A7412">
      <w:pPr>
        <w:pStyle w:val="16"/>
        <w:ind w:left="0" w:leftChars="0" w:firstLine="0" w:firstLineChars="0"/>
        <w:rPr>
          <w:rFonts w:ascii="宋体" w:hAnsi="宋体"/>
          <w:sz w:val="24"/>
          <w:shd w:val="clear" w:color="auto" w:fill="FFFFFF"/>
        </w:rPr>
        <w:sectPr>
          <w:headerReference r:id="rId12" w:type="default"/>
          <w:footerReference r:id="rId13" w:type="default"/>
          <w:pgSz w:w="11906" w:h="16838"/>
          <w:pgMar w:top="1418" w:right="1247" w:bottom="1418" w:left="1247" w:header="851" w:footer="992" w:gutter="0"/>
          <w:cols w:space="720" w:num="1"/>
          <w:docGrid w:type="linesAndChars" w:linePitch="312" w:charSpace="0"/>
        </w:sectPr>
      </w:pPr>
      <w:r>
        <w:rPr>
          <w:rFonts w:hint="eastAsia" w:ascii="宋体" w:hAnsi="宋体"/>
          <w:sz w:val="24"/>
          <w:shd w:val="clear" w:color="auto" w:fill="FFFFFF"/>
        </w:rPr>
        <w:t>（3）供应商为境内生产商应具有符合《医疗器械监督管理条例》（国务院令第 739 号）相适应的生产资格（投标产品属于第二类或第三类医疗器械：具有有效的医疗器械生产许可证）</w:t>
      </w:r>
    </w:p>
    <w:p w14:paraId="57CDD992">
      <w:pPr>
        <w:pStyle w:val="3"/>
        <w:jc w:val="center"/>
        <w:rPr>
          <w:rFonts w:asciiTheme="minorEastAsia" w:hAnsiTheme="minorEastAsia" w:eastAsiaTheme="minorEastAsia"/>
        </w:rPr>
      </w:pPr>
      <w:bookmarkStart w:id="59" w:name="_Toc172645902"/>
      <w:bookmarkStart w:id="60" w:name="_Toc178838696"/>
      <w:bookmarkStart w:id="61" w:name="_Toc9871"/>
      <w:r>
        <w:rPr>
          <w:rFonts w:hint="eastAsia" w:asciiTheme="minorEastAsia" w:hAnsiTheme="minorEastAsia" w:eastAsiaTheme="minorEastAsia"/>
        </w:rPr>
        <w:t>6、技术部分</w:t>
      </w:r>
      <w:bookmarkEnd w:id="59"/>
      <w:bookmarkEnd w:id="60"/>
      <w:bookmarkEnd w:id="61"/>
    </w:p>
    <w:p w14:paraId="744DDD26">
      <w:pPr>
        <w:widowControl/>
        <w:spacing w:line="300" w:lineRule="auto"/>
        <w:jc w:val="left"/>
        <w:rPr>
          <w:rFonts w:ascii="宋体" w:hAnsi="宋体" w:cs="仿宋_GB2312"/>
          <w:sz w:val="28"/>
          <w:szCs w:val="28"/>
        </w:rPr>
      </w:pPr>
      <w:r>
        <w:rPr>
          <w:rFonts w:hint="eastAsia" w:ascii="宋体" w:hAnsi="宋体" w:cs="仿宋_GB2312"/>
          <w:sz w:val="28"/>
          <w:szCs w:val="28"/>
        </w:rPr>
        <w:t xml:space="preserve">供应商按照采购内容具实填写，格式自拟。                                                               </w:t>
      </w:r>
    </w:p>
    <w:p w14:paraId="774C8F29">
      <w:pPr>
        <w:widowControl/>
        <w:spacing w:line="300" w:lineRule="auto"/>
        <w:jc w:val="left"/>
        <w:rPr>
          <w:rFonts w:ascii="宋体" w:hAnsi="宋体" w:cs="仿宋_GB2312"/>
          <w:sz w:val="28"/>
          <w:szCs w:val="28"/>
        </w:rPr>
      </w:pPr>
    </w:p>
    <w:p w14:paraId="00315F21">
      <w:pPr>
        <w:widowControl/>
        <w:spacing w:line="300" w:lineRule="auto"/>
        <w:jc w:val="left"/>
        <w:rPr>
          <w:rFonts w:ascii="宋体" w:hAnsi="宋体" w:cs="仿宋_GB2312"/>
          <w:sz w:val="28"/>
          <w:szCs w:val="28"/>
        </w:rPr>
      </w:pPr>
    </w:p>
    <w:p w14:paraId="0215C5F9"/>
    <w:p w14:paraId="695AE0F9"/>
    <w:p w14:paraId="0243A39E"/>
    <w:p w14:paraId="38837287"/>
    <w:p w14:paraId="313201FB"/>
    <w:p w14:paraId="0A5AE911"/>
    <w:p w14:paraId="5989C6F0"/>
    <w:p w14:paraId="589C4666"/>
    <w:p w14:paraId="31727144"/>
    <w:p w14:paraId="31200939"/>
    <w:p w14:paraId="11D38FBA"/>
    <w:p w14:paraId="26F7C87E">
      <w:pPr>
        <w:widowControl/>
        <w:spacing w:line="300" w:lineRule="auto"/>
        <w:ind w:firstLine="3080" w:firstLineChars="1100"/>
        <w:jc w:val="left"/>
        <w:rPr>
          <w:rFonts w:ascii="宋体" w:hAnsi="宋体" w:cs="宋体"/>
          <w:b/>
          <w:bCs/>
          <w:sz w:val="28"/>
          <w:szCs w:val="28"/>
        </w:rPr>
      </w:pPr>
      <w:r>
        <w:rPr>
          <w:rFonts w:hint="eastAsia" w:ascii="宋体" w:hAnsi="宋体" w:cs="仿宋_GB2312"/>
          <w:sz w:val="28"/>
          <w:szCs w:val="28"/>
        </w:rPr>
        <w:t>供应商名称：（盖章）</w:t>
      </w:r>
    </w:p>
    <w:p w14:paraId="2749513A">
      <w:pPr>
        <w:tabs>
          <w:tab w:val="left" w:pos="1155"/>
        </w:tabs>
        <w:spacing w:line="520" w:lineRule="exact"/>
        <w:ind w:right="560" w:firstLine="3080" w:firstLineChars="1100"/>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盖章或签名</w:t>
      </w:r>
      <w:r>
        <w:rPr>
          <w:rFonts w:hint="eastAsia" w:ascii="宋体" w:hAnsi="宋体" w:cs="仿宋_GB2312"/>
          <w:sz w:val="28"/>
          <w:szCs w:val="28"/>
        </w:rPr>
        <w:t>）</w:t>
      </w:r>
    </w:p>
    <w:p w14:paraId="3FE082B5">
      <w:pPr>
        <w:pStyle w:val="49"/>
        <w:ind w:left="4830" w:leftChars="300" w:hanging="4200" w:hangingChars="1500"/>
        <w:rPr>
          <w:sz w:val="28"/>
          <w:szCs w:val="28"/>
        </w:rPr>
      </w:pPr>
      <w:r>
        <w:rPr>
          <w:rFonts w:hint="eastAsia"/>
          <w:sz w:val="28"/>
          <w:szCs w:val="28"/>
        </w:rPr>
        <w:t xml:space="preserve">                                                                    年    月    日</w:t>
      </w:r>
    </w:p>
    <w:p w14:paraId="626D48BE">
      <w:pPr>
        <w:pStyle w:val="14"/>
        <w:rPr>
          <w:sz w:val="28"/>
          <w:szCs w:val="28"/>
        </w:rPr>
      </w:pPr>
    </w:p>
    <w:p w14:paraId="3D050096"/>
    <w:p w14:paraId="65D72E07"/>
    <w:p w14:paraId="6C3CAFAF">
      <w:pPr>
        <w:pStyle w:val="3"/>
        <w:jc w:val="center"/>
      </w:pPr>
      <w:bookmarkStart w:id="62" w:name="_Toc172645904"/>
      <w:bookmarkStart w:id="63" w:name="_Toc9822"/>
      <w:bookmarkStart w:id="64" w:name="_Toc178838697"/>
      <w:r>
        <w:rPr>
          <w:rFonts w:hint="eastAsia"/>
        </w:rPr>
        <w:t>7、其他材料</w:t>
      </w:r>
      <w:bookmarkEnd w:id="62"/>
      <w:bookmarkEnd w:id="63"/>
      <w:bookmarkEnd w:id="64"/>
    </w:p>
    <w:p w14:paraId="2722A966">
      <w:pPr>
        <w:spacing w:line="360" w:lineRule="auto"/>
        <w:jc w:val="left"/>
        <w:rPr>
          <w:rFonts w:ascii="宋体" w:hAnsi="宋体" w:cs="宋体"/>
          <w:sz w:val="28"/>
          <w:szCs w:val="28"/>
        </w:rPr>
      </w:pPr>
    </w:p>
    <w:p w14:paraId="4E760762">
      <w:pPr>
        <w:autoSpaceDE w:val="0"/>
        <w:autoSpaceDN w:val="0"/>
        <w:adjustRightInd w:val="0"/>
        <w:ind w:firstLine="560" w:firstLineChars="200"/>
        <w:rPr>
          <w:rFonts w:ascii="宋体" w:cs="宋体"/>
          <w:sz w:val="28"/>
          <w:szCs w:val="28"/>
          <w:lang w:val="zh-CN"/>
        </w:rPr>
      </w:pPr>
      <w:bookmarkStart w:id="65" w:name="_Toc27809"/>
      <w:bookmarkEnd w:id="65"/>
      <w:bookmarkStart w:id="66" w:name="_Toc19742"/>
      <w:bookmarkEnd w:id="66"/>
      <w:bookmarkStart w:id="67" w:name="_Toc175480092"/>
      <w:bookmarkEnd w:id="67"/>
      <w:bookmarkStart w:id="68" w:name="_Toc27852_WPSOffice_Level2"/>
      <w:bookmarkEnd w:id="68"/>
      <w:bookmarkStart w:id="69" w:name="_Toc10335_WPSOffice_Level2"/>
      <w:bookmarkEnd w:id="69"/>
      <w:bookmarkStart w:id="70" w:name="_Toc31525"/>
      <w:bookmarkEnd w:id="70"/>
      <w:r>
        <w:rPr>
          <w:rFonts w:hint="eastAsia" w:ascii="宋体" w:cs="宋体"/>
          <w:sz w:val="28"/>
          <w:szCs w:val="28"/>
          <w:lang w:val="zh-CN"/>
        </w:rPr>
        <w:t>具备法律、行政法规规定的其他条件的证明材料及供应商认为必要的其它资料，可在此附件中提交。</w:t>
      </w:r>
    </w:p>
    <w:p w14:paraId="1C585FEF">
      <w:pPr>
        <w:autoSpaceDE w:val="0"/>
        <w:autoSpaceDN w:val="0"/>
        <w:adjustRightInd w:val="0"/>
        <w:ind w:firstLine="560" w:firstLineChars="200"/>
        <w:rPr>
          <w:rFonts w:ascii="宋体" w:cs="宋体"/>
          <w:sz w:val="28"/>
          <w:szCs w:val="28"/>
          <w:lang w:val="zh-CN"/>
        </w:rPr>
      </w:pPr>
    </w:p>
    <w:p w14:paraId="0911C275">
      <w:pPr>
        <w:rPr>
          <w:sz w:val="28"/>
          <w:szCs w:val="28"/>
        </w:rPr>
      </w:pPr>
      <w:r>
        <w:rPr>
          <w:rFonts w:ascii="宋体" w:cs="宋体"/>
          <w:lang w:val="zh-CN"/>
        </w:rPr>
        <w:t xml:space="preserve">                                                              </w:t>
      </w:r>
    </w:p>
    <w:p w14:paraId="4AC8C20B">
      <w:pPr>
        <w:rPr>
          <w:sz w:val="28"/>
          <w:szCs w:val="28"/>
        </w:rPr>
      </w:pPr>
    </w:p>
    <w:p w14:paraId="33326268">
      <w:pPr>
        <w:autoSpaceDE w:val="0"/>
        <w:autoSpaceDN w:val="0"/>
        <w:adjustRightInd w:val="0"/>
        <w:spacing w:line="380" w:lineRule="exact"/>
        <w:ind w:firstLine="420"/>
        <w:jc w:val="center"/>
        <w:rPr>
          <w:rFonts w:ascii="宋体" w:cs="宋体"/>
          <w:b/>
          <w:bCs/>
          <w:sz w:val="28"/>
          <w:szCs w:val="28"/>
          <w:lang w:val="zh-CN"/>
        </w:rPr>
      </w:pPr>
    </w:p>
    <w:p w14:paraId="50A201DE">
      <w:pPr>
        <w:autoSpaceDE w:val="0"/>
        <w:autoSpaceDN w:val="0"/>
        <w:adjustRightInd w:val="0"/>
        <w:spacing w:line="380" w:lineRule="exact"/>
        <w:ind w:firstLine="420"/>
        <w:jc w:val="center"/>
        <w:rPr>
          <w:rFonts w:ascii="宋体" w:cs="宋体"/>
          <w:b/>
          <w:bCs/>
          <w:sz w:val="28"/>
          <w:szCs w:val="28"/>
          <w:lang w:val="zh-CN"/>
        </w:rPr>
      </w:pPr>
    </w:p>
    <w:p w14:paraId="541AA892"/>
    <w:p w14:paraId="107EAF39"/>
    <w:p w14:paraId="775BEDCF"/>
    <w:p w14:paraId="57AC1D94">
      <w:pPr>
        <w:rPr>
          <w:rFonts w:ascii="宋体" w:hAnsi="宋体"/>
        </w:rPr>
      </w:pPr>
    </w:p>
    <w:p w14:paraId="2DFD24B7">
      <w:pPr>
        <w:rPr>
          <w:rFonts w:ascii="宋体" w:hAnsi="宋体"/>
        </w:rPr>
      </w:pPr>
      <w:r>
        <w:rPr>
          <w:rFonts w:hint="eastAsia" w:ascii="宋体" w:hAnsi="宋体"/>
        </w:rPr>
        <w:t xml:space="preserve"> </w:t>
      </w:r>
    </w:p>
    <w:p w14:paraId="57BA7644"/>
    <w:p w14:paraId="0303B2B5"/>
    <w:p w14:paraId="63B984B8"/>
    <w:p w14:paraId="3CF2EBB6"/>
    <w:p w14:paraId="51DDF117"/>
    <w:p w14:paraId="0F280100"/>
    <w:p w14:paraId="1AA6D82A">
      <w:pPr>
        <w:pStyle w:val="5"/>
        <w:spacing w:line="360" w:lineRule="auto"/>
        <w:ind w:firstLine="0"/>
        <w:rPr>
          <w:rFonts w:ascii="宋体" w:hAnsi="宋体"/>
          <w:color w:val="000000"/>
          <w:sz w:val="28"/>
          <w:szCs w:val="28"/>
        </w:rPr>
      </w:pPr>
    </w:p>
    <w:p w14:paraId="4CB71C41">
      <w:pPr>
        <w:jc w:val="center"/>
        <w:rPr>
          <w:rFonts w:ascii="宋体" w:hAnsi="宋体"/>
          <w:b/>
          <w:sz w:val="28"/>
          <w:szCs w:val="28"/>
        </w:rPr>
      </w:pPr>
      <w:r>
        <w:rPr>
          <w:rFonts w:hint="eastAsia" w:ascii="宋体" w:hAnsi="宋体"/>
          <w:b/>
          <w:sz w:val="28"/>
          <w:szCs w:val="28"/>
        </w:rPr>
        <w:t>现场协商记录表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6246"/>
      </w:tblGrid>
      <w:tr w14:paraId="1589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17E92CE">
            <w:pPr>
              <w:jc w:val="center"/>
              <w:rPr>
                <w:rFonts w:ascii="宋体" w:hAnsi="宋体"/>
                <w:b/>
                <w:sz w:val="28"/>
                <w:szCs w:val="28"/>
              </w:rPr>
            </w:pPr>
            <w:r>
              <w:rPr>
                <w:rFonts w:hint="eastAsia" w:ascii="宋体" w:hAnsi="宋体"/>
                <w:b/>
                <w:sz w:val="28"/>
                <w:szCs w:val="28"/>
              </w:rPr>
              <w:t>项目名称</w:t>
            </w:r>
          </w:p>
        </w:tc>
        <w:tc>
          <w:tcPr>
            <w:tcW w:w="6246" w:type="dxa"/>
          </w:tcPr>
          <w:p w14:paraId="68BDBAD0">
            <w:pPr>
              <w:jc w:val="center"/>
              <w:rPr>
                <w:rFonts w:ascii="宋体" w:hAnsi="宋体"/>
                <w:b/>
                <w:sz w:val="28"/>
                <w:szCs w:val="28"/>
              </w:rPr>
            </w:pPr>
          </w:p>
        </w:tc>
      </w:tr>
      <w:tr w14:paraId="67D8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DA88F25">
            <w:pPr>
              <w:jc w:val="center"/>
              <w:rPr>
                <w:rFonts w:ascii="宋体" w:hAnsi="宋体"/>
                <w:b/>
                <w:sz w:val="28"/>
                <w:szCs w:val="28"/>
              </w:rPr>
            </w:pPr>
            <w:r>
              <w:rPr>
                <w:rFonts w:hint="eastAsia" w:ascii="宋体" w:hAnsi="宋体"/>
                <w:b/>
                <w:sz w:val="28"/>
                <w:szCs w:val="28"/>
              </w:rPr>
              <w:t>供应商</w:t>
            </w:r>
          </w:p>
        </w:tc>
        <w:tc>
          <w:tcPr>
            <w:tcW w:w="6246" w:type="dxa"/>
          </w:tcPr>
          <w:p w14:paraId="7EAB8001">
            <w:pPr>
              <w:jc w:val="center"/>
              <w:rPr>
                <w:rFonts w:ascii="宋体" w:hAnsi="宋体"/>
                <w:b/>
                <w:sz w:val="28"/>
                <w:szCs w:val="28"/>
              </w:rPr>
            </w:pPr>
          </w:p>
        </w:tc>
      </w:tr>
      <w:tr w14:paraId="1BFD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2802" w:type="dxa"/>
            <w:vAlign w:val="center"/>
          </w:tcPr>
          <w:p w14:paraId="639D50D2">
            <w:pPr>
              <w:jc w:val="center"/>
              <w:rPr>
                <w:rFonts w:ascii="宋体" w:hAnsi="宋体"/>
                <w:b/>
                <w:sz w:val="28"/>
                <w:szCs w:val="28"/>
              </w:rPr>
            </w:pPr>
            <w:r>
              <w:rPr>
                <w:rFonts w:hint="eastAsia" w:ascii="宋体" w:hAnsi="宋体"/>
                <w:b/>
                <w:sz w:val="28"/>
                <w:szCs w:val="28"/>
              </w:rPr>
              <w:t>协商的最终价格</w:t>
            </w:r>
          </w:p>
        </w:tc>
        <w:tc>
          <w:tcPr>
            <w:tcW w:w="6246" w:type="dxa"/>
            <w:vAlign w:val="center"/>
          </w:tcPr>
          <w:p w14:paraId="4FE2F18B">
            <w:pPr>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w:t>
            </w:r>
          </w:p>
          <w:p w14:paraId="65940673">
            <w:pPr>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w:t>
            </w:r>
          </w:p>
        </w:tc>
      </w:tr>
      <w:tr w14:paraId="15BE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2" w:hRule="atLeast"/>
        </w:trPr>
        <w:tc>
          <w:tcPr>
            <w:tcW w:w="2802" w:type="dxa"/>
            <w:vAlign w:val="center"/>
          </w:tcPr>
          <w:p w14:paraId="4586E97F">
            <w:pPr>
              <w:jc w:val="center"/>
              <w:rPr>
                <w:rFonts w:ascii="宋体" w:hAnsi="宋体"/>
                <w:b/>
                <w:sz w:val="28"/>
                <w:szCs w:val="28"/>
              </w:rPr>
            </w:pPr>
            <w:r>
              <w:rPr>
                <w:rFonts w:hint="eastAsia" w:ascii="宋体" w:hAnsi="宋体"/>
                <w:b/>
                <w:sz w:val="28"/>
                <w:szCs w:val="28"/>
              </w:rPr>
              <w:t>其他</w:t>
            </w:r>
          </w:p>
        </w:tc>
        <w:tc>
          <w:tcPr>
            <w:tcW w:w="6246" w:type="dxa"/>
          </w:tcPr>
          <w:p w14:paraId="22C01052">
            <w:pPr>
              <w:jc w:val="center"/>
              <w:rPr>
                <w:rFonts w:ascii="宋体" w:hAnsi="宋体"/>
                <w:b/>
                <w:sz w:val="28"/>
                <w:szCs w:val="28"/>
              </w:rPr>
            </w:pPr>
          </w:p>
        </w:tc>
      </w:tr>
    </w:tbl>
    <w:p w14:paraId="3E3FE2C4">
      <w:pPr>
        <w:rPr>
          <w:rFonts w:ascii="宋体" w:hAnsi="宋体"/>
          <w:b/>
          <w:sz w:val="28"/>
          <w:szCs w:val="28"/>
        </w:rPr>
      </w:pPr>
      <w:r>
        <w:rPr>
          <w:rFonts w:hint="eastAsia" w:ascii="宋体" w:hAnsi="宋体"/>
          <w:b/>
          <w:sz w:val="28"/>
          <w:szCs w:val="28"/>
        </w:rPr>
        <w:t>注：不需附响应文件中，协商现场填写</w:t>
      </w:r>
    </w:p>
    <w:p w14:paraId="3F6795C9">
      <w:pPr>
        <w:ind w:firstLine="3360" w:firstLineChars="1200"/>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盖章或签名</w:t>
      </w:r>
      <w:r>
        <w:rPr>
          <w:rFonts w:hint="eastAsia" w:ascii="宋体" w:hAnsi="宋体" w:cs="仿宋_GB2312"/>
          <w:sz w:val="28"/>
          <w:szCs w:val="28"/>
        </w:rPr>
        <w:t>）</w:t>
      </w:r>
    </w:p>
    <w:p w14:paraId="468A700E">
      <w:pPr>
        <w:ind w:firstLine="5880" w:firstLineChars="2100"/>
        <w:rPr>
          <w:sz w:val="28"/>
          <w:szCs w:val="28"/>
        </w:rPr>
      </w:pPr>
    </w:p>
    <w:p w14:paraId="1A4A5A10">
      <w:pPr>
        <w:ind w:firstLine="5880" w:firstLineChars="2100"/>
        <w:rPr>
          <w:rFonts w:ascii="宋体" w:hAnsi="宋体"/>
          <w:b/>
          <w:sz w:val="28"/>
          <w:szCs w:val="28"/>
        </w:rPr>
      </w:pPr>
      <w:r>
        <w:rPr>
          <w:rFonts w:hint="eastAsia"/>
          <w:sz w:val="28"/>
          <w:szCs w:val="28"/>
        </w:rPr>
        <w:t>年    月    日</w:t>
      </w:r>
    </w:p>
    <w:sectPr>
      <w:footerReference r:id="rId16" w:type="first"/>
      <w:headerReference r:id="rId14" w:type="default"/>
      <w:footerReference r:id="rId15" w:type="default"/>
      <w:pgSz w:w="11906" w:h="16838"/>
      <w:pgMar w:top="1440" w:right="1418" w:bottom="1276" w:left="1418" w:header="851"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
    <w:altName w:val="宋体"/>
    <w:panose1 w:val="00000000000000000000"/>
    <w:charset w:val="00"/>
    <w:family w:val="auto"/>
    <w:pitch w:val="default"/>
    <w:sig w:usb0="00000000" w:usb1="00000000" w:usb2="00000000" w:usb3="00000000" w:csb0="00040001" w:csb1="00000000"/>
  </w:font>
  <w:font w:name="Yu Gothic UI Semilight">
    <w:panose1 w:val="020B0400000000000000"/>
    <w:charset w:val="80"/>
    <w:family w:val="swiss"/>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EC855">
    <w:pPr>
      <w:pStyle w:val="10"/>
      <w:jc w:val="center"/>
    </w:pPr>
    <w:r>
      <w:fldChar w:fldCharType="begin"/>
    </w:r>
    <w:r>
      <w:instrText xml:space="preserve"> PAGE   \* MERGEFORMAT </w:instrText>
    </w:r>
    <w:r>
      <w:fldChar w:fldCharType="separate"/>
    </w:r>
    <w:r>
      <w:t>2</w:t>
    </w:r>
    <w:r>
      <w:rPr>
        <w:lang w:val="zh-CN"/>
      </w:rPr>
      <w:fldChar w:fldCharType="end"/>
    </w:r>
  </w:p>
  <w:p w14:paraId="5380E59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A2F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1CB9">
    <w:pPr>
      <w:pStyle w:val="10"/>
    </w:pPr>
    <w:r>
      <w:fldChar w:fldCharType="begin"/>
    </w:r>
    <w:r>
      <w:instrText xml:space="preserve"> PAGE   \* MERGEFORMAT </w:instrText>
    </w:r>
    <w:r>
      <w:fldChar w:fldCharType="separate"/>
    </w:r>
    <w:r>
      <w:t>1</w:t>
    </w:r>
    <w:r>
      <w:rPr>
        <w:lang w:val="zh-CN"/>
      </w:rPr>
      <w:fldChar w:fldCharType="end"/>
    </w:r>
  </w:p>
  <w:p w14:paraId="5DB39520">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A4B5">
    <w:pPr>
      <w:rPr>
        <w:rFonts w:hint="eastAsia"/>
      </w:rPr>
    </w:pPr>
    <w:r>
      <w:pict>
        <v:shape id="文本框 10" o:spid="_x0000_s3073" o:spt="202" type="#_x0000_t202" style="position:absolute;left:0pt;margin-top:0pt;height:10.35pt;width:9.05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BB9034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716"/>
      <w:docPartObj>
        <w:docPartGallery w:val="autotext"/>
      </w:docPartObj>
    </w:sdtPr>
    <w:sdtContent>
      <w:p w14:paraId="27E98092">
        <w:pPr>
          <w:pStyle w:val="10"/>
          <w:jc w:val="center"/>
        </w:pPr>
        <w:r>
          <w:fldChar w:fldCharType="begin"/>
        </w:r>
        <w:r>
          <w:instrText xml:space="preserve"> PAGE   \* MERGEFORMAT </w:instrText>
        </w:r>
        <w:r>
          <w:fldChar w:fldCharType="separate"/>
        </w:r>
        <w:r>
          <w:rPr>
            <w:lang w:val="zh-CN"/>
          </w:rPr>
          <w:t>32</w:t>
        </w:r>
        <w:r>
          <w:rPr>
            <w:lang w:val="zh-CN"/>
          </w:rPr>
          <w:fldChar w:fldCharType="end"/>
        </w:r>
      </w:p>
    </w:sdtContent>
  </w:sdt>
  <w:p w14:paraId="7E8B7DC2">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1FD6">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6DE4">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4D63">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8F53">
    <w:pPr>
      <w:pStyle w:val="11"/>
      <w:pBdr>
        <w:bottom w:val="none" w:color="auto" w:sz="0" w:space="1"/>
      </w:pBdr>
      <w:jc w:val="both"/>
      <w:rPr>
        <w:u w:val="doub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62F5">
    <w:pPr>
      <w:pStyle w:val="11"/>
      <w:pBdr>
        <w:bottom w:val="none" w:color="auto" w:sz="0" w:space="0"/>
      </w:pBdr>
      <w:jc w:val="left"/>
      <w:rPr>
        <w:rFonts w:ascii="宋体" w:hAnsi="宋体"/>
        <w:sz w:val="21"/>
        <w:u w:val="double"/>
      </w:rPr>
    </w:pPr>
    <w:r>
      <w:rPr>
        <w:rFonts w:hint="eastAsia" w:ascii="宋体" w:hAnsi="宋体"/>
        <w:sz w:val="21"/>
        <w:szCs w:val="21"/>
        <w:u w:val="double"/>
      </w:rPr>
      <w:t xml:space="preserve">杞县人民医院128排CT球管采购项目                      </w:t>
    </w:r>
    <w:r>
      <w:rPr>
        <w:rFonts w:hint="eastAsia" w:ascii="宋体" w:hAnsi="宋体"/>
        <w:sz w:val="21"/>
        <w:szCs w:val="21"/>
        <w:u w:val="double"/>
        <w:lang w:val="en-US" w:eastAsia="zh-CN"/>
      </w:rPr>
      <w:t xml:space="preserve">               </w:t>
    </w:r>
    <w:r>
      <w:rPr>
        <w:rFonts w:hint="eastAsia" w:ascii="宋体" w:hAnsi="宋体"/>
        <w:sz w:val="21"/>
        <w:szCs w:val="21"/>
        <w:u w:val="double"/>
      </w:rPr>
      <w:t xml:space="preserve">单一来源采购文件 </w:t>
    </w:r>
    <w:r>
      <w:rPr>
        <w:rFonts w:hint="eastAsia" w:ascii="宋体" w:hAnsi="宋体"/>
        <w:sz w:val="21"/>
        <w:u w:val="doub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1426">
    <w:pPr>
      <w:pStyle w:val="11"/>
      <w:jc w:val="left"/>
      <w:rPr>
        <w:rFonts w:hint="eastAsia"/>
      </w:rPr>
    </w:pPr>
    <w:r>
      <w:rPr>
        <w:rFonts w:hint="eastAsia" w:ascii="宋体" w:hAnsi="宋体" w:cs="幼圆"/>
        <w:bCs/>
        <w:sz w:val="21"/>
        <w:szCs w:val="21"/>
      </w:rPr>
      <w:t xml:space="preserve">杞县人民医院128排CT球管采购项目                                         </w:t>
    </w:r>
    <w:r>
      <w:rPr>
        <w:rFonts w:hint="eastAsia"/>
        <w:sz w:val="21"/>
        <w:szCs w:val="21"/>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5CAC">
    <w:pPr>
      <w:pStyle w:val="11"/>
      <w:pBdr>
        <w:bottom w:val="none" w:color="auto" w:sz="0" w:space="0"/>
      </w:pBdr>
      <w:jc w:val="both"/>
    </w:pPr>
    <w:r>
      <w:rPr>
        <w:rFonts w:hint="eastAsia" w:ascii="宋体" w:hAnsi="宋体"/>
        <w:sz w:val="21"/>
        <w:szCs w:val="21"/>
        <w:u w:val="double"/>
      </w:rPr>
      <w:t xml:space="preserve">杞县人民医院128排CT球管采购项目                    </w:t>
    </w:r>
    <w:r>
      <w:rPr>
        <w:rFonts w:hint="eastAsia" w:ascii="宋体" w:hAnsi="宋体"/>
        <w:sz w:val="21"/>
        <w:szCs w:val="21"/>
        <w:u w:val="double"/>
        <w:lang w:val="en-US" w:eastAsia="zh-CN"/>
      </w:rPr>
      <w:t xml:space="preserve">              </w:t>
    </w:r>
    <w:r>
      <w:rPr>
        <w:rFonts w:hint="eastAsia" w:ascii="宋体" w:hAnsi="宋体"/>
        <w:sz w:val="21"/>
        <w:szCs w:val="21"/>
        <w:u w:val="double"/>
      </w:rPr>
      <w:t xml:space="preserve"> 单一来源采购文件 </w:t>
    </w:r>
    <w:r>
      <w:rPr>
        <w:rFonts w:hint="eastAsia" w:ascii="宋体" w:hAnsi="宋体"/>
        <w:sz w:val="21"/>
        <w:u w:val="doub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1DBBD"/>
    <w:multiLevelType w:val="singleLevel"/>
    <w:tmpl w:val="7201DBB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91331B"/>
    <w:rsid w:val="000308C4"/>
    <w:rsid w:val="000A15D0"/>
    <w:rsid w:val="000B363F"/>
    <w:rsid w:val="00111ECE"/>
    <w:rsid w:val="002252A2"/>
    <w:rsid w:val="0024792D"/>
    <w:rsid w:val="0027326E"/>
    <w:rsid w:val="00284596"/>
    <w:rsid w:val="00296BA9"/>
    <w:rsid w:val="002C4705"/>
    <w:rsid w:val="002D34A2"/>
    <w:rsid w:val="00311822"/>
    <w:rsid w:val="003A72A5"/>
    <w:rsid w:val="003B243F"/>
    <w:rsid w:val="004028E8"/>
    <w:rsid w:val="00403031"/>
    <w:rsid w:val="00530A5A"/>
    <w:rsid w:val="0053616C"/>
    <w:rsid w:val="00544541"/>
    <w:rsid w:val="00544BFA"/>
    <w:rsid w:val="005508F4"/>
    <w:rsid w:val="006C0258"/>
    <w:rsid w:val="0075724D"/>
    <w:rsid w:val="00764542"/>
    <w:rsid w:val="007A6762"/>
    <w:rsid w:val="00815976"/>
    <w:rsid w:val="00867A0C"/>
    <w:rsid w:val="0088677D"/>
    <w:rsid w:val="008A2D17"/>
    <w:rsid w:val="008A586C"/>
    <w:rsid w:val="0091331B"/>
    <w:rsid w:val="00922723"/>
    <w:rsid w:val="00941950"/>
    <w:rsid w:val="009559F2"/>
    <w:rsid w:val="009E1AB4"/>
    <w:rsid w:val="00A30C1C"/>
    <w:rsid w:val="00BB1C9D"/>
    <w:rsid w:val="00BD072C"/>
    <w:rsid w:val="00C15243"/>
    <w:rsid w:val="00C31B31"/>
    <w:rsid w:val="00C522F7"/>
    <w:rsid w:val="00C72AFF"/>
    <w:rsid w:val="00C97DE9"/>
    <w:rsid w:val="00CA66D7"/>
    <w:rsid w:val="00D20292"/>
    <w:rsid w:val="00D21776"/>
    <w:rsid w:val="00D24B8D"/>
    <w:rsid w:val="00D42BAD"/>
    <w:rsid w:val="00D91942"/>
    <w:rsid w:val="00E20B4E"/>
    <w:rsid w:val="00E84FEF"/>
    <w:rsid w:val="00F3085D"/>
    <w:rsid w:val="00FA7F95"/>
    <w:rsid w:val="036F2AF3"/>
    <w:rsid w:val="03BD34EA"/>
    <w:rsid w:val="05A87D37"/>
    <w:rsid w:val="14AF48B7"/>
    <w:rsid w:val="16681280"/>
    <w:rsid w:val="1AFB47E8"/>
    <w:rsid w:val="1CFF7772"/>
    <w:rsid w:val="1E4C7D38"/>
    <w:rsid w:val="2190618E"/>
    <w:rsid w:val="2849260F"/>
    <w:rsid w:val="2A475D73"/>
    <w:rsid w:val="2B0300E4"/>
    <w:rsid w:val="2D2F39E8"/>
    <w:rsid w:val="31105B49"/>
    <w:rsid w:val="318A08D0"/>
    <w:rsid w:val="453E5D7D"/>
    <w:rsid w:val="51F719BB"/>
    <w:rsid w:val="554906DE"/>
    <w:rsid w:val="616D7F39"/>
    <w:rsid w:val="65340975"/>
    <w:rsid w:val="6F9D49A7"/>
    <w:rsid w:val="6FDA1568"/>
    <w:rsid w:val="765E7A97"/>
    <w:rsid w:val="7A4C17ED"/>
    <w:rsid w:val="7CC8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0"/>
    <w:pPr>
      <w:keepNext/>
      <w:keepLines/>
      <w:spacing w:line="360" w:lineRule="auto"/>
      <w:outlineLvl w:val="2"/>
    </w:pPr>
    <w:rPr>
      <w:b/>
      <w:bCs/>
      <w:kern w:val="0"/>
      <w:sz w:val="24"/>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3"/>
    <w:qFormat/>
    <w:uiPriority w:val="0"/>
    <w:pPr>
      <w:spacing w:after="0" w:line="240" w:lineRule="auto"/>
      <w:ind w:firstLine="420"/>
    </w:pPr>
    <w:rPr>
      <w:szCs w:val="20"/>
    </w:rPr>
  </w:style>
  <w:style w:type="paragraph" w:styleId="6">
    <w:name w:val="Body Text"/>
    <w:basedOn w:val="1"/>
    <w:link w:val="40"/>
    <w:semiHidden/>
    <w:unhideWhenUsed/>
    <w:qFormat/>
    <w:uiPriority w:val="99"/>
    <w:pPr>
      <w:spacing w:after="120"/>
    </w:pPr>
  </w:style>
  <w:style w:type="paragraph" w:styleId="7">
    <w:name w:val="Body Text Indent"/>
    <w:basedOn w:val="1"/>
    <w:link w:val="37"/>
    <w:semiHidden/>
    <w:unhideWhenUsed/>
    <w:qFormat/>
    <w:uiPriority w:val="99"/>
    <w:pPr>
      <w:spacing w:after="120"/>
      <w:ind w:left="420" w:leftChars="200"/>
    </w:pPr>
  </w:style>
  <w:style w:type="paragraph" w:styleId="8">
    <w:name w:val="toc 3"/>
    <w:basedOn w:val="1"/>
    <w:next w:val="1"/>
    <w:autoRedefine/>
    <w:unhideWhenUsed/>
    <w:qFormat/>
    <w:uiPriority w:val="39"/>
    <w:pPr>
      <w:widowControl/>
      <w:spacing w:after="100"/>
      <w:ind w:left="440"/>
      <w:jc w:val="left"/>
    </w:pPr>
    <w:rPr>
      <w:rFonts w:asciiTheme="minorHAnsi" w:hAnsiTheme="minorHAnsi" w:eastAsiaTheme="minorEastAsia" w:cstheme="minorBidi"/>
      <w:kern w:val="0"/>
      <w:sz w:val="22"/>
      <w:szCs w:val="22"/>
    </w:rPr>
  </w:style>
  <w:style w:type="paragraph" w:styleId="9">
    <w:name w:val="Balloon Text"/>
    <w:basedOn w:val="1"/>
    <w:link w:val="50"/>
    <w:semiHidden/>
    <w:unhideWhenUsed/>
    <w:qFormat/>
    <w:uiPriority w:val="99"/>
    <w:pPr>
      <w:spacing w:after="0" w:line="240" w:lineRule="auto"/>
    </w:pPr>
    <w:rPr>
      <w:sz w:val="18"/>
      <w:szCs w:val="18"/>
    </w:rPr>
  </w:style>
  <w:style w:type="paragraph" w:styleId="10">
    <w:name w:val="footer"/>
    <w:basedOn w:val="1"/>
    <w:link w:val="27"/>
    <w:unhideWhenUsed/>
    <w:qFormat/>
    <w:uiPriority w:val="99"/>
    <w:pPr>
      <w:tabs>
        <w:tab w:val="center" w:pos="4153"/>
        <w:tab w:val="right" w:pos="8306"/>
      </w:tabs>
      <w:snapToGrid w:val="0"/>
      <w:jc w:val="left"/>
    </w:pPr>
    <w:rPr>
      <w:kern w:val="0"/>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unhideWhenUsed/>
    <w:qFormat/>
    <w:uiPriority w:val="39"/>
    <w:pPr>
      <w:widowControl/>
      <w:spacing w:after="100"/>
      <w:jc w:val="left"/>
    </w:pPr>
    <w:rPr>
      <w:rFonts w:asciiTheme="minorHAnsi" w:hAnsiTheme="minorHAnsi" w:eastAsiaTheme="minorEastAsia" w:cstheme="minorBidi"/>
      <w:kern w:val="0"/>
      <w:sz w:val="22"/>
      <w:szCs w:val="22"/>
    </w:rPr>
  </w:style>
  <w:style w:type="paragraph" w:styleId="13">
    <w:name w:val="toc 2"/>
    <w:basedOn w:val="1"/>
    <w:next w:val="1"/>
    <w:autoRedefine/>
    <w:unhideWhenUsed/>
    <w:qFormat/>
    <w:uiPriority w:val="39"/>
    <w:pPr>
      <w:widowControl/>
      <w:spacing w:after="100"/>
      <w:ind w:left="220"/>
      <w:jc w:val="left"/>
    </w:pPr>
    <w:rPr>
      <w:rFonts w:asciiTheme="minorHAnsi" w:hAnsiTheme="minorHAnsi" w:eastAsiaTheme="minorEastAsia" w:cstheme="minorBidi"/>
      <w:kern w:val="0"/>
      <w:sz w:val="22"/>
      <w:szCs w:val="22"/>
    </w:rPr>
  </w:style>
  <w:style w:type="paragraph" w:styleId="14">
    <w:name w:val="Title"/>
    <w:basedOn w:val="1"/>
    <w:next w:val="1"/>
    <w:link w:val="42"/>
    <w:qFormat/>
    <w:uiPriority w:val="0"/>
    <w:pPr>
      <w:spacing w:before="240" w:after="60" w:line="240" w:lineRule="auto"/>
      <w:jc w:val="center"/>
      <w:outlineLvl w:val="0"/>
    </w:pPr>
    <w:rPr>
      <w:rFonts w:ascii="Cambria" w:hAnsi="Cambria"/>
      <w:b/>
      <w:bCs/>
      <w:sz w:val="32"/>
      <w:szCs w:val="32"/>
    </w:rPr>
  </w:style>
  <w:style w:type="paragraph" w:styleId="15">
    <w:name w:val="Body Text First Indent"/>
    <w:basedOn w:val="6"/>
    <w:next w:val="16"/>
    <w:link w:val="41"/>
    <w:semiHidden/>
    <w:unhideWhenUsed/>
    <w:qFormat/>
    <w:uiPriority w:val="99"/>
    <w:pPr>
      <w:ind w:firstLine="420" w:firstLineChars="100"/>
    </w:pPr>
  </w:style>
  <w:style w:type="paragraph" w:styleId="16">
    <w:name w:val="Body Text First Indent 2"/>
    <w:basedOn w:val="7"/>
    <w:link w:val="38"/>
    <w:semiHidden/>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0000FF"/>
      <w:u w:val="single"/>
    </w:rPr>
  </w:style>
  <w:style w:type="character" w:customStyle="1" w:styleId="21">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22">
    <w:name w:val="标题 3 Char"/>
    <w:basedOn w:val="19"/>
    <w:link w:val="4"/>
    <w:semiHidden/>
    <w:qFormat/>
    <w:uiPriority w:val="9"/>
    <w:rPr>
      <w:rFonts w:ascii="Times New Roman" w:hAnsi="Times New Roman" w:eastAsia="宋体" w:cs="Times New Roman"/>
      <w:b/>
      <w:bCs/>
      <w:sz w:val="32"/>
      <w:szCs w:val="32"/>
    </w:rPr>
  </w:style>
  <w:style w:type="character" w:customStyle="1" w:styleId="23">
    <w:name w:val="标题 2 Char1"/>
    <w:link w:val="3"/>
    <w:qFormat/>
    <w:uiPriority w:val="9"/>
    <w:rPr>
      <w:rFonts w:ascii="Cambria" w:hAnsi="Cambria" w:eastAsia="宋体" w:cs="Times New Roman"/>
      <w:b/>
      <w:bCs/>
      <w:sz w:val="32"/>
      <w:szCs w:val="32"/>
    </w:rPr>
  </w:style>
  <w:style w:type="character" w:customStyle="1" w:styleId="24">
    <w:name w:val="标题 3 Char1"/>
    <w:link w:val="4"/>
    <w:qFormat/>
    <w:uiPriority w:val="0"/>
    <w:rPr>
      <w:rFonts w:ascii="Times New Roman" w:hAnsi="Times New Roman" w:eastAsia="宋体" w:cs="Times New Roman"/>
      <w:b/>
      <w:bCs/>
      <w:kern w:val="0"/>
      <w:sz w:val="24"/>
      <w:szCs w:val="32"/>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character" w:customStyle="1" w:styleId="26">
    <w:name w:val="页脚 Char"/>
    <w:basedOn w:val="19"/>
    <w:link w:val="10"/>
    <w:qFormat/>
    <w:uiPriority w:val="99"/>
    <w:rPr>
      <w:rFonts w:ascii="Times New Roman" w:hAnsi="Times New Roman" w:eastAsia="宋体" w:cs="Times New Roman"/>
      <w:sz w:val="18"/>
      <w:szCs w:val="18"/>
    </w:rPr>
  </w:style>
  <w:style w:type="character" w:customStyle="1" w:styleId="27">
    <w:name w:val="页脚 Char1"/>
    <w:link w:val="10"/>
    <w:qFormat/>
    <w:uiPriority w:val="99"/>
    <w:rPr>
      <w:rFonts w:ascii="Times New Roman" w:hAnsi="Times New Roman" w:eastAsia="宋体" w:cs="Times New Roman"/>
      <w:kern w:val="0"/>
      <w:sz w:val="18"/>
      <w:szCs w:val="18"/>
    </w:rPr>
  </w:style>
  <w:style w:type="character" w:customStyle="1" w:styleId="28">
    <w:name w:val="页眉 Char"/>
    <w:basedOn w:val="19"/>
    <w:link w:val="11"/>
    <w:qFormat/>
    <w:uiPriority w:val="99"/>
    <w:rPr>
      <w:rFonts w:ascii="Times New Roman" w:hAnsi="Times New Roman" w:eastAsia="宋体" w:cs="Times New Roman"/>
      <w:sz w:val="18"/>
      <w:szCs w:val="18"/>
    </w:rPr>
  </w:style>
  <w:style w:type="character" w:customStyle="1" w:styleId="29">
    <w:name w:val="页眉 Char1"/>
    <w:link w:val="11"/>
    <w:qFormat/>
    <w:uiPriority w:val="99"/>
    <w:rPr>
      <w:rFonts w:ascii="Times New Roman" w:hAnsi="Times New Roman" w:eastAsia="宋体" w:cs="Times New Roman"/>
      <w:kern w:val="0"/>
      <w:sz w:val="18"/>
      <w:szCs w:val="18"/>
    </w:rPr>
  </w:style>
  <w:style w:type="paragraph" w:customStyle="1" w:styleId="30">
    <w:name w:val="_Style 17"/>
    <w:basedOn w:val="1"/>
    <w:next w:val="31"/>
    <w:qFormat/>
    <w:uiPriority w:val="34"/>
    <w:pPr>
      <w:ind w:left="720"/>
      <w:contextualSpacing/>
    </w:pPr>
  </w:style>
  <w:style w:type="paragraph" w:styleId="31">
    <w:name w:val="List Paragraph"/>
    <w:basedOn w:val="1"/>
    <w:qFormat/>
    <w:uiPriority w:val="34"/>
    <w:pPr>
      <w:ind w:firstLine="420" w:firstLineChars="200"/>
    </w:pPr>
  </w:style>
  <w:style w:type="character" w:customStyle="1" w:styleId="32">
    <w:name w:val="正文首行缩进 2 Char1"/>
    <w:link w:val="16"/>
    <w:semiHidden/>
    <w:qFormat/>
    <w:uiPriority w:val="99"/>
  </w:style>
  <w:style w:type="paragraph" w:customStyle="1" w:styleId="33">
    <w:name w:val="p0"/>
    <w:basedOn w:val="1"/>
    <w:qFormat/>
    <w:uiPriority w:val="0"/>
    <w:pPr>
      <w:widowControl/>
    </w:pPr>
    <w:rPr>
      <w:kern w:val="0"/>
      <w:szCs w:val="21"/>
    </w:rPr>
  </w:style>
  <w:style w:type="paragraph" w:customStyle="1" w:styleId="34">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35">
    <w:name w:val="Table Text"/>
    <w:basedOn w:val="1"/>
    <w:semiHidden/>
    <w:qFormat/>
    <w:uiPriority w:val="0"/>
    <w:rPr>
      <w:rFonts w:ascii="宋体" w:hAnsi="宋体" w:cs="宋体"/>
      <w:sz w:val="20"/>
      <w:szCs w:val="20"/>
      <w:lang w:eastAsia="en-US"/>
    </w:rPr>
  </w:style>
  <w:style w:type="paragraph" w:customStyle="1" w:styleId="36">
    <w:name w:val="表1-3"/>
    <w:basedOn w:val="1"/>
    <w:qFormat/>
    <w:uiPriority w:val="0"/>
    <w:pPr>
      <w:spacing w:line="240" w:lineRule="exact"/>
      <w:jc w:val="center"/>
    </w:pPr>
    <w:rPr>
      <w:rFonts w:ascii="宋体" w:hAnsi="宋体" w:cs="宋体"/>
      <w:color w:val="000000"/>
      <w:kern w:val="0"/>
      <w:szCs w:val="28"/>
    </w:rPr>
  </w:style>
  <w:style w:type="character" w:customStyle="1" w:styleId="37">
    <w:name w:val="正文文本缩进 Char"/>
    <w:basedOn w:val="19"/>
    <w:link w:val="7"/>
    <w:semiHidden/>
    <w:qFormat/>
    <w:uiPriority w:val="99"/>
    <w:rPr>
      <w:rFonts w:ascii="Times New Roman" w:hAnsi="Times New Roman" w:eastAsia="宋体" w:cs="Times New Roman"/>
      <w:szCs w:val="24"/>
    </w:rPr>
  </w:style>
  <w:style w:type="character" w:customStyle="1" w:styleId="38">
    <w:name w:val="正文首行缩进 2 Char"/>
    <w:basedOn w:val="37"/>
    <w:link w:val="16"/>
    <w:semiHidden/>
    <w:qFormat/>
    <w:uiPriority w:val="99"/>
  </w:style>
  <w:style w:type="character" w:customStyle="1" w:styleId="39">
    <w:name w:val="标题 1 Char"/>
    <w:basedOn w:val="19"/>
    <w:link w:val="2"/>
    <w:qFormat/>
    <w:uiPriority w:val="9"/>
    <w:rPr>
      <w:rFonts w:ascii="Times New Roman" w:hAnsi="Times New Roman" w:eastAsia="宋体" w:cs="Times New Roman"/>
      <w:b/>
      <w:bCs/>
      <w:kern w:val="44"/>
      <w:sz w:val="44"/>
      <w:szCs w:val="44"/>
    </w:rPr>
  </w:style>
  <w:style w:type="character" w:customStyle="1" w:styleId="40">
    <w:name w:val="正文文本 Char"/>
    <w:basedOn w:val="19"/>
    <w:link w:val="6"/>
    <w:semiHidden/>
    <w:qFormat/>
    <w:uiPriority w:val="99"/>
    <w:rPr>
      <w:rFonts w:ascii="Times New Roman" w:hAnsi="Times New Roman" w:eastAsia="宋体" w:cs="Times New Roman"/>
      <w:szCs w:val="24"/>
    </w:rPr>
  </w:style>
  <w:style w:type="character" w:customStyle="1" w:styleId="41">
    <w:name w:val="正文首行缩进 Char"/>
    <w:basedOn w:val="40"/>
    <w:link w:val="15"/>
    <w:semiHidden/>
    <w:qFormat/>
    <w:uiPriority w:val="99"/>
  </w:style>
  <w:style w:type="character" w:customStyle="1" w:styleId="42">
    <w:name w:val="标题 Char"/>
    <w:basedOn w:val="19"/>
    <w:link w:val="14"/>
    <w:qFormat/>
    <w:uiPriority w:val="0"/>
    <w:rPr>
      <w:rFonts w:ascii="Cambria" w:hAnsi="Cambria" w:eastAsia="宋体" w:cs="Times New Roman"/>
      <w:b/>
      <w:bCs/>
      <w:sz w:val="32"/>
      <w:szCs w:val="32"/>
    </w:rPr>
  </w:style>
  <w:style w:type="character" w:customStyle="1" w:styleId="43">
    <w:name w:val="正文缩进 Char"/>
    <w:link w:val="5"/>
    <w:qFormat/>
    <w:uiPriority w:val="0"/>
    <w:rPr>
      <w:rFonts w:ascii="Times New Roman" w:hAnsi="Times New Roman" w:eastAsia="宋体" w:cs="Times New Roman"/>
      <w:szCs w:val="20"/>
    </w:rPr>
  </w:style>
  <w:style w:type="character" w:customStyle="1" w:styleId="44">
    <w:name w:val="Body text|1_"/>
    <w:link w:val="45"/>
    <w:qFormat/>
    <w:uiPriority w:val="0"/>
    <w:rPr>
      <w:rFonts w:ascii="宋体" w:hAnsi="宋体" w:cs="宋体"/>
      <w:lang w:val="zh-TW" w:eastAsia="zh-TW" w:bidi="zh-TW"/>
    </w:rPr>
  </w:style>
  <w:style w:type="paragraph" w:customStyle="1" w:styleId="45">
    <w:name w:val="Body text|1"/>
    <w:basedOn w:val="1"/>
    <w:link w:val="44"/>
    <w:qFormat/>
    <w:uiPriority w:val="0"/>
    <w:pPr>
      <w:spacing w:after="0" w:line="427" w:lineRule="auto"/>
      <w:ind w:firstLine="400"/>
      <w:jc w:val="left"/>
    </w:pPr>
    <w:rPr>
      <w:rFonts w:ascii="宋体" w:hAnsi="宋体" w:cs="宋体" w:eastAsiaTheme="minorEastAsia"/>
      <w:szCs w:val="22"/>
      <w:lang w:val="zh-TW" w:eastAsia="zh-TW" w:bidi="zh-TW"/>
    </w:rPr>
  </w:style>
  <w:style w:type="paragraph" w:customStyle="1" w:styleId="46">
    <w:name w:val="*正文"/>
    <w:basedOn w:val="1"/>
    <w:qFormat/>
    <w:uiPriority w:val="99"/>
    <w:pPr>
      <w:spacing w:after="0" w:line="360" w:lineRule="auto"/>
      <w:ind w:firstLine="480" w:firstLineChars="200"/>
    </w:pPr>
    <w:rPr>
      <w:rFonts w:ascii="宋体" w:hAnsi="宋体"/>
      <w:kern w:val="0"/>
      <w:sz w:val="24"/>
    </w:rPr>
  </w:style>
  <w:style w:type="character" w:customStyle="1" w:styleId="47">
    <w:name w:val="Body text|3_"/>
    <w:link w:val="48"/>
    <w:qFormat/>
    <w:uiPriority w:val="0"/>
    <w:rPr>
      <w:rFonts w:ascii="宋体" w:hAnsi="宋体" w:cs="宋体"/>
      <w:b/>
      <w:bCs/>
      <w:sz w:val="28"/>
      <w:szCs w:val="28"/>
      <w:lang w:val="zh-TW" w:eastAsia="zh-TW" w:bidi="zh-TW"/>
    </w:rPr>
  </w:style>
  <w:style w:type="paragraph" w:customStyle="1" w:styleId="48">
    <w:name w:val="Body text|3"/>
    <w:basedOn w:val="1"/>
    <w:link w:val="47"/>
    <w:qFormat/>
    <w:uiPriority w:val="0"/>
    <w:pPr>
      <w:spacing w:after="5300" w:line="240" w:lineRule="auto"/>
      <w:jc w:val="center"/>
    </w:pPr>
    <w:rPr>
      <w:rFonts w:ascii="宋体" w:hAnsi="宋体" w:cs="宋体" w:eastAsiaTheme="minorEastAsia"/>
      <w:b/>
      <w:bCs/>
      <w:sz w:val="28"/>
      <w:szCs w:val="28"/>
      <w:lang w:val="zh-TW" w:eastAsia="zh-TW" w:bidi="zh-TW"/>
    </w:rPr>
  </w:style>
  <w:style w:type="paragraph" w:customStyle="1" w:styleId="49">
    <w:name w:val="my正文"/>
    <w:basedOn w:val="7"/>
    <w:qFormat/>
    <w:uiPriority w:val="0"/>
    <w:pPr>
      <w:spacing w:line="240" w:lineRule="auto"/>
      <w:ind w:left="0" w:leftChars="0" w:firstLine="225" w:firstLineChars="225"/>
    </w:pPr>
    <w:rPr>
      <w:rFonts w:ascii="Calibri" w:hAnsi="Calibri"/>
      <w:szCs w:val="22"/>
    </w:rPr>
  </w:style>
  <w:style w:type="character" w:customStyle="1" w:styleId="50">
    <w:name w:val="批注框文本 Char"/>
    <w:basedOn w:val="19"/>
    <w:link w:val="9"/>
    <w:semiHidden/>
    <w:qFormat/>
    <w:uiPriority w:val="99"/>
    <w:rPr>
      <w:rFonts w:ascii="Times New Roman" w:hAnsi="Times New Roman" w:eastAsia="宋体" w:cs="Times New Roman"/>
      <w:sz w:val="18"/>
      <w:szCs w:val="18"/>
    </w:rPr>
  </w:style>
  <w:style w:type="paragraph" w:customStyle="1" w:styleId="5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52">
    <w:name w:val="无间隔1"/>
    <w:basedOn w:val="1"/>
    <w:qFormat/>
    <w:uiPriority w:val="99"/>
    <w:pPr>
      <w:spacing w:line="400" w:lineRule="exact"/>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DE995-FA75-4F46-9389-CF91AB9C91D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30</Pages>
  <Words>1969</Words>
  <Characters>2180</Characters>
  <Lines>117</Lines>
  <Paragraphs>33</Paragraphs>
  <TotalTime>9</TotalTime>
  <ScaleCrop>false</ScaleCrop>
  <LinksUpToDate>false</LinksUpToDate>
  <CharactersWithSpaces>2302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2024-10-09T06:13:00Z</dcterms:created>
  <dc:creator>杞县公共资源交易服务所:苏玉山</dc:creator>
  <cp:lastModifiedBy>森罗.静！</cp:lastModifiedBy>
  <cp:lastPrinted>2024-11-04T06:03:00Z</cp:lastPrinted>
  <dcterms:modified xsi:type="dcterms:W3CDTF">2025-09-04T06:06:37Z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eyJoZGlkIjoiNjVkMTM4YWY2MGZhZmQwZmNjZWU4MzQ2Mzk1YjQwNzAiLCJ1c2VySWQiOiIzOTE0MjQzMDEifQ==</vt:lpwstr>
  </property>
  <property fmtid="{D5CDD505-2E9C-101B-9397-08002B2CF9AE}" pid="3" name="KSOProductBuildVer">
    <vt:lpwstr>2052-12.1.0.22529</vt:lpwstr>
  </property>
  <property fmtid="{D5CDD505-2E9C-101B-9397-08002B2CF9AE}" pid="4" name="ICV">
    <vt:lpwstr>261F387FE6244BC7A57C75674256B344_12</vt:lpwstr>
  </property>
</Properties>
</file>